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spacing/>
        <w:ind/>
        <w:rPr>
          <w:b/>
          <w:lang w:eastAsia="ru-RU"/>
        </w:rPr>
      </w:pPr>
      <w:r>
        <w:rPr>
          <w:b/>
          <w:lang w:eastAsia="ru-RU"/>
        </w:rPr>
        <w:t xml:space="preserve"> </w:t>
      </w:r>
      <w:r>
        <w:rPr>
          <w:b/>
          <w:lang w:eastAsia="ru-RU"/>
        </w:rPr>
      </w:r>
    </w:p>
    <w:p>
      <w:pPr>
        <w:pBdr/>
        <w:tabs>
          <w:tab w:val="left" w:leader="none" w:pos="5103"/>
          <w:tab w:val="left" w:leader="none" w:pos="10348"/>
        </w:tabs>
        <w:spacing/>
        <w:ind/>
        <w:jc w:val="right"/>
        <w:rPr>
          <w:lang w:eastAsia="ru-RU"/>
        </w:rPr>
      </w:pPr>
      <w:r>
        <w:rPr>
          <w:lang w:eastAsia="ru-RU"/>
        </w:rPr>
        <w:t xml:space="preserve">Anexa nr.1 </w:t>
      </w:r>
      <w:r>
        <w:rPr>
          <w:lang w:eastAsia="ru-RU"/>
        </w:rPr>
      </w:r>
    </w:p>
    <w:p>
      <w:pPr>
        <w:pBdr/>
        <w:tabs>
          <w:tab w:val="left" w:leader="none" w:pos="5103"/>
          <w:tab w:val="left" w:leader="none" w:pos="10348"/>
        </w:tabs>
        <w:spacing/>
        <w:ind/>
        <w:jc w:val="right"/>
        <w:rPr>
          <w:lang w:eastAsia="ru-RU"/>
        </w:rPr>
      </w:pPr>
      <w:r>
        <w:rPr>
          <w:lang w:eastAsia="ru-RU"/>
        </w:rPr>
        <w:t xml:space="preserve">la Ordinul ministrului finanţelor </w:t>
      </w:r>
      <w:r>
        <w:rPr>
          <w:lang w:eastAsia="ru-RU"/>
        </w:rPr>
      </w:r>
    </w:p>
    <w:p>
      <w:pPr>
        <w:pBdr/>
        <w:tabs>
          <w:tab w:val="left" w:leader="none" w:pos="5103"/>
          <w:tab w:val="left" w:leader="none" w:pos="10348"/>
        </w:tabs>
        <w:spacing/>
        <w:ind/>
        <w:jc w:val="right"/>
        <w:rPr>
          <w:lang w:eastAsia="ru-RU"/>
        </w:rPr>
      </w:pPr>
      <w:r>
        <w:rPr>
          <w:lang w:eastAsia="ru-RU"/>
        </w:rPr>
      </w:r>
      <w:r>
        <w:rPr>
          <w:lang w:eastAsia="ru-RU"/>
        </w:rPr>
      </w:r>
    </w:p>
    <w:p>
      <w:pPr>
        <w:pBdr/>
        <w:tabs>
          <w:tab w:val="left" w:leader="none" w:pos="5103"/>
          <w:tab w:val="left" w:leader="none" w:pos="10348"/>
        </w:tabs>
        <w:spacing/>
        <w:ind/>
        <w:jc w:val="right"/>
        <w:rPr>
          <w:lang w:eastAsia="ru-RU"/>
        </w:rPr>
      </w:pPr>
      <w:r>
        <w:rPr>
          <w:lang w:eastAsia="ru-RU"/>
        </w:rPr>
        <w:t xml:space="preserve">                                               nr.   115   din 15.09.2021</w:t>
      </w:r>
      <w:r>
        <w:rPr>
          <w:lang w:eastAsia="ru-RU"/>
        </w:rPr>
      </w:r>
    </w:p>
    <w:p>
      <w:pPr>
        <w:pBdr/>
        <w:tabs>
          <w:tab w:val="left" w:leader="none" w:pos="5103"/>
          <w:tab w:val="left" w:leader="none" w:pos="10348"/>
        </w:tabs>
        <w:spacing/>
        <w:ind/>
        <w:jc w:val="center"/>
        <w:rPr>
          <w:lang w:eastAsia="ru-RU"/>
        </w:rPr>
      </w:pPr>
      <w:r>
        <w:rPr>
          <w:lang w:eastAsia="ru-RU"/>
        </w:rPr>
      </w:r>
      <w:r>
        <w:rPr>
          <w:lang w:eastAsia="ru-RU"/>
        </w:rPr>
      </w:r>
    </w:p>
    <w:p>
      <w:pPr>
        <w:pBdr/>
        <w:tabs>
          <w:tab w:val="left" w:leader="none" w:pos="5103"/>
          <w:tab w:val="left" w:leader="none" w:pos="10348"/>
        </w:tabs>
        <w:spacing/>
        <w:ind/>
        <w:jc w:val="center"/>
        <w:rPr>
          <w:b/>
          <w:lang w:eastAsia="ru-RU"/>
        </w:rPr>
      </w:pPr>
      <w:r>
        <w:rPr>
          <w:b/>
          <w:lang w:eastAsia="ru-RU"/>
        </w:rPr>
        <w:t xml:space="preserve">DOCUMENTAŢIA STANDARD</w:t>
      </w:r>
      <w:r>
        <w:rPr>
          <w:b/>
          <w:lang w:eastAsia="ru-RU"/>
        </w:rPr>
      </w:r>
    </w:p>
    <w:p>
      <w:pPr>
        <w:pBdr/>
        <w:tabs>
          <w:tab w:val="left" w:leader="none" w:pos="5103"/>
          <w:tab w:val="left" w:leader="none" w:pos="10348"/>
        </w:tabs>
        <w:spacing/>
        <w:ind/>
        <w:jc w:val="center"/>
        <w:rPr>
          <w:b/>
          <w:lang w:eastAsia="ru-RU"/>
        </w:rPr>
      </w:pPr>
      <w:r>
        <w:rPr>
          <w:b/>
          <w:lang w:eastAsia="ru-RU"/>
        </w:rPr>
        <w:t xml:space="preserve">pentru realizarea achizițiilor publice de bunuri și servicii</w:t>
      </w:r>
      <w:r>
        <w:rPr>
          <w:b/>
          <w:lang w:eastAsia="ru-RU"/>
        </w:rPr>
      </w:r>
    </w:p>
    <w:p>
      <w:pPr>
        <w:pBdr/>
        <w:spacing/>
        <w:ind/>
        <w:rPr>
          <w:b/>
          <w:lang w:eastAsia="ru-RU"/>
        </w:rPr>
      </w:pPr>
      <w:r>
        <w:rPr>
          <w:b/>
          <w:lang w:eastAsia="ru-RU"/>
        </w:rPr>
      </w:r>
      <w:r>
        <w:rPr>
          <w:b/>
          <w:lang w:eastAsia="ru-RU"/>
        </w:rPr>
      </w:r>
    </w:p>
    <w:p>
      <w:pPr>
        <w:pBdr/>
        <w:spacing/>
        <w:ind/>
        <w:rPr/>
      </w:pPr>
      <w:r/>
      <w:r/>
    </w:p>
    <w:p>
      <w:pPr>
        <w:pStyle w:val="760"/>
        <w:numPr>
          <w:ilvl w:val="0"/>
          <w:numId w:val="0"/>
        </w:numPr>
        <w:pBdr/>
        <w:tabs>
          <w:tab w:val="left" w:leader="none" w:pos="284"/>
        </w:tabs>
        <w:spacing/>
        <w:ind/>
        <w:rPr>
          <w:lang w:val="ro-RO"/>
        </w:rPr>
      </w:pPr>
      <w:r/>
      <w:bookmarkStart w:id="0" w:name="_Toc392180117"/>
      <w:r/>
      <w:bookmarkStart w:id="1" w:name="_Toc449539007"/>
      <w:r>
        <w:rPr>
          <w:lang w:val="ro-RO"/>
        </w:rPr>
        <w:t xml:space="preserve">INSTRUCŢIUNI PENTRU </w:t>
      </w:r>
      <w:r>
        <w:rPr>
          <w:lang w:val="it-IT"/>
        </w:rPr>
        <w:t xml:space="preserve">AUTORITĂȚI CONTRACTANTE ȘI </w:t>
      </w:r>
      <w:r>
        <w:rPr>
          <w:lang w:val="ro-RO"/>
        </w:rPr>
        <w:t xml:space="preserve">OFERTANŢI </w:t>
      </w:r>
      <w:bookmarkEnd w:id="0"/>
      <w:r/>
      <w:bookmarkEnd w:id="1"/>
      <w:r/>
      <w:r>
        <w:rPr>
          <w:lang w:val="ro-RO"/>
        </w:rPr>
      </w:r>
    </w:p>
    <w:p>
      <w:pPr>
        <w:pStyle w:val="761"/>
        <w:keepNext w:val="false"/>
        <w:keepLines w:val="false"/>
        <w:pBdr/>
        <w:tabs>
          <w:tab w:val="left" w:leader="none" w:pos="37"/>
        </w:tabs>
        <w:spacing w:before="0"/>
        <w:ind/>
        <w:jc w:val="center"/>
        <w:rPr>
          <w:rFonts w:ascii="Times New Roman" w:hAnsi="Times New Roman" w:eastAsia="Times New Roman" w:cs="Times New Roman"/>
          <w:bCs w:val="0"/>
          <w:color w:val="auto"/>
          <w:sz w:val="24"/>
          <w:szCs w:val="24"/>
        </w:rPr>
      </w:pPr>
      <w:r>
        <w:rPr>
          <w:rFonts w:ascii="Times New Roman" w:hAnsi="Times New Roman" w:eastAsia="Times New Roman" w:cs="Times New Roman"/>
          <w:bCs w:val="0"/>
          <w:color w:val="auto"/>
          <w:sz w:val="24"/>
          <w:szCs w:val="24"/>
        </w:rPr>
      </w:r>
      <w:r>
        <w:rPr>
          <w:rFonts w:ascii="Times New Roman" w:hAnsi="Times New Roman" w:eastAsia="Times New Roman" w:cs="Times New Roman"/>
          <w:bCs w:val="0"/>
          <w:color w:val="auto"/>
          <w:sz w:val="24"/>
          <w:szCs w:val="24"/>
        </w:rPr>
      </w:r>
    </w:p>
    <w:p>
      <w:pPr>
        <w:pStyle w:val="761"/>
        <w:keepNext w:val="false"/>
        <w:keepLines w:val="false"/>
        <w:pBdr/>
        <w:tabs>
          <w:tab w:val="left" w:leader="none" w:pos="37"/>
        </w:tabs>
        <w:spacing w:before="0"/>
        <w:ind/>
        <w:jc w:val="center"/>
        <w:rPr>
          <w:rFonts w:ascii="Times New Roman" w:hAnsi="Times New Roman" w:eastAsia="Times New Roman" w:cs="Times New Roman"/>
          <w:bCs w:val="0"/>
          <w:color w:val="auto"/>
          <w:sz w:val="24"/>
          <w:szCs w:val="24"/>
        </w:rPr>
      </w:pPr>
      <w:r>
        <w:rPr>
          <w:rFonts w:ascii="Times New Roman" w:hAnsi="Times New Roman" w:eastAsia="Times New Roman" w:cs="Times New Roman"/>
          <w:bCs w:val="0"/>
          <w:color w:val="auto"/>
          <w:sz w:val="24"/>
          <w:szCs w:val="24"/>
        </w:rPr>
        <w:t xml:space="preserve">Secţiunea 1</w:t>
      </w:r>
      <w:r>
        <w:rPr>
          <w:rFonts w:ascii="Times New Roman" w:hAnsi="Times New Roman" w:eastAsia="Times New Roman" w:cs="Times New Roman"/>
          <w:bCs w:val="0"/>
          <w:color w:val="auto"/>
          <w:sz w:val="24"/>
          <w:szCs w:val="24"/>
        </w:rPr>
      </w:r>
    </w:p>
    <w:p>
      <w:pPr>
        <w:pBdr/>
        <w:spacing/>
        <w:ind/>
        <w:rPr/>
      </w:pPr>
      <w:r/>
      <w:r/>
    </w:p>
    <w:p>
      <w:pPr>
        <w:pBdr/>
        <w:spacing/>
        <w:ind/>
        <w:jc w:val="center"/>
        <w:rPr/>
      </w:pPr>
      <w:r>
        <w:rPr>
          <w:b/>
          <w:bCs/>
        </w:rPr>
        <w:t xml:space="preserve">Dispoziții generale</w:t>
      </w:r>
      <w:r/>
    </w:p>
    <w:p>
      <w:pPr>
        <w:pStyle w:val="761"/>
        <w:keepNext w:val="false"/>
        <w:keepLines w:val="false"/>
        <w:pBdr/>
        <w:tabs>
          <w:tab w:val="left" w:leader="none" w:pos="-284"/>
        </w:tabs>
        <w:spacing w:before="0"/>
        <w:ind w:firstLine="284" w:left="-284"/>
        <w:jc w:val="center"/>
        <w:rPr>
          <w:rFonts w:ascii="Times New Roman" w:hAnsi="Times New Roman" w:eastAsia="Times New Roman" w:cs="Times New Roman"/>
          <w:bCs w:val="0"/>
          <w:color w:val="auto"/>
          <w:sz w:val="24"/>
          <w:szCs w:val="24"/>
        </w:rPr>
      </w:pPr>
      <w:r>
        <w:rPr>
          <w:rFonts w:ascii="Times New Roman" w:hAnsi="Times New Roman" w:eastAsia="Times New Roman" w:cs="Times New Roman"/>
          <w:bCs w:val="0"/>
          <w:color w:val="auto"/>
          <w:sz w:val="24"/>
          <w:szCs w:val="24"/>
        </w:rPr>
      </w:r>
      <w:r>
        <w:rPr>
          <w:rFonts w:ascii="Times New Roman" w:hAnsi="Times New Roman" w:eastAsia="Times New Roman" w:cs="Times New Roman"/>
          <w:bCs w:val="0"/>
          <w:color w:val="auto"/>
          <w:sz w:val="24"/>
          <w:szCs w:val="24"/>
        </w:rPr>
      </w:r>
    </w:p>
    <w:p>
      <w:pPr>
        <w:pStyle w:val="920"/>
        <w:numPr>
          <w:ilvl w:val="0"/>
          <w:numId w:val="3"/>
        </w:numPr>
        <w:pBdr/>
        <w:tabs>
          <w:tab w:val="left" w:leader="none" w:pos="-284"/>
          <w:tab w:val="left" w:leader="none" w:pos="196"/>
          <w:tab w:val="left" w:leader="none" w:pos="567"/>
          <w:tab w:val="clear" w:leader="none" w:pos="1134"/>
        </w:tabs>
        <w:spacing w:after="120"/>
        <w:ind w:firstLine="284" w:left="-284"/>
        <w:rPr>
          <w:color w:val="000000" w:themeColor="text1"/>
          <w:lang w:val="it-IT"/>
        </w:rPr>
      </w:pPr>
      <w:r>
        <w:rPr>
          <w:lang w:val="it-IT"/>
        </w:rPr>
        <w:t xml:space="preserve"> Prezenta Documentaţie reprezintă o instrucțiune pentru autoritățile contractante și ofertanți, utilizată la inițierea și desfășurarea procedurilor de achiziţii publice de </w:t>
      </w:r>
      <w:r>
        <w:rPr>
          <w:lang w:val="it-IT"/>
        </w:rPr>
        <w:t xml:space="preserve">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r/>
      <w:bookmarkEnd w:id="2"/>
      <w:r/>
      <w:r>
        <w:rPr>
          <w:color w:val="000000" w:themeColor="text1"/>
          <w:lang w:val="it-IT"/>
        </w:rPr>
      </w:r>
    </w:p>
    <w:p>
      <w:pPr>
        <w:pStyle w:val="920"/>
        <w:numPr>
          <w:ilvl w:val="0"/>
          <w:numId w:val="3"/>
        </w:numPr>
        <w:pBdr/>
        <w:tabs>
          <w:tab w:val="left" w:leader="none" w:pos="-284"/>
          <w:tab w:val="left" w:leader="none" w:pos="196"/>
          <w:tab w:val="left" w:leader="none" w:pos="567"/>
          <w:tab w:val="clear" w:leader="none" w:pos="1134"/>
        </w:tabs>
        <w:spacing w:after="120"/>
        <w:ind w:firstLine="284" w:left="-284"/>
        <w:rPr>
          <w:color w:val="000000" w:themeColor="text1"/>
        </w:rPr>
      </w:pPr>
      <w:r>
        <w:rPr>
          <w:lang w:val="it-IT"/>
        </w:rPr>
        <w:t xml:space="preserve"> </w:t>
      </w:r>
      <w:bookmarkStart w:id="3" w:name="_Hlk68783876"/>
      <w:r>
        <w:rPr>
          <w:bCs/>
          <w:color w:val="000000"/>
        </w:rPr>
        <w:t xml:space="preserve">Prezenta Documentație conține anexe destinate</w:t>
      </w:r>
      <w:r>
        <w:rPr>
          <w:bCs/>
          <w:color w:val="000000"/>
        </w:rPr>
        <w:t xml:space="preserv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rPr>
        <w:t xml:space="preserve">după cum urmează: </w:t>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 Anunț de intenție (anexa nr.1);</w:t>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 Anunț de participare, inclusiv pentru procedurile de preselecție/procedurile negociate (anexa nr. 2);</w:t>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3) Invitație de participare la etapele de preselecție/la procedurile negociate (anexa nr. 3);</w:t>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4) Proces-verbal cu privire la rezultatele preselecției candidaților (anexa nr. 4);</w:t>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5) Anunț de atribuire (anexa nr. 5);</w:t>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6) Anunț privind modificarea contractului de achiziții publice/acordului-cadru (anexa nr. 6);</w:t>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7) Cerere de participare (anexa nr. 7);</w:t>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8) Declaraţie privind valabilitatea ofertei (anexa nr. 8);</w:t>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9) Scrisoare  de  garanţie  bancară (anexa nr. 9);</w:t>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10) Garanţia de bună execuţie (anexa nr. 10.);</w:t>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11) Informaţii privind asocierea (anexa nr. 11);</w:t>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12) Declarație privind lista principalelor livrări/prestări efectuate în ultimii 3 ani de activitate (anexa nr. 12);</w:t>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13) Declaraţie privind dotările specifice, utilajul şi echipamentul necesar pentru îndeplinirea corespunzătoare a contractului (anexa nr. 13);</w:t>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14) Declaraţie privind personalul de specialitate propus pentru implementarea contractului (anexa nr. 14);</w:t>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15) Lista subcontractanților şi partea/părţile din contract care sunt îndeplinite de aceştia (anexa nr. 15);</w:t>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16) Angajament terţ susţinător financiar (anexa nr. 16);</w:t>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17) Declaraţie terţ susţinător financiar (anexa nr. 17);</w:t>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18) Angajament privind susţinerea tehnică și profesională a ofertantului/grupului de operatori economici (anexa nr. 18);</w:t>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19) Declaraţie terţ susţinător tehnic (anexa nr. 19);</w:t>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20) Declaraţie terţ susţinător profesional (anexa nr. 20);</w:t>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21) Caiet de sarcini (anexa nr. 21);</w:t>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22) Specificaţii tehnice (anexa nr. 22);</w:t>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23) Specificaţii de preț (anexa nr. 23);</w:t>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24) Contract – model (anexa nr. 24);</w:t>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25) Acord adițional (anexa nr. 25);</w:t>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26) Acord-cadru (anexa nr. 26).</w:t>
      </w:r>
      <w:bookmarkEnd w:id="3"/>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r>
      <w:r>
        <w:rPr>
          <w:color w:val="000000" w:themeColor="text1"/>
        </w:rPr>
      </w:r>
    </w:p>
    <w:p>
      <w:pPr>
        <w:pStyle w:val="920"/>
        <w:numPr>
          <w:ilvl w:val="0"/>
          <w:numId w:val="3"/>
        </w:numPr>
        <w:pBdr/>
        <w:tabs>
          <w:tab w:val="left" w:leader="none" w:pos="-284"/>
          <w:tab w:val="left" w:leader="none" w:pos="196"/>
          <w:tab w:val="left" w:leader="none" w:pos="567"/>
          <w:tab w:val="clear" w:leader="none" w:pos="1134"/>
        </w:tabs>
        <w:spacing w:after="120"/>
        <w:ind w:firstLine="284" w:left="-284"/>
        <w:rPr>
          <w:lang w:val="it-IT"/>
        </w:rPr>
      </w:pPr>
      <w:r>
        <w:rPr>
          <w:lang w:val="it-IT"/>
        </w:rPr>
        <w:t xml:space="preserve"> Detaliile privind cantitățile de bunuri și servicii, specificațiile tehnice, standardele și resursele sunt prezentate în caietul de sarcini (anexa nr. 21). </w:t>
      </w:r>
      <w:r>
        <w:rPr>
          <w:lang w:val="it-IT"/>
        </w:rPr>
      </w:r>
    </w:p>
    <w:p>
      <w:pPr>
        <w:pStyle w:val="920"/>
        <w:numPr>
          <w:ilvl w:val="0"/>
          <w:numId w:val="3"/>
        </w:numPr>
        <w:pBdr/>
        <w:tabs>
          <w:tab w:val="left" w:leader="none" w:pos="-284"/>
          <w:tab w:val="left" w:leader="none" w:pos="196"/>
          <w:tab w:val="left" w:leader="none" w:pos="567"/>
          <w:tab w:val="clear" w:leader="none" w:pos="1134"/>
        </w:tabs>
        <w:spacing w:after="120"/>
        <w:ind w:firstLine="284" w:left="-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r>
        <w:rPr>
          <w:lang w:val="ro-RO"/>
        </w:rPr>
      </w:r>
    </w:p>
    <w:p>
      <w:pPr>
        <w:pStyle w:val="920"/>
        <w:numPr>
          <w:ilvl w:val="0"/>
          <w:numId w:val="3"/>
        </w:numPr>
        <w:pBdr/>
        <w:tabs>
          <w:tab w:val="left" w:leader="none" w:pos="-284"/>
          <w:tab w:val="left" w:leader="none" w:pos="196"/>
          <w:tab w:val="left" w:leader="none" w:pos="567"/>
          <w:tab w:val="clear" w:leader="none" w:pos="1134"/>
        </w:tabs>
        <w:spacing w:after="120"/>
        <w:ind w:firstLine="284" w:left="-284"/>
        <w:rPr>
          <w:lang w:val="it-IT"/>
        </w:rPr>
      </w:pPr>
      <w:r>
        <w:rPr>
          <w:lang w:val="ro-RO"/>
        </w:rPr>
        <w:t xml:space="preserve"> </w:t>
      </w:r>
      <w:r>
        <w:rPr>
          <w:lang w:val="it-IT"/>
        </w:rPr>
        <w:t xml:space="preserve">Atribuirea contractului de achiziție publică de bunuri și servicii se realizează în conformitate cu prevederile </w:t>
      </w:r>
      <w:r>
        <w:t xml:space="preserve">Legii nr. 131/2015 privind achizițiile publice.</w:t>
      </w:r>
      <w:r>
        <w:rPr>
          <w:lang w:val="it-IT"/>
        </w:rPr>
      </w:r>
    </w:p>
    <w:p>
      <w:pPr>
        <w:pStyle w:val="920"/>
        <w:numPr>
          <w:ilvl w:val="0"/>
          <w:numId w:val="3"/>
        </w:numPr>
        <w:pBdr/>
        <w:tabs>
          <w:tab w:val="left" w:leader="none" w:pos="-284"/>
          <w:tab w:val="left" w:leader="none" w:pos="196"/>
          <w:tab w:val="left" w:leader="none" w:pos="567"/>
          <w:tab w:val="clear" w:leader="none" w:pos="1134"/>
        </w:tabs>
        <w:spacing w:after="120"/>
        <w:ind w:firstLine="284" w:left="-284"/>
        <w:rPr>
          <w:color w:val="000000" w:themeColor="text1"/>
          <w:lang w:val="it-IT"/>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 xml:space="preserve">desfășoară</w:t>
      </w:r>
      <w:bookmarkEnd w:id="4"/>
      <w:r>
        <w:rPr>
          <w:lang w:val="it-IT"/>
        </w:rPr>
        <w:t xml:space="preserve"> conform </w:t>
      </w:r>
      <w:r>
        <w:rPr>
          <w:color w:val="000000" w:themeColor="text1"/>
          <w:lang w:val="it-IT"/>
        </w:rPr>
        <w:t xml:space="preserve">Regulamentului cu privire la acordul-cadru ca modalitate specială de atribuire a contractelor de achiziții publice, aprobat prin Hotărârea Guvernului nr. 694/2020.</w:t>
      </w:r>
      <w:r>
        <w:rPr>
          <w:color w:val="000000" w:themeColor="text1"/>
          <w:lang w:val="it-IT"/>
        </w:rPr>
      </w:r>
    </w:p>
    <w:p>
      <w:pPr>
        <w:pStyle w:val="920"/>
        <w:numPr>
          <w:ilvl w:val="0"/>
          <w:numId w:val="3"/>
        </w:numPr>
        <w:pBdr/>
        <w:tabs>
          <w:tab w:val="left" w:leader="none" w:pos="-284"/>
          <w:tab w:val="left" w:leader="none" w:pos="196"/>
          <w:tab w:val="left" w:leader="none" w:pos="426"/>
        </w:tabs>
        <w:spacing w:after="120"/>
        <w:ind w:firstLine="284" w:left="-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r>
        <w:rPr>
          <w:lang w:val="it-IT"/>
        </w:rPr>
      </w:r>
    </w:p>
    <w:p>
      <w:pPr>
        <w:pStyle w:val="920"/>
        <w:numPr>
          <w:ilvl w:val="0"/>
          <w:numId w:val="3"/>
        </w:numPr>
        <w:pBdr/>
        <w:tabs>
          <w:tab w:val="left" w:leader="none" w:pos="-284"/>
          <w:tab w:val="left" w:leader="none" w:pos="196"/>
          <w:tab w:val="left" w:leader="none" w:pos="567"/>
        </w:tabs>
        <w:spacing w:after="120"/>
        <w:ind w:firstLine="284" w:left="-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r>
        <w:rPr>
          <w:lang w:val="it-IT"/>
        </w:rPr>
      </w:r>
    </w:p>
    <w:p>
      <w:pPr>
        <w:pStyle w:val="920"/>
        <w:numPr>
          <w:ilvl w:val="0"/>
          <w:numId w:val="3"/>
        </w:numPr>
        <w:pBdr/>
        <w:tabs>
          <w:tab w:val="left" w:leader="none" w:pos="-284"/>
          <w:tab w:val="left" w:leader="none" w:pos="196"/>
          <w:tab w:val="left" w:leader="none" w:pos="426"/>
          <w:tab w:val="clear" w:leader="none" w:pos="1134"/>
        </w:tabs>
        <w:spacing w:after="120"/>
        <w:ind w:firstLine="284" w:left="-284"/>
        <w:rPr>
          <w:lang w:val="it-IT"/>
        </w:rPr>
      </w:pPr>
      <w:r>
        <w:rPr>
          <w:lang w:val="it-IT"/>
        </w:rPr>
        <w:t xml:space="preserve"> Ofertantul suportă toate costurile asociate elaborării și prezentării ofertei sale, precum și documentelor care o însoțesc.</w:t>
      </w:r>
      <w:r>
        <w:rPr>
          <w:lang w:val="it-IT"/>
        </w:rPr>
      </w:r>
    </w:p>
    <w:p>
      <w:pPr>
        <w:pStyle w:val="920"/>
        <w:numPr>
          <w:ilvl w:val="0"/>
          <w:numId w:val="3"/>
        </w:numPr>
        <w:pBdr/>
        <w:tabs>
          <w:tab w:val="left" w:leader="none" w:pos="-284"/>
          <w:tab w:val="left" w:leader="none" w:pos="196"/>
          <w:tab w:val="left" w:leader="none" w:pos="426"/>
          <w:tab w:val="clear" w:leader="none" w:pos="1134"/>
        </w:tabs>
        <w:spacing w:after="120"/>
        <w:ind w:firstLine="284" w:left="-284"/>
        <w:rPr>
          <w:lang w:val="it-IT"/>
        </w:rPr>
      </w:pPr>
      <w:r>
        <w:rPr>
          <w:lang w:val="it-IT"/>
        </w:rPr>
        <w:t xml:space="preserve">Cererea d</w:t>
      </w:r>
      <w:r>
        <w:rPr>
          <w:lang w:val="it-IT"/>
        </w:rPr>
        <w:t xml:space="preserve">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 xml:space="preserve">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 xml:space="preserve">specificată în documentaţia de atribuire, cu condiţia ca acestea să fie însoţite de o traducere exactă a fragmentelor relevante în limba română.</w:t>
      </w:r>
      <w:r>
        <w:rPr>
          <w:lang w:val="it-IT"/>
        </w:rPr>
      </w:r>
    </w:p>
    <w:p>
      <w:pPr>
        <w:pStyle w:val="920"/>
        <w:numPr>
          <w:ilvl w:val="0"/>
          <w:numId w:val="3"/>
        </w:numPr>
        <w:pBdr/>
        <w:tabs>
          <w:tab w:val="left" w:leader="none" w:pos="-284"/>
          <w:tab w:val="left" w:leader="none" w:pos="196"/>
          <w:tab w:val="left" w:leader="none" w:pos="426"/>
          <w:tab w:val="clear" w:leader="none" w:pos="1134"/>
        </w:tabs>
        <w:spacing w:after="120"/>
        <w:ind w:firstLine="284" w:left="-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r/>
      <w:bookmarkStart w:id="6" w:name="_Toc392180134"/>
      <w:r/>
      <w:bookmarkStart w:id="7" w:name="_Toc449539024"/>
      <w:r/>
      <w:r>
        <w:rPr>
          <w:lang w:val="it-IT"/>
        </w:rPr>
      </w:r>
    </w:p>
    <w:p>
      <w:pPr>
        <w:pStyle w:val="920"/>
        <w:numPr>
          <w:ilvl w:val="0"/>
          <w:numId w:val="4"/>
        </w:numPr>
        <w:pBdr/>
        <w:tabs>
          <w:tab w:val="left" w:leader="none" w:pos="-284"/>
          <w:tab w:val="left" w:leader="none" w:pos="426"/>
          <w:tab w:val="clear" w:leader="none" w:pos="1134"/>
        </w:tabs>
        <w:spacing w:after="120"/>
        <w:ind w:firstLine="284" w:left="-284"/>
        <w:rPr>
          <w:lang w:val="it-IT"/>
        </w:rPr>
      </w:pPr>
      <w:r>
        <w:rPr>
          <w:lang w:val="it-IT"/>
        </w:rPr>
        <w:t xml:space="preserve">exclude ofertantul din procedura respectivă de achiziţie și înaintează solicitarea către Agenția Achiziții Publice privind includerea lui în Lista de interdicție, conform prevederilor</w:t>
      </w:r>
      <w:r>
        <w:t xml:space="preserve"> </w:t>
      </w:r>
      <w:r>
        <w:rPr>
          <w:lang w:val="it-IT"/>
        </w:rPr>
        <w:t xml:space="preserve">Hotărârii Guvernului nr. 1420/2016 pentru aprobarea Regulamentul privind evidenţa Listei operatorilor economici calificaţi; sau</w:t>
      </w:r>
      <w:bookmarkStart w:id="8" w:name="_Toc392179964"/>
      <w:r/>
      <w:bookmarkStart w:id="9" w:name="_Toc392180135"/>
      <w:r/>
      <w:bookmarkStart w:id="10" w:name="_Toc449539025"/>
      <w:r/>
      <w:bookmarkEnd w:id="5"/>
      <w:r/>
      <w:bookmarkEnd w:id="6"/>
      <w:r/>
      <w:bookmarkEnd w:id="7"/>
      <w:r/>
      <w:r>
        <w:rPr>
          <w:lang w:val="it-IT"/>
        </w:rPr>
      </w:r>
    </w:p>
    <w:p>
      <w:pPr>
        <w:pStyle w:val="920"/>
        <w:numPr>
          <w:ilvl w:val="0"/>
          <w:numId w:val="4"/>
        </w:numPr>
        <w:pBdr/>
        <w:tabs>
          <w:tab w:val="left" w:leader="none" w:pos="-284"/>
          <w:tab w:val="left" w:leader="none" w:pos="426"/>
          <w:tab w:val="clear" w:leader="none" w:pos="1134"/>
        </w:tabs>
        <w:spacing w:after="120"/>
        <w:ind w:firstLine="284" w:left="-284"/>
        <w:rPr>
          <w:lang w:val="it-IT"/>
        </w:rPr>
      </w:pPr>
      <w:r>
        <w:rPr>
          <w:lang w:val="it-IT"/>
        </w:rPr>
        <w:t xml:space="preserve">întreprinde orice alte măsuri prevăzute în art. 42 al Legii nr. 131/2015 privind achiziţiile publice</w:t>
      </w:r>
      <w:bookmarkEnd w:id="8"/>
      <w:r/>
      <w:bookmarkEnd w:id="9"/>
      <w:r/>
      <w:bookmarkEnd w:id="10"/>
      <w:r>
        <w:rPr>
          <w:lang w:val="it-IT"/>
        </w:rPr>
        <w:t xml:space="preserve">.</w:t>
      </w:r>
      <w:r>
        <w:rPr>
          <w:lang w:val="it-IT"/>
        </w:rPr>
      </w:r>
    </w:p>
    <w:p>
      <w:pPr>
        <w:pStyle w:val="920"/>
        <w:numPr>
          <w:ilvl w:val="0"/>
          <w:numId w:val="3"/>
        </w:numPr>
        <w:pBdr/>
        <w:tabs>
          <w:tab w:val="left" w:leader="none" w:pos="-284"/>
          <w:tab w:val="left" w:leader="none" w:pos="196"/>
          <w:tab w:val="left" w:leader="none" w:pos="426"/>
          <w:tab w:val="clear" w:leader="none" w:pos="1134"/>
        </w:tabs>
        <w:spacing w:after="120"/>
        <w:ind w:firstLine="284" w:left="-284"/>
        <w:rPr>
          <w:lang w:val="it-IT"/>
        </w:rPr>
      </w:pPr>
      <w:r>
        <w:rPr>
          <w:lang w:val="it-IT"/>
        </w:rPr>
        <w:t xml:space="preserve">Sunt interzise următoarele acţiuni în cadrul procedurii de achiziție:</w:t>
      </w:r>
      <w:bookmarkStart w:id="11" w:name="_Toc392179965"/>
      <w:r/>
      <w:bookmarkStart w:id="12" w:name="_Toc392180136"/>
      <w:r/>
      <w:bookmarkStart w:id="13" w:name="_Toc449539026"/>
      <w:r/>
      <w:r>
        <w:rPr>
          <w:lang w:val="it-IT"/>
        </w:rPr>
      </w:r>
    </w:p>
    <w:p>
      <w:pPr>
        <w:pStyle w:val="920"/>
        <w:numPr>
          <w:ilvl w:val="0"/>
          <w:numId w:val="5"/>
        </w:numPr>
        <w:pBdr/>
        <w:tabs>
          <w:tab w:val="left" w:leader="none" w:pos="-284"/>
          <w:tab w:val="left" w:leader="none" w:pos="142"/>
          <w:tab w:val="left" w:leader="none" w:pos="426"/>
          <w:tab w:val="clear" w:leader="none" w:pos="1134"/>
        </w:tabs>
        <w:spacing w:after="120"/>
        <w:ind w:firstLine="284" w:left="-284"/>
        <w:rPr>
          <w:color w:val="000000" w:themeColor="text1"/>
          <w:lang w:val="it-IT"/>
        </w:rPr>
      </w:pPr>
      <w:r>
        <w:rPr>
          <w:color w:val="000000" w:themeColor="text1"/>
          <w:lang w:val="it-IT"/>
        </w:rPr>
        <w:t xml:space="preserve">promisiunea sau oferirea unei persoane cu funcție de răspundere, personal sau prin mijlocitor, de bunuri sau servicii, sau privilegii, sau avantaje sub orice formă, pentru a influența acțiunile unei alte părți;</w:t>
      </w:r>
      <w:bookmarkStart w:id="14" w:name="_Toc392179966"/>
      <w:r/>
      <w:bookmarkStart w:id="15" w:name="_Toc392180137"/>
      <w:r/>
      <w:bookmarkStart w:id="16" w:name="_Toc449539027"/>
      <w:r/>
      <w:bookmarkEnd w:id="11"/>
      <w:r/>
      <w:bookmarkEnd w:id="12"/>
      <w:r/>
      <w:bookmarkEnd w:id="13"/>
      <w:r/>
      <w:r>
        <w:rPr>
          <w:color w:val="000000" w:themeColor="text1"/>
          <w:lang w:val="it-IT"/>
        </w:rPr>
      </w:r>
    </w:p>
    <w:p>
      <w:pPr>
        <w:pStyle w:val="920"/>
        <w:numPr>
          <w:ilvl w:val="0"/>
          <w:numId w:val="5"/>
        </w:numPr>
        <w:pBdr/>
        <w:tabs>
          <w:tab w:val="left" w:leader="none" w:pos="-284"/>
          <w:tab w:val="left" w:leader="none" w:pos="142"/>
          <w:tab w:val="left" w:leader="none" w:pos="426"/>
          <w:tab w:val="clear" w:leader="none" w:pos="1134"/>
        </w:tabs>
        <w:spacing w:after="120"/>
        <w:ind w:firstLine="284" w:left="-284"/>
        <w:rPr>
          <w:color w:val="000000" w:themeColor="text1"/>
          <w:lang w:val="it-IT"/>
        </w:rPr>
      </w:pPr>
      <w:r>
        <w:rPr>
          <w:color w:val="000000" w:themeColor="text1"/>
          <w:lang w:val="it-IT"/>
        </w:rPr>
        <w:t xml:space="preserve">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r/>
      <w:bookmarkStart w:id="18" w:name="_Toc392180138"/>
      <w:r/>
      <w:bookmarkStart w:id="19" w:name="_Toc449539028"/>
      <w:r/>
      <w:bookmarkEnd w:id="14"/>
      <w:r/>
      <w:bookmarkEnd w:id="15"/>
      <w:r/>
      <w:bookmarkEnd w:id="16"/>
      <w:r/>
      <w:r>
        <w:rPr>
          <w:color w:val="000000" w:themeColor="text1"/>
          <w:lang w:val="it-IT"/>
        </w:rPr>
      </w:r>
    </w:p>
    <w:p>
      <w:pPr>
        <w:pStyle w:val="920"/>
        <w:numPr>
          <w:ilvl w:val="0"/>
          <w:numId w:val="5"/>
        </w:numPr>
        <w:pBdr/>
        <w:tabs>
          <w:tab w:val="left" w:leader="none" w:pos="-284"/>
          <w:tab w:val="left" w:leader="none" w:pos="142"/>
          <w:tab w:val="left" w:leader="none" w:pos="426"/>
          <w:tab w:val="clear" w:leader="none" w:pos="1134"/>
        </w:tabs>
        <w:spacing w:after="120"/>
        <w:ind w:firstLine="284" w:left="-284"/>
        <w:rPr>
          <w:color w:val="000000" w:themeColor="text1"/>
          <w:lang w:val="it-IT"/>
        </w:rPr>
      </w:pPr>
      <w:r>
        <w:rPr>
          <w:color w:val="000000" w:themeColor="text1"/>
          <w:lang w:val="it-IT"/>
        </w:rPr>
        <w:t xml:space="preserve">înţelegerea interzisă de lege, între două sau mai multe părţi, realizată în scopul coordonării comportamentului lor la procedurile de achiziţii publice;</w:t>
      </w:r>
      <w:bookmarkStart w:id="20" w:name="_Toc392179968"/>
      <w:r/>
      <w:bookmarkStart w:id="21" w:name="_Toc392180139"/>
      <w:r/>
      <w:bookmarkStart w:id="22" w:name="_Toc449539029"/>
      <w:r/>
      <w:bookmarkEnd w:id="17"/>
      <w:r/>
      <w:bookmarkEnd w:id="18"/>
      <w:r/>
      <w:bookmarkEnd w:id="19"/>
      <w:r/>
      <w:r>
        <w:rPr>
          <w:color w:val="000000" w:themeColor="text1"/>
          <w:lang w:val="it-IT"/>
        </w:rPr>
      </w:r>
    </w:p>
    <w:p>
      <w:pPr>
        <w:pStyle w:val="920"/>
        <w:numPr>
          <w:ilvl w:val="0"/>
          <w:numId w:val="5"/>
        </w:numPr>
        <w:pBdr/>
        <w:tabs>
          <w:tab w:val="left" w:leader="none" w:pos="-284"/>
          <w:tab w:val="left" w:leader="none" w:pos="142"/>
          <w:tab w:val="left" w:leader="none" w:pos="426"/>
          <w:tab w:val="clear" w:leader="none" w:pos="1134"/>
        </w:tabs>
        <w:spacing w:after="120"/>
        <w:ind w:firstLine="284" w:left="-284"/>
        <w:rPr>
          <w:color w:val="000000" w:themeColor="text1"/>
          <w:lang w:val="it-IT"/>
        </w:rPr>
      </w:pPr>
      <w:r>
        <w:rPr>
          <w:color w:val="000000" w:themeColor="text1"/>
          <w:lang w:val="it-IT"/>
        </w:rPr>
        <w:t xml:space="preserve">prejudicierea, direct sau indirect, a oricărei părţi sau a proprietăţii acestei părţi, pentru a influenţa în mod necorespunzător acţiunile acesteia;</w:t>
      </w:r>
      <w:bookmarkStart w:id="23" w:name="_Toc392179969"/>
      <w:r/>
      <w:bookmarkStart w:id="24" w:name="_Toc392180140"/>
      <w:r/>
      <w:bookmarkStart w:id="25" w:name="_Toc449539030"/>
      <w:r/>
      <w:bookmarkEnd w:id="20"/>
      <w:r/>
      <w:bookmarkEnd w:id="21"/>
      <w:r/>
      <w:bookmarkEnd w:id="22"/>
      <w:r/>
      <w:r>
        <w:rPr>
          <w:color w:val="000000" w:themeColor="text1"/>
          <w:lang w:val="it-IT"/>
        </w:rPr>
      </w:r>
    </w:p>
    <w:p>
      <w:pPr>
        <w:pStyle w:val="920"/>
        <w:numPr>
          <w:ilvl w:val="0"/>
          <w:numId w:val="5"/>
        </w:numPr>
        <w:pBdr/>
        <w:tabs>
          <w:tab w:val="left" w:leader="none" w:pos="-284"/>
          <w:tab w:val="left" w:leader="none" w:pos="142"/>
          <w:tab w:val="left" w:leader="none" w:pos="426"/>
          <w:tab w:val="clear" w:leader="none" w:pos="1134"/>
        </w:tabs>
        <w:spacing w:after="120"/>
        <w:ind w:firstLine="284" w:left="-284"/>
        <w:rPr>
          <w:color w:val="000000" w:themeColor="text1"/>
          <w:lang w:val="it-IT"/>
        </w:rPr>
      </w:pPr>
      <w:r>
        <w:rPr>
          <w:color w:val="000000" w:themeColor="text1"/>
          <w:lang w:val="it-IT"/>
        </w:rPr>
        <w:t xml:space="preserve">distrugerea intenţionată, falsificarea, contrafacerea sau ascunderea materialelor de evidenţă ale investigării, sau prezentarea unor informaţii false organelor de urmărire penală, pentru a împiedica esenţial urmărir</w:t>
      </w:r>
      <w:r>
        <w:rPr>
          <w:color w:val="000000" w:themeColor="text1"/>
          <w:lang w:val="it-IT"/>
        </w:rPr>
        <w:t xml:space="preserve">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r/>
      <w:bookmarkEnd w:id="24"/>
      <w:r/>
      <w:bookmarkEnd w:id="25"/>
      <w:r/>
      <w:r>
        <w:rPr>
          <w:color w:val="000000" w:themeColor="text1"/>
          <w:lang w:val="it-IT"/>
        </w:rPr>
      </w:r>
    </w:p>
    <w:p>
      <w:pPr>
        <w:pBdr/>
        <w:tabs>
          <w:tab w:val="left" w:leader="none" w:pos="-284"/>
          <w:tab w:val="left" w:leader="none" w:pos="142"/>
          <w:tab w:val="left" w:leader="none" w:pos="426"/>
        </w:tabs>
        <w:spacing w:after="120"/>
        <w:ind/>
        <w:rPr>
          <w:color w:val="000000" w:themeColor="text1"/>
          <w:lang w:val="it-IT"/>
        </w:rPr>
      </w:pPr>
      <w:r>
        <w:rPr>
          <w:color w:val="000000" w:themeColor="text1"/>
          <w:lang w:val="it-IT"/>
        </w:rPr>
      </w:r>
      <w:r>
        <w:rPr>
          <w:color w:val="000000" w:themeColor="text1"/>
          <w:lang w:val="it-IT"/>
        </w:rPr>
      </w:r>
    </w:p>
    <w:p>
      <w:pPr>
        <w:pBdr/>
        <w:tabs>
          <w:tab w:val="left" w:leader="none" w:pos="-284"/>
          <w:tab w:val="left" w:leader="none" w:pos="142"/>
          <w:tab w:val="left" w:leader="none" w:pos="426"/>
        </w:tabs>
        <w:spacing w:after="120"/>
        <w:ind/>
        <w:rPr>
          <w:color w:val="000000" w:themeColor="text1"/>
          <w:lang w:val="it-IT"/>
        </w:rPr>
      </w:pPr>
      <w:r>
        <w:rPr>
          <w:color w:val="000000" w:themeColor="text1"/>
          <w:lang w:val="it-IT"/>
        </w:rPr>
      </w:r>
      <w:r>
        <w:rPr>
          <w:color w:val="000000" w:themeColor="text1"/>
          <w:lang w:val="it-IT"/>
        </w:rPr>
      </w:r>
    </w:p>
    <w:p>
      <w:pPr>
        <w:pStyle w:val="761"/>
        <w:keepNext w:val="false"/>
        <w:keepLines w:val="false"/>
        <w:pBdr/>
        <w:tabs>
          <w:tab w:val="left" w:leader="none" w:pos="-284"/>
        </w:tabs>
        <w:spacing w:before="0"/>
        <w:ind w:firstLine="284" w:left="-284"/>
        <w:jc w:val="center"/>
        <w:rPr>
          <w:rFonts w:ascii="Times New Roman" w:hAnsi="Times New Roman" w:eastAsia="Times New Roman" w:cs="Times New Roman"/>
          <w:bCs w:val="0"/>
          <w:color w:val="auto"/>
          <w:sz w:val="24"/>
          <w:szCs w:val="24"/>
        </w:rPr>
      </w:pPr>
      <w:r>
        <w:rPr>
          <w:rFonts w:ascii="Times New Roman" w:hAnsi="Times New Roman" w:eastAsia="Times New Roman" w:cs="Times New Roman"/>
          <w:bCs w:val="0"/>
          <w:color w:val="auto"/>
          <w:sz w:val="24"/>
          <w:szCs w:val="24"/>
        </w:rPr>
        <w:t xml:space="preserve">Secţiunea a 2-a</w:t>
      </w:r>
      <w:r>
        <w:rPr>
          <w:rFonts w:ascii="Times New Roman" w:hAnsi="Times New Roman" w:eastAsia="Times New Roman" w:cs="Times New Roman"/>
          <w:bCs w:val="0"/>
          <w:color w:val="auto"/>
          <w:sz w:val="24"/>
          <w:szCs w:val="24"/>
        </w:rPr>
      </w:r>
    </w:p>
    <w:p>
      <w:pPr>
        <w:pBdr/>
        <w:spacing/>
        <w:ind/>
        <w:rPr/>
      </w:pPr>
      <w:r/>
      <w:r/>
    </w:p>
    <w:p>
      <w:pPr>
        <w:pStyle w:val="920"/>
        <w:numPr>
          <w:ilvl w:val="0"/>
          <w:numId w:val="0"/>
        </w:numPr>
        <w:pBdr/>
        <w:tabs>
          <w:tab w:val="left" w:leader="none" w:pos="-284"/>
          <w:tab w:val="left" w:leader="none" w:pos="142"/>
          <w:tab w:val="left" w:leader="none" w:pos="284"/>
          <w:tab w:val="clear" w:leader="none" w:pos="1134"/>
        </w:tabs>
        <w:spacing w:after="120"/>
        <w:ind w:firstLine="284" w:left="-284"/>
        <w:jc w:val="center"/>
        <w:rPr>
          <w:b/>
          <w:lang w:val="it-IT"/>
        </w:rPr>
      </w:pPr>
      <w:r>
        <w:rPr>
          <w:b/>
          <w:lang w:val="it-IT"/>
        </w:rPr>
        <w:t xml:space="preserve">Calificarea candidaților/ofertanților</w:t>
      </w:r>
      <w:r>
        <w:rPr>
          <w:b/>
          <w:lang w:val="it-IT"/>
        </w:rPr>
      </w:r>
    </w:p>
    <w:p>
      <w:pPr>
        <w:pStyle w:val="920"/>
        <w:numPr>
          <w:ilvl w:val="0"/>
          <w:numId w:val="0"/>
        </w:numPr>
        <w:pBdr/>
        <w:tabs>
          <w:tab w:val="left" w:leader="none" w:pos="-284"/>
          <w:tab w:val="left" w:leader="none" w:pos="142"/>
          <w:tab w:val="left" w:leader="none" w:pos="284"/>
          <w:tab w:val="clear" w:leader="none" w:pos="1134"/>
        </w:tabs>
        <w:spacing w:after="120"/>
        <w:ind w:firstLine="284" w:left="-284"/>
        <w:jc w:val="center"/>
        <w:rPr>
          <w:b/>
          <w:lang w:val="ro-RO"/>
        </w:rPr>
      </w:pPr>
      <w:r>
        <w:rPr>
          <w:b/>
          <w:lang w:val="ro-RO"/>
        </w:rPr>
      </w:r>
      <w:r>
        <w:rPr>
          <w:b/>
          <w:lang w:val="ro-RO"/>
        </w:rPr>
      </w:r>
    </w:p>
    <w:p>
      <w:pPr>
        <w:pStyle w:val="920"/>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ro-RO"/>
        </w:rPr>
      </w:pPr>
      <w:r>
        <w:rPr>
          <w:b/>
          <w:lang w:val="ro-RO"/>
        </w:rPr>
        <w:t xml:space="preserve">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 xml:space="preserve">de bunuri și servicii</w:t>
      </w:r>
      <w:bookmarkEnd w:id="27"/>
      <w:r>
        <w:rPr>
          <w:lang w:val="ro-RO"/>
        </w:rPr>
        <w:t xml:space="preserve">.</w:t>
      </w:r>
      <w:r>
        <w:rPr>
          <w:lang w:val="ro-RO"/>
        </w:rPr>
      </w:r>
    </w:p>
    <w:p>
      <w:pPr>
        <w:pStyle w:val="920"/>
        <w:numPr>
          <w:ilvl w:val="0"/>
          <w:numId w:val="0"/>
        </w:numPr>
        <w:pBdr/>
        <w:tabs>
          <w:tab w:val="left" w:leader="none" w:pos="-284"/>
          <w:tab w:val="left" w:leader="none" w:pos="142"/>
          <w:tab w:val="left" w:leader="none" w:pos="284"/>
          <w:tab w:val="left" w:leader="none" w:pos="567"/>
          <w:tab w:val="clear" w:leader="none" w:pos="1134"/>
        </w:tabs>
        <w:spacing w:after="120"/>
        <w:ind w:left="-284"/>
        <w:rPr>
          <w:lang w:val="ro-RO"/>
        </w:rPr>
      </w:pPr>
      <w:r>
        <w:rPr>
          <w:b/>
          <w:lang w:val="ro-RO"/>
        </w:rPr>
        <w:t xml:space="preserve">     14. </w:t>
      </w:r>
      <w:r>
        <w:rPr>
          <w:lang w:val="ro-RO"/>
        </w:rPr>
        <w:t xml:space="preserve">Persoana fizică sau juridică car</w:t>
      </w:r>
      <w:r>
        <w:rPr>
          <w:lang w:val="ro-RO"/>
        </w:rPr>
        <w:t xml:space="preserve">e a participat la întocmirea documentației de atribuire are dreptul, în calitate de operator economic, de a fi ofertant, ofertant asociat sau subcontractant, dar numai în cazul în care implicarea sa în elaborarea documentației de atribuire nu este de natur</w:t>
      </w:r>
      <w:r>
        <w:rPr>
          <w:lang w:val="ro-RO"/>
        </w:rPr>
        <w:t xml:space="preserve">ă să distorsioneze concurența. Persoana fizică sau juridică care participă direct în procesul de verificare şi evaluare a ofertelor nu are dreptul de a fi ofertant, ofertant asociat sau subcontractant, sub sancțiunea excluderii din  procedura de atribuire.</w:t>
      </w:r>
      <w:r>
        <w:rPr>
          <w:lang w:val="ro-RO"/>
        </w:rPr>
      </w:r>
    </w:p>
    <w:p>
      <w:pPr>
        <w:pStyle w:val="920"/>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ro-RO"/>
        </w:rPr>
      </w:pPr>
      <w:r>
        <w:rPr>
          <w:b/>
          <w:lang w:val="ro-RO"/>
        </w:rPr>
        <w:t xml:space="preserve">15. </w:t>
      </w:r>
      <w:r>
        <w:rPr>
          <w:lang w:val="ro-RO"/>
        </w:rPr>
        <w:t xml:space="preserve">Mai multe persoane juridice au dreptul să se asocieze în scopul depunerii unei oferte comune, de asemenea, fiecare asociat urmează să prezinte DUAE-ul separat. Asocierea trebuie prezentată în formă scrisă</w:t>
      </w:r>
      <w:r>
        <w:t xml:space="preserve"> </w:t>
      </w:r>
      <w:r>
        <w:rPr>
          <w:lang w:val="ro-RO"/>
        </w:rPr>
        <w:t xml:space="preserve">la solicitarea autorității contractante, odată ce a fost declarat în DUAE.</w:t>
      </w:r>
      <w:r>
        <w:rPr>
          <w:lang w:val="ro-RO"/>
        </w:rPr>
      </w:r>
    </w:p>
    <w:p>
      <w:pPr>
        <w:pStyle w:val="920"/>
        <w:numPr>
          <w:ilvl w:val="0"/>
          <w:numId w:val="0"/>
        </w:numPr>
        <w:pBdr/>
        <w:tabs>
          <w:tab w:val="left" w:leader="none" w:pos="-284"/>
          <w:tab w:val="left" w:leader="none" w:pos="284"/>
          <w:tab w:val="clear" w:leader="none" w:pos="1134"/>
        </w:tabs>
        <w:spacing w:after="120"/>
        <w:ind w:firstLine="284" w:left="-284"/>
        <w:rPr>
          <w:lang w:val="it-IT"/>
        </w:rPr>
      </w:pPr>
      <w:r>
        <w:rPr>
          <w:b/>
          <w:lang w:val="ro-RO"/>
        </w:rPr>
        <w:t xml:space="preserve">16. </w:t>
      </w:r>
      <w:r>
        <w:rPr>
          <w:lang w:val="it-IT"/>
        </w:rPr>
        <w:t xml:space="preserve">Filialele agenților economici, cu personalitate juridică şi înregistrate în conformitate cu prevederile pct. 29, au dreptul de a part</w:t>
      </w:r>
      <w:r>
        <w:rPr>
          <w:lang w:val="it-IT"/>
        </w:rPr>
        <w:t xml:space="preserve">icipa la procedura de atribuire a contractului de achiziție publică de bunuri și servicii în nume propriu și, în acest scop, trebuie să prezinte documente care dovedesc eligibilitatea, înregistrarea, capacitatea tehnică și capacitatea economico-financiară.</w:t>
      </w:r>
      <w:r>
        <w:rPr>
          <w:lang w:val="it-IT"/>
        </w:rPr>
      </w:r>
    </w:p>
    <w:p>
      <w:pPr>
        <w:pStyle w:val="920"/>
        <w:numPr>
          <w:ilvl w:val="0"/>
          <w:numId w:val="0"/>
        </w:numPr>
        <w:pBdr/>
        <w:tabs>
          <w:tab w:val="left" w:leader="none" w:pos="-284"/>
          <w:tab w:val="left" w:leader="none" w:pos="284"/>
          <w:tab w:val="clear" w:leader="none" w:pos="1134"/>
        </w:tabs>
        <w:spacing w:after="120"/>
        <w:ind w:firstLine="284" w:left="-284"/>
        <w:rPr>
          <w:lang w:val="it-IT"/>
        </w:rPr>
      </w:pPr>
      <w:r>
        <w:rPr>
          <w:b/>
          <w:lang w:val="it-IT"/>
        </w:rPr>
        <w:t xml:space="preserve">17.</w:t>
      </w:r>
      <w:r>
        <w:rPr>
          <w:lang w:val="it-IT"/>
        </w:rPr>
        <w:t xml:space="preserve"> Sucursalele au dreptul de a participa la procedura de atribuire a contractului de achiziţie publică de bunuri și servicii şi de a încheia con</w:t>
      </w:r>
      <w:r>
        <w:rPr>
          <w:lang w:val="it-IT"/>
        </w:rPr>
        <w:t xml:space="preserve">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r>
    </w:p>
    <w:p>
      <w:pPr>
        <w:pStyle w:val="920"/>
        <w:numPr>
          <w:ilvl w:val="0"/>
          <w:numId w:val="0"/>
        </w:numPr>
        <w:pBdr/>
        <w:tabs>
          <w:tab w:val="left" w:leader="none" w:pos="-284"/>
          <w:tab w:val="left" w:leader="none" w:pos="-142"/>
          <w:tab w:val="left" w:leader="none" w:pos="142"/>
          <w:tab w:val="left" w:leader="none" w:pos="284"/>
          <w:tab w:val="clear" w:leader="none" w:pos="1134"/>
        </w:tabs>
        <w:spacing w:after="120"/>
        <w:ind w:firstLine="284" w:left="-284"/>
        <w:rPr>
          <w:color w:val="000000" w:themeColor="text1"/>
        </w:rPr>
      </w:pPr>
      <w:r>
        <w:rPr>
          <w:b/>
          <w:lang w:val="it-IT"/>
        </w:rPr>
        <w:t xml:space="preserve">18</w:t>
      </w:r>
      <w:r>
        <w:rPr>
          <w:b/>
          <w:lang w:val="ro-RO"/>
        </w:rPr>
        <w:t xml:space="preserve">. </w:t>
      </w:r>
      <w:r>
        <w:rPr>
          <w:color w:val="000000" w:themeColor="text1"/>
          <w:lang w:val="it-IT"/>
        </w:rPr>
        <w:t xml:space="preserve">Pentru confirmarea datelor de calificare în cadrul procedurii de achiziții p</w:t>
      </w:r>
      <w:r>
        <w:rPr>
          <w:color w:val="000000" w:themeColor="text1"/>
          <w:lang w:val="it-IT"/>
        </w:rPr>
        <w:t xml:space="preserve">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rPr>
        <w:t xml:space="preserve">Prezentarea oricărui alt formular DUAE</w:t>
      </w:r>
      <w:r>
        <w:rPr>
          <w:color w:val="000000" w:themeColor="text1"/>
        </w:rPr>
        <w:t xml:space="preserve">, este temei de descalificare de la procedura de achiziție publică.</w:t>
      </w:r>
      <w:r>
        <w:rPr>
          <w:color w:val="000000" w:themeColor="text1"/>
        </w:rPr>
      </w:r>
    </w:p>
    <w:p>
      <w:pPr>
        <w:pStyle w:val="920"/>
        <w:numPr>
          <w:ilvl w:val="0"/>
          <w:numId w:val="0"/>
        </w:numPr>
        <w:pBdr/>
        <w:tabs>
          <w:tab w:val="left" w:leader="none" w:pos="-284"/>
          <w:tab w:val="left" w:leader="none" w:pos="142"/>
          <w:tab w:val="left" w:leader="none" w:pos="284"/>
          <w:tab w:val="clear" w:leader="none" w:pos="1134"/>
        </w:tabs>
        <w:spacing w:after="120"/>
        <w:ind w:firstLine="284" w:left="-284"/>
        <w:rPr>
          <w:color w:val="000000" w:themeColor="text1"/>
          <w:lang w:val="it-IT"/>
        </w:rPr>
      </w:pPr>
      <w:r>
        <w:rPr>
          <w:b/>
          <w:color w:val="000000" w:themeColor="text1"/>
          <w:lang w:val="it-IT"/>
        </w:rPr>
        <w:t xml:space="preserve">19. </w:t>
      </w:r>
      <w:r>
        <w:rPr>
          <w:lang w:val="it-IT"/>
        </w:rPr>
        <w:t xml:space="preserve">În </w:t>
      </w:r>
      <w:r>
        <w:rPr>
          <w:lang w:val="it-IT"/>
        </w:rPr>
        <w:t xml:space="preserve">dependență de specificul achiziției și procedura aleasă, autoritatea contractantă are obligația de a stabili pentru fiecare procedură în parte criteriile de calificare cât și documentele suport necesare pentru a fi prezentate de către operatorii economici.</w:t>
      </w:r>
      <w:r>
        <w:rPr>
          <w:color w:val="000000" w:themeColor="text1"/>
          <w:lang w:val="it-IT"/>
        </w:rPr>
      </w:r>
    </w:p>
    <w:p>
      <w:pPr>
        <w:pStyle w:val="920"/>
        <w:numPr>
          <w:ilvl w:val="0"/>
          <w:numId w:val="0"/>
        </w:numPr>
        <w:pBdr/>
        <w:tabs>
          <w:tab w:val="left" w:leader="none" w:pos="-284"/>
          <w:tab w:val="left" w:leader="none" w:pos="142"/>
          <w:tab w:val="left" w:leader="none" w:pos="284"/>
          <w:tab w:val="clear" w:leader="none" w:pos="1134"/>
        </w:tabs>
        <w:spacing w:after="120"/>
        <w:ind w:firstLine="284" w:left="-284"/>
        <w:rPr>
          <w:lang w:val="it-IT"/>
        </w:rPr>
      </w:pPr>
      <w:r>
        <w:rPr>
          <w:b/>
          <w:lang w:val="it-IT"/>
        </w:rPr>
        <w:t xml:space="preserve">20. </w:t>
      </w:r>
      <w:r>
        <w:rPr>
          <w:lang w:val="it-IT"/>
        </w:rPr>
        <w:t xml:space="preserve">Autoritatea contractantă aplică criterii și cerințe de calificare numai referitoare la:</w:t>
      </w:r>
      <w:r>
        <w:rPr>
          <w:lang w:val="it-IT"/>
        </w:rPr>
      </w:r>
    </w:p>
    <w:p>
      <w:pPr>
        <w:pBdr/>
        <w:spacing w:after="120"/>
        <w:ind w:left="142"/>
        <w:rPr>
          <w:lang w:val="it-IT"/>
        </w:rPr>
      </w:pPr>
      <w:r>
        <w:rPr>
          <w:lang w:val="it-IT"/>
        </w:rPr>
        <w:t xml:space="preserve">1) eligibilitatea ofertantului sau candidatului;</w:t>
      </w:r>
      <w:r>
        <w:rPr>
          <w:lang w:val="it-IT"/>
        </w:rPr>
      </w:r>
    </w:p>
    <w:p>
      <w:pPr>
        <w:pBdr/>
        <w:spacing w:after="120"/>
        <w:ind w:left="142"/>
        <w:rPr>
          <w:lang w:val="it-IT"/>
        </w:rPr>
      </w:pPr>
      <w:r>
        <w:rPr>
          <w:lang w:val="it-IT"/>
        </w:rPr>
        <w:t xml:space="preserve">2) capacitatea de exercitare a activității profesionale;</w:t>
      </w:r>
      <w:r>
        <w:rPr>
          <w:lang w:val="it-IT"/>
        </w:rPr>
      </w:r>
    </w:p>
    <w:p>
      <w:pPr>
        <w:pStyle w:val="920"/>
        <w:numPr>
          <w:ilvl w:val="0"/>
          <w:numId w:val="0"/>
        </w:numPr>
        <w:pBdr/>
        <w:tabs>
          <w:tab w:val="left" w:leader="none" w:pos="0"/>
          <w:tab w:val="clear" w:leader="none" w:pos="1134"/>
        </w:tabs>
        <w:spacing w:after="120"/>
        <w:ind w:left="142"/>
        <w:rPr>
          <w:lang w:val="it-IT"/>
        </w:rPr>
      </w:pPr>
      <w:r>
        <w:rPr>
          <w:lang w:val="it-IT"/>
        </w:rPr>
        <w:t xml:space="preserve">3) capacitatea economică şi financiară;</w:t>
      </w:r>
      <w:r>
        <w:rPr>
          <w:lang w:val="it-IT"/>
        </w:rPr>
      </w:r>
    </w:p>
    <w:p>
      <w:pPr>
        <w:pStyle w:val="920"/>
        <w:numPr>
          <w:ilvl w:val="0"/>
          <w:numId w:val="0"/>
        </w:numPr>
        <w:pBdr/>
        <w:tabs>
          <w:tab w:val="left" w:leader="none" w:pos="0"/>
          <w:tab w:val="clear" w:leader="none" w:pos="1134"/>
        </w:tabs>
        <w:spacing w:after="120"/>
        <w:ind w:left="142"/>
        <w:rPr>
          <w:lang w:val="it-IT"/>
        </w:rPr>
      </w:pPr>
      <w:r>
        <w:rPr>
          <w:lang w:val="it-IT"/>
        </w:rPr>
        <w:t xml:space="preserve">4) capacitatea tehnică;</w:t>
      </w:r>
      <w:r>
        <w:rPr>
          <w:lang w:val="it-IT"/>
        </w:rPr>
      </w:r>
    </w:p>
    <w:p>
      <w:pPr>
        <w:pStyle w:val="920"/>
        <w:numPr>
          <w:ilvl w:val="0"/>
          <w:numId w:val="0"/>
        </w:numPr>
        <w:pBdr/>
        <w:tabs>
          <w:tab w:val="left" w:leader="none" w:pos="0"/>
          <w:tab w:val="left" w:leader="none" w:pos="567"/>
          <w:tab w:val="clear" w:leader="none" w:pos="1134"/>
        </w:tabs>
        <w:spacing w:after="120"/>
        <w:ind w:left="142"/>
        <w:rPr>
          <w:lang w:val="it-IT"/>
        </w:rPr>
      </w:pPr>
      <w:r>
        <w:rPr>
          <w:lang w:val="it-IT"/>
        </w:rPr>
        <w:t xml:space="preserve">5) standarde de asigurare a calității;</w:t>
      </w:r>
      <w:r>
        <w:rPr>
          <w:lang w:val="it-IT"/>
        </w:rPr>
      </w:r>
    </w:p>
    <w:p>
      <w:pPr>
        <w:pStyle w:val="920"/>
        <w:numPr>
          <w:ilvl w:val="0"/>
          <w:numId w:val="0"/>
        </w:numPr>
        <w:pBdr/>
        <w:tabs>
          <w:tab w:val="left" w:leader="none" w:pos="0"/>
          <w:tab w:val="clear" w:leader="none" w:pos="1134"/>
        </w:tabs>
        <w:spacing w:after="120"/>
        <w:ind w:left="142"/>
        <w:rPr>
          <w:lang w:val="it-IT"/>
        </w:rPr>
      </w:pPr>
      <w:r>
        <w:rPr>
          <w:lang w:val="it-IT"/>
        </w:rPr>
        <w:t xml:space="preserve">6) standarde de protecție a mediului.</w:t>
      </w:r>
      <w:r>
        <w:rPr>
          <w:lang w:val="it-IT"/>
        </w:rPr>
      </w:r>
    </w:p>
    <w:p>
      <w:pPr>
        <w:pStyle w:val="920"/>
        <w:numPr>
          <w:ilvl w:val="0"/>
          <w:numId w:val="0"/>
        </w:numPr>
        <w:pBdr/>
        <w:tabs>
          <w:tab w:val="left" w:leader="none" w:pos="-284"/>
          <w:tab w:val="left" w:leader="none" w:pos="142"/>
          <w:tab w:val="left" w:leader="none" w:pos="284"/>
          <w:tab w:val="clear" w:leader="none" w:pos="1134"/>
        </w:tabs>
        <w:spacing w:after="120"/>
        <w:ind w:firstLine="284" w:left="-284"/>
        <w:rPr>
          <w:lang w:val="ro-RO"/>
        </w:rPr>
      </w:pPr>
      <w:r>
        <w:rPr>
          <w:b/>
          <w:lang w:val="ro-RO"/>
        </w:rPr>
        <w:t xml:space="preserve">21. </w:t>
      </w:r>
      <w:r>
        <w:rPr>
          <w:lang w:val="ro-RO"/>
        </w:rPr>
        <w:t xml:space="preserve">Pentru constatarea datelor de calificar</w:t>
      </w:r>
      <w:r>
        <w:rPr>
          <w:lang w:val="ro-RO"/>
        </w:rPr>
        <w:t xml:space="preserve">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r>
        <w:rPr>
          <w:lang w:val="ro-RO"/>
        </w:rPr>
      </w:r>
    </w:p>
    <w:p>
      <w:pPr>
        <w:pStyle w:val="920"/>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eastAsia="ro-RO"/>
        </w:rPr>
      </w:pPr>
      <w:r>
        <w:rPr>
          <w:b/>
          <w:lang w:val="it-IT"/>
        </w:rPr>
        <w:t xml:space="preserve">22</w:t>
      </w:r>
      <w:r>
        <w:rPr>
          <w:lang w:val="it-IT" w:eastAsia="ro-RO"/>
        </w:rPr>
        <w:t xml:space="preserve">. Se exclude de la procedura</w:t>
      </w:r>
      <w:r>
        <w:rPr>
          <w:lang w:val="it-IT" w:eastAsia="ro-RO"/>
        </w:rPr>
        <w:t xml:space="preserve"> de atribuire a contractului de achiziții publice orice ofertant sau candidat despre care se confirmă că, în ultimii 5 ani, a fost condamnat, prin hotărârea definitivă a unei instanțe judecătorești, pentru participare la activități ale unei organizații sau</w:t>
      </w:r>
      <w:r>
        <w:rPr>
          <w:lang w:val="it-IT" w:eastAsia="ro-RO"/>
        </w:rPr>
        <w:t xml:space="preserve"> grupări criminale, pentru corupție, pentru fraudă și/sau pentru spălare de bani, pentru infracțiuni de terorism sau infracțiuni legate de activități teroriste, finanțarea terorismului, exploatarea prin muncă a copiilor și alte forme de trafic de persoane.</w:t>
      </w:r>
      <w:r>
        <w:rPr>
          <w:lang w:val="it-IT" w:eastAsia="ro-RO"/>
        </w:rPr>
      </w:r>
    </w:p>
    <w:p>
      <w:pPr>
        <w:pStyle w:val="920"/>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23. </w:t>
      </w:r>
      <w:r>
        <w:rPr>
          <w:lang w:val="it-IT"/>
        </w:rPr>
        <w:t xml:space="preserve">Se exclude de la procedura pentru atribuire a contractului de achiziţie publică, şi respectiv, nu este eligibil, orice ofertant care se află în oricare dintre situaţiile</w:t>
      </w:r>
      <w:r>
        <w:t xml:space="preserve"> </w:t>
      </w:r>
      <w:r>
        <w:rPr>
          <w:lang w:val="it-IT"/>
        </w:rPr>
        <w:t xml:space="preserve">prevăzute la art. 19 alin. (2) şi alin. (3) și art. 16 alin. (6) al Legii nr. 131/2015 privind achizițiile publice.</w:t>
      </w:r>
      <w:r>
        <w:rPr>
          <w:lang w:val="it-IT"/>
        </w:rPr>
      </w:r>
    </w:p>
    <w:p>
      <w:pPr>
        <w:pStyle w:val="920"/>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24.</w:t>
      </w:r>
      <w:r>
        <w:rPr>
          <w:lang w:val="it-IT"/>
        </w:rPr>
        <w:t xml:space="preserve"> Orice ofertant/candidat care se află în una din situațiile menționate la pc</w:t>
      </w:r>
      <w:r>
        <w:rPr>
          <w:lang w:val="it-IT"/>
        </w:rPr>
        <w:t xml:space="preserve">t. 22 și pct. 23 furnizează dovezi care să arate că măsurile luate de el sunt suficiente pentru a demonstra fiabilitatea și credibilitatea sa, în pofida existenței unui motiv de excludere. Dacă autoritatea contractantă consideră astfel de dovezi suficiente</w:t>
      </w:r>
      <w:r>
        <w:rPr>
          <w:lang w:val="it-IT"/>
        </w:rPr>
        <w:t xml:space="preserve">, ofertantul/candidatul în cauză nu este exclus de la procedura de achiziție publică, cu excepția cazului în care operatorul economic a fost exclus prin hotărâre definitivă a unei instanțe de judecată de la participarea la procedurile de achiziții publice.</w:t>
      </w:r>
      <w:r>
        <w:rPr>
          <w:lang w:val="it-IT"/>
        </w:rPr>
      </w:r>
    </w:p>
    <w:p>
      <w:pPr>
        <w:pStyle w:val="920"/>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25. </w:t>
      </w:r>
      <w:r>
        <w:rPr>
          <w:lang w:val="it-IT"/>
        </w:rPr>
        <w:t xml:space="preserve">Autoritatea contractantă extrage informaţia necesară pentru constatarea existenţei sau inexistenţei circumstanţelor menționate la pct. 22 și pct. 23 în bazele de date disponibile ale autorităţilor publice sau ale pă</w:t>
      </w:r>
      <w:r>
        <w:rPr>
          <w:lang w:val="it-IT"/>
        </w:rPr>
        <w:t xml:space="preserve">rţilor terţe. Dacă acest lucru nu este posibil, autoritatea contractantă are obligaţia de a accepta ca fiind suficient şi relevant pentru demonstrarea faptului că ofertantul/candidatul nu se încadrează în una dintre situaţiile prevăzute la pct. 22 și pct. </w:t>
      </w:r>
      <w:r>
        <w:rPr>
          <w:lang w:val="it-IT"/>
        </w:rPr>
        <w:t xml:space="preserve">23 orice document considerat edificator, din acest punct de vedere, în ţara de origine sau în ţara în care ofertantul este stabilit, cum ar fi certificate, caziere judiciare sau alte documente echivalente emise de autorităţi competente din ţara respectivă.</w:t>
      </w:r>
      <w:r>
        <w:rPr>
          <w:lang w:val="it-IT"/>
        </w:rPr>
      </w:r>
    </w:p>
    <w:p>
      <w:pPr>
        <w:pStyle w:val="920"/>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it-IT"/>
        </w:rPr>
      </w:pPr>
      <w:r>
        <w:rPr>
          <w:b/>
          <w:lang w:val="it-IT"/>
        </w:rPr>
        <w:t xml:space="preserve">26. </w:t>
      </w:r>
      <w:r>
        <w:rPr>
          <w:lang w:val="it-IT"/>
        </w:rPr>
        <w:t xml:space="preserve">În ceea ce privesc referințele de la pct. 23, în conformitate cu legislaţia internă a statului în care sunt s</w:t>
      </w:r>
      <w:r>
        <w:rPr>
          <w:lang w:val="it-IT"/>
        </w:rPr>
        <w:t xml:space="preserve">tabiliţi ofertanţii, aceste solicitări se referă la persoanele fizice şi persoanele juridice, inclusiv, după caz, la directori de companii sau la orice persoană cu putere de reprezentare, de decizie ori de control în ceea ce priveşte ofertantul/candidatul.</w:t>
      </w:r>
      <w:r>
        <w:rPr>
          <w:lang w:val="it-IT"/>
        </w:rPr>
      </w:r>
    </w:p>
    <w:p>
      <w:pPr>
        <w:pStyle w:val="920"/>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it-IT"/>
        </w:rPr>
      </w:pPr>
      <w:r>
        <w:rPr>
          <w:b/>
          <w:lang w:val="it-IT"/>
        </w:rPr>
        <w:t xml:space="preserve">27. </w:t>
      </w:r>
      <w:r>
        <w:rPr>
          <w:lang w:val="it-IT"/>
        </w:rPr>
        <w:t xml:space="preserve">În cazul în care în ţara de origine sau în ţara în care este stabilit ofert</w:t>
      </w:r>
      <w:r>
        <w:rPr>
          <w:lang w:val="it-IT"/>
        </w:rPr>
        <w:t xml:space="preserve">antul/candidatul nu se emit documente de natura celor prevăzute la pct. 22 sau respectivele documente nu vizează toate situaţiile referitoare de la pct. 23, autoritatea contractantă are obligaţia de a accepta o declaraţie pe propria răspundere sau, dacă în</w:t>
      </w:r>
      <w:r>
        <w:rPr>
          <w:lang w:val="it-IT"/>
        </w:rPr>
        <w:t xml:space="preserve"> ţara respectivă nu există prevederi legale referitoare la declaraţia pe propria răspundere, o declaraţie autentică dată în faţa unui notar, a unei autorităţi administrative sau judiciare sau a unei asociaţii profesionale care are competenţe în acest sens.</w:t>
      </w:r>
      <w:r>
        <w:rPr>
          <w:lang w:val="it-IT"/>
        </w:rPr>
      </w:r>
    </w:p>
    <w:p>
      <w:pPr>
        <w:pStyle w:val="920"/>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it-IT"/>
        </w:rPr>
      </w:pPr>
      <w:r>
        <w:rPr>
          <w:b/>
          <w:lang w:val="it-IT"/>
        </w:rPr>
        <w:t xml:space="preserve">28. </w:t>
      </w:r>
      <w:r>
        <w:rPr>
          <w:lang w:val="it-IT"/>
        </w:rPr>
        <w:t xml:space="preserve">Autoritatea contractantă evaluează măsurile întreprinse de către operatorii e</w:t>
      </w:r>
      <w:r>
        <w:rPr>
          <w:lang w:val="it-IT"/>
        </w:rPr>
        <w:t xml:space="preserve">conomici ținînd seama de gravitatea și circumstanțele particulare ale infracțiunii sau ale abaterii. În cazul în care consideră că măsurile întreprinse sunt insuficiente, autoritatea contractantă informează ofertantul/candidatul despre motivele excluderii.</w:t>
      </w:r>
      <w:r>
        <w:rPr>
          <w:lang w:val="it-IT"/>
        </w:rPr>
      </w:r>
    </w:p>
    <w:p>
      <w:pPr>
        <w:pStyle w:val="920"/>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29. </w:t>
      </w:r>
      <w:r>
        <w:rPr>
          <w:lang w:val="it-IT"/>
        </w:rPr>
        <w:t xml:space="preserve">Autoritatea contractantă solicită oricărui ofertant să pr</w:t>
      </w:r>
      <w:r>
        <w:rPr>
          <w:lang w:val="it-IT"/>
        </w:rPr>
        <w:t xml:space="preserve">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r/>
      <w:bookmarkStart w:id="29" w:name="_Toc449539036"/>
      <w:r/>
      <w:r>
        <w:rPr>
          <w:lang w:val="it-IT"/>
        </w:rPr>
      </w:r>
    </w:p>
    <w:p>
      <w:pPr>
        <w:pStyle w:val="920"/>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color w:val="ff0000"/>
          <w:lang w:val="it-IT"/>
        </w:rPr>
      </w:pPr>
      <w:r>
        <w:rPr>
          <w:b/>
          <w:color w:val="000000" w:themeColor="text1"/>
          <w:lang w:val="it-IT"/>
        </w:rPr>
        <w:t xml:space="preserve">30. </w:t>
      </w:r>
      <w:r>
        <w:rPr>
          <w:color w:val="000000" w:themeColor="text1"/>
          <w:lang w:val="it-IT"/>
        </w:rPr>
        <w:t xml:space="preserve">Ofertantul urmează să dispună de un nivel minim de capacitate economică și/sau financiară și să prezinte informații/documente privind capacitatea economică și/sau financiară pentru a se califica conform cerinţelor de îndeplinire a contractului, cum ar fi:</w:t>
      </w:r>
      <w:r>
        <w:rPr>
          <w:color w:val="ff0000"/>
          <w:lang w:val="it-IT"/>
        </w:rPr>
      </w:r>
    </w:p>
    <w:p>
      <w:pPr>
        <w:pStyle w:val="920"/>
        <w:numPr>
          <w:ilvl w:val="0"/>
          <w:numId w:val="0"/>
        </w:numPr>
        <w:pBdr/>
        <w:tabs>
          <w:tab w:val="left" w:leader="none" w:pos="-284"/>
          <w:tab w:val="left" w:leader="none" w:pos="-142"/>
          <w:tab w:val="clear" w:leader="none" w:pos="1134"/>
        </w:tabs>
        <w:spacing w:after="120"/>
        <w:ind w:firstLine="426" w:left="-284"/>
        <w:rPr>
          <w:lang w:val="it-IT"/>
        </w:rPr>
      </w:pPr>
      <w:r>
        <w:rPr>
          <w:lang w:val="it-IT"/>
        </w:rPr>
        <w:t xml:space="preserve">1) realizarea unei cifre medii anuale de afaceri în ultimii 3 ani egală sau mai mare decât suma stabilită în pct. 16 din anexa nr. 2,</w:t>
      </w:r>
      <w:r>
        <w:t xml:space="preserve"> </w:t>
      </w:r>
      <w:r>
        <w:rPr>
          <w:lang w:val="it-IT"/>
        </w:rPr>
        <w:t xml:space="preserve">care nu trebuie să depășească de două ori valoarea estimată a contractului, cu excepția cazurilor bine justificate, precum cele legate de riscurile speciale aferente naturii bunurilor sau serviciilor;</w:t>
      </w:r>
      <w:r>
        <w:rPr>
          <w:lang w:val="it-IT"/>
        </w:rPr>
      </w:r>
    </w:p>
    <w:p>
      <w:pPr>
        <w:pStyle w:val="920"/>
        <w:numPr>
          <w:ilvl w:val="0"/>
          <w:numId w:val="0"/>
        </w:numPr>
        <w:pBdr/>
        <w:tabs>
          <w:tab w:val="left" w:leader="none" w:pos="-284"/>
          <w:tab w:val="left" w:leader="none" w:pos="-142"/>
          <w:tab w:val="clear" w:leader="none" w:pos="1134"/>
        </w:tabs>
        <w:spacing w:after="120"/>
        <w:ind w:firstLine="426" w:left="-284"/>
        <w:rPr>
          <w:lang w:val="it-IT"/>
        </w:rPr>
      </w:pPr>
      <w:r>
        <w:rPr>
          <w:lang w:val="it-IT"/>
        </w:rPr>
        <w:t xml:space="preserve">2) declarații bancare corespunzătoare sau, după caz, dovezi privind asigurarea riscului profesional;</w:t>
      </w:r>
      <w:r>
        <w:rPr>
          <w:lang w:val="it-IT"/>
        </w:rPr>
      </w:r>
    </w:p>
    <w:p>
      <w:pPr>
        <w:pStyle w:val="920"/>
        <w:numPr>
          <w:ilvl w:val="0"/>
          <w:numId w:val="0"/>
        </w:numPr>
        <w:pBdr/>
        <w:tabs>
          <w:tab w:val="left" w:leader="none" w:pos="-284"/>
          <w:tab w:val="left" w:leader="none" w:pos="284"/>
          <w:tab w:val="clear" w:leader="none" w:pos="1134"/>
        </w:tabs>
        <w:spacing w:after="120"/>
        <w:ind w:firstLine="426" w:left="-284"/>
        <w:rPr>
          <w:lang w:val="it-IT"/>
        </w:rPr>
      </w:pPr>
      <w:r>
        <w:rPr>
          <w:lang w:val="it-IT"/>
        </w:rPr>
        <w:t xml:space="preserve">3) situația financiară pentru perioada de gestiune anterioară, avizat şi înregistrat de organele competente, și orice alte documente legale edificatoare prin care ofertantul își poate dovedi capacitatea economico-financiară.</w:t>
      </w:r>
      <w:r>
        <w:rPr>
          <w:lang w:val="it-IT"/>
        </w:rPr>
      </w:r>
    </w:p>
    <w:p>
      <w:pPr>
        <w:pStyle w:val="920"/>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31. </w:t>
      </w:r>
      <w:r>
        <w:rPr>
          <w:lang w:val="it-IT"/>
        </w:rPr>
        <w:t xml:space="preserve">Atunci când un contract este împărțit pe loturi, indicele cifrei de afaceri se aplică pentru fiecare lot individual. Cu toate</w:t>
      </w:r>
      <w:r>
        <w:rPr>
          <w:lang w:val="it-IT"/>
        </w:rPr>
        <w:t xml:space="preserv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r/>
      <w:bookmarkEnd w:id="29"/>
      <w:r/>
      <w:r>
        <w:rPr>
          <w:lang w:val="it-IT"/>
        </w:rPr>
      </w:r>
    </w:p>
    <w:p>
      <w:pPr>
        <w:pStyle w:val="920"/>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it-IT"/>
        </w:rPr>
      </w:pPr>
      <w:r>
        <w:rPr>
          <w:b/>
          <w:lang w:val="it-IT"/>
        </w:rPr>
        <w:t xml:space="preserve">32. </w:t>
      </w:r>
      <w:r>
        <w:rPr>
          <w:bCs/>
          <w:lang w:val="it-IT"/>
        </w:rPr>
        <w:t xml:space="preserve">La solicitarea autorității contactante,</w:t>
      </w:r>
      <w:r>
        <w:rPr>
          <w:b/>
          <w:lang w:val="it-IT"/>
        </w:rPr>
        <w:t xml:space="preserve"> </w:t>
      </w:r>
      <w:r>
        <w:rPr>
          <w:lang w:val="it-IT"/>
        </w:rPr>
        <w:t xml:space="preserve">ofertantul urmează să prezinte documentele care demonstrează capacitatea tehnică și/sau profesională pentru executarea viitorului contract</w:t>
      </w:r>
      <w:r>
        <w:t xml:space="preserve"> </w:t>
      </w:r>
      <w:r>
        <w:rPr>
          <w:lang w:val="it-IT"/>
        </w:rPr>
        <w:t xml:space="preserve">numai în măsura în care aceste informaţii sînt relevante pentru îndeplinirea contractului și nu sînt disponibile în bazele de date ale autorităților publice sau ale părților terțe:</w:t>
      </w:r>
      <w:r>
        <w:rPr>
          <w:lang w:val="it-IT"/>
        </w:rPr>
      </w:r>
    </w:p>
    <w:p>
      <w:pPr>
        <w:pStyle w:val="920"/>
        <w:numPr>
          <w:ilvl w:val="0"/>
          <w:numId w:val="0"/>
        </w:numPr>
        <w:pBdr/>
        <w:tabs>
          <w:tab w:val="left" w:leader="none" w:pos="142"/>
          <w:tab w:val="clear" w:leader="none" w:pos="1134"/>
        </w:tabs>
        <w:spacing w:after="120"/>
        <w:ind w:firstLine="426" w:left="-284"/>
        <w:rPr>
          <w:lang w:val="it-IT"/>
        </w:rPr>
      </w:pPr>
      <w:r>
        <w:rPr>
          <w:lang w:val="it-IT"/>
        </w:rPr>
        <w:t xml:space="preserve">1) o listă a principalelor livrări de bunuri/servicii similare efectuate în ultimii 3 ani, conform Anexei nr. 12. </w:t>
      </w:r>
      <w:bookmarkStart w:id="30" w:name="_Hlk61426369"/>
      <w:r>
        <w:rPr>
          <w:lang w:val="it-IT"/>
        </w:rPr>
        <w:t xml:space="preserve">Respectivele certificări indică beneficiarii, indiferent dacă aceştia sunt autorităţi contractante sau clienţi privaţi, valorile și perioadele de livrare/prestare.</w:t>
      </w:r>
      <w:bookmarkEnd w:id="30"/>
      <w:r/>
      <w:r>
        <w:rPr>
          <w:lang w:val="it-IT"/>
        </w:rPr>
      </w:r>
    </w:p>
    <w:p>
      <w:pPr>
        <w:pStyle w:val="920"/>
        <w:numPr>
          <w:ilvl w:val="0"/>
          <w:numId w:val="0"/>
        </w:numPr>
        <w:pBdr/>
        <w:tabs>
          <w:tab w:val="left" w:leader="none" w:pos="142"/>
          <w:tab w:val="clear" w:leader="none" w:pos="1134"/>
        </w:tabs>
        <w:spacing w:after="120"/>
        <w:ind w:firstLine="426" w:left="-284"/>
        <w:rPr>
          <w:lang w:val="it-IT"/>
        </w:rPr>
      </w:pPr>
      <w:r>
        <w:rPr>
          <w:lang w:val="it-IT"/>
        </w:rPr>
        <w:t xml:space="preserve">2) declaraţia referitoare la echipamentele tehnice şi la măsurile aplicate în vederea asigurării calităţii, precum şi, dacă este cazul, la resursele de studiu şi cercetare;</w:t>
      </w:r>
      <w:r>
        <w:rPr>
          <w:lang w:val="it-IT"/>
        </w:rPr>
      </w:r>
    </w:p>
    <w:p>
      <w:pPr>
        <w:pStyle w:val="920"/>
        <w:numPr>
          <w:ilvl w:val="0"/>
          <w:numId w:val="0"/>
        </w:numPr>
        <w:pBdr/>
        <w:tabs>
          <w:tab w:val="left" w:leader="none" w:pos="142"/>
          <w:tab w:val="clear" w:leader="none" w:pos="1134"/>
        </w:tabs>
        <w:spacing w:after="120"/>
        <w:ind w:firstLine="426" w:left="-284"/>
        <w:rPr>
          <w:lang w:val="it-IT"/>
        </w:rPr>
      </w:pPr>
      <w:r>
        <w:rPr>
          <w:lang w:val="it-IT"/>
        </w:rPr>
        <w:t xml:space="preserve">3) informaţii referitoare la personalul/organismul tehnic de specialitate de care dispune sau al cărui angajament de participare a fost obţinut de către ofertant/candidat, în special pentru asigurarea controlului calităţii;</w:t>
      </w:r>
      <w:r>
        <w:rPr>
          <w:lang w:val="it-IT"/>
        </w:rPr>
      </w:r>
    </w:p>
    <w:p>
      <w:pPr>
        <w:pStyle w:val="920"/>
        <w:numPr>
          <w:ilvl w:val="0"/>
          <w:numId w:val="0"/>
        </w:numPr>
        <w:pBdr/>
        <w:tabs>
          <w:tab w:val="left" w:leader="none" w:pos="142"/>
          <w:tab w:val="clear" w:leader="none" w:pos="1134"/>
        </w:tabs>
        <w:spacing w:after="120"/>
        <w:ind w:firstLine="426" w:left="-284"/>
        <w:rPr>
          <w:lang w:val="it-IT"/>
        </w:rPr>
      </w:pPr>
      <w:r>
        <w:rPr>
          <w:lang w:val="it-IT"/>
        </w:rPr>
        <w:t xml:space="preserve">4) certificate sau alte documente emise de organisme abilitate în acest sens, care să ateste conformitatea bunurilor, identificată clar prin referire la specificaţii sau standarde relevante;</w:t>
      </w:r>
      <w:r>
        <w:rPr>
          <w:lang w:val="it-IT"/>
        </w:rPr>
      </w:r>
    </w:p>
    <w:p>
      <w:pPr>
        <w:pStyle w:val="920"/>
        <w:numPr>
          <w:ilvl w:val="0"/>
          <w:numId w:val="0"/>
        </w:numPr>
        <w:pBdr/>
        <w:tabs>
          <w:tab w:val="left" w:leader="none" w:pos="142"/>
          <w:tab w:val="clear" w:leader="none" w:pos="1134"/>
        </w:tabs>
        <w:spacing w:after="120"/>
        <w:ind w:firstLine="426" w:left="-284"/>
        <w:rPr>
          <w:lang w:val="it-IT"/>
        </w:rPr>
      </w:pPr>
      <w:r>
        <w:rPr>
          <w:lang w:val="it-IT"/>
        </w:rPr>
        <w:t xml:space="preserve">5) mostre (în măsura în care necesitatea prezentării este justificată), descrieri şi/sau fotografii a căror autenticitate trebuie să poată fi demonstrată în cazul în care autoritatea contractantă solicită acest lucru;</w:t>
      </w:r>
      <w:r>
        <w:rPr>
          <w:lang w:val="it-IT"/>
        </w:rPr>
      </w:r>
    </w:p>
    <w:p>
      <w:pPr>
        <w:pStyle w:val="920"/>
        <w:numPr>
          <w:ilvl w:val="0"/>
          <w:numId w:val="0"/>
        </w:numPr>
        <w:pBdr/>
        <w:tabs>
          <w:tab w:val="left" w:leader="none" w:pos="142"/>
          <w:tab w:val="clear" w:leader="none" w:pos="1134"/>
        </w:tabs>
        <w:spacing w:after="120"/>
        <w:ind w:firstLine="426" w:left="-284"/>
        <w:rPr>
          <w:lang w:val="it-IT"/>
        </w:rPr>
      </w:pPr>
      <w:r>
        <w:rPr>
          <w:lang w:val="it-IT"/>
        </w:rPr>
        <w:t xml:space="preserve">6) informaţii referitoare la studiile, pregătirea profesională şi calificarea personalului de conducere, precum şi ale persoanelor responsabile pentru îndeplinirea contractului conform Anexei nr. 14;</w:t>
      </w:r>
      <w:r>
        <w:rPr>
          <w:lang w:val="it-IT"/>
        </w:rPr>
      </w:r>
    </w:p>
    <w:p>
      <w:pPr>
        <w:pStyle w:val="920"/>
        <w:numPr>
          <w:ilvl w:val="0"/>
          <w:numId w:val="0"/>
        </w:numPr>
        <w:pBdr/>
        <w:tabs>
          <w:tab w:val="left" w:leader="none" w:pos="142"/>
          <w:tab w:val="clear" w:leader="none" w:pos="1134"/>
        </w:tabs>
        <w:spacing w:after="120"/>
        <w:ind w:firstLine="426" w:left="-284"/>
        <w:rPr>
          <w:lang w:val="it-IT"/>
        </w:rPr>
      </w:pPr>
      <w:r>
        <w:rPr>
          <w:lang w:val="it-IT"/>
        </w:rPr>
        <w:t xml:space="preserve">7) declaraţia referitoare la efectivele medii anuale ale personalului angajat şi ale cadrelor de conducere în ultimii 3 ani;</w:t>
      </w:r>
      <w:r>
        <w:rPr>
          <w:lang w:val="it-IT"/>
        </w:rPr>
      </w:r>
    </w:p>
    <w:p>
      <w:pPr>
        <w:pStyle w:val="920"/>
        <w:numPr>
          <w:ilvl w:val="0"/>
          <w:numId w:val="0"/>
        </w:numPr>
        <w:pBdr/>
        <w:tabs>
          <w:tab w:val="left" w:leader="none" w:pos="142"/>
          <w:tab w:val="clear" w:leader="none" w:pos="1134"/>
        </w:tabs>
        <w:spacing w:after="120"/>
        <w:ind w:firstLine="426" w:left="-284"/>
        <w:rPr>
          <w:lang w:val="it-IT"/>
        </w:rPr>
      </w:pPr>
      <w:r>
        <w:rPr>
          <w:lang w:val="it-IT"/>
        </w:rPr>
        <w:t xml:space="preserve">8) dacă este cazul, informaţii privind măsurile de protecţie a mediului pe care operatorul economic le poate aplica în timpul îndeplinirii contractului de bunuri/servicii, în corespundere cu pct. 36;</w:t>
      </w:r>
      <w:r>
        <w:rPr>
          <w:lang w:val="it-IT"/>
        </w:rPr>
      </w:r>
    </w:p>
    <w:p>
      <w:pPr>
        <w:pStyle w:val="920"/>
        <w:numPr>
          <w:ilvl w:val="0"/>
          <w:numId w:val="0"/>
        </w:numPr>
        <w:pBdr/>
        <w:tabs>
          <w:tab w:val="left" w:leader="none" w:pos="142"/>
          <w:tab w:val="clear" w:leader="none" w:pos="1134"/>
        </w:tabs>
        <w:spacing w:after="120"/>
        <w:ind w:firstLine="426" w:left="-284"/>
        <w:rPr>
          <w:lang w:val="it-IT"/>
        </w:rPr>
      </w:pPr>
      <w:r>
        <w:rPr>
          <w:lang w:val="it-IT"/>
        </w:rPr>
        <w:t xml:space="preserve">9) informaţii referitoare la utilajele, instalaţiile, echipamentele tehnice de care dispune operatorul economic pentru îndeplinirea corespunzătoare al contractului de bunuri/servicii conform Anexei nr. 13;</w:t>
      </w:r>
      <w:r>
        <w:rPr>
          <w:lang w:val="it-IT"/>
        </w:rPr>
      </w:r>
    </w:p>
    <w:p>
      <w:pPr>
        <w:pStyle w:val="920"/>
        <w:numPr>
          <w:ilvl w:val="0"/>
          <w:numId w:val="0"/>
        </w:numPr>
        <w:pBdr/>
        <w:tabs>
          <w:tab w:val="left" w:leader="none" w:pos="142"/>
          <w:tab w:val="clear" w:leader="none" w:pos="1134"/>
        </w:tabs>
        <w:spacing w:after="120"/>
        <w:ind w:firstLine="426" w:left="-284"/>
        <w:rPr>
          <w:lang w:val="it-IT"/>
        </w:rPr>
      </w:pPr>
      <w:r>
        <w:rPr>
          <w:lang w:val="it-IT"/>
        </w:rPr>
        <w:t xml:space="preserve">10) informaţii privind partea din contract pe care operatorul economic are, eventual, intenţia să o subcontracteze, conform </w:t>
      </w:r>
      <w:bookmarkStart w:id="31" w:name="_Hlk71891442"/>
      <w:r>
        <w:rPr>
          <w:lang w:val="it-IT"/>
        </w:rPr>
        <w:t xml:space="preserve">Anexei nr. 15</w:t>
      </w:r>
      <w:bookmarkEnd w:id="31"/>
      <w:r>
        <w:rPr>
          <w:lang w:val="it-IT"/>
        </w:rPr>
        <w:t xml:space="preserve">. De asemenea, urmează a fi atașat/atașate la Anexa nr. 15, copia/copiile contractului/contractelor încheiat/încheiate cu subatreprenorii.</w:t>
      </w:r>
      <w:r>
        <w:rPr>
          <w:lang w:val="it-IT"/>
        </w:rPr>
      </w:r>
    </w:p>
    <w:p>
      <w:pPr>
        <w:pStyle w:val="920"/>
        <w:numPr>
          <w:ilvl w:val="0"/>
          <w:numId w:val="0"/>
        </w:numPr>
        <w:pBdr/>
        <w:tabs>
          <w:tab w:val="left" w:leader="none" w:pos="-284"/>
          <w:tab w:val="left" w:leader="none" w:pos="0"/>
          <w:tab w:val="left" w:leader="none" w:pos="284"/>
          <w:tab w:val="clear" w:leader="none" w:pos="1134"/>
        </w:tabs>
        <w:spacing w:after="120"/>
        <w:ind w:firstLine="284" w:left="-284"/>
        <w:rPr>
          <w:b/>
          <w:lang w:val="it-IT"/>
        </w:rPr>
      </w:pPr>
      <w:r>
        <w:rPr>
          <w:b/>
          <w:lang w:val="it-IT"/>
        </w:rPr>
        <w:t xml:space="preserve">33. </w:t>
      </w:r>
      <w:r>
        <w:rPr>
          <w:lang w:val="it-IT"/>
        </w:rPr>
        <w:t xml:space="preserve">Ofertantul urmează să dispună de un nivel minim de experienţă pentru a se califica conform cerinţelo</w:t>
      </w:r>
      <w:r>
        <w:rPr>
          <w:lang w:val="it-IT"/>
        </w:rPr>
        <w:t xml:space="preserve">r de îndeplinire a contractului prin demonstrarea experienţei specifice fiind minimum   de   3   ani   în   livrarea/prestarea   bunurilor/serviciilor   similare,   confirmată   prin anexarea copiilor contractelor, facturilor și actelor de primire-predare.</w:t>
      </w:r>
      <w:r>
        <w:rPr>
          <w:b/>
          <w:lang w:val="it-IT"/>
        </w:rPr>
      </w:r>
    </w:p>
    <w:p>
      <w:pPr>
        <w:pStyle w:val="920"/>
        <w:numPr>
          <w:ilvl w:val="0"/>
          <w:numId w:val="0"/>
        </w:numPr>
        <w:pBdr/>
        <w:tabs>
          <w:tab w:val="left" w:leader="none" w:pos="-284"/>
          <w:tab w:val="left" w:leader="none" w:pos="0"/>
          <w:tab w:val="left" w:leader="none" w:pos="284"/>
          <w:tab w:val="clear" w:leader="none" w:pos="1134"/>
        </w:tabs>
        <w:spacing w:after="120"/>
        <w:ind w:firstLine="284" w:left="-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 xml:space="preserve">documente și certificate emise de organisme independente, prin care se atestă faptul că respectă anumite standarde de asigurare a calităţii (ISO 9001), acestea trebuie să se raporte</w:t>
      </w:r>
      <w:r>
        <w:rPr>
          <w:bCs/>
          <w:lang w:val="it-IT"/>
        </w:rPr>
        <w:t xml:space="preserve">ze la sistemele de asigurare a calităţii, bazate pe seriile de standarde europene relevante, certificate de organisme conforme cu seriile de standarde europene privind certificarea, sau la standarde internaționale pertinente, emise de organisme acreditate.</w:t>
      </w:r>
      <w:r>
        <w:rPr>
          <w:b/>
          <w:lang w:val="it-IT"/>
        </w:rPr>
      </w:r>
    </w:p>
    <w:p>
      <w:pPr>
        <w:pStyle w:val="920"/>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bCs/>
          <w:lang w:val="it-IT"/>
        </w:rPr>
      </w:pPr>
      <w:r>
        <w:rPr>
          <w:b/>
          <w:lang w:val="it-IT"/>
        </w:rPr>
        <w:t xml:space="preserve">35. </w:t>
      </w:r>
      <w:r>
        <w:rPr>
          <w:bCs/>
          <w:lang w:val="it-IT"/>
        </w:rPr>
        <w:t xml:space="preserve">În conformitate </w:t>
      </w:r>
      <w:r>
        <w:rPr>
          <w:bCs/>
          <w:lang w:val="it-IT"/>
        </w:rPr>
        <w:t xml:space="preserve">cu principiul recunoaşterii reciproce, autoritatea contractantă are obligaţia de a accepta certificatele echivalente emise de organismele stabilite în statele membre ale Uniunii Europene. În cazul în care operatorul economic nu deţine un certificat de cali</w:t>
      </w:r>
      <w:r>
        <w:rPr>
          <w:bCs/>
          <w:lang w:val="it-IT"/>
        </w:rPr>
        <w:t xml:space="preserve">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r/>
      <w:bookmarkStart w:id="34" w:name="_Toc449539040"/>
      <w:r/>
      <w:r>
        <w:rPr>
          <w:bCs/>
          <w:lang w:val="it-IT"/>
        </w:rPr>
      </w:r>
    </w:p>
    <w:p>
      <w:pPr>
        <w:pStyle w:val="920"/>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left="-284"/>
        <w:rPr>
          <w:lang w:val="it-IT"/>
        </w:rPr>
      </w:pPr>
      <w:r>
        <w:rPr>
          <w:b/>
          <w:lang w:val="it-IT"/>
        </w:rPr>
        <w:t xml:space="preserve">36. </w:t>
      </w:r>
      <w:r>
        <w:rPr>
          <w:lang w:val="it-IT"/>
        </w:rPr>
        <w:t xml:space="preserve">Operatorul economic prezintă documente, certificate, emise de organisme independente, prin care se atestă faptul că respectă anumite standarde de protecţie a mediului, aceasta trebuie să se raporteze:</w:t>
      </w:r>
      <w:r>
        <w:rPr>
          <w:lang w:val="it-IT"/>
        </w:rPr>
      </w:r>
    </w:p>
    <w:p>
      <w:pPr>
        <w:pStyle w:val="920"/>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left="-284"/>
        <w:rPr>
          <w:lang w:val="it-IT"/>
        </w:rPr>
      </w:pPr>
      <w:r>
        <w:rPr>
          <w:lang w:val="it-IT"/>
        </w:rPr>
        <w:t xml:space="preserve">1)   la Sistemul Comunitar de Management de Mediu şi Audit (EMAS), sau;</w:t>
      </w:r>
      <w:r>
        <w:rPr>
          <w:lang w:val="it-IT"/>
        </w:rPr>
      </w:r>
    </w:p>
    <w:p>
      <w:pPr>
        <w:pStyle w:val="920"/>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left="-284"/>
        <w:rPr>
          <w:lang w:val="it-IT"/>
        </w:rPr>
      </w:pPr>
      <w:r>
        <w:rPr>
          <w:lang w:val="it-IT"/>
        </w:rPr>
        <w:t xml:space="preserve">2) la standarde de gestiune ecologică bazate pe seriile de standarde europene sau internaţionale în domeniu, certificate de organisme conforme cu legislaţia comunitară ori cu standardele europene sau internaţionale privind certificarea.</w:t>
      </w:r>
      <w:r>
        <w:rPr>
          <w:lang w:val="it-IT"/>
        </w:rPr>
      </w:r>
    </w:p>
    <w:p>
      <w:pPr>
        <w:pStyle w:val="920"/>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left="-284"/>
        <w:rPr>
          <w:lang w:val="it-IT"/>
        </w:rPr>
      </w:pPr>
      <w:r>
        <w:rPr>
          <w:b/>
          <w:lang w:val="it-IT"/>
        </w:rPr>
        <w:t xml:space="preserve">37. </w:t>
      </w:r>
      <w:r>
        <w:rPr>
          <w:lang w:val="it-IT"/>
        </w:rPr>
        <w:t xml:space="preserve">În conformitate cu prin</w:t>
      </w:r>
      <w:r>
        <w:rPr>
          <w:lang w:val="it-IT"/>
        </w:rPr>
        <w:t xml:space="preserve">cipiul recunoaşterii reciproce, autoritatea contractantă are obligaţia de a accepta certificatele echivalente emise de organismele stabilite în statele membre ale Uniunii Europene. În cazul în care operatorul economic nu deţine un certificat de mediu astfe</w:t>
      </w:r>
      <w:r>
        <w:rPr>
          <w:lang w:val="it-IT"/>
        </w:rPr>
        <w:t xml:space="preserve">l cum este solicitat de autoritatea contractantă, aceasta din urmă are obligaţia de a accepta orice alte certificări prezentate de operatorul economic respectiv, în măsura în care acestea confirmă asigurarea unui nivel corespunzător al protecţiei mediului.</w:t>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b/>
          <w:lang w:val="it-IT"/>
        </w:rPr>
        <w:t xml:space="preserve">38. </w:t>
      </w:r>
      <w:r>
        <w:rPr>
          <w:lang w:val="it-IT"/>
        </w:rPr>
        <w:t xml:space="preserve">Autoritățile contractante pot utiliza o serie de criterii generale privind durabilitatea pentru livrarea bunurilor și prestarea serviciilor:</w:t>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 Etichetele cu criterii multiple: </w:t>
      </w:r>
      <w:r>
        <w:t xml:space="preserve">eticheta </w:t>
      </w:r>
      <w:r>
        <w:rPr>
          <w:lang w:val="it-IT"/>
        </w:rPr>
        <w:t xml:space="preserve">europeană (floarea), eticheta scandinavă (lebăda nordică) şi etichetele naţionale (precum îngerul albastru german);</w:t>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 </w:t>
      </w:r>
      <w:r>
        <w:t xml:space="preserve">Achiziționarea </w:t>
      </w:r>
      <w:r>
        <w:rPr>
          <w:lang w:val="it-IT"/>
        </w:rPr>
        <w:t xml:space="preserve">alimentelor organice și cu un aport nutrițional echilibrat pentru școli/gradințe;</w:t>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3) Posibilitățile de reciclare/reutilizare a produsului după scoaterea din uz a acestuia;</w:t>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4) Folosirea de recipiente sau ambalaje reutilizabile pentru transportarea produselor;</w:t>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5) Furnizarea de hârtie ecologică și reciclată (fără clor și fibră);</w:t>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6) Restricțiile de utilizare a anumitor substanțe periculoase în compoziția produsului;</w:t>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7) Sisteme eficiente de tratare a deșeurilor în aer și în apă în fabricarea produselor;</w:t>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en-US"/>
        </w:rPr>
      </w:pPr>
      <w:r>
        <w:rPr>
          <w:lang w:val="en-US"/>
        </w:rPr>
        <w:t xml:space="preserve">8) </w:t>
      </w:r>
      <w:r>
        <w:t xml:space="preserve">Utilizarea </w:t>
      </w:r>
      <w:r>
        <w:rPr>
          <w:lang w:val="en-US"/>
        </w:rPr>
        <w:t xml:space="preserve">sistemelor și schemelor de management de mediu (de exemplu EMAS, ISO 14001);</w:t>
      </w:r>
      <w:r>
        <w:rPr>
          <w:lang w:val="en-US"/>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9) Reducere ale emisiilor de CO2 și a altor gaze prin scăderea frecvenței livrării și opțiuni noi de ambalare;</w:t>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en-US"/>
        </w:rPr>
      </w:pPr>
      <w:r>
        <w:rPr>
          <w:lang w:val="en-US"/>
        </w:rPr>
        <w:t xml:space="preserve">10) Reciclarea sau reutilizarea ambalajelor care însoțesc produsele;</w:t>
      </w:r>
      <w:r>
        <w:rPr>
          <w:lang w:val="en-US"/>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11)</w:t>
      </w:r>
      <w:r>
        <w:t xml:space="preserve"> Introducerea </w:t>
      </w:r>
      <w:r>
        <w:rPr>
          <w:lang w:val="it-IT"/>
        </w:rPr>
        <w:t xml:space="preserve">specificațiilor pentru vehicole cu cel mai mic nivel posibil de emisii de CO2 pentru categoria și dimensiunile respective, standarde EURO privind emisiile de particule și de Nox;</w:t>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12) Încurajarea utilizării vehiculelor cu combustibili alternativi și a variantelor electrice sau hibride;</w:t>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13) Achiziționarea vehiculelor cu sisteme de aer condiționat cu agenți de răcire cu nivel scăzut de GWP (potențial de încălzire globală);</w:t>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14) Achiziționarea echipamentelor/utilajelor din clasa de eficiență energetică cea mai ridicată; </w:t>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15) Achiziționarea corpurilor de iluminat cu un conținut scăzut de mercur;</w:t>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16) Reducerea poluării aerului în orașe (prin achiziția de autobuze și automobile cu nivel scăzut al emisiilor de pulberi în suspensie și oxizi de azot);</w:t>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17) Achiziționarea de alimente organice și nemijlocit susținerea agriculturii durabile;</w:t>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18) Economisirea resurselor naturale (prin achiziția de produse obținute din materiale reciclate, reducerea consumului de hârtie prin achiziționarea, promovarea utilizării dispozitivelor multifuncționale);</w:t>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19) Achziționarea de materiale de construcție și aprovizionare durabilă; </w:t>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20)  Încurajarea utilizării de materiale reciclate în construcție;</w:t>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21) Aprovizionarea cu produse certificate ca fiind durabile (Patru etichete ecologice ale UE pentru componente);</w:t>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highlight w:val="yellow"/>
        </w:rPr>
      </w:pPr>
      <w:r>
        <w:t xml:space="preserve">22) Achiziționarea și utilizarea de materiale de construcție cu impact redus asupra mediului;</w:t>
      </w:r>
      <w:r>
        <w:rPr>
          <w:highlight w:val="yellow"/>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23) </w:t>
      </w:r>
      <w:r>
        <w:t xml:space="preserve">Serviciile pentru </w:t>
      </w:r>
      <w:r>
        <w:rPr>
          <w:lang w:val="it-IT"/>
        </w:rPr>
        <w:t xml:space="preserve">depozitarea deșeurilor reciclabile și sistemul de gestionare a deșeurilor;</w:t>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24) Gestionarea deșeurilor din demolări;</w:t>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25) Achiziționarea serviciilor de curăţenie ecologică folosind produse care întrunesc cerințele etichetelor ecologice;</w:t>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26)</w:t>
      </w:r>
      <w:r>
        <w:t xml:space="preserve"> Achiziționarea serviciilor </w:t>
      </w:r>
      <w:r>
        <w:rPr>
          <w:lang w:val="it-IT"/>
        </w:rPr>
        <w:t xml:space="preserve">de catering cu alimente ecologice (bio), indicînd p</w:t>
      </w:r>
      <w:r>
        <w:t xml:space="preserve">rocentul de alimente ecologice</w:t>
      </w:r>
      <w:r>
        <w:rPr>
          <w:lang w:val="it-IT"/>
        </w:rPr>
        <w:t xml:space="preserve">;</w:t>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27) Utilizarea </w:t>
      </w:r>
      <w:r>
        <w:t xml:space="preserve">unui sistem de management de mediu (EMS) pentru servicii de catering;</w:t>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28) Utilizarea de metode non-chimice, care respectă mediul;</w:t>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29)</w:t>
      </w:r>
      <w:r>
        <w:rPr>
          <w:lang w:val="it-IT"/>
        </w:rPr>
        <w:tab/>
        <w:t xml:space="preserve">Achiziționarea de energie electrică ecologică;</w:t>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30)</w:t>
      </w:r>
      <w:r>
        <w:rPr>
          <w:lang w:val="it-IT"/>
        </w:rPr>
        <w:tab/>
        <w:t xml:space="preserve">Impunerea unor durate de viață prelungite ale produselor și a unei garanții pentru piesele de schimb;</w:t>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31) și altele.</w:t>
      </w:r>
      <w:bookmarkEnd w:id="33"/>
      <w:bookmarkEnd w:id="34"/>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r>
      <w:r>
        <w:rPr>
          <w:lang w:val="it-IT"/>
        </w:rPr>
      </w:r>
    </w:p>
    <w:p>
      <w:pPr>
        <w:pBdr/>
        <w:tabs>
          <w:tab w:val="left" w:leader="none" w:pos="-284"/>
          <w:tab w:val="left" w:leader="none" w:pos="142"/>
          <w:tab w:val="left" w:leader="none" w:pos="284"/>
          <w:tab w:val="left" w:leader="none" w:pos="426"/>
          <w:tab w:val="left" w:leader="none" w:pos="604"/>
        </w:tabs>
        <w:spacing w:after="120"/>
        <w:ind w:firstLine="284" w:left="-284"/>
        <w:jc w:val="both"/>
        <w:rPr/>
      </w:pPr>
      <w:r>
        <w:rPr>
          <w:b/>
          <w:lang w:val="it-IT"/>
        </w:rPr>
        <w:t xml:space="preserve">39.</w:t>
      </w:r>
      <w:r>
        <w:t xml:space="preserve"> În cazul unei asocieri, c</w:t>
      </w:r>
      <w:r>
        <w:t xml:space="preserve">erințele solicitate pentru îndeplinirea criteriilor de calificare și de selecție referitoare la situația economică și financiară sau a capacităților tehnice și profesionale pot fi îndeplinite prin cumul proporțional sarcinilor ce le revin fiecărui asociat.</w:t>
      </w:r>
      <w:r/>
    </w:p>
    <w:p>
      <w:pPr>
        <w:pBdr/>
        <w:tabs>
          <w:tab w:val="left" w:leader="none" w:pos="-284"/>
          <w:tab w:val="left" w:leader="none" w:pos="-142"/>
        </w:tabs>
        <w:spacing w:after="120"/>
        <w:ind w:firstLine="284" w:left="-284"/>
        <w:jc w:val="both"/>
        <w:rPr/>
      </w:pPr>
      <w:r>
        <w:rPr>
          <w:b/>
        </w:rPr>
        <w:t xml:space="preserve">40.</w:t>
      </w:r>
      <w:r>
        <w:t xml:space="preserve"> În </w:t>
      </w:r>
      <w:r>
        <w:t xml:space="preserve">ceea ce privește criteriile privind cifra de afaceri, în cazul unei asocieri, cifra de afaceri medie anuală luată în considerare este valoarea generală, rezultată prin însumarea cifrelor de afaceri medii anuale corespunzătoare fiecărui membru al asocierii.</w:t>
      </w:r>
      <w:r/>
    </w:p>
    <w:p>
      <w:pPr>
        <w:pBdr/>
        <w:tabs>
          <w:tab w:val="left" w:leader="none" w:pos="-284"/>
          <w:tab w:val="left" w:leader="none" w:pos="426"/>
          <w:tab w:val="left" w:leader="none" w:pos="604"/>
        </w:tabs>
        <w:spacing w:after="120"/>
        <w:ind w:firstLine="284" w:left="-284"/>
        <w:jc w:val="both"/>
        <w:rPr/>
      </w:pPr>
      <w:r>
        <w:rPr>
          <w:b/>
        </w:rPr>
        <w:t xml:space="preserve">41. </w:t>
      </w:r>
      <w:r>
        <w:t xml:space="preserve">În ceea ce priveşte experienţa, pentru a se califica conform cerinţelor stabilite, asociațiile trebuie să demonstreze o experiență proporțională sarcinilor ce revin fiecărui asociat. </w:t>
      </w:r>
      <w:r/>
    </w:p>
    <w:p>
      <w:pPr>
        <w:pBdr/>
        <w:tabs>
          <w:tab w:val="left" w:leader="none" w:pos="-284"/>
          <w:tab w:val="left" w:leader="none" w:pos="426"/>
          <w:tab w:val="left" w:leader="none" w:pos="604"/>
        </w:tabs>
        <w:spacing w:after="120"/>
        <w:ind w:firstLine="284" w:left="-284"/>
        <w:jc w:val="both"/>
        <w:rPr>
          <w:color w:val="000000" w:themeColor="text1"/>
        </w:rPr>
      </w:pPr>
      <w:r>
        <w:rPr>
          <w:b/>
          <w:bCs/>
          <w:color w:val="000000" w:themeColor="text1"/>
        </w:rPr>
        <w:t xml:space="preserve">42</w:t>
      </w:r>
      <w:r>
        <w:rPr>
          <w:color w:val="000000" w:themeColor="text1"/>
        </w:rPr>
        <w:t xml:space="preserve">. Capacitatea economică şi financi</w:t>
      </w:r>
      <w:r>
        <w:rPr>
          <w:color w:val="000000" w:themeColor="text1"/>
        </w:rPr>
        <w:t xml:space="preserve">ară, cât și capacitatea tehnică şi/sau profesională a ofertantului/candidatului poate fi susţinută, pentru îndeplinirea unui contract, şi de o altă persoană, indiferent de natura relaţiilor juridice existente între ofertant/candidat şi persoana respectivă.</w:t>
      </w:r>
      <w:r>
        <w:rPr>
          <w:color w:val="000000" w:themeColor="text1"/>
        </w:rPr>
      </w:r>
    </w:p>
    <w:p>
      <w:pPr>
        <w:pBdr/>
        <w:tabs>
          <w:tab w:val="left" w:leader="none" w:pos="-284"/>
          <w:tab w:val="left" w:leader="none" w:pos="426"/>
          <w:tab w:val="left" w:leader="none" w:pos="604"/>
        </w:tabs>
        <w:spacing w:after="120"/>
        <w:ind w:firstLine="284" w:left="-284"/>
        <w:jc w:val="both"/>
        <w:rPr>
          <w:color w:val="000000" w:themeColor="text1"/>
        </w:rPr>
      </w:pPr>
      <w:r>
        <w:rPr>
          <w:b/>
          <w:bCs/>
          <w:color w:val="000000" w:themeColor="text1"/>
        </w:rPr>
        <w:t xml:space="preserve">43</w:t>
      </w:r>
      <w:r>
        <w:rPr>
          <w:color w:val="000000" w:themeColor="text1"/>
        </w:rPr>
        <w:t xml:space="preserve">. În cazul în care ofertantul/candidatul îşi demonstrează capacitatea economică şi financiară cât și capacitatea tehnică şi/sau profesională invocînd şi susţinerea acordată, în conformitate c</w:t>
      </w:r>
      <w:r>
        <w:rPr>
          <w:color w:val="000000" w:themeColor="text1"/>
        </w:rPr>
        <w:t xml:space="preserve">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rPr>
        <w:t xml:space="preserve">şi declaraţiile terţului susţinător financiar şi terţului susţinător tehnic și profesional (anexele nr. 17,  nr. 19 şi nr. 20), prin care această persoană conf</w:t>
      </w:r>
      <w:r>
        <w:rPr>
          <w:color w:val="000000" w:themeColor="text1"/>
        </w:rPr>
        <w:t xml:space="preserve">irmă faptul că pune la dispoziţia ofertantului/candidatului resursele financiare cât și resurse tehnice și profesionale invocate. Prezentarea angajamentului se face la solicitarea autorității contractante odată ce a fost declarat în DUAE. Persoana care asi</w:t>
      </w:r>
      <w:r>
        <w:rPr>
          <w:color w:val="000000" w:themeColor="text1"/>
        </w:rPr>
        <w:t xml:space="preserve">gură susţinerea financiară cât și tehnică și profesională trebuie să îndeplinească criteriile de selecție relevante și nu trebuie să se afle în niciuna dintre situaţiile prevăzute la pct. 22 și pct. 23  care determină excluderea din procedura de atribuire.</w:t>
      </w:r>
      <w:r>
        <w:rPr>
          <w:color w:val="000000" w:themeColor="text1"/>
        </w:rPr>
      </w:r>
    </w:p>
    <w:p>
      <w:pPr>
        <w:pBdr/>
        <w:tabs>
          <w:tab w:val="left" w:leader="none" w:pos="-284"/>
          <w:tab w:val="left" w:leader="none" w:pos="426"/>
          <w:tab w:val="left" w:leader="none" w:pos="1455"/>
        </w:tabs>
        <w:spacing/>
        <w:ind w:firstLine="284" w:left="-284"/>
        <w:rPr/>
      </w:pPr>
      <w:r>
        <w:tab/>
      </w:r>
      <w:r/>
    </w:p>
    <w:p>
      <w:pPr>
        <w:pStyle w:val="761"/>
        <w:keepNext w:val="false"/>
        <w:keepLines w:val="false"/>
        <w:pBdr/>
        <w:tabs>
          <w:tab w:val="left" w:leader="none" w:pos="-284"/>
        </w:tabs>
        <w:spacing w:before="0"/>
        <w:ind w:firstLine="284" w:left="-284"/>
        <w:jc w:val="center"/>
        <w:rPr>
          <w:rFonts w:ascii="Times New Roman" w:hAnsi="Times New Roman" w:eastAsia="Times New Roman" w:cs="Times New Roman"/>
          <w:bCs w:val="0"/>
          <w:color w:val="auto"/>
          <w:sz w:val="24"/>
          <w:szCs w:val="24"/>
        </w:rPr>
      </w:pPr>
      <w:r/>
      <w:bookmarkStart w:id="35" w:name="_Toc392180151"/>
      <w:r/>
      <w:bookmarkStart w:id="36" w:name="_Toc449539041"/>
      <w:r>
        <w:rPr>
          <w:rFonts w:ascii="Times New Roman" w:hAnsi="Times New Roman" w:eastAsia="Times New Roman" w:cs="Times New Roman"/>
          <w:bCs w:val="0"/>
          <w:color w:val="auto"/>
          <w:sz w:val="24"/>
          <w:szCs w:val="24"/>
        </w:rPr>
        <w:t xml:space="preserve">Secţiunea a 3-a</w:t>
      </w:r>
      <w:bookmarkEnd w:id="35"/>
      <w:bookmarkEnd w:id="36"/>
      <w:r>
        <w:rPr>
          <w:rFonts w:ascii="Times New Roman" w:hAnsi="Times New Roman" w:eastAsia="Times New Roman" w:cs="Times New Roman"/>
          <w:bCs w:val="0"/>
          <w:color w:val="auto"/>
          <w:sz w:val="24"/>
          <w:szCs w:val="24"/>
        </w:rPr>
      </w:r>
    </w:p>
    <w:p>
      <w:pPr>
        <w:pBdr/>
        <w:spacing/>
        <w:ind/>
        <w:rPr/>
      </w:pPr>
      <w:r/>
      <w:r/>
    </w:p>
    <w:p>
      <w:pPr>
        <w:pStyle w:val="761"/>
        <w:keepNext w:val="false"/>
        <w:keepLines w:val="false"/>
        <w:pBdr/>
        <w:tabs>
          <w:tab w:val="left" w:leader="none" w:pos="-284"/>
        </w:tabs>
        <w:spacing w:before="0"/>
        <w:ind w:firstLine="284" w:left="-284"/>
        <w:jc w:val="center"/>
        <w:rPr>
          <w:rFonts w:ascii="Times New Roman" w:hAnsi="Times New Roman" w:eastAsia="Times New Roman" w:cs="Times New Roman"/>
          <w:bCs w:val="0"/>
          <w:color w:val="auto"/>
          <w:sz w:val="24"/>
          <w:szCs w:val="24"/>
        </w:rPr>
      </w:pPr>
      <w:r>
        <w:rPr>
          <w:rFonts w:ascii="Times New Roman" w:hAnsi="Times New Roman" w:eastAsia="Times New Roman" w:cs="Times New Roman"/>
          <w:bCs w:val="0"/>
          <w:color w:val="auto"/>
          <w:sz w:val="24"/>
          <w:szCs w:val="24"/>
        </w:rPr>
        <w:t xml:space="preserve">Pregătirea/Elaborarea ofertelor</w:t>
      </w:r>
      <w:r>
        <w:rPr>
          <w:rFonts w:ascii="Times New Roman" w:hAnsi="Times New Roman" w:eastAsia="Times New Roman" w:cs="Times New Roman"/>
          <w:bCs w:val="0"/>
          <w:color w:val="auto"/>
          <w:sz w:val="24"/>
          <w:szCs w:val="24"/>
        </w:rPr>
      </w:r>
    </w:p>
    <w:p>
      <w:pPr>
        <w:pBdr/>
        <w:spacing/>
        <w:ind/>
        <w:rPr>
          <w:b/>
          <w:bCs/>
        </w:rPr>
      </w:pPr>
      <w:r>
        <w:rPr>
          <w:b/>
          <w:bCs/>
        </w:rPr>
      </w:r>
      <w:r>
        <w:rPr>
          <w:b/>
          <w:bCs/>
        </w:rPr>
      </w:r>
    </w:p>
    <w:p>
      <w:pPr>
        <w:pBdr/>
        <w:spacing/>
        <w:ind/>
        <w:jc w:val="both"/>
        <w:rPr>
          <w:bCs/>
          <w:iCs/>
        </w:rPr>
      </w:pPr>
      <w:r/>
      <w:bookmarkStart w:id="37" w:name="_Hlk65750185"/>
      <w:r>
        <w:rPr>
          <w:b/>
          <w:bCs/>
        </w:rPr>
        <w:t xml:space="preserve">44. </w:t>
      </w:r>
      <w:r>
        <w:t xml:space="preserve">Autoritatea contractantă în caietul de sarcini</w:t>
      </w:r>
      <w:bookmarkEnd w:id="37"/>
      <w:r>
        <w:t xml:space="preserve"> </w:t>
      </w:r>
      <w:r>
        <w:rPr>
          <w:bCs/>
          <w:iCs/>
        </w:rPr>
        <w:t xml:space="preserve">descrie condițiile/cerințele de furnizare:</w:t>
      </w:r>
      <w:r>
        <w:rPr>
          <w:bCs/>
          <w:iCs/>
        </w:rPr>
      </w:r>
    </w:p>
    <w:p>
      <w:pPr>
        <w:pStyle w:val="920"/>
        <w:numPr>
          <w:ilvl w:val="0"/>
          <w:numId w:val="8"/>
        </w:numPr>
        <w:pBdr/>
        <w:tabs>
          <w:tab w:val="left" w:leader="none" w:pos="709"/>
          <w:tab w:val="left" w:leader="none" w:pos="993"/>
        </w:tabs>
        <w:spacing w:after="120"/>
        <w:ind w:firstLine="710" w:left="-284"/>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 xml:space="preserve">către Consiliul de administrație al Agenției Naţionale pentru Reglementare în Energetică</w:t>
      </w:r>
      <w:bookmarkEnd w:id="38"/>
      <w:r>
        <w:rPr>
          <w:bCs/>
          <w:iCs/>
          <w:lang w:val="ro-RO"/>
        </w:rPr>
        <w:t xml:space="preserve"> (în continuare – </w:t>
      </w:r>
      <w:bookmarkStart w:id="39" w:name="_Hlk77773523"/>
      <w:r>
        <w:rPr>
          <w:bCs/>
          <w:iCs/>
          <w:lang w:val="ro-RO"/>
        </w:rPr>
        <w:t xml:space="preserve">ANRE</w:t>
      </w:r>
      <w:bookmarkEnd w:id="39"/>
      <w:r>
        <w:rPr>
          <w:bCs/>
          <w:iCs/>
          <w:lang w:val="ro-RO"/>
        </w:rPr>
        <w:t xml:space="preserve">), de exemplu: Regulamentul privind furnizarea energiei electrice, </w:t>
      </w:r>
      <w:bookmarkStart w:id="40" w:name="_Hlk68786959"/>
      <w:r>
        <w:rPr>
          <w:bCs/>
          <w:iCs/>
          <w:lang w:val="ro-RO"/>
        </w:rPr>
        <w:t xml:space="preserve">aprobat prin Hotărârea ANRE nr.</w:t>
      </w:r>
      <w:bookmarkEnd w:id="40"/>
      <w:r>
        <w:rPr>
          <w:bCs/>
          <w:iCs/>
          <w:lang w:val="ro-RO"/>
        </w:rPr>
        <w:t xml:space="preserve"> 23/2017, Regulamentul privind racordarea la rețele electrice și prestarea serviciilor de transpor</w:t>
      </w:r>
      <w:r>
        <w:rPr>
          <w:bCs/>
          <w:iCs/>
          <w:lang w:val="ro-RO"/>
        </w:rPr>
        <w:t xml:space="preserve">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 xml:space="preserve">prin Hotărârea ANRE nr. 269/2018, Instrucțiunea privind calcularea pierderilor de energie electrică activă și reactivă în elementele de rețea aflate la balanța consumatorului, aprobată p</w:t>
      </w:r>
      <w:r>
        <w:rPr>
          <w:bCs/>
          <w:iCs/>
          <w:lang w:val="ro-RO"/>
        </w:rPr>
        <w:t xml:space="preserve">rin Hotărârea ANRE nr. 246/2007, Instrucţiunea privind calcularea consumului tehnologic de energie electrică în reţelele de distribuţie, în funcţie de valoarea factorului de putere în instalaţiile de utilizare, aprobată prin Hotărârea ANRE nr. 89/2003 etc.</w:t>
      </w:r>
      <w:r>
        <w:rPr>
          <w:bCs/>
          <w:iCs/>
          <w:lang w:val="ro-RO"/>
        </w:rPr>
      </w:r>
    </w:p>
    <w:p>
      <w:pPr>
        <w:pStyle w:val="920"/>
        <w:numPr>
          <w:ilvl w:val="0"/>
          <w:numId w:val="8"/>
        </w:numPr>
        <w:pBdr/>
        <w:tabs>
          <w:tab w:val="left" w:leader="none" w:pos="709"/>
          <w:tab w:val="left" w:leader="none" w:pos="993"/>
        </w:tabs>
        <w:spacing w:after="120"/>
        <w:ind w:firstLine="710" w:left="-284"/>
        <w:rPr>
          <w:b/>
          <w:i/>
          <w:lang w:val="it-IT"/>
        </w:rPr>
      </w:pPr>
      <w: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 xml:space="preserve">de exemplu: Regulamentul privind furnizarea gazelor naturale, aprobat prin Hotărârea ANRE nr. 113/2019.</w:t>
      </w:r>
      <w:bookmarkEnd w:id="41"/>
      <w:r/>
      <w:r>
        <w:rPr>
          <w:b/>
          <w:i/>
          <w:lang w:val="it-IT"/>
        </w:rPr>
      </w:r>
    </w:p>
    <w:p>
      <w:pPr>
        <w:pStyle w:val="920"/>
        <w:numPr>
          <w:ilvl w:val="0"/>
          <w:numId w:val="8"/>
        </w:numPr>
        <w:pBdr/>
        <w:tabs>
          <w:tab w:val="left" w:leader="none" w:pos="709"/>
          <w:tab w:val="left" w:leader="none" w:pos="993"/>
        </w:tabs>
        <w:spacing w:after="120"/>
        <w:ind w:firstLine="710" w:left="-284"/>
        <w:rPr>
          <w:bCs/>
          <w:i/>
          <w:lang w:val="it-IT"/>
        </w:rPr>
      </w:pPr>
      <w:r>
        <w:rPr>
          <w:b/>
          <w:i/>
          <w:lang w:val="it-IT"/>
        </w:rPr>
        <w:t xml:space="preserve">a energiei termice </w:t>
      </w:r>
      <w:r>
        <w:rPr>
          <w:bCs/>
          <w:iCs/>
          <w:lang w:val="it-IT"/>
        </w:rPr>
        <w:t xml:space="preserve">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 xml:space="preserve">nr. 169/2019</w:t>
      </w:r>
      <w:bookmarkEnd w:id="43"/>
      <w:r>
        <w:rPr>
          <w:bCs/>
          <w:iCs/>
          <w:lang w:val="it-IT"/>
        </w:rPr>
        <w:t xml:space="preserve">.</w:t>
      </w:r>
      <w:r>
        <w:rPr>
          <w:bCs/>
          <w:i/>
          <w:lang w:val="it-IT"/>
        </w:rPr>
      </w:r>
    </w:p>
    <w:p>
      <w:pPr>
        <w:pStyle w:val="920"/>
        <w:numPr>
          <w:ilvl w:val="0"/>
          <w:numId w:val="8"/>
        </w:numPr>
        <w:pBdr/>
        <w:tabs>
          <w:tab w:val="left" w:leader="none" w:pos="-284"/>
          <w:tab w:val="left" w:leader="none" w:pos="709"/>
          <w:tab w:val="left" w:leader="none" w:pos="851"/>
        </w:tabs>
        <w:spacing w:after="120"/>
        <w:ind w:firstLine="710" w:left="-284"/>
        <w:rPr>
          <w:b/>
          <w:i/>
          <w:lang w:val="it-IT"/>
        </w:rPr>
      </w:pPr>
      <w:r>
        <w:rPr>
          <w:b/>
          <w:i/>
          <w:lang w:val="it-IT"/>
        </w:rPr>
        <w:t xml:space="preserve">a alimentării cu apă şi canalizare în </w:t>
      </w:r>
      <w:r>
        <w:rPr>
          <w:bCs/>
          <w:iCs/>
          <w:lang w:val="it-IT"/>
        </w:rPr>
        <w:t xml:space="preserve">conformitate cu Legea nr. 303/2013 privind serviciul public de alimentare cu apă și de canalizare</w:t>
      </w:r>
      <w:r>
        <w:t xml:space="preserve"> </w:t>
      </w:r>
      <w:r>
        <w:rPr>
          <w:bCs/>
          <w:iCs/>
          <w:lang w:val="it-IT"/>
        </w:rPr>
        <w:t xml:space="preserve">și actele normative secundare, de exemplu:</w:t>
      </w:r>
      <w:r>
        <w:t xml:space="preserve"> </w:t>
      </w:r>
      <w:r>
        <w:rPr>
          <w:bCs/>
          <w:iCs/>
          <w:lang w:val="it-IT"/>
        </w:rPr>
        <w:t xml:space="preserve">Regulamentul-cadru de organizare și funcționare a serviciului public de alimentare cu apă și de canaliza</w:t>
      </w:r>
      <w:r>
        <w:rPr>
          <w:bCs/>
          <w:iCs/>
          <w:lang w:val="it-IT"/>
        </w:rPr>
        <w:t xml:space="preserve">re, aprobat prin Hotărârea ANRE nr. 355/2019 sau Regulamentele de organizare și funcționare a serviciului public de alimentare cu apă și de canalizare aprobate de autoritățile publice locale de nivelul întâi, în cazul în care au fost elaborate și aprobate.</w:t>
      </w:r>
      <w:r>
        <w:rPr>
          <w:b/>
          <w:i/>
          <w:lang w:val="it-IT"/>
        </w:rPr>
      </w:r>
    </w:p>
    <w:p>
      <w:pPr>
        <w:pStyle w:val="920"/>
        <w:numPr>
          <w:ilvl w:val="0"/>
          <w:numId w:val="8"/>
        </w:numPr>
        <w:pBdr/>
        <w:tabs>
          <w:tab w:val="left" w:leader="none" w:pos="709"/>
          <w:tab w:val="left" w:leader="none" w:pos="993"/>
        </w:tabs>
        <w:spacing w:after="120"/>
        <w:ind w:firstLine="710" w:left="-284"/>
        <w:rPr>
          <w:bCs/>
          <w:iCs/>
          <w:lang w:val="it-IT"/>
        </w:rPr>
      </w:pPr>
      <w:r/>
      <w:bookmarkStart w:id="45" w:name="_Hlk69905140"/>
      <w:r>
        <w:rPr>
          <w:b/>
          <w:i/>
          <w:lang w:val="it-IT"/>
        </w:rPr>
        <w:t xml:space="preserve">a produselor petroliere pentru alimentarea automobilelor </w:t>
      </w:r>
      <w:bookmarkEnd w:id="45"/>
      <w:r>
        <w:rPr>
          <w:bCs/>
          <w:iCs/>
          <w:lang w:val="it-IT"/>
        </w:rPr>
        <w:t xml:space="preserve">conform listei complete privind rețeaua de distribuție la nivelul țării din care să rezulte ca ofertantul deține stații de alimentare în localitățile indicate în documetația de atribuire. Carburantul se livrează la stația de alimentare în baza carduril</w:t>
      </w:r>
      <w:r>
        <w:rPr>
          <w:bCs/>
          <w:iCs/>
          <w:lang w:val="it-IT"/>
        </w:rPr>
        <w:t xml:space="preserve">or emise de către Furnizor. Ofertantul oferă autorității contractante posibilitatea de a achiziționa carburant (fără plată în numerar) prin intermediul cardurilor valorice la stațiile de alimentare ale furnizorului la nivelul fiecăreia dintre localitățile </w:t>
      </w:r>
      <w:r>
        <w:rPr>
          <w:bCs/>
          <w:iCs/>
          <w:lang w:val="it-IT"/>
        </w:rPr>
        <w:t xml:space="preserve">menționate în documetația de atribuire. În cazul în care l</w:t>
      </w:r>
      <w:r>
        <w:rPr>
          <w:bCs/>
          <w:iCs/>
          <w:lang w:val="it-IT"/>
        </w:rPr>
        <w:t xml:space="preserve">ocul destinației finale îl constituie mai multe localități/regiuni, atribuirea contractelor de achiziție se realizează pe loturi pentru fiecare localitate/regiune în parte. Livrarea cardurilor se face pe baza unei cereri de emitere de card din partea autor</w:t>
      </w:r>
      <w:r>
        <w:rPr>
          <w:bCs/>
          <w:iCs/>
          <w:lang w:val="it-IT"/>
        </w:rPr>
        <w:t xml:space="preserve">ității contractante. Termenul solicitat pentru livrarea cardurilor la sediul autorităţii contractante este de 5 zile lucrătoare de la data intrării în vigoare a contractului şi, respectiv, de la data transmiterii cererii de emitere de carduri suplimentare.</w:t>
      </w:r>
      <w:r>
        <w:rPr>
          <w:bCs/>
          <w:iCs/>
          <w:lang w:val="it-IT"/>
        </w:rPr>
      </w:r>
    </w:p>
    <w:p>
      <w:pPr>
        <w:pBdr/>
        <w:tabs>
          <w:tab w:val="left" w:leader="none" w:pos="426"/>
        </w:tabs>
        <w:spacing/>
        <w:ind w:firstLine="284" w:left="-284"/>
        <w:jc w:val="both"/>
        <w:rPr>
          <w:b/>
          <w:iCs/>
        </w:rPr>
      </w:pPr>
      <w:r>
        <w:rPr>
          <w:b/>
          <w:bCs/>
        </w:rPr>
        <w:t xml:space="preserve">45. </w:t>
      </w:r>
      <w:r>
        <w:t xml:space="preserve">Autoritatea contractantă în caietul de sarcini </w:t>
      </w:r>
      <w:r>
        <w:rPr>
          <w:bCs/>
          <w:iCs/>
        </w:rPr>
        <w:t xml:space="preserve">precizează detalii privind modul de transportare, prestare, utilizare a produselor/serviciilor:</w:t>
      </w:r>
      <w:r>
        <w:rPr>
          <w:b/>
          <w:iCs/>
        </w:rPr>
      </w:r>
    </w:p>
    <w:p>
      <w:pPr>
        <w:pStyle w:val="920"/>
        <w:numPr>
          <w:ilvl w:val="0"/>
          <w:numId w:val="10"/>
        </w:numPr>
        <w:pBdr/>
        <w:tabs>
          <w:tab w:val="left" w:leader="none" w:pos="709"/>
          <w:tab w:val="left" w:leader="none" w:pos="993"/>
        </w:tabs>
        <w:spacing w:after="120"/>
        <w:ind/>
        <w:rPr>
          <w:i/>
          <w:iCs/>
        </w:rPr>
      </w:pPr>
      <w:r>
        <w:rPr>
          <w:rFonts w:eastAsiaTheme="majorEastAsia"/>
          <w:b/>
          <w:i/>
          <w:iCs/>
        </w:rPr>
        <w:t xml:space="preserve"> produselor petroliere pentru alimentarea automobilelor</w:t>
      </w:r>
      <w:r>
        <w:rPr>
          <w:i/>
          <w:iCs/>
        </w:rPr>
      </w:r>
    </w:p>
    <w:p>
      <w:pPr>
        <w:pBdr/>
        <w:tabs>
          <w:tab w:val="left" w:leader="none" w:pos="851"/>
          <w:tab w:val="left" w:leader="none" w:pos="993"/>
        </w:tabs>
        <w:spacing w:after="120"/>
        <w:ind w:left="-284"/>
        <w:jc w:val="both"/>
        <w:rPr>
          <w:bCs/>
          <w:iCs/>
        </w:rPr>
      </w:pPr>
      <w:r>
        <w:rPr>
          <w:bCs/>
          <w:iCs/>
        </w:rPr>
        <w:t xml:space="preserve">Furnizorul acordă permanent achizitorului posibilitatea accesării on-line a informaţiilor privind situaţ</w:t>
      </w:r>
      <w:r>
        <w:rPr>
          <w:bCs/>
          <w:iCs/>
        </w:rPr>
        <w:t xml:space="preserve">ia detaliată a tuturor achiziţiilor de carburant efectuate de către fiecare autovehicul al său. Posibilitatea achizitorului de a obţine la orice staţie de distribuţie pe bază de card, informaţii privind valoarea rămasă pentru fiecare card în parte. Furnizo</w:t>
      </w:r>
      <w:r>
        <w:rPr>
          <w:bCs/>
          <w:iCs/>
        </w:rPr>
        <w:t xml:space="preserve">rul gestionează lista cardurilor pierdute sau furate şi are obligaţia să blocheze/deblocheze utilizarea acestora în cel mult 24 ore de la solicitarea achizitorului. Furnizorul are obligația de a garanta că produsele furnizate respectă standardele minime de</w:t>
      </w:r>
      <w:r>
        <w:rPr>
          <w:bCs/>
          <w:iCs/>
        </w:rPr>
        <w:t xml:space="preserve"> poluare aprobate conform legislației naționale și pot fi alimentate de la stațiile existente în localitățile indicate în documetația de atribuire. Carburanţii livraţi trebuie să corespundă calitativ normelor în vigoare. Se prezintă în partea II, Condițiil</w:t>
      </w:r>
      <w:r>
        <w:rPr>
          <w:bCs/>
          <w:iCs/>
        </w:rPr>
        <w:t xml:space="preserve">e  Speciale a Contractului, cât și în anexa nr.1 la Contract ,,Specificaţii Tehnice”,  condiţiile tehnice de calitate şi metodele de determinare a produselor, având la bază standarde şi omologări naţionale sau internaţionale. Furnizorul asigură personaliza</w:t>
      </w:r>
      <w:r>
        <w:rPr>
          <w:bCs/>
          <w:iCs/>
        </w:rPr>
        <w:t xml:space="preserve">rea cardurilor pe fiecare autovehicul (pe număr de înmatriculare), configurarea cardului pe tipul carburantului. Furnizorul asigură asistență permanentă 24 h, 7 zile din săptămână, pentru ca, în cazul apariției anumitor deficiențe în funcționarea cardurilo</w:t>
      </w:r>
      <w:r>
        <w:rPr>
          <w:bCs/>
          <w:iCs/>
        </w:rPr>
        <w:t xml:space="preserve">r pentru carburant, Furnizorul să fie în măsură să soluționeze problemele apărute în cel mai scurt timp posibil. Furnizorul specifică dacă toate cardurile sunt acceptate la toate stațiile PECO situate în localitățile menționate în documentația de atribuire</w:t>
      </w:r>
      <w:r>
        <w:rPr>
          <w:bCs/>
          <w:iCs/>
        </w:rPr>
        <w:t xml:space="preserve">. Furnizorul pune la dispoziţia achizitorului instrucţiuni de folosire a cardului. Autoritatea contractantă își rezervă dreptul de a mări sau micșora numărul de carduri și de a suplimenta sau diminua cantitatea de carburanți în baza prevederilor normative.</w:t>
      </w:r>
      <w:r>
        <w:rPr>
          <w:bCs/>
          <w:iCs/>
        </w:rPr>
      </w:r>
    </w:p>
    <w:p>
      <w:pPr>
        <w:pStyle w:val="920"/>
        <w:numPr>
          <w:ilvl w:val="0"/>
          <w:numId w:val="10"/>
        </w:numPr>
        <w:pBdr/>
        <w:tabs>
          <w:tab w:val="left" w:leader="none" w:pos="851"/>
          <w:tab w:val="left" w:leader="none" w:pos="993"/>
        </w:tabs>
        <w:spacing w:after="120"/>
        <w:ind/>
        <w:rPr>
          <w:lang w:val="ro-RO"/>
        </w:rPr>
      </w:pPr>
      <w:r>
        <w:rPr>
          <w:rFonts w:eastAsiaTheme="majorEastAsia"/>
          <w:b/>
          <w:i/>
          <w:iCs/>
        </w:rPr>
        <w:t xml:space="preserve">de  furnizare a energiei electrice</w:t>
      </w:r>
      <w:r>
        <w:rPr>
          <w:lang w:val="ro-RO"/>
        </w:rPr>
      </w:r>
    </w:p>
    <w:p>
      <w:pPr>
        <w:pBdr/>
        <w:tabs>
          <w:tab w:val="left" w:leader="none" w:pos="851"/>
          <w:tab w:val="left" w:leader="none"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w:t>
      </w:r>
      <w:r>
        <w:rPr>
          <w:bCs/>
          <w:iCs/>
        </w:rPr>
        <w:t xml:space="preserve">este instalat în limitele proprietății operatorului de sistem, responsabil de integritatea echipamentului de măsurare și a sigiliilor aplicate este operatorul de sistem. Operatorul de sistem asigură, la solicitare, accesul Beneficiarului la echipamentul de</w:t>
      </w:r>
      <w:r>
        <w:rPr>
          <w:bCs/>
          <w:iCs/>
        </w:rPr>
        <w:t xml:space="preserv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 xml:space="preserve">în conformitate cu Legea nr. 174/2017</w:t>
      </w:r>
      <w:r>
        <w:rPr>
          <w:bCs/>
          <w:iCs/>
        </w:rPr>
        <w:t xml:space="preserve"> cu privire la energetică și Legea nr. 107/2016 cu privire la energia electrică, iar cheltuielile se suportă de către Beneficiar. Controlul echipamentului de măsurare și al sigiliilor aplicate acestuia se efectuează de către operatorul de sistem, după nece</w:t>
      </w:r>
      <w:r>
        <w:rPr>
          <w:bCs/>
          <w:iCs/>
        </w:rPr>
        <w:t xml:space="preserve">sitate, și numai în prezența reprezentantului Beneficiarului. Citirea indicilor echipamentului de măsurare în scopul facturării energiei electrice consumate de Beneficiar, se efectuează de operatorul de sistem lunar. Personalul operatorului de sistem și ut</w:t>
      </w:r>
      <w:r>
        <w:rPr>
          <w:bCs/>
          <w:iCs/>
        </w:rPr>
        <w:t xml:space="preserve">ilizatorul de sistem sunt în drept să stabilească, de comun acord, timpul efectuării activităților pentru citirea indicilor echipamentului de măsurare. Cantitatea energiei electrice furnizate Beneficiarului se determină în baza indicilor echipamentului de </w:t>
      </w:r>
      <w:r>
        <w:rPr>
          <w:bCs/>
          <w:iCs/>
        </w:rPr>
        <w:t xml:space="preserve">măsurare, citite la fiecare loc de consum, sau, în cazurile prevăzute în Regulamentul pentru furnizarea energiei electrice, se calculează prin estimare. În cazul deteriorării echipamentului de măsurare sau dacă se constată încălcarea de către Beneficiar a </w:t>
      </w:r>
      <w:r>
        <w:rPr>
          <w:bCs/>
          <w:iCs/>
        </w:rPr>
        <w:t xml:space="preserve">prevederilor Legii cu privire la energia electrică, care a dus la consum de energie electrică prin evitarea echipamentului de măsurare, prin denaturarea indicațiilor echipamentului de măsurare sau alte modalități de consum neînregistrat de echipamentul de </w:t>
      </w:r>
      <w:r>
        <w:rPr>
          <w:bCs/>
          <w:iCs/>
        </w:rPr>
        <w:t xml:space="preserve">măsurare, contravaloarea energiei electrice consumate se calculează în conformitate cu prevederile Regulamentului pentru furnizarea energiei electrice. Contravaloarea pierderilor de energie electrică în transformatoarele de forță ș</w:t>
      </w:r>
      <w:r>
        <w:rPr>
          <w:bCs/>
          <w:iCs/>
        </w:rPr>
        <w:t xml:space="preserve">i în liniile electrice ce aparțin Beneficiarului, se calculează în baza Instrucțiunii privind calcularea pierderilor de energie electrică activă și reactivă în elementele de rețea aflate la balanța consumatorului, aprobată prin Hotărârea ANRE nr. 246/2007.</w:t>
      </w:r>
      <w:r>
        <w:rPr>
          <w:bCs/>
          <w:iCs/>
        </w:rPr>
      </w:r>
    </w:p>
    <w:p>
      <w:pPr>
        <w:pBdr/>
        <w:spacing w:after="120"/>
        <w:ind w:firstLine="284" w:left="-284"/>
        <w:jc w:val="both"/>
        <w:rPr>
          <w:bCs/>
          <w:iCs/>
        </w:rPr>
      </w:pPr>
      <w:r>
        <w:rPr>
          <w:b/>
          <w:iCs/>
        </w:rPr>
        <w:t xml:space="preserve">46</w:t>
      </w:r>
      <w:r>
        <w:rPr>
          <w:b/>
          <w:i/>
        </w:rPr>
        <w:t xml:space="preserve">. </w:t>
      </w:r>
      <w:r>
        <w:rPr>
          <w:bCs/>
          <w:iCs/>
        </w:rPr>
        <w:t xml:space="preserve">Autoritatea contractantă în caietul de sarcini precizează modalitatea de calculare a costului/prețului bunului/serviciului, prin trimitere la actele normative din domeniu. </w:t>
      </w:r>
      <w:r>
        <w:rPr>
          <w:bCs/>
          <w:iCs/>
        </w:rPr>
      </w:r>
    </w:p>
    <w:p>
      <w:pPr>
        <w:pStyle w:val="920"/>
        <w:numPr>
          <w:ilvl w:val="0"/>
          <w:numId w:val="9"/>
        </w:numPr>
        <w:pBdr/>
        <w:tabs>
          <w:tab w:val="left" w:leader="none" w:pos="851"/>
          <w:tab w:val="left" w:leader="none" w:pos="993"/>
        </w:tabs>
        <w:spacing w:after="120"/>
        <w:ind/>
        <w:rPr>
          <w:i/>
          <w:iCs/>
        </w:rPr>
      </w:pPr>
      <w:r>
        <w:rPr>
          <w:rFonts w:eastAsiaTheme="majorEastAsia"/>
          <w:b/>
          <w:i/>
          <w:iCs/>
        </w:rPr>
        <w:t xml:space="preserve">a produselor petroliere pentru alimentarea automobilelor</w:t>
      </w:r>
      <w:r>
        <w:rPr>
          <w:i/>
          <w:iCs/>
        </w:rPr>
      </w:r>
    </w:p>
    <w:p>
      <w:pPr>
        <w:pBdr/>
        <w:tabs>
          <w:tab w:val="left" w:leader="none" w:pos="851"/>
          <w:tab w:val="left" w:leader="none" w:pos="993"/>
        </w:tabs>
        <w:spacing/>
        <w:ind w:left="-284"/>
        <w:jc w:val="both"/>
        <w:rPr>
          <w:bCs/>
          <w:iCs/>
        </w:rPr>
      </w:pPr>
      <w:r>
        <w:rPr>
          <w:bCs/>
          <w:iCs/>
        </w:rPr>
        <w:t xml:space="preserve">Prețul  unui litru de carburant ofertat va fi cel afișat la stațiile de alimentare ale ofertantului cu aplicarea discount-ului ofertat.</w:t>
      </w:r>
      <w:r>
        <w:rPr>
          <w:bCs/>
          <w:iCs/>
        </w:rPr>
      </w:r>
    </w:p>
    <w:p>
      <w:pPr>
        <w:pBdr/>
        <w:tabs>
          <w:tab w:val="left" w:leader="none" w:pos="851"/>
          <w:tab w:val="left" w:leader="none" w:pos="993"/>
        </w:tabs>
        <w:spacing/>
        <w:ind w:left="-284"/>
        <w:jc w:val="both"/>
        <w:rPr>
          <w:bCs/>
          <w:iCs/>
        </w:rPr>
      </w:pPr>
      <w:r>
        <w:rPr>
          <w:bCs/>
          <w:iCs/>
        </w:rPr>
        <w:t xml:space="preserve">Furnizorul asigură a</w:t>
      </w:r>
      <w:r>
        <w:rPr>
          <w:bCs/>
          <w:iCs/>
        </w:rPr>
        <w:t xml:space="preserve">utorității contractante posibilitatea de a stabili limite individuale valorice pentru fiecare card, inclusiv de a le modifica în sensul majorării sau micșorării acestora. Prețul unitar ofertat constituie prețul mediu calculat de către ofertant utilizînd pr</w:t>
      </w:r>
      <w:r>
        <w:rPr>
          <w:bCs/>
          <w:iCs/>
        </w:rPr>
        <w:t xml:space="preserve">ețurile afișate la panourile informative în toate stațiile din localitate/regiune indicate în documentația de atribuire, în decurs de 15 zile până la data publicării anunțului de participare în Buletinul achizițiilor publice, la care se aplică un discount.</w:t>
      </w:r>
      <w:r>
        <w:rPr>
          <w:bCs/>
          <w:iCs/>
        </w:rPr>
      </w:r>
    </w:p>
    <w:p>
      <w:pPr>
        <w:pBdr/>
        <w:spacing/>
        <w:ind/>
        <w:jc w:val="both"/>
        <w:rPr>
          <w:bCs/>
          <w:i/>
        </w:rPr>
      </w:pPr>
      <w:r>
        <w:rPr>
          <w:bCs/>
          <w:i/>
        </w:rPr>
      </w:r>
      <w:r>
        <w:rPr>
          <w:bCs/>
          <w:i/>
        </w:rPr>
      </w:r>
    </w:p>
    <w:p>
      <w:pPr>
        <w:pBdr/>
        <w:spacing w:after="120"/>
        <w:ind w:firstLine="567"/>
        <w:jc w:val="center"/>
        <w:rPr/>
      </w:pPr>
      <w:r>
        <w:t xml:space="preserve">Calcularea prețului unitar se efectuează conform formulei:</w:t>
      </w:r>
      <w:r/>
    </w:p>
    <w:p>
      <w:pPr>
        <w:pBdr/>
        <w:spacing/>
        <w:ind/>
        <w:rPr/>
      </w:pPr>
      <w:r/>
      <m:oMathPara>
        <m:oMathParaPr/>
        <m:oMath>
          <m:r>
            <w:rPr>
              <w:rFonts w:ascii="Cambria Math" w:hAnsi="Cambria Math"/>
            </w:rPr>
            <m:rPr>
              <m:sty m:val="p"/>
            </m:rPr>
            <m:t>Pu</m:t>
          </m:r>
          <m:r>
            <w:rPr>
              <w:rFonts w:ascii="Cambria Math" w:hAnsi="Cambria Math"/>
            </w:rPr>
            <m:rPr/>
            <m:t>=</m:t>
          </m:r>
          <m:f>
            <m:fPr>
              <m:ctrlPr>
                <w:rPr>
                  <w:rFonts w:ascii="Cambria Math" w:hAnsi="Cambria Math"/>
                </w:rPr>
              </m:ctrlPr>
            </m:fPr>
            <m:num>
              <m:d>
                <m:dPr>
                  <m:ctrlPr>
                    <w:rPr>
                      <w:rFonts w:ascii="Cambria Math" w:hAnsi="Cambria Math"/>
                    </w:rPr>
                  </m:ctrlPr>
                </m:dPr>
                <m:e>
                  <m:r>
                    <w:rPr>
                      <w:rFonts w:ascii="Cambria Math" w:hAnsi="Cambria Math"/>
                    </w:rPr>
                    <m:rPr>
                      <m:sty m:val="p"/>
                    </m:rPr>
                    <m:t>M1+M2+…+M15</m:t>
                  </m:r>
                </m:e>
              </m:d>
            </m:num>
            <m:den>
              <m:r>
                <w:rPr>
                  <w:rFonts w:ascii="Cambria Math" w:hAnsi="Cambria Math"/>
                </w:rPr>
                <m:rPr/>
                <m:t>15</m:t>
              </m:r>
            </m:den>
          </m:f>
          <m:r>
            <w:rPr>
              <w:rFonts w:ascii="Cambria Math" w:hAnsi="Cambria Math"/>
            </w:rPr>
            <m:rPr/>
            <m:t>-D%</m:t>
          </m:r>
        </m:oMath>
      </m:oMathPara>
      <w:r/>
      <w:r/>
    </w:p>
    <w:p>
      <w:pPr>
        <w:keepNext w:val="true"/>
        <w:keepLines w:val="true"/>
        <w:pBdr/>
        <w:spacing/>
        <w:ind/>
        <w:jc w:val="center"/>
        <w:outlineLvl w:val="1"/>
        <w:rPr>
          <w:rFonts w:eastAsiaTheme="majorEastAsia"/>
          <w:b/>
        </w:rPr>
      </w:pPr>
      <w:r>
        <w:rPr>
          <w:rFonts w:eastAsiaTheme="majorEastAsia"/>
          <w:b/>
        </w:rPr>
      </w:r>
      <w:r>
        <w:rPr>
          <w:rFonts w:eastAsiaTheme="majorEastAsia"/>
          <w:b/>
        </w:rPr>
      </w:r>
    </w:p>
    <w:p>
      <w:pPr>
        <w:pBdr/>
        <w:tabs>
          <w:tab w:val="left" w:leader="none" w:pos="851"/>
          <w:tab w:val="left" w:leader="none" w:pos="993"/>
        </w:tabs>
        <w:spacing w:after="120"/>
        <w:ind w:firstLine="567"/>
        <w:jc w:val="both"/>
        <w:rPr/>
      </w:pPr>
      <w:r>
        <w:t xml:space="preserve">Unde,</w:t>
      </w:r>
      <w:r/>
    </w:p>
    <w:p>
      <w:pPr>
        <w:pBdr/>
        <w:tabs>
          <w:tab w:val="left" w:leader="none" w:pos="851"/>
          <w:tab w:val="left" w:leader="none" w:pos="993"/>
        </w:tabs>
        <w:spacing/>
        <w:ind w:firstLine="567"/>
        <w:jc w:val="both"/>
        <w:rPr/>
      </w:pPr>
      <w:r>
        <w:t xml:space="preserve">Pu – reprezintă prețul unitar ofertat;</w:t>
      </w:r>
      <w:r/>
    </w:p>
    <w:p>
      <w:pPr>
        <w:pBdr/>
        <w:tabs>
          <w:tab w:val="left" w:leader="none" w:pos="851"/>
          <w:tab w:val="left" w:leader="none" w:pos="993"/>
        </w:tabs>
        <w:spacing/>
        <w:ind w:firstLine="567"/>
        <w:jc w:val="both"/>
        <w:rPr/>
      </w:pPr>
      <w:r>
        <w:t xml:space="preserve">M</w:t>
      </w:r>
      <w:r>
        <w:rPr>
          <w:vertAlign w:val="subscript"/>
        </w:rPr>
        <w:t xml:space="preserve">1</w:t>
      </w:r>
      <w:r>
        <w:t xml:space="preserve">–reprezintă media prețurilor afișate la </w:t>
      </w:r>
      <w:r>
        <w:rPr>
          <w:b/>
        </w:rPr>
        <w:t xml:space="preserve">toate stațiile din localitatea/regiunea specificată în pct. 1</w:t>
      </w:r>
      <w:r>
        <w:t xml:space="preserve"> pentru prima zi;</w:t>
      </w:r>
      <w:r/>
    </w:p>
    <w:p>
      <w:pPr>
        <w:pBdr/>
        <w:tabs>
          <w:tab w:val="left" w:leader="none" w:pos="851"/>
          <w:tab w:val="left" w:leader="none" w:pos="993"/>
        </w:tabs>
        <w:spacing/>
        <w:ind w:firstLine="567"/>
        <w:jc w:val="both"/>
        <w:rPr/>
      </w:pPr>
      <w:r>
        <w:t xml:space="preserve">M</w:t>
      </w:r>
      <w:r>
        <w:rPr>
          <w:vertAlign w:val="subscript"/>
        </w:rPr>
        <w:t xml:space="preserve">2</w:t>
      </w:r>
      <w:r>
        <w:t xml:space="preserve">– reprezintă media prețurilor afișate la </w:t>
      </w:r>
      <w:r>
        <w:rPr>
          <w:b/>
        </w:rPr>
        <w:t xml:space="preserve">toate stațiile din localitatea/regiunea specificată în pct. 1</w:t>
      </w:r>
      <w:r>
        <w:t xml:space="preserve">  pentru a doua zi;</w:t>
      </w:r>
      <w:r/>
    </w:p>
    <w:p>
      <w:pPr>
        <w:pBdr/>
        <w:tabs>
          <w:tab w:val="left" w:leader="none" w:pos="851"/>
          <w:tab w:val="left" w:leader="none" w:pos="993"/>
        </w:tabs>
        <w:spacing/>
        <w:ind w:firstLine="567"/>
        <w:jc w:val="both"/>
        <w:rPr/>
      </w:pPr>
      <w:r>
        <w:t xml:space="preserve">M</w:t>
      </w:r>
      <w:r>
        <w:rPr>
          <w:vertAlign w:val="subscript"/>
        </w:rPr>
        <w:t xml:space="preserve">15</w:t>
      </w:r>
      <w:r>
        <w:t xml:space="preserve">– reprezintă media prețurilor afișate la </w:t>
      </w:r>
      <w:r>
        <w:rPr>
          <w:b/>
        </w:rPr>
        <w:t xml:space="preserve">toate stațiile din localitatea/regiunea specificată în pct. 1</w:t>
      </w:r>
      <w:r>
        <w:t xml:space="preserve">  pentru a cincisprezecea zi;</w:t>
      </w:r>
      <w:r/>
    </w:p>
    <w:p>
      <w:pPr>
        <w:pBdr/>
        <w:tabs>
          <w:tab w:val="left" w:leader="none" w:pos="851"/>
          <w:tab w:val="left" w:leader="none" w:pos="993"/>
        </w:tabs>
        <w:spacing/>
        <w:ind w:firstLine="567"/>
        <w:jc w:val="both"/>
        <w:rPr/>
      </w:pPr>
      <w:r>
        <w:t xml:space="preserve">D% –reprezintă discount-ul aplicat.</w:t>
      </w:r>
      <w:r/>
    </w:p>
    <w:p>
      <w:pPr>
        <w:pBdr/>
        <w:tabs>
          <w:tab w:val="left" w:leader="none" w:pos="851"/>
          <w:tab w:val="left" w:leader="none" w:pos="993"/>
        </w:tabs>
        <w:spacing/>
        <w:ind w:firstLine="567"/>
        <w:jc w:val="both"/>
        <w:rPr/>
      </w:pPr>
      <w:r/>
      <w:r/>
    </w:p>
    <w:p>
      <w:pPr>
        <w:pBdr/>
        <w:tabs>
          <w:tab w:val="left" w:leader="none" w:pos="851"/>
          <w:tab w:val="left" w:leader="none" w:pos="993"/>
        </w:tabs>
        <w:spacing w:after="120"/>
        <w:ind w:left="-284"/>
        <w:jc w:val="both"/>
        <w:rPr>
          <w:bCs/>
          <w:iCs/>
        </w:rPr>
      </w:pPr>
      <w:r>
        <w:rPr>
          <w:bCs/>
          <w:iCs/>
        </w:rPr>
        <w:t xml:space="preserve">Discount-ul este specificat expres în ofertă și ulterior în </w:t>
      </w:r>
      <w:r>
        <w:t xml:space="preserve"> </w:t>
      </w:r>
      <w:r>
        <w:rPr>
          <w:bCs/>
          <w:iCs/>
        </w:rPr>
        <w:t xml:space="preserve">anexa nr. 2 la contract, rămânînd neschimbat pe întreaga perioadă de valabilitate al acestuia. Propunerea financiară este însoțită obligatoriu de documentele confirmative cu privire la prețurile prezentate (bon fiscal). Furnizorul factu</w:t>
      </w:r>
      <w:r>
        <w:rPr>
          <w:bCs/>
          <w:iCs/>
        </w:rPr>
        <w:t xml:space="preserve">rează contravaloarea produselor la sfârșitul fiecărei luni, pentru consumul efectuat, conform unei centralizări cu cantitatea alimentată pe fiecare autovehicul în parte. Factura aferentă consumului înregistrat pe fiecare card în parte este însoțită de un r</w:t>
      </w:r>
      <w:r>
        <w:rPr>
          <w:bCs/>
          <w:iCs/>
        </w:rPr>
        <w:t xml:space="preserve">aport de consum care conține informații detaliate cu privire la tranzacțiile efectuate pe fiecare card și mașină, locație, dată, ora alimentării, tipul carburantului și, după caz, subtotalul cardului și totalul general de carburant după fiecare tranzacție.</w:t>
      </w:r>
      <w:r>
        <w:rPr>
          <w:bCs/>
          <w:iCs/>
        </w:rPr>
      </w:r>
    </w:p>
    <w:p>
      <w:pPr>
        <w:pBdr/>
        <w:tabs>
          <w:tab w:val="left" w:leader="none" w:pos="851"/>
          <w:tab w:val="left" w:leader="none" w:pos="993"/>
        </w:tabs>
        <w:spacing w:after="120"/>
        <w:ind w:left="-284"/>
        <w:jc w:val="both"/>
        <w:rPr>
          <w:bCs/>
          <w:iCs/>
        </w:rPr>
      </w:pPr>
      <w:r>
        <w:rPr>
          <w:bCs/>
          <w:iCs/>
        </w:rPr>
        <w:t xml:space="preserve">În cazul procurării produselor petroliere</w:t>
      </w:r>
      <w:r>
        <w:t xml:space="preserve"> </w:t>
      </w:r>
      <w:r>
        <w:rPr>
          <w:bCs/>
          <w:iCs/>
        </w:rPr>
        <w:t xml:space="preserve">pentru alimentarea automobilelor, în conformitate cu art. 26 al Legii nr.131/2015 priv</w:t>
      </w:r>
      <w:r>
        <w:rPr>
          <w:bCs/>
          <w:iCs/>
        </w:rPr>
        <w:t xml:space="preserve">ind achizițiile publice, se aplică criteriul cel mai bun raport calitate-preț, din care factorul de evaluare prețul, constituie minimum 60%, iar restul factorilor sunt la decizia autorității contractante (ex: discount-ul, amplasarea stațiilor PECO, etc.). </w:t>
      </w:r>
      <w:r>
        <w:rPr>
          <w:bCs/>
          <w:iCs/>
        </w:rPr>
      </w:r>
    </w:p>
    <w:p>
      <w:pPr>
        <w:pBdr/>
        <w:tabs>
          <w:tab w:val="left" w:leader="none" w:pos="851"/>
          <w:tab w:val="left" w:leader="none" w:pos="993"/>
        </w:tabs>
        <w:spacing w:after="120"/>
        <w:ind w:left="-284"/>
        <w:jc w:val="both"/>
        <w:rPr>
          <w:bCs/>
          <w:iCs/>
        </w:rPr>
      </w:pPr>
      <w:r>
        <w:rPr>
          <w:bCs/>
          <w:iCs/>
        </w:rPr>
        <w:t xml:space="preserve">În restul cazurilor ce ține de achiziționarea</w:t>
      </w:r>
      <w:r>
        <w:t xml:space="preserve"> de </w:t>
      </w:r>
      <w:r>
        <w:rPr>
          <w:bCs/>
          <w:iCs/>
        </w:rPr>
        <w:t xml:space="preserve">carburanţi lichizi şi/sau gazoşi în vrac, uleiuri, etc. se utilizează principiul general de procurare a bunurilor.</w:t>
      </w:r>
      <w:r>
        <w:rPr>
          <w:bCs/>
          <w:iCs/>
        </w:rPr>
      </w:r>
    </w:p>
    <w:p>
      <w:pPr>
        <w:pStyle w:val="920"/>
        <w:numPr>
          <w:ilvl w:val="0"/>
          <w:numId w:val="9"/>
        </w:numPr>
        <w:pBdr/>
        <w:tabs>
          <w:tab w:val="left" w:leader="none" w:pos="851"/>
          <w:tab w:val="left" w:leader="none" w:pos="993"/>
        </w:tabs>
        <w:spacing w:after="120"/>
        <w:ind/>
        <w:rPr>
          <w:lang w:val="ro-RO"/>
        </w:rPr>
      </w:pPr>
      <w:r>
        <w:rPr>
          <w:rFonts w:eastAsiaTheme="majorEastAsia"/>
          <w:b/>
          <w:i/>
          <w:iCs/>
        </w:rPr>
        <w:t xml:space="preserve">a energiei electrice</w:t>
      </w:r>
      <w:r>
        <w:rPr>
          <w:lang w:val="ro-RO"/>
        </w:rPr>
      </w:r>
    </w:p>
    <w:p>
      <w:pPr>
        <w:pBdr/>
        <w:tabs>
          <w:tab w:val="left" w:leader="none" w:pos="851"/>
          <w:tab w:val="left" w:leader="none" w:pos="993"/>
        </w:tabs>
        <w:spacing/>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w:t>
      </w:r>
      <w:r>
        <w:rPr>
          <w:bCs/>
          <w:iCs/>
        </w:rPr>
        <w:t xml:space="preserve">0,92 pentru instalația de utilizare racordată la tensiunea 0,4 kV și 0,87 la tensiunea 10(6) kV). Cantitatea consumului tehnologic de energie electrică, cauzat de factorul de putere din instalaţiile electrice ale Beneficiarului se calculează în baza Instru</w:t>
      </w:r>
      <w:r>
        <w:rPr>
          <w:bCs/>
          <w:iCs/>
        </w:rPr>
        <w:t xml:space="preserve">cţiunii privind calcularea consumului tehnologic de energie electrică în reţelele de distribuţie, în funcţie de valoarea factorului de putere în instalaţiile de utilizare, aprobată prin Hotărârea Consiliului de administraţie al Agenţiei nr.89 din 13/2003. </w:t>
      </w:r>
      <w:r>
        <w:t xml:space="preserve">În cazul în care furnizorul  calculează prețul reieșind din tariful ANRE minus – di</w:t>
      </w:r>
      <w:r>
        <w:t xml:space="preserve">scount-ul, modul de calculare a prețului se indică în condițiile speciale a contractului și de asemenea se indică și cazurile de modificare a lui. Micșorarea și/sau majorarea prețului și valorii contractului se efectuează  prin acord adițional la contract.</w:t>
      </w:r>
      <w:r>
        <w:rPr>
          <w:bCs/>
          <w:iCs/>
        </w:rPr>
      </w:r>
    </w:p>
    <w:p>
      <w:pPr>
        <w:pBdr/>
        <w:tabs>
          <w:tab w:val="left" w:leader="none" w:pos="-284"/>
        </w:tabs>
        <w:spacing/>
        <w:ind w:firstLine="284" w:left="-284"/>
        <w:rPr/>
      </w:pPr>
      <w:r/>
      <w:r/>
    </w:p>
    <w:p>
      <w:pPr>
        <w:pBdr/>
        <w:tabs>
          <w:tab w:val="left" w:leader="none" w:pos="-284"/>
          <w:tab w:val="left" w:leader="none" w:pos="426"/>
          <w:tab w:val="left" w:leader="none" w:pos="604"/>
        </w:tabs>
        <w:spacing w:after="120"/>
        <w:ind w:firstLine="284" w:left="-284"/>
        <w:jc w:val="both"/>
        <w:rPr/>
      </w:pPr>
      <w:r/>
      <w:bookmarkStart w:id="47" w:name="_Toc449630844"/>
      <w:r/>
      <w:bookmarkStart w:id="48" w:name="_Toc449632597"/>
      <w:r/>
      <w:bookmarkStart w:id="49" w:name="_Toc449633089"/>
      <w:r/>
      <w:bookmarkStart w:id="50" w:name="_Toc449692045"/>
      <w:r/>
      <w:bookmarkStart w:id="51" w:name="_Toc392198690"/>
      <w:r/>
      <w:bookmarkStart w:id="52" w:name="_Toc392199060"/>
      <w:r/>
      <w:bookmarkStart w:id="53" w:name="_Toc392222624"/>
      <w:r/>
      <w:bookmarkStart w:id="54" w:name="_Toc392254909"/>
      <w:r/>
      <w:bookmarkStart w:id="55" w:name="_Toc392255170"/>
      <w:r>
        <w:rPr>
          <w:b/>
        </w:rPr>
        <w:t xml:space="preserve">47. </w:t>
      </w:r>
      <w:r>
        <w:t xml:space="preserve">Operatorul economic interesat de a participa la procedura de achiziție publică este obligat să depună până l</w:t>
      </w:r>
      <w:r>
        <w:t xml:space="preserve">a expirarea termenului-limită stabilit de către autoritatea contractantă, în acest sens, o cerere de participare, în cazul aplicării prevederilor art. 33 alin. (7) și alin. (11) al Legii nr. 131/2015. În celelalte cazuri, aceasta se depune odată cu oferta.</w:t>
      </w:r>
      <w:r/>
    </w:p>
    <w:p>
      <w:pPr>
        <w:pBdr/>
        <w:tabs>
          <w:tab w:val="left" w:leader="none" w:pos="0"/>
          <w:tab w:val="left" w:leader="none" w:pos="284"/>
          <w:tab w:val="left" w:leader="none" w:pos="604"/>
          <w:tab w:val="left" w:leader="none" w:pos="960"/>
        </w:tabs>
        <w:spacing w:after="120"/>
        <w:ind/>
        <w:rPr/>
      </w:pPr>
      <w:r>
        <w:rPr>
          <w:b/>
        </w:rPr>
        <w:t xml:space="preserve">48. </w:t>
      </w:r>
      <w:r>
        <w:t xml:space="preserve">Oferta cuprinde următoarele formulare:</w:t>
      </w:r>
      <w:r/>
    </w:p>
    <w:p>
      <w:pPr>
        <w:pBdr/>
        <w:tabs>
          <w:tab w:val="left" w:leader="none" w:pos="960"/>
        </w:tabs>
        <w:spacing w:after="120"/>
        <w:ind w:left="-284"/>
        <w:jc w:val="both"/>
        <w:rPr/>
      </w:pPr>
      <w:r/>
      <w:bookmarkStart w:id="56" w:name="_Toc449630846"/>
      <w:r/>
      <w:bookmarkStart w:id="57" w:name="_Toc449632599"/>
      <w:r/>
      <w:bookmarkStart w:id="58" w:name="_Toc449633091"/>
      <w:r/>
      <w:bookmarkStart w:id="59" w:name="_Toc449692047"/>
      <w:r/>
      <w:bookmarkEnd w:id="47"/>
      <w:r/>
      <w:bookmarkEnd w:id="48"/>
      <w:r/>
      <w:bookmarkEnd w:id="49"/>
      <w:r/>
      <w:bookmarkEnd w:id="50"/>
      <w:r>
        <w:t xml:space="preserve">     </w:t>
      </w:r>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r/>
      <w:bookmarkEnd w:id="57"/>
      <w:r/>
      <w:bookmarkEnd w:id="58"/>
      <w:r/>
      <w:bookmarkEnd w:id="59"/>
      <w:r/>
      <w:r/>
    </w:p>
    <w:p>
      <w:pPr>
        <w:pBdr/>
        <w:tabs>
          <w:tab w:val="left" w:leader="none" w:pos="-284"/>
          <w:tab w:val="left" w:leader="none" w:pos="426"/>
          <w:tab w:val="left" w:leader="none" w:pos="960"/>
        </w:tabs>
        <w:spacing w:after="120"/>
        <w:ind w:hanging="284" w:left="-284"/>
        <w:jc w:val="both"/>
        <w:rPr/>
      </w:pPr>
      <w:r>
        <w:t xml:space="preserve">           2) Propunerea financiară- ofertantul elaborează propunerea financiară, astfel încât aceasta să furnizeze </w:t>
      </w:r>
      <w:r>
        <w:t xml:space="preserve">toate informaţiile solicitate cu privire la preţuri, tarife, precum şi la alte condiţii financiare şi comerciale legate de obiectul contractului de achiziţie publică de bunuri și servicii. Propunerea financiară conține - Specificații de preț (anexa nr.23);</w:t>
      </w:r>
      <w:r/>
    </w:p>
    <w:p>
      <w:pPr>
        <w:pBdr/>
        <w:tabs>
          <w:tab w:val="left" w:leader="none" w:pos="0"/>
          <w:tab w:val="left" w:leader="none" w:pos="426"/>
          <w:tab w:val="left" w:leader="none" w:pos="960"/>
        </w:tabs>
        <w:spacing w:after="120"/>
        <w:ind/>
        <w:rPr>
          <w:color w:val="000000" w:themeColor="text1"/>
        </w:rPr>
      </w:pPr>
      <w:r>
        <w:t xml:space="preserve">3) </w:t>
      </w:r>
      <w:r>
        <w:rPr>
          <w:color w:val="000000" w:themeColor="text1"/>
        </w:rPr>
        <w:t xml:space="preserve">DUAE</w:t>
      </w:r>
      <w:bookmarkEnd w:id="51"/>
      <w:r/>
      <w:bookmarkEnd w:id="52"/>
      <w:r/>
      <w:bookmarkEnd w:id="53"/>
      <w:r/>
      <w:bookmarkEnd w:id="54"/>
      <w:r/>
      <w:bookmarkEnd w:id="55"/>
      <w:r>
        <w:rPr>
          <w:color w:val="000000" w:themeColor="text1"/>
        </w:rPr>
        <w:t xml:space="preserve">;</w:t>
      </w:r>
      <w:r>
        <w:rPr>
          <w:color w:val="000000" w:themeColor="text1"/>
        </w:rPr>
      </w:r>
    </w:p>
    <w:p>
      <w:pPr>
        <w:pBdr/>
        <w:tabs>
          <w:tab w:val="left" w:leader="none" w:pos="0"/>
          <w:tab w:val="left" w:leader="none" w:pos="426"/>
          <w:tab w:val="left" w:leader="none" w:pos="960"/>
        </w:tabs>
        <w:spacing w:after="120"/>
        <w:ind/>
        <w:rPr/>
      </w:pPr>
      <w:r>
        <w:rPr>
          <w:color w:val="000000" w:themeColor="text1"/>
        </w:rPr>
        <w:t xml:space="preserve">4) Garanția pentru ofertă, după caz (anexa nr.9).</w:t>
      </w:r>
      <w:r/>
    </w:p>
    <w:p>
      <w:pPr>
        <w:pBdr/>
        <w:tabs>
          <w:tab w:val="left" w:leader="none" w:pos="-284"/>
          <w:tab w:val="left" w:leader="none" w:pos="-142"/>
          <w:tab w:val="left" w:leader="none" w:pos="426"/>
          <w:tab w:val="left" w:leader="none" w:pos="604"/>
          <w:tab w:val="left" w:leader="none" w:pos="960"/>
        </w:tabs>
        <w:spacing w:after="120"/>
        <w:ind w:firstLine="284" w:left="-284"/>
        <w:jc w:val="both"/>
        <w:rPr/>
      </w:pPr>
      <w:r>
        <w:rPr>
          <w:b/>
        </w:rPr>
        <w:t xml:space="preserve">49. </w:t>
      </w:r>
      <w:r>
        <w:t xml:space="preserve">Toate documentele menţionate la pct. 48 se completează fără nici o modificare sau abatere de la formulare, spaţiile goale fiind completate cu informaţia solicitată. Completarea defectuoasă a formularelor atrage respingerea ofertei.</w:t>
      </w:r>
      <w:r/>
    </w:p>
    <w:p>
      <w:pPr>
        <w:pBdr/>
        <w:tabs>
          <w:tab w:val="left" w:leader="none" w:pos="-284"/>
          <w:tab w:val="left" w:leader="none" w:pos="426"/>
          <w:tab w:val="left" w:leader="none" w:pos="604"/>
          <w:tab w:val="left" w:leader="none" w:pos="960"/>
        </w:tabs>
        <w:spacing w:after="120"/>
        <w:ind w:firstLine="284" w:left="-284"/>
        <w:jc w:val="both"/>
        <w:rPr>
          <w:color w:val="000000" w:themeColor="text1"/>
        </w:rPr>
      </w:pPr>
      <w:r>
        <w:rPr>
          <w:b/>
        </w:rPr>
        <w:t xml:space="preserve">50. </w:t>
      </w:r>
      <w:r>
        <w:rPr>
          <w:color w:val="000000" w:themeColor="text1"/>
        </w:rPr>
        <w:t xml:space="preserve">Operatorii economici pregătesc ofertele</w:t>
      </w:r>
      <w:r>
        <w:t xml:space="preserve"> </w:t>
      </w:r>
      <w:r>
        <w:rPr>
          <w:color w:val="000000" w:themeColor="text1"/>
        </w:rPr>
        <w:t xml:space="preserve">conform cerințelor stabilite în anunțul de participare, publicat de către autoritatea contractantă în Buletinul achiziți</w:t>
      </w:r>
      <w:r>
        <w:rPr>
          <w:color w:val="000000" w:themeColor="text1"/>
        </w:rPr>
        <w:t xml:space="preserve">ilor publice, și depun ofertele în mod electronic, folosind fluxurile interactive de lucru puse la dispoziție de platformele electronice, cu excepția cazurilor prevăzute la art. 33 alin. (7) şi alin. (11) din Legea nr. 131/2015 privind achizițiile publice.</w:t>
      </w:r>
      <w:r>
        <w:rPr>
          <w:color w:val="000000" w:themeColor="text1"/>
        </w:rPr>
      </w:r>
    </w:p>
    <w:p>
      <w:pPr>
        <w:pBdr/>
        <w:tabs>
          <w:tab w:val="left" w:leader="none" w:pos="-284"/>
          <w:tab w:val="left" w:leader="none" w:pos="426"/>
          <w:tab w:val="left" w:leader="none" w:pos="604"/>
          <w:tab w:val="left" w:leader="none" w:pos="960"/>
        </w:tabs>
        <w:spacing w:after="120"/>
        <w:ind w:firstLine="284" w:left="-284"/>
        <w:jc w:val="both"/>
        <w:rPr>
          <w:bCs/>
          <w:color w:val="000000" w:themeColor="text1"/>
          <w:lang w:val="it-IT" w:eastAsia="it-IT"/>
        </w:rPr>
      </w:pPr>
      <w:r>
        <w:rPr>
          <w:b/>
        </w:rPr>
        <w:t xml:space="preserve">51.</w:t>
      </w:r>
      <w:r>
        <w:t xml:space="preserve"> </w:t>
      </w:r>
      <w:r>
        <w:rPr>
          <w:color w:val="000000" w:themeColor="text1"/>
        </w:rPr>
        <w:t xml:space="preserve">Ofertantul depune garanția pentru ofertă conform </w:t>
      </w:r>
      <w:r>
        <w:t xml:space="preserve">prevederilor Legii nr. 131/2015 privind achizițiile publice</w:t>
      </w:r>
      <w:r>
        <w:rPr>
          <w:bCs/>
          <w:color w:val="000000" w:themeColor="text1"/>
          <w:lang w:val="it-IT" w:eastAsia="it-IT"/>
        </w:rPr>
        <w:t xml:space="preserve">.</w:t>
      </w:r>
      <w:r>
        <w:rPr>
          <w:bCs/>
          <w:color w:val="000000" w:themeColor="text1"/>
          <w:lang w:val="it-IT" w:eastAsia="it-IT"/>
        </w:rPr>
      </w:r>
    </w:p>
    <w:p>
      <w:pPr>
        <w:pBdr/>
        <w:tabs>
          <w:tab w:val="left" w:leader="none" w:pos="-284"/>
          <w:tab w:val="left" w:leader="none" w:pos="426"/>
          <w:tab w:val="left" w:leader="none" w:pos="604"/>
          <w:tab w:val="left" w:leader="none" w:pos="960"/>
        </w:tabs>
        <w:spacing w:after="120"/>
        <w:ind w:firstLine="284" w:left="-284"/>
        <w:jc w:val="both"/>
        <w:rPr>
          <w:lang w:val="it-IT"/>
        </w:rPr>
      </w:pPr>
      <w:r>
        <w:rPr>
          <w:b/>
          <w:lang w:val="it-IT"/>
        </w:rPr>
        <w:t xml:space="preserve">52. </w:t>
      </w:r>
      <w:r>
        <w:rPr>
          <w:lang w:val="it-IT"/>
        </w:rPr>
        <w:t xml:space="preserve">În cazul unei asocieri, garanția pentru ofertă se depune de liderul asociației.</w:t>
      </w:r>
      <w:r>
        <w:rPr>
          <w:lang w:val="it-IT"/>
        </w:rPr>
      </w:r>
    </w:p>
    <w:p>
      <w:pPr>
        <w:pBdr/>
        <w:tabs>
          <w:tab w:val="left" w:leader="none" w:pos="-284"/>
          <w:tab w:val="left" w:leader="none" w:pos="426"/>
          <w:tab w:val="left" w:leader="none" w:pos="604"/>
          <w:tab w:val="left" w:leader="none" w:pos="960"/>
        </w:tabs>
        <w:spacing w:after="120"/>
        <w:ind w:firstLine="284" w:left="-284"/>
        <w:jc w:val="both"/>
        <w:rPr/>
      </w:pPr>
      <w:r>
        <w:rPr>
          <w:b/>
        </w:rPr>
        <w:t xml:space="preserve">53.</w:t>
      </w:r>
      <w:r>
        <w:t xml:space="preserve"> Ofertantul are obligația, prin depunerea declarației privind valabilitatea ofertei (anexa nr. 8),  de a menține oferta valabilă pe toată perioada de valabilitate prevăzută în documentația de atribuir</w:t>
      </w:r>
      <w:r>
        <w:t xml:space="preserve">e. Termenul valabilităţii ofertei începe să decurgă din momentul termenului limită de depunere a ofertelor. Orice ofertă valabilă pentru o perioadă mai mică decât cea prevăzută în anexa nr. 2 se respinge de către grupul de lucru ca fiind necorespunzătoare.</w:t>
      </w:r>
      <w:r/>
    </w:p>
    <w:p>
      <w:pPr>
        <w:pBdr/>
        <w:tabs>
          <w:tab w:val="left" w:leader="none" w:pos="-284"/>
          <w:tab w:val="left" w:leader="none" w:pos="426"/>
          <w:tab w:val="left" w:leader="none" w:pos="604"/>
          <w:tab w:val="left" w:leader="none" w:pos="960"/>
        </w:tabs>
        <w:spacing w:after="120"/>
        <w:ind w:firstLine="284" w:left="-284"/>
        <w:jc w:val="both"/>
        <w:rPr/>
      </w:pPr>
      <w:r>
        <w:rPr>
          <w:b/>
        </w:rPr>
        <w:t xml:space="preserve">54. </w:t>
      </w:r>
      <w:r>
        <w:t xml:space="preserve">În cazul extinderii perioadei de valabilitate a ofertei, perioada de valabilitate a garanției pentru ofertă se prelungește în mod corespunzător.</w:t>
      </w:r>
      <w:r/>
    </w:p>
    <w:p>
      <w:pPr>
        <w:pBdr/>
        <w:tabs>
          <w:tab w:val="left" w:leader="none" w:pos="-284"/>
          <w:tab w:val="left" w:leader="none" w:pos="426"/>
          <w:tab w:val="left" w:leader="none" w:pos="604"/>
          <w:tab w:val="left" w:leader="none" w:pos="960"/>
        </w:tabs>
        <w:spacing w:after="120"/>
        <w:ind w:firstLine="284" w:left="-284"/>
        <w:jc w:val="both"/>
        <w:rPr/>
      </w:pPr>
      <w:r>
        <w:rPr>
          <w:b/>
        </w:rPr>
        <w:t xml:space="preserve">55. </w:t>
      </w:r>
      <w:r>
        <w:t xml:space="preserve">Ofertantul are obligația de a comunica autorității contractante dacă este sau nu este de acord cu prelungirea perioadei de valabilitate a ofertei. Ofertantul care nu este de acord cu </w:t>
      </w:r>
      <w:r>
        <w:t xml:space="preserve">prelungirea perioadei de valabilitate a ofertei se consideră că și-a retras oferta, fără ca acest fapt să atragă pierderea garanției pentru ofertă.</w:t>
      </w:r>
      <w:r/>
    </w:p>
    <w:p>
      <w:pPr>
        <w:pBdr/>
        <w:tabs>
          <w:tab w:val="left" w:leader="none" w:pos="-284"/>
          <w:tab w:val="left" w:leader="none" w:pos="426"/>
          <w:tab w:val="left" w:leader="none" w:pos="604"/>
          <w:tab w:val="left" w:leader="none" w:pos="960"/>
        </w:tabs>
        <w:spacing w:after="120"/>
        <w:ind w:firstLine="284" w:left="-284"/>
        <w:jc w:val="both"/>
        <w:rPr/>
      </w:pPr>
      <w:r>
        <w:rPr>
          <w:b/>
          <w:bCs/>
        </w:rPr>
        <w:t xml:space="preserve">56.</w:t>
      </w:r>
      <w:r>
        <w:t xml:space="preserve"> Ofertele care conţin o perioadă de garanţie mai mică decât perioada de valabilitate a ofertelor prevăzută în anexa nr. 2 se  resping de către grupul de lucru sau, după caz, specialistul certificat în domeniul achizițiilor publice.</w:t>
      </w:r>
      <w:r/>
    </w:p>
    <w:p>
      <w:pPr>
        <w:pBdr/>
        <w:tabs>
          <w:tab w:val="left" w:leader="none" w:pos="-284"/>
          <w:tab w:val="left" w:leader="none" w:pos="284"/>
          <w:tab w:val="left" w:leader="none" w:pos="426"/>
        </w:tabs>
        <w:spacing w:after="120"/>
        <w:ind w:firstLine="284" w:left="-284"/>
        <w:jc w:val="both"/>
        <w:rPr/>
      </w:pPr>
      <w:r>
        <w:rPr>
          <w:b/>
        </w:rPr>
        <w:t xml:space="preserve">57. </w:t>
      </w:r>
      <w:r>
        <w:t xml:space="preserve">Autoritatea contractantă stabileşte perioada maximă </w:t>
      </w:r>
      <w:bookmarkStart w:id="60" w:name="_Hlk61599803"/>
      <w:r>
        <w:t xml:space="preserve">de livrare/prestare a bunurilor/serviciilor</w:t>
      </w:r>
      <w:bookmarkEnd w:id="60"/>
      <w:r>
        <w:t xml:space="preserve"> în anexa nr. 2.</w:t>
      </w:r>
      <w:r/>
    </w:p>
    <w:p>
      <w:pPr>
        <w:pBdr/>
        <w:tabs>
          <w:tab w:val="left" w:leader="none" w:pos="0"/>
          <w:tab w:val="left" w:leader="none" w:pos="426"/>
          <w:tab w:val="left" w:leader="none" w:pos="604"/>
          <w:tab w:val="left" w:leader="none" w:pos="960"/>
        </w:tabs>
        <w:spacing w:after="120"/>
        <w:ind w:firstLine="284" w:left="-284"/>
        <w:jc w:val="both"/>
        <w:rPr>
          <w:b/>
        </w:rPr>
      </w:pPr>
      <w:r>
        <w:rPr>
          <w:b/>
        </w:rPr>
        <w:t xml:space="preserve">58. </w:t>
      </w:r>
      <w:bookmarkStart w:id="61" w:name="_Hlk71620894"/>
      <w:r>
        <w:t xml:space="preserve">Preţurile pentru bunurile/serviciile solicitate se indică în lei moldoveneşti, cu două cifre după virgulă, cu excepţia cazurilor în care anexa nr. 2 prevede altfel.</w:t>
      </w:r>
      <w:bookmarkEnd w:id="61"/>
      <w:r/>
      <w:r>
        <w:rPr>
          <w:b/>
        </w:rPr>
      </w:r>
    </w:p>
    <w:p>
      <w:pPr>
        <w:pBdr/>
        <w:tabs>
          <w:tab w:val="left" w:leader="none" w:pos="-284"/>
        </w:tabs>
        <w:spacing/>
        <w:ind w:firstLine="284" w:left="-284"/>
        <w:jc w:val="center"/>
        <w:rPr>
          <w:b/>
        </w:rPr>
      </w:pPr>
      <w:r>
        <w:rPr>
          <w:b/>
        </w:rPr>
      </w:r>
      <w:r>
        <w:rPr>
          <w:b/>
        </w:rPr>
      </w:r>
    </w:p>
    <w:p>
      <w:pPr>
        <w:pBdr/>
        <w:tabs>
          <w:tab w:val="left" w:leader="none" w:pos="-284"/>
        </w:tabs>
        <w:spacing/>
        <w:ind w:firstLine="284" w:left="-284"/>
        <w:jc w:val="center"/>
        <w:rPr>
          <w:b/>
        </w:rPr>
      </w:pPr>
      <w:r>
        <w:rPr>
          <w:b/>
        </w:rPr>
        <w:t xml:space="preserve">Secţiunea a 4-a</w:t>
      </w:r>
      <w:r>
        <w:rPr>
          <w:b/>
        </w:rPr>
      </w:r>
    </w:p>
    <w:p>
      <w:pPr>
        <w:pBdr/>
        <w:tabs>
          <w:tab w:val="left" w:leader="none" w:pos="-284"/>
        </w:tabs>
        <w:spacing/>
        <w:ind w:firstLine="284" w:left="-284"/>
        <w:jc w:val="center"/>
        <w:rPr>
          <w:b/>
        </w:rPr>
      </w:pPr>
      <w:r>
        <w:rPr>
          <w:b/>
        </w:rPr>
      </w:r>
      <w:r>
        <w:rPr>
          <w:b/>
        </w:rPr>
      </w:r>
    </w:p>
    <w:p>
      <w:pPr>
        <w:pBdr/>
        <w:tabs>
          <w:tab w:val="left" w:leader="none" w:pos="-284"/>
        </w:tabs>
        <w:spacing/>
        <w:ind w:firstLine="284" w:left="-284"/>
        <w:jc w:val="center"/>
        <w:rPr>
          <w:b/>
        </w:rPr>
      </w:pPr>
      <w:r>
        <w:rPr>
          <w:b/>
        </w:rPr>
        <w:t xml:space="preserve">Depunerea și deschiderea ofertelor</w:t>
      </w:r>
      <w:r>
        <w:rPr>
          <w:b/>
        </w:rPr>
      </w:r>
    </w:p>
    <w:p>
      <w:pPr>
        <w:pBdr/>
        <w:tabs>
          <w:tab w:val="left" w:leader="none" w:pos="-284"/>
        </w:tabs>
        <w:spacing/>
        <w:ind w:firstLine="284" w:left="-284"/>
        <w:jc w:val="center"/>
        <w:rPr>
          <w:b/>
        </w:rPr>
      </w:pPr>
      <w:r>
        <w:rPr>
          <w:b/>
        </w:rPr>
      </w:r>
      <w:r>
        <w:rPr>
          <w:b/>
        </w:rPr>
      </w:r>
    </w:p>
    <w:p>
      <w:pPr>
        <w:pBdr/>
        <w:tabs>
          <w:tab w:val="left" w:leader="none" w:pos="-284"/>
          <w:tab w:val="left" w:leader="none" w:pos="284"/>
          <w:tab w:val="left" w:leader="none" w:pos="426"/>
          <w:tab w:val="left" w:leader="none" w:pos="604"/>
        </w:tabs>
        <w:spacing w:after="120"/>
        <w:ind w:firstLine="284" w:left="-284"/>
        <w:jc w:val="both"/>
        <w:rPr/>
      </w:pPr>
      <w:r>
        <w:rPr>
          <w:b/>
        </w:rPr>
        <w:t xml:space="preserve">59.</w:t>
      </w:r>
      <w:r>
        <w:t xml:space="preserve"> Oferta scrisă ş</w:t>
      </w:r>
      <w:r>
        <w:t xml:space="preserve">i semnată în format electronic, de către administratorul companiei indicat  în Extrasul Registrului de Stat al persoanelor juridice sau de către persoana împuternicită atât și în cazul delegării sau împuternicirii persoanei,  la ofertă se anexează actul/do</w:t>
      </w:r>
      <w:r>
        <w:t xml:space="preserve">cumentul de împuternicire și se prezintă conform cerinţelor expuse în anexa nr. 2 în conformitate cu instrumentele existente în SIA RSAP, cu excepția cazurilor prevăzute la art. 33 alin. (7) şi alin. (11) din Legea nr. 131/2015 privind achizițiile publice.</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60. </w:t>
      </w:r>
      <w:r>
        <w:t xml:space="preserve">Ofertantul trebuie să ia toate măsurile, astfel încât oferta să fie recepționată și înregistrată în SIA RSAP până la data limită pentru depunerea ofertelor, ți</w:t>
      </w:r>
      <w:r>
        <w:t xml:space="preserve">nând cont de timpul necesar pentru încărcarea ofertei în sistem. În cazul prezentării ofertelor pe suport de hârtie, autoritatea contractantă eliberează operatorului economic, în mod obligatoriu, o recipisă în care indică data și ora recepționării ofertei.</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61. </w:t>
      </w:r>
      <w:r>
        <w:t xml:space="preserve">Documentele justificative în sprijinul informațiilor declarate în DUAE, care conțin date</w:t>
      </w:r>
      <w:r>
        <w:t xml:space="preserve"> cu caracter personal, se prezintă separat, pe suport de hârtie sau în formă scanată, cu aplicarea semnăturii electronice, utilizînd mijloace electronice de comunicare sau alte mijloace la etapa evaluării ofertelor, la solicitarea autorității contractante.</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62. </w:t>
      </w:r>
      <w:r>
        <w:t xml:space="preserve">SIA RSAP nu acceptă ofertele transmise după expirarea termenului limită de depunere a ofertelor.</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63. </w:t>
      </w:r>
      <w:r>
        <w:t xml:space="preserve">În cazurile prevă</w:t>
      </w:r>
      <w:r>
        <w:t xml:space="preserve">zute la art. 33 alin. (7) și alin. (11) din Legea nr. 131/2015 privind achizițiile publice, ofertele depuse după termenul limită de deschidere a ofertelor se înregistrează de către autoritatea contractantă și se restituite ofertantului, fără a fi deschise.</w:t>
      </w:r>
      <w:r/>
    </w:p>
    <w:p>
      <w:pPr>
        <w:pBdr/>
        <w:tabs>
          <w:tab w:val="left" w:leader="none" w:pos="-284"/>
          <w:tab w:val="left" w:leader="none" w:pos="179"/>
          <w:tab w:val="left" w:leader="none" w:pos="426"/>
          <w:tab w:val="left" w:leader="none" w:pos="604"/>
        </w:tabs>
        <w:spacing w:after="120"/>
        <w:ind w:firstLine="284" w:left="-284"/>
        <w:jc w:val="both"/>
        <w:rPr>
          <w:color w:val="000000" w:themeColor="text1"/>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rPr>
        <w:t xml:space="preserve">Informaţia privind asocierea se prezintă completînd anexa nr. 11.</w:t>
      </w:r>
      <w:r>
        <w:rPr>
          <w:color w:val="000000" w:themeColor="text1"/>
        </w:rPr>
      </w:r>
    </w:p>
    <w:p>
      <w:pPr>
        <w:pBdr/>
        <w:tabs>
          <w:tab w:val="left" w:leader="none" w:pos="-284"/>
          <w:tab w:val="left" w:leader="none" w:pos="179"/>
          <w:tab w:val="left" w:leader="none" w:pos="426"/>
          <w:tab w:val="left" w:leader="none" w:pos="604"/>
        </w:tabs>
        <w:spacing w:after="120"/>
        <w:ind w:firstLine="284" w:left="-284"/>
        <w:jc w:val="both"/>
        <w:rPr/>
      </w:pPr>
      <w:r>
        <w:rPr>
          <w:b/>
        </w:rPr>
        <w:t xml:space="preserve">65. </w:t>
      </w:r>
      <w:r>
        <w:t xml:space="preserve">Ofertantul nu are dreptul de a depune decât o singură ofertă de bază. Ofertanţii aso</w:t>
      </w:r>
      <w:r>
        <w:t xml:space="preserve">ciaţi nu au dreptul de a depune alte oferte, în mod individual, pe lângă oferta comună. Ofertele alternative se depun numai dacă autoritatea contractantă a precizat explicit în anunţul de participare că permite sau solicită depunerea de oferte alternative.</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66. </w:t>
      </w:r>
      <w:r>
        <w:t xml:space="preserve">Persoanele juridice nominalizate ca subcontractanţi în cadrul uneia sau mai multor oferte nu au dreptul de a depune oferta în nume propriu sau în asociere.</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67. </w:t>
      </w:r>
      <w:r>
        <w:t xml:space="preserve">Ofertantul are dreptul să modifice sau să retragă oferta înainte de expirarea termenului de depunere a ofertelor, fără a pierde dreptul de retragere a garanţiei pentru ofertă. </w:t>
      </w:r>
      <w:bookmarkStart w:id="62" w:name="_Toc392180165"/>
      <w:r/>
      <w:bookmarkStart w:id="63" w:name="_Toc449539055"/>
      <w:r/>
      <w:bookmarkEnd w:id="62"/>
      <w:bookmarkEnd w:id="63"/>
      <w:r/>
    </w:p>
    <w:p>
      <w:pPr>
        <w:pBdr/>
        <w:tabs>
          <w:tab w:val="left" w:leader="none" w:pos="-284"/>
          <w:tab w:val="left" w:leader="none" w:pos="179"/>
          <w:tab w:val="left" w:leader="none" w:pos="426"/>
          <w:tab w:val="left" w:leader="none" w:pos="604"/>
        </w:tabs>
        <w:spacing w:after="120"/>
        <w:ind w:firstLine="284" w:left="-284"/>
        <w:jc w:val="both"/>
        <w:rPr/>
      </w:pPr>
      <w:r/>
      <w:r/>
    </w:p>
    <w:p>
      <w:pPr>
        <w:pBdr/>
        <w:tabs>
          <w:tab w:val="left" w:leader="none" w:pos="-284"/>
          <w:tab w:val="left" w:leader="none" w:pos="284"/>
          <w:tab w:val="left" w:leader="none" w:pos="604"/>
          <w:tab w:val="left" w:leader="none" w:pos="1134"/>
        </w:tabs>
        <w:spacing/>
        <w:ind w:firstLine="284" w:left="-284"/>
        <w:jc w:val="center"/>
        <w:rPr>
          <w:rFonts w:eastAsiaTheme="majorEastAsia"/>
          <w:b/>
          <w:bCs/>
        </w:rPr>
      </w:pPr>
      <w:r>
        <w:rPr>
          <w:rFonts w:eastAsiaTheme="majorEastAsia"/>
          <w:b/>
          <w:bCs/>
        </w:rPr>
        <w:t xml:space="preserve">Secţiunea a 5-a</w:t>
      </w:r>
      <w:r>
        <w:rPr>
          <w:rFonts w:eastAsiaTheme="majorEastAsia"/>
          <w:b/>
          <w:bCs/>
        </w:rPr>
      </w:r>
    </w:p>
    <w:p>
      <w:pPr>
        <w:pBdr/>
        <w:tabs>
          <w:tab w:val="left" w:leader="none" w:pos="-284"/>
          <w:tab w:val="left" w:leader="none" w:pos="284"/>
          <w:tab w:val="left" w:leader="none" w:pos="604"/>
          <w:tab w:val="left" w:leader="none" w:pos="1134"/>
        </w:tabs>
        <w:spacing/>
        <w:ind w:firstLine="284" w:left="-284"/>
        <w:jc w:val="center"/>
        <w:rPr>
          <w:rFonts w:eastAsiaTheme="majorEastAsia"/>
          <w:b/>
          <w:bCs/>
        </w:rPr>
      </w:pPr>
      <w:r>
        <w:rPr>
          <w:rFonts w:eastAsiaTheme="majorEastAsia"/>
          <w:b/>
          <w:bCs/>
        </w:rPr>
      </w:r>
      <w:r>
        <w:rPr>
          <w:rFonts w:eastAsiaTheme="majorEastAsia"/>
          <w:b/>
          <w:bCs/>
        </w:rPr>
      </w:r>
    </w:p>
    <w:p>
      <w:pPr>
        <w:pBdr/>
        <w:tabs>
          <w:tab w:val="left" w:leader="none" w:pos="-284"/>
          <w:tab w:val="left" w:leader="none" w:pos="604"/>
          <w:tab w:val="left" w:leader="none" w:pos="1134"/>
        </w:tabs>
        <w:spacing/>
        <w:ind w:firstLine="284" w:left="-284"/>
        <w:jc w:val="center"/>
        <w:rPr>
          <w:rFonts w:eastAsiaTheme="majorEastAsia"/>
          <w:b/>
          <w:bCs/>
        </w:rPr>
      </w:pPr>
      <w:r>
        <w:rPr>
          <w:rFonts w:eastAsiaTheme="majorEastAsia"/>
          <w:b/>
          <w:bCs/>
        </w:rPr>
        <w:t xml:space="preserve">Evaluarea și compararea ofertelor</w:t>
      </w:r>
      <w:r>
        <w:rPr>
          <w:rFonts w:eastAsiaTheme="majorEastAsia"/>
          <w:b/>
          <w:bCs/>
        </w:rPr>
      </w:r>
    </w:p>
    <w:p>
      <w:pPr>
        <w:pBdr/>
        <w:tabs>
          <w:tab w:val="left" w:leader="none" w:pos="-284"/>
          <w:tab w:val="left" w:leader="none" w:pos="604"/>
          <w:tab w:val="left" w:leader="none" w:pos="1134"/>
        </w:tabs>
        <w:spacing/>
        <w:ind w:firstLine="284" w:left="-284"/>
        <w:jc w:val="center"/>
        <w:rPr>
          <w:rFonts w:eastAsiaTheme="majorEastAsia"/>
          <w:b/>
          <w:bCs/>
        </w:rPr>
      </w:pPr>
      <w:r>
        <w:rPr>
          <w:rFonts w:eastAsiaTheme="majorEastAsia"/>
          <w:b/>
          <w:bCs/>
        </w:rPr>
      </w:r>
      <w:r>
        <w:rPr>
          <w:rFonts w:eastAsiaTheme="majorEastAsia"/>
          <w:b/>
          <w:bCs/>
        </w:rP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68. </w:t>
      </w:r>
      <w:r>
        <w:t xml:space="preserve">În cazul în care ofert</w:t>
      </w:r>
      <w:r>
        <w:t xml:space="preserve">ele conțin secrete tehnice, comerciale sau țin de protecția proprietății intelectuale,  autoritatea contractantă asigură  păstrarea confidenţialității asupra conţinutului ofertei, precum şi asupra oricărei informaţii privind ofertantul și totodată, asigura</w:t>
      </w:r>
      <w:r>
        <w:t xml:space="preserve"> dreptul operatorului economic de a nu face publice aceste date prin aplicarea art. 33 alin. (7) și alin. (11) al Legii nr. 131/2015 privind achizițiile publice, însă aplicarea acestui articol se referă numai la partea ce conțin datele enumeratate mai sus.</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69. </w:t>
      </w:r>
      <w:r>
        <w:t xml:space="preserve">Examinarea documentelor de către autoritatea contractantă se efectuează în baza informațiilor prezentate de către operatorii economici în DUAE, și conform cerințelor stipulate în anunțul de participare prin care menționează că:</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1) este eligibil să participe la procedurile de achiziții publice și nu există motive de excludere din cadrul procedurilor de achiziții publice pentru atribuirea contractului de achiziție publică;</w:t>
      </w:r>
      <w:r/>
    </w:p>
    <w:p>
      <w:pPr>
        <w:pBdr/>
        <w:tabs>
          <w:tab w:val="left" w:leader="none" w:pos="-284"/>
          <w:tab w:val="left" w:leader="none" w:pos="426"/>
          <w:tab w:val="left" w:leader="none" w:pos="604"/>
          <w:tab w:val="left" w:leader="none" w:pos="1134"/>
        </w:tabs>
        <w:spacing w:after="120"/>
        <w:ind w:firstLine="284" w:left="-284"/>
        <w:jc w:val="both"/>
        <w:rPr/>
      </w:pPr>
      <w:r>
        <w:t xml:space="preserve">2) îndeplinește criteriile referitoare la situația economică și financiară și/sau capacitatea tehnică și profesională stabilite de autoritatea contractantă în anunțul de participare sau în documentația de atribuire.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3) se obligă să asigure și să respecte standardele de asigurare a calităţii și standardele de protecţie a mediului.</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70. </w:t>
      </w:r>
      <w:r>
        <w:t xml:space="preserve">DUAE a operatorilor economici </w:t>
      </w:r>
      <w:r>
        <w:t xml:space="preserve">se verifică după caz, direct de către autoritatea contractantă prin procedurile automate desfășurate în SIA RSAP, prin accesarea unei baze de date a autorităților publice sau a terților din Republica Moldova, iar atunci când este necesar și în alte state. </w:t>
      </w:r>
      <w:r/>
    </w:p>
    <w:p>
      <w:pPr>
        <w:pBdr/>
        <w:tabs>
          <w:tab w:val="left" w:leader="none" w:pos="-284"/>
          <w:tab w:val="left" w:leader="none" w:pos="142"/>
          <w:tab w:val="left" w:leader="none" w:pos="426"/>
          <w:tab w:val="left" w:leader="none" w:pos="604"/>
          <w:tab w:val="left" w:leader="none" w:pos="1134"/>
        </w:tabs>
        <w:spacing w:after="120"/>
        <w:ind w:firstLine="284" w:left="-284"/>
        <w:jc w:val="both"/>
        <w:rPr>
          <w:color w:val="ff0000"/>
        </w:rPr>
      </w:pPr>
      <w:r>
        <w:rPr>
          <w:b/>
        </w:rPr>
        <w:t xml:space="preserve">71. </w:t>
      </w:r>
      <w:r>
        <w:t xml:space="preserve">În cazul în care la evaluare se stabilesc discrepanțe între informațiile prezentate de către operatorul</w:t>
      </w:r>
      <w:r>
        <w:t xml:space="preserve"> economic în DUAE și cerințele stabilite de către autoritatea contractantă, operatorul economic se descalifică, ceea ce duce la respingerea ofertei, fiind stabilită ca inacceptabilă și neconformă, și se examinează documentele următorului ofertant/candidat.</w:t>
      </w:r>
      <w:r>
        <w:rPr>
          <w:color w:val="ff0000"/>
        </w:rPr>
      </w:r>
    </w:p>
    <w:p>
      <w:pPr>
        <w:pBdr/>
        <w:tabs>
          <w:tab w:val="left" w:leader="none" w:pos="-284"/>
          <w:tab w:val="left" w:leader="none" w:pos="142"/>
          <w:tab w:val="left" w:leader="none" w:pos="426"/>
          <w:tab w:val="left" w:leader="none" w:pos="1134"/>
        </w:tabs>
        <w:spacing w:after="120"/>
        <w:ind w:firstLine="284" w:left="-284"/>
        <w:jc w:val="both"/>
        <w:rPr/>
      </w:pPr>
      <w:r>
        <w:rPr>
          <w:b/>
        </w:rPr>
        <w:t xml:space="preserve">72. </w:t>
      </w:r>
      <w:r>
        <w:t xml:space="preserve">Operatorul economic a cărui informație prezentată în DUAE corespunde cerințelor/condițiilor specificate de către autoritatea contractantă în anunț/invitația de participare are obligația să prezinte la cerere și fără întârziere documentele justificative.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73</w:t>
      </w:r>
      <w:r>
        <w:t xml:space="preserve">. Ofertantul clasat pe primul loc după aplicarea criteriului de atribuire prezintă documentele justificative prin care să demonstreze că îndeplineşte în totalitate cerinţele corespunzătoare criteriilor de calificare </w:t>
      </w:r>
      <w:r>
        <w:t xml:space="preserve">și de selecție, în conformitate cu informaţiile cuprinse  în DUAE, cu excepţia procedurilor desfăşurate în mai multe etape, când documentele justificative sunt solicitate înainte de transmiterea invitaţiilor pentru etapa a doua către candidaţii selectaţi. </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74. </w:t>
      </w:r>
      <w:r>
        <w:t xml:space="preserve">Ofertele se examinează de către </w:t>
      </w:r>
      <w:r>
        <w:rPr>
          <w:lang w:eastAsia="en-GB"/>
        </w:rPr>
        <w:t xml:space="preserve">grupul de lucru </w:t>
      </w:r>
      <w:r>
        <w:t xml:space="preserve">creat de autoritatea contractantă</w:t>
      </w:r>
      <w:r>
        <w:rPr>
          <w:lang w:eastAsia="en-GB"/>
        </w:rPr>
        <w:t xml:space="preserve"> sau, după caz, specialistul certificat în domeniul achizițiilor publice</w:t>
      </w:r>
      <w:r>
        <w:t xml:space="preser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75. </w:t>
      </w:r>
      <w:r>
        <w:t xml:space="preserve">Grupul de lucru </w:t>
      </w:r>
      <w:r>
        <w:rPr>
          <w:lang w:eastAsia="en-GB"/>
        </w:rPr>
        <w:t xml:space="preserve">sau, după caz, specialistul certificat în domeniul achizițiilor publice</w:t>
      </w:r>
      <w:r>
        <w:t xml:space="preserve"> are obligaţia de a stabili care sunt clarificările necesare pentru evaluarea fiecărei oferte, precum şi perioada acordată pentru transmiterea clarificărilor.</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76. </w:t>
      </w:r>
      <w:r>
        <w:t xml:space="preserve">În cazul unei oferte care are un preț anormal de scăzut în raport cu prețul estimat al achiziției, autoritatea </w:t>
      </w:r>
      <w:r>
        <w:t xml:space="preserve">contractantă are obligația de a efectua controlul calculării elementelor prețului și de a verifica și anumite elemente ale propunerii financiare stabilite ca fiind cu preț anormal de scăzut cât și respectarea de către ofertant a cerințelor tehnice indicate</w:t>
      </w:r>
      <w:r>
        <w:t xml:space="preserve"> în caietul de sarcini, și de a solicita în scris, și înainte de a lua o decizie de respingere a acelei oferte, detalii și precizări pe care le consideră relevante cu privire la ofertă, precum, și de a verifica răspunsurile care justifică prețul respectiv.</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77. </w:t>
      </w:r>
      <w:r>
        <w:t xml:space="preserve">Grupul de lucru </w:t>
      </w:r>
      <w:r>
        <w:rPr>
          <w:lang w:eastAsia="en-GB"/>
        </w:rPr>
        <w:t xml:space="preserve">sau, după caz, specialistul certificat în domeniul achizițiilor publice </w:t>
      </w:r>
      <w:r>
        <w:t xml:space="preserve">respinge oferta în oricare dintre următoarele cazuri:</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1) ofertantul nu îndeplinește cerințele de calificare și de selecție;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2) oferta nu respectă cerinţele prevăzute în documentaţia de atribuire pentru elaborarea şi prezentarea ofertelor;</w:t>
      </w:r>
      <w:r/>
    </w:p>
    <w:p>
      <w:pPr>
        <w:pBdr/>
        <w:tabs>
          <w:tab w:val="left" w:leader="none" w:pos="-284"/>
          <w:tab w:val="left" w:leader="none" w:pos="142"/>
          <w:tab w:val="left" w:leader="none" w:pos="426"/>
          <w:tab w:val="left" w:leader="none" w:pos="604"/>
          <w:tab w:val="left" w:leader="none" w:pos="1134"/>
        </w:tabs>
        <w:spacing w:after="120"/>
        <w:ind/>
        <w:jc w:val="both"/>
        <w:rPr/>
      </w:pPr>
      <w:r>
        <w:t xml:space="preserve">3) ofertantul nu transmite în perioada stabilită clarificările solicitate;</w:t>
      </w:r>
      <w:r/>
    </w:p>
    <w:p>
      <w:pPr>
        <w:pBdr/>
        <w:tabs>
          <w:tab w:val="left" w:leader="none" w:pos="-284"/>
          <w:tab w:val="left" w:leader="none" w:pos="142"/>
          <w:tab w:val="left" w:leader="none" w:pos="426"/>
          <w:tab w:val="left" w:leader="none" w:pos="604"/>
          <w:tab w:val="left" w:leader="none" w:pos="1134"/>
        </w:tabs>
        <w:spacing w:after="120"/>
        <w:ind/>
        <w:jc w:val="both"/>
        <w:rPr/>
      </w:pPr>
      <w:r>
        <w:t xml:space="preserve">4) oferta financiară nu are un preț fixat;</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5) ofertantul modifică, prin clarificările pe care le prezintă, conţinutul propunerii tehnice şi/sau al propunerii financiare, cu excepţia situaţiei în care modificarea este determinată de corectarea erorilor aritmetice sau abaterilor neînsemnate;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6) oferta este anormal de scăzută potrivit art. 70 al Legii nr. 131/2015 privind achizițiile publice;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7) atunci când </w:t>
      </w:r>
      <w:r>
        <w:t xml:space="preserve">explicațiile prezentate de ofertant, la solicitarea autorității contractante, nu sunt concludente şi/sau nu sunt susținute de documentele justificative cerute de către grupul de lucru sau, după caz, specialistul certificat în domeniul achizițiilor publice;</w:t>
      </w:r>
      <w:r/>
    </w:p>
    <w:p>
      <w:pPr>
        <w:pBdr/>
        <w:tabs>
          <w:tab w:val="left" w:leader="none" w:pos="-284"/>
          <w:tab w:val="left" w:leader="none" w:pos="142"/>
          <w:tab w:val="left" w:leader="none" w:pos="426"/>
          <w:tab w:val="left" w:leader="none" w:pos="604"/>
          <w:tab w:val="left" w:leader="none" w:pos="1134"/>
        </w:tabs>
        <w:spacing w:after="120"/>
        <w:ind w:firstLine="426" w:left="-284"/>
        <w:jc w:val="both"/>
        <w:rPr/>
      </w:pPr>
      <w:r>
        <w:t xml:space="preserve">8) s-a constatat comiterea unor acte de corupţie, acte conexe actelor de corupţie sau fapte coruptibile confirmate prin hotărâre definitivă a instanţei de judecată.</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78. </w:t>
      </w:r>
      <w:r>
        <w:t xml:space="preserve">Dacă oferta, inclusiv formularele care </w:t>
      </w:r>
      <w:r>
        <w:t xml:space="preserve">o însoțesc, nu corespunde cerințelor prestabilite în invitația/anunțul de participare, inclusiv în documentația de atribuire sau aceasta nu este completată, semnată electronic și după caz, semnată și ștampilată în modul corespunzător, ea se respinge de căt</w:t>
      </w:r>
      <w:r>
        <w:t xml:space="preserve">re autoritatea contractantă, și nu poate fi rectificată cu scopul de a corespunde cerințelor, prin corectarea sau extragerea devierilor sau rezervelor necorespunzătoare, excepție constituind doar corectarea greșelilor aritmetice sau abaterilor neînsemnate.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79. </w:t>
      </w:r>
      <w:r>
        <w:t xml:space="preserve">Autoritatea contractantă poate, la discreţia sa, să ceară oricăruia dintre ofertanţi o clarificare a ofertei acestora, pentru a fac</w:t>
      </w:r>
      <w:r>
        <w:t xml:space="preserve">ilita examinarea, evaluarea și compararea ofertelor. Nu se solicită, nici nu se permit schimbări în preţurile sau în conţinutul ofertei, cu excepţia corectării erorilor aritmetice descoperite de către autoritatea contractantă în timpul evaluării ofertelor.</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80</w:t>
      </w:r>
      <w:r>
        <w:t xml:space="preserve">. Erorile aritmetice se corectează după c</w:t>
      </w:r>
      <w:r>
        <w:t xml:space="preserve">um urmează: dacă există o discrepanţă între preţul pentru o unitate de măsură şi preţul total (care este obţinut prin multiplicarea preţului cu cantitatea totală), se ia în considerare preţul pe unitate, iar preţul total este corectat în mod corespunzător.</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81. </w:t>
      </w:r>
      <w:r>
        <w:t xml:space="preserve">Grupul de lucru, </w:t>
      </w:r>
      <w:r>
        <w:rPr>
          <w:lang w:eastAsia="en-GB"/>
        </w:rPr>
        <w:t xml:space="preserve">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82. </w:t>
      </w:r>
      <w:r>
        <w:rPr>
          <w:bCs/>
        </w:rPr>
        <w:t xml:space="preserve">Operatorul econ</w:t>
      </w:r>
      <w:r>
        <w:rPr>
          <w:bCs/>
        </w:rPr>
        <w:t xml:space="preserve">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w:t>
      </w:r>
      <w:r>
        <w:t xml:space="preserve">uplimentează, nu prezintă clarificări sau nu completează informațiile sau documentele solicitate de autoritatea contractantă în termenele stabilite de aceasta, oferta se respinge şi se selectează următoarea după clasament dintre ofertele rămase în vigoare.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83. </w:t>
      </w:r>
      <w:r>
        <w:t xml:space="preserve">Oferta care corespunde tuturor termenilor, condiţiilor şi specificaţiilor din documentele de atribuire, fără abateri esenţiale sau cu abateri neînsemnate, erori sau omiteri ce pot fi înlăturate fără a afecta esenţa ei, se consideră conformă.</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84. </w:t>
      </w:r>
      <w:r>
        <w:t xml:space="preserve">Autoritatea contractantă descalifică ofertantul care depune documente ce conţin informaţii false, cu scopul calificării, sau derutează ori face reprezentări neadevărate pentru a </w:t>
      </w:r>
      <w:r>
        <w:t xml:space="preserve">demonstra corespunderea sa cerinţelor de calificare. Î</w:t>
      </w:r>
      <w:r>
        <w:t xml:space="preserve">n cazul în care acest lucru este dovedit, autoritatea contractantă declară ofertantul respectiv ca fiind neeligibil pentru participarea ulterioară în contractele de achiziţii publice, în urma includerii lui în Lista de interdicţie a operatorilor economici.</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bCs/>
        </w:rPr>
        <w:t xml:space="preserve">86. </w:t>
      </w:r>
      <w:r>
        <w:t xml:space="preserve">Ofertantul/ofertantul asociat desemnat câștigător este obligat de a completa și prezenta declarația cu privire la beneficiarii efectivi în conformitate cu Ordinul ministrului finanțelor nr. 145/2020 cu privire</w:t>
      </w:r>
      <w:r>
        <w:t xml:space="preserve"> la aprobarea Declarației privind confirmarea identității beneficiarilor efectivi și neîncadrarea acestora în situația condamnării pentru participarea la activități ale unei organizații sau grupări criminale, pentru corupție, fraudă și/sau spălare de bani.</w:t>
      </w:r>
      <w:r/>
    </w:p>
    <w:p>
      <w:pPr>
        <w:pBdr/>
        <w:tabs>
          <w:tab w:val="left" w:leader="none" w:pos="-284"/>
        </w:tabs>
        <w:spacing/>
        <w:ind w:firstLine="284" w:left="-284"/>
        <w:jc w:val="center"/>
        <w:rPr>
          <w:rFonts w:eastAsiaTheme="majorEastAsia"/>
          <w:b/>
          <w:bCs/>
        </w:rPr>
      </w:pPr>
      <w:r>
        <w:rPr>
          <w:rFonts w:eastAsiaTheme="majorEastAsia"/>
          <w:b/>
          <w:bCs/>
        </w:rPr>
        <w:t xml:space="preserve">Secţiunea a 6-a</w:t>
      </w:r>
      <w:r>
        <w:rPr>
          <w:rFonts w:eastAsiaTheme="majorEastAsia"/>
          <w:b/>
          <w:bCs/>
        </w:rPr>
      </w:r>
    </w:p>
    <w:p>
      <w:pPr>
        <w:pBdr/>
        <w:tabs>
          <w:tab w:val="left" w:leader="none" w:pos="-284"/>
        </w:tabs>
        <w:spacing/>
        <w:ind w:firstLine="284" w:left="-284"/>
        <w:jc w:val="center"/>
        <w:rPr>
          <w:rFonts w:eastAsiaTheme="majorEastAsia"/>
          <w:b/>
          <w:bCs/>
        </w:rPr>
      </w:pPr>
      <w:r>
        <w:rPr>
          <w:rFonts w:eastAsiaTheme="majorEastAsia"/>
          <w:b/>
          <w:bCs/>
        </w:rPr>
      </w:r>
      <w:r>
        <w:rPr>
          <w:rFonts w:eastAsiaTheme="majorEastAsia"/>
          <w:b/>
          <w:bCs/>
        </w:rPr>
      </w:r>
    </w:p>
    <w:p>
      <w:pPr>
        <w:pBdr/>
        <w:tabs>
          <w:tab w:val="left" w:leader="none" w:pos="-284"/>
        </w:tabs>
        <w:spacing/>
        <w:ind w:firstLine="284" w:left="-284"/>
        <w:jc w:val="center"/>
        <w:rPr>
          <w:rFonts w:eastAsiaTheme="majorEastAsia"/>
          <w:b/>
          <w:bCs/>
        </w:rPr>
      </w:pPr>
      <w:r>
        <w:rPr>
          <w:rFonts w:eastAsiaTheme="majorEastAsia"/>
          <w:b/>
          <w:bCs/>
        </w:rPr>
        <w:t xml:space="preserve">Atribuirea contractului</w:t>
      </w:r>
      <w:r>
        <w:rPr>
          <w:rFonts w:eastAsiaTheme="majorEastAsia"/>
          <w:b/>
          <w:bCs/>
        </w:rPr>
      </w:r>
    </w:p>
    <w:p>
      <w:pPr>
        <w:pBdr/>
        <w:tabs>
          <w:tab w:val="left" w:leader="none" w:pos="-284"/>
        </w:tabs>
        <w:spacing/>
        <w:ind w:firstLine="284" w:left="-284"/>
        <w:jc w:val="center"/>
        <w:rPr/>
      </w:pPr>
      <w:r/>
      <w:r/>
    </w:p>
    <w:p>
      <w:pPr>
        <w:pBdr/>
        <w:tabs>
          <w:tab w:val="left" w:leader="none" w:pos="-284"/>
          <w:tab w:val="left" w:leader="none" w:pos="360"/>
          <w:tab w:val="left" w:leader="none" w:pos="462"/>
          <w:tab w:val="left" w:leader="none" w:pos="960"/>
        </w:tabs>
        <w:spacing w:after="120"/>
        <w:ind w:firstLine="284" w:left="-284"/>
        <w:jc w:val="both"/>
        <w:rPr/>
      </w:pPr>
      <w:r>
        <w:rPr>
          <w:b/>
        </w:rPr>
        <w:t xml:space="preserve">87. </w:t>
      </w:r>
      <w:r>
        <w:t xml:space="preserve">Autoritatea contractantă anulează procedura de atribuire a contractului de achiziţie publică conform art. 71 din Legea nr. 131/2015 privind achizițiile publice.</w:t>
      </w:r>
      <w:r/>
    </w:p>
    <w:p>
      <w:pPr>
        <w:pBdr/>
        <w:tabs>
          <w:tab w:val="left" w:leader="none" w:pos="-284"/>
          <w:tab w:val="left" w:leader="none" w:pos="360"/>
          <w:tab w:val="left" w:leader="none" w:pos="462"/>
          <w:tab w:val="left" w:leader="none" w:pos="960"/>
        </w:tabs>
        <w:spacing w:after="120"/>
        <w:ind w:firstLine="284" w:left="-284"/>
        <w:jc w:val="both"/>
        <w:rPr/>
      </w:pPr>
      <w:r>
        <w:rPr>
          <w:b/>
        </w:rPr>
        <w:t xml:space="preserve">88. </w:t>
      </w:r>
      <w:r>
        <w:t xml:space="preserve">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 xml:space="preserve">â</w:t>
      </w:r>
      <w:r>
        <w:t xml:space="preserve">rziu de data informării despre rezultatele procedurii de atribuire prevăzută la art. 31 alin. (1) al Legii nr. 131/2015 privind achizițiile publice.</w:t>
      </w:r>
      <w:r/>
    </w:p>
    <w:p>
      <w:pPr>
        <w:pBdr/>
        <w:tabs>
          <w:tab w:val="left" w:leader="none" w:pos="-284"/>
          <w:tab w:val="left" w:leader="none" w:pos="142"/>
          <w:tab w:val="left" w:leader="none" w:pos="360"/>
          <w:tab w:val="left" w:leader="none" w:pos="462"/>
          <w:tab w:val="left" w:leader="none" w:pos="960"/>
        </w:tabs>
        <w:spacing w:after="120"/>
        <w:ind w:firstLine="284" w:left="-284"/>
        <w:jc w:val="both"/>
        <w:rPr/>
      </w:pPr>
      <w:r>
        <w:rPr>
          <w:b/>
        </w:rPr>
        <w:t xml:space="preserve">89. </w:t>
      </w:r>
      <w:r>
        <w:t xml:space="preserve">În cazul în care se anulează aplicarea procedurii pentru atribuirea contractului de achiziţie publică, autoritatea contractantă </w:t>
      </w:r>
      <w:r>
        <w:t xml:space="preserve">are obligaţia de a comunica în scris tuturor participanţilor la procedura de achiziţie publică, în cel mult 3 zile de la data anulării procedurii, atât încetarea obligaţiilor pe care aceştia şi le-au creat prin depunerea de oferte, cât şi motivul anulării.</w:t>
      </w:r>
      <w:r/>
    </w:p>
    <w:p>
      <w:pPr>
        <w:pBdr/>
        <w:tabs>
          <w:tab w:val="left" w:leader="none" w:pos="-284"/>
          <w:tab w:val="left" w:leader="none" w:pos="360"/>
          <w:tab w:val="left" w:leader="none" w:pos="462"/>
          <w:tab w:val="left" w:leader="none" w:pos="960"/>
        </w:tabs>
        <w:spacing w:after="120"/>
        <w:ind w:firstLine="284" w:left="-284"/>
        <w:jc w:val="both"/>
        <w:rPr/>
      </w:pPr>
      <w:r>
        <w:rPr>
          <w:b/>
        </w:rPr>
        <w:t xml:space="preserve">90. </w:t>
      </w:r>
      <w:r>
        <w:t xml:space="preserve">Darea de seamă privind anularea procedurii de achiziţie publică este întocmită de către autoritatea contractantă şi este publicată în Buletinul achizițiilor publice nu mai târziu de data emiterii deciziei de anulare a procedurii de achiziţie publică.</w:t>
      </w:r>
      <w:r/>
    </w:p>
    <w:p>
      <w:pPr>
        <w:pBdr/>
        <w:tabs>
          <w:tab w:val="left" w:leader="none" w:pos="-284"/>
          <w:tab w:val="left" w:leader="none" w:pos="360"/>
          <w:tab w:val="left" w:leader="none" w:pos="462"/>
          <w:tab w:val="left" w:leader="none" w:pos="960"/>
        </w:tabs>
        <w:spacing w:after="120"/>
        <w:ind w:firstLine="284" w:left="-284"/>
        <w:jc w:val="both"/>
        <w:rPr>
          <w:bCs/>
          <w:color w:val="000000" w:themeColor="text1"/>
          <w:lang w:eastAsia="it-IT"/>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 xml:space="preserve">stipulate în</w:t>
      </w:r>
      <w:r>
        <w:t xml:space="preserve"> art. 68 al Legii nr. 131/2015 privind achizițiile publice.</w:t>
      </w:r>
      <w:r>
        <w:rPr>
          <w:bCs/>
          <w:color w:val="000000" w:themeColor="text1"/>
          <w:lang w:eastAsia="it-IT"/>
        </w:rPr>
      </w:r>
    </w:p>
    <w:p>
      <w:pPr>
        <w:pStyle w:val="936"/>
        <w:pBdr/>
        <w:shd w:val="clear" w:color="auto" w:fill="ffffff"/>
        <w:tabs>
          <w:tab w:val="left" w:leader="none" w:pos="-284"/>
        </w:tabs>
        <w:spacing/>
        <w:ind w:firstLine="284" w:left="-284"/>
        <w:rPr>
          <w:lang w:val="it-IT" w:eastAsia="it-IT"/>
        </w:rPr>
      </w:pPr>
      <w:r>
        <w:rPr>
          <w:b/>
          <w:lang w:val="it-IT"/>
        </w:rPr>
        <w:t xml:space="preserve">92. </w:t>
      </w:r>
      <w:r>
        <w:rPr>
          <w:lang w:val="it-IT" w:eastAsia="it-IT"/>
        </w:rPr>
        <w:t xml:space="preserve">Garanția de bună execuție a contractului, dacă părțile agreează, se constituie din:</w:t>
      </w:r>
      <w:r>
        <w:rPr>
          <w:lang w:val="it-IT" w:eastAsia="it-IT"/>
        </w:rPr>
      </w:r>
    </w:p>
    <w:p>
      <w:pPr>
        <w:pBdr/>
        <w:shd w:val="clear" w:color="auto" w:fill="ffffff"/>
        <w:tabs>
          <w:tab w:val="left" w:leader="none" w:pos="-284"/>
        </w:tabs>
        <w:spacing/>
        <w:ind w:firstLine="426" w:left="-284"/>
        <w:jc w:val="both"/>
        <w:rPr>
          <w:lang w:val="it-IT" w:eastAsia="it-IT"/>
        </w:rPr>
      </w:pPr>
      <w:r>
        <w:rPr>
          <w:lang w:val="it-IT" w:eastAsia="it-IT"/>
        </w:rPr>
        <w:t xml:space="preserve">1) rețineri s</w:t>
      </w:r>
      <w:r>
        <w:rPr>
          <w:lang w:val="it-IT" w:eastAsia="it-IT"/>
        </w:rPr>
        <w:t xml:space="preserve">uccesive din plata cuvenită pentru facturile fiscale înaintate, cu efectuarea transferului sumei respective pe un cont special deschis de către operatorul economic, pus la dispoziția autorității contractante, la o bancă licențiată, agreată de ambele părți;</w:t>
      </w:r>
      <w:r>
        <w:rPr>
          <w:lang w:val="it-IT" w:eastAsia="it-IT"/>
        </w:rPr>
      </w:r>
    </w:p>
    <w:p>
      <w:pPr>
        <w:pBdr/>
        <w:shd w:val="clear" w:color="auto" w:fill="ffffff"/>
        <w:tabs>
          <w:tab w:val="left" w:leader="none" w:pos="-284"/>
        </w:tabs>
        <w:spacing/>
        <w:ind w:firstLine="426" w:left="-284"/>
        <w:jc w:val="both"/>
        <w:rPr>
          <w:lang w:val="it-IT" w:eastAsia="it-IT"/>
        </w:rPr>
      </w:pPr>
      <w:r>
        <w:rPr>
          <w:lang w:val="it-IT" w:eastAsia="it-IT"/>
        </w:rPr>
        <w:t xml:space="preserve">2) rețineri succesive directe din plata cuvenită pentru facturile fiscale înaintate;</w:t>
      </w:r>
      <w:r>
        <w:rPr>
          <w:lang w:val="it-IT" w:eastAsia="it-IT"/>
        </w:rPr>
      </w:r>
    </w:p>
    <w:p>
      <w:pPr>
        <w:pBdr/>
        <w:shd w:val="clear" w:color="auto" w:fill="ffffff"/>
        <w:tabs>
          <w:tab w:val="left" w:leader="none" w:pos="-284"/>
        </w:tabs>
        <w:spacing/>
        <w:ind w:firstLine="426" w:left="-284"/>
        <w:jc w:val="both"/>
        <w:rPr>
          <w:lang w:val="it-IT" w:eastAsia="it-IT"/>
        </w:rPr>
      </w:pPr>
      <w:r>
        <w:rPr>
          <w:lang w:val="it-IT" w:eastAsia="it-IT"/>
        </w:rPr>
        <w:t xml:space="preserve">3) transfer pe contul autorității contractante;</w:t>
      </w:r>
      <w:r>
        <w:rPr>
          <w:lang w:val="it-IT" w:eastAsia="it-IT"/>
        </w:rPr>
      </w:r>
    </w:p>
    <w:p>
      <w:pPr>
        <w:pBdr/>
        <w:shd w:val="clear" w:color="auto" w:fill="ffffff"/>
        <w:tabs>
          <w:tab w:val="left" w:leader="none" w:pos="-284"/>
        </w:tabs>
        <w:spacing/>
        <w:ind w:firstLine="426" w:left="-284"/>
        <w:jc w:val="both"/>
        <w:rPr>
          <w:lang w:val="it-IT" w:eastAsia="it-IT"/>
        </w:rPr>
      </w:pPr>
      <w:r>
        <w:rPr>
          <w:lang w:val="it-IT" w:eastAsia="it-IT"/>
        </w:rPr>
        <w:t xml:space="preserve">4)</w:t>
      </w:r>
      <w:r>
        <w:t xml:space="preserve"> </w:t>
      </w:r>
      <w:r>
        <w:rPr>
          <w:lang w:val="it-IT" w:eastAsia="it-IT"/>
        </w:rPr>
        <w:t xml:space="preserve">formă de garanţie bancară de la o instituţie licenţiată, (anexa nr.10).</w:t>
      </w:r>
      <w:r>
        <w:rPr>
          <w:lang w:val="it-IT" w:eastAsia="it-IT"/>
        </w:rPr>
      </w:r>
    </w:p>
    <w:p>
      <w:pPr>
        <w:pBdr/>
        <w:shd w:val="clear" w:color="auto" w:fill="ffffff"/>
        <w:tabs>
          <w:tab w:val="left" w:leader="none" w:pos="-284"/>
        </w:tabs>
        <w:spacing/>
        <w:ind w:firstLine="426" w:left="-284"/>
        <w:jc w:val="both"/>
        <w:rPr>
          <w:lang w:val="it-IT" w:eastAsia="it-IT"/>
        </w:rPr>
      </w:pPr>
      <w:r>
        <w:rPr>
          <w:lang w:val="it-IT" w:eastAsia="it-IT"/>
        </w:rPr>
      </w:r>
      <w:r>
        <w:rPr>
          <w:lang w:val="it-IT" w:eastAsia="it-IT"/>
        </w:rPr>
      </w:r>
    </w:p>
    <w:p>
      <w:pPr>
        <w:pBdr/>
        <w:tabs>
          <w:tab w:val="left" w:leader="none" w:pos="-284"/>
          <w:tab w:val="left" w:leader="none" w:pos="360"/>
          <w:tab w:val="left" w:leader="none" w:pos="462"/>
          <w:tab w:val="left" w:leader="none" w:pos="960"/>
        </w:tabs>
        <w:spacing w:after="120"/>
        <w:ind w:firstLine="284" w:left="-284"/>
        <w:jc w:val="both"/>
        <w:rPr/>
      </w:pPr>
      <w:r>
        <w:rPr>
          <w:b/>
        </w:rPr>
        <w:t xml:space="preserve">93.</w:t>
      </w:r>
      <w:r>
        <w:t xml:space="preserve"> Refuzul ofertantului </w:t>
      </w:r>
      <w:r>
        <w:t xml:space="preserve">câştigător de a depune garanţia de bună execuţie sau de a semna contractul constituie motiv pentru anularea atribuirii contractului şi reţinerii garanţiei pentru ofertă. În acest caz, autoritatea contractantă poate atribui contractul următorului ofertant c</w:t>
      </w:r>
      <w:r>
        <w:t xml:space="preserve">u oferta cea mai bine clasată, a cărui ofertă este conformă cerinţelor şi care este apreciată de către autoritatea contractantă a fi calificată în executarea contractului. Totodată, autoritatea contractantă este în drept să respingă toate celelalte oferte.</w:t>
      </w:r>
      <w:r/>
    </w:p>
    <w:p>
      <w:pPr>
        <w:pBdr/>
        <w:tabs>
          <w:tab w:val="left" w:leader="none" w:pos="-284"/>
          <w:tab w:val="left" w:leader="none" w:pos="284"/>
          <w:tab w:val="left" w:leader="none" w:pos="462"/>
          <w:tab w:val="left" w:leader="none" w:pos="960"/>
        </w:tabs>
        <w:spacing w:after="120"/>
        <w:ind w:firstLine="284" w:left="-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Achiziții Publice, autoritatea contractantă încheie contractul de achiziții publice, în conformitate cu termenii și condițiile indicate în documentația de atribuire. </w:t>
      </w:r>
      <w:r>
        <w:rPr>
          <w:lang w:eastAsia="en-GB"/>
        </w:rPr>
      </w:r>
    </w:p>
    <w:p>
      <w:pPr>
        <w:pBdr/>
        <w:tabs>
          <w:tab w:val="left" w:leader="none" w:pos="-284"/>
          <w:tab w:val="left" w:leader="none" w:pos="142"/>
          <w:tab w:val="left" w:leader="none" w:pos="360"/>
          <w:tab w:val="left" w:leader="none" w:pos="462"/>
          <w:tab w:val="left" w:leader="none" w:pos="960"/>
        </w:tabs>
        <w:spacing w:after="120"/>
        <w:ind w:firstLine="284" w:left="-284"/>
        <w:jc w:val="both"/>
        <w:rPr>
          <w:b/>
          <w:lang w:eastAsia="en-GB"/>
        </w:rPr>
      </w:pPr>
      <w:r>
        <w:rPr>
          <w:b/>
          <w:lang w:eastAsia="en-GB"/>
        </w:rPr>
        <w:t xml:space="preserve">95. </w:t>
      </w:r>
      <w:r>
        <w:rPr>
          <w:lang w:eastAsia="en-GB"/>
        </w:rPr>
        <w:t xml:space="preserve">La data încheierii co</w:t>
      </w:r>
      <w:r>
        <w:rPr>
          <w:lang w:eastAsia="en-GB"/>
        </w:rPr>
        <w:t xml:space="preserve">ntractului de achiziție publică de bunuri/servicii se interzice modificarea unor elemente ale ofertei câștigătoare, impunerea de noi cerințe ofertantului câștigător sau implicarea oricărui alt ofertant decât cel care a prezentat oferta cea mai avantajoasă.</w:t>
      </w:r>
      <w:r>
        <w:rPr>
          <w:b/>
          <w:lang w:eastAsia="en-GB"/>
        </w:rPr>
      </w:r>
    </w:p>
    <w:p>
      <w:pPr>
        <w:pBdr/>
        <w:tabs>
          <w:tab w:val="left" w:leader="none" w:pos="-284"/>
          <w:tab w:val="left" w:leader="none" w:pos="360"/>
          <w:tab w:val="left" w:leader="none" w:pos="462"/>
          <w:tab w:val="left" w:leader="none" w:pos="960"/>
        </w:tabs>
        <w:spacing w:after="120"/>
        <w:ind w:firstLine="284" w:left="-284"/>
        <w:jc w:val="both"/>
        <w:rPr/>
      </w:pPr>
      <w:r>
        <w:rPr>
          <w:b/>
          <w:lang w:eastAsia="en-GB"/>
        </w:rPr>
        <w:t xml:space="preserve">96. </w:t>
      </w:r>
      <w:r>
        <w:rPr>
          <w:lang w:eastAsia="en-GB"/>
        </w:rPr>
        <w:t xml:space="preserve">Contractul pentru care sursele financiare se alocă din bugetul de stat/bugetul local se înre</w:t>
      </w:r>
      <w:r>
        <w:rPr>
          <w:lang w:eastAsia="en-GB"/>
        </w:rPr>
        <w:t xml:space="preserve">gistrează obligatoriu la una din trezoreriile regionale ale Ministerului Finanțelor și intră în vigoare la data înregistrării sau la o altă dată ulterioară prevăzută de acesta după înregistrare la una din trezoreriile regionale ale Ministerului Finanțelor.</w:t>
      </w:r>
      <w:r/>
    </w:p>
    <w:p>
      <w:pPr>
        <w:pBdr/>
        <w:tabs>
          <w:tab w:val="left" w:leader="none" w:pos="-284"/>
          <w:tab w:val="left" w:leader="none" w:pos="360"/>
          <w:tab w:val="left" w:leader="none" w:pos="462"/>
          <w:tab w:val="left" w:leader="none" w:pos="960"/>
        </w:tabs>
        <w:spacing w:after="120"/>
        <w:ind w:firstLine="284" w:left="-284"/>
        <w:jc w:val="both"/>
        <w:rPr/>
      </w:pPr>
      <w:r>
        <w:rPr>
          <w:b/>
        </w:rPr>
        <w:t xml:space="preserve">97. </w:t>
      </w:r>
      <w:r>
        <w:t xml:space="preserve">Autoritatea contractantă utilizează contractul - model (</w:t>
      </w:r>
      <w:r>
        <w:t xml:space="preserve">anexa nr. 24) din prezenta documentație-standard, inclusiv pentru contracte subsecvente încheiate conform acordului-cadru (anexa nr. 26), pentru contracte de valoare mică, pentru contractele în urma desfășurării procedurii prin cererea ofertelor de prețuri</w:t>
      </w:r>
      <w:r>
        <w:t xml:space="preserve">, la fel și pentru contractele în urma desfășurării procedurilor negociate. Contractul poate fi încheiat între una sau mai multe autorități contractante și unul sau mai mulți operatori economici, care are ca obiect livrarea/prestarea bunurilor/serviciilor.</w:t>
      </w:r>
      <w:r/>
    </w:p>
    <w:p>
      <w:pPr>
        <w:pBdr/>
        <w:tabs>
          <w:tab w:val="left" w:leader="none" w:pos="-284"/>
          <w:tab w:val="left" w:leader="none" w:pos="360"/>
          <w:tab w:val="left" w:leader="none" w:pos="462"/>
          <w:tab w:val="left" w:leader="none" w:pos="960"/>
        </w:tabs>
        <w:spacing w:after="120"/>
        <w:ind w:firstLine="284" w:left="-284"/>
        <w:jc w:val="both"/>
        <w:rPr/>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 xml:space="preserve">care se completează doar la necesitate, unde autoritatea contractantă are dreptul de a stabili condiții/cerințe spec</w:t>
      </w:r>
      <w:r>
        <w:t xml:space="preserve">iale în dependență de obiectul achiziției, de complexitatea procedurii, atât și de a stabili condițiile achitării (în special la achiziționarea combustibilului, energiei electrice, gaze, apa și canalizare, salubritate, servicii de comunicații electronice, </w:t>
      </w:r>
      <w:r>
        <w:t xml:space="preserve">etc.), atât și de a stabili condițiile achitării în avans. În cazul achizițiilor serviciilor din domeniul energetic și de alimentare cu apă și  de canalizare, contractul de achiziții publice conțin clauzele obligatorii stabilite prin legile sectoriale și a</w:t>
      </w:r>
      <w:r>
        <w:t xml:space="preserve">ctele normative de reglementare aprobate de către ANRE. Totodată, prevederile obligatorii stabilite prin deciziile acesteia, care nu se regăsec în partea I cea generală al contractului, se indică în partea II ce ține de condițiile speciale al contractului.</w:t>
      </w:r>
      <w:r/>
    </w:p>
    <w:p>
      <w:pPr>
        <w:pBdr/>
        <w:tabs>
          <w:tab w:val="left" w:leader="none" w:pos="-284"/>
          <w:tab w:val="left" w:leader="none" w:pos="360"/>
          <w:tab w:val="left" w:leader="none" w:pos="462"/>
          <w:tab w:val="left" w:leader="none" w:pos="960"/>
        </w:tabs>
        <w:spacing w:after="120"/>
        <w:ind w:firstLine="284" w:left="-284"/>
        <w:jc w:val="both"/>
        <w:rPr/>
      </w:pPr>
      <w:r>
        <w:rPr>
          <w:b/>
        </w:rPr>
        <w:t xml:space="preserve">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100. </w:t>
      </w:r>
      <w:r>
        <w:t xml:space="preserve">În cazul serviciilor de audit, autoritatea contractantă indică în partea II ce ține de condițiile speciale al contractului drepturile/</w:t>
      </w:r>
      <w:bookmarkStart w:id="67" w:name="_Hlk65836894"/>
      <w:r>
        <w:t xml:space="preserve">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101.</w:t>
      </w:r>
      <w:r>
        <w:t xml:space="preserve"> Nu se acceptă în cadrul achizițiilor publice proiectele contractelor ce deviază de la </w:t>
      </w:r>
      <w:bookmarkStart w:id="68" w:name="_Hlk71287993"/>
      <w:r>
        <w:t xml:space="preserve">anexa nr. 24, </w:t>
      </w:r>
      <w:bookmarkEnd w:id="68"/>
      <w:r>
        <w:t xml:space="preserve">întocmite de prestator/furnizor cu excepția cazurilor când serviciile sunt prestate în afara țării și sunt încheiate conform cadrului juridic local (de exemplu: serviciile de instruire, servicii hoteliere, etc.).</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102</w:t>
      </w:r>
      <w:r>
        <w:t xml:space="preserve">. Orice operator economic care consideră că, în cadrul procedurilor de achiziţie, autoritatea contractantă, prin decizia emisă sau prin procedura de achiziţie aplicată cu încălcarea legii, a l</w:t>
      </w:r>
      <w:r>
        <w:t xml:space="preserve">ezat un drept al său recunoscut de lege, în urma cărui fapt el a suportat sau poate suporta prejudicii, are dreptul să conteste decizia sau procedura aplicată de autoritatea contractantă, în modul stabilit de Legea nr. 131/2015 privind achiziţiile publice.</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104. </w:t>
      </w:r>
      <w:r>
        <w:t xml:space="preserve">Operatorul economic, conform art. 83 al Legii nr. 131/2015 privind achizițiile publice, în termen de până la 5 zile, sau10 zile de la data la care a </w:t>
      </w:r>
      <w:r>
        <w:t xml:space="preserve">aflat despre circumstanţele ce au servit drept temei pentru contestaţie, are dreptul să depună la Agenţia Națională pentru Soluționarea Contestațiilor o contestaţie argumentată a acţiunilor, a deciziei ori a procedurii aplicate de autoritatea contractantă.</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105. </w:t>
      </w:r>
      <w:r>
        <w:t xml:space="preserve">Contestaţiile privind anunțurile de participare la licitaţie şi documentaţia de atribuire se depun în termenele indicate la pct. 104, însă nu mai târziu de deschiderea ofertelor de către autoritatea contractantă.</w:t>
      </w:r>
      <w:r/>
    </w:p>
    <w:p>
      <w:pPr>
        <w:pBdr/>
        <w:tabs>
          <w:tab w:val="left" w:leader="none" w:pos="284"/>
          <w:tab w:val="left" w:leader="none" w:pos="426"/>
          <w:tab w:val="decimal" w:leader="none" w:pos="8364"/>
        </w:tabs>
        <w:spacing w:after="120" w:line="276" w:lineRule="auto"/>
        <w:ind w:right="-142" w:firstLine="284" w:left="-284"/>
        <w:jc w:val="both"/>
        <w:rPr>
          <w:b/>
          <w:bCs/>
          <w:color w:val="000000"/>
          <w:lang w:val="en-US"/>
        </w:rPr>
      </w:pPr>
      <w:r>
        <w:rPr>
          <w:b/>
          <w:bCs/>
          <w:color w:val="000000"/>
        </w:rPr>
        <w:t xml:space="preserve">106. </w:t>
      </w:r>
      <w:r>
        <w:rPr>
          <w:bCs/>
          <w:color w:val="000000"/>
        </w:rPr>
        <w:t xml:space="preserve">Fiecare ofertant care participă, în mod individual sau ca asociat, la proc</w:t>
      </w:r>
      <w:r>
        <w:rPr>
          <w:bCs/>
          <w:color w:val="000000"/>
        </w:rPr>
        <w:t xml:space="preserve">edura de atribuire a contractului de achiziție publică de bunuri/servicii are obligația să prezinte anexele prevăzute în prezenta documentație, completate în mod corespunzător şi semnate de persoanele autorizate, conform cerințelor stabilite în anexa nr.2.</w:t>
      </w:r>
      <w:bookmarkStart w:id="69" w:name="_Hlk168649471"/>
      <w:r>
        <w:rPr>
          <w:b/>
          <w:bCs/>
          <w:color w:val="000000"/>
          <w:lang w:val="en-US"/>
        </w:rPr>
        <w:t xml:space="preserve"> </w:t>
      </w:r>
      <w:r>
        <w:rPr>
          <w:b/>
          <w:bCs/>
          <w:color w:val="000000"/>
          <w:lang w:val="en-US"/>
        </w:rPr>
      </w:r>
    </w:p>
    <w:p>
      <w:pPr>
        <w:pBdr/>
        <w:tabs>
          <w:tab w:val="left" w:leader="none" w:pos="284"/>
          <w:tab w:val="left" w:leader="none" w:pos="426"/>
          <w:tab w:val="decimal" w:leader="none" w:pos="8364"/>
        </w:tabs>
        <w:spacing w:after="120" w:line="276" w:lineRule="auto"/>
        <w:ind w:right="-142" w:firstLine="284" w:left="-284"/>
        <w:jc w:val="both"/>
        <w:rPr>
          <w:bCs/>
          <w:color w:val="000000"/>
          <w:lang w:val="en-US"/>
        </w:rPr>
      </w:pPr>
      <w:r>
        <w:rPr>
          <w:bCs/>
          <w:color w:val="000000"/>
          <w:lang w:val="en-US"/>
        </w:rPr>
      </w:r>
      <w:bookmarkEnd w:id="69"/>
      <w:r>
        <w:rPr>
          <w:bCs/>
          <w:color w:val="000000"/>
          <w:lang w:val="en-US"/>
        </w:rPr>
      </w:r>
    </w:p>
    <w:p>
      <w:pPr>
        <w:pStyle w:val="962"/>
        <w:pBdr/>
        <w:spacing/>
        <w:ind/>
        <w:jc w:val="right"/>
        <w:rPr>
          <w:rFonts w:ascii="Calibri" w:hAnsi="Calibri" w:cs="Calibri"/>
          <w:color w:val="000000"/>
          <w:sz w:val="22"/>
          <w:lang w:val="en-US"/>
        </w:rPr>
      </w:pPr>
      <w:r>
        <w:rPr>
          <w:rFonts w:ascii="Calibri" w:hAnsi="Calibri" w:cs="Calibri"/>
          <w:color w:val="000000"/>
          <w:sz w:val="22"/>
          <w:lang w:val="en-US"/>
        </w:rPr>
      </w:r>
      <w:r>
        <w:rPr>
          <w:rFonts w:ascii="Times New Roman" w:hAnsi="Times New Roman" w:cs="Times New Roman"/>
          <w:b/>
          <w:color w:val="000000"/>
          <w:sz w:val="24"/>
          <w:shd w:val="clear" w:color="auto" w:fill="ffffff"/>
          <w:lang w:val="en-US"/>
        </w:rPr>
        <w:t xml:space="preserve">Anexa nr. 2</w:t>
      </w:r>
      <w:r>
        <w:rPr>
          <w:rFonts w:ascii="Calibri" w:hAnsi="Calibri" w:cs="Calibri"/>
          <w:color w:val="000000"/>
          <w:sz w:val="22"/>
          <w:lang w:val="en-US"/>
        </w:rPr>
      </w:r>
      <w:r>
        <w:rPr>
          <w:rFonts w:ascii="Calibri" w:hAnsi="Calibri" w:cs="Calibri"/>
          <w:color w:val="000000"/>
          <w:sz w:val="22"/>
          <w:lang w:val="en-US"/>
        </w:rPr>
      </w:r>
    </w:p>
    <w:p>
      <w:pPr>
        <w:pStyle w:val="962"/>
        <w:pBdr/>
        <w:spacing/>
        <w:ind/>
        <w:jc w:val="right"/>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la Documentația standard nr. 115</w:t>
      </w:r>
      <w:r>
        <w:rPr>
          <w:rFonts w:ascii="Calibri" w:hAnsi="Calibri" w:cs="Calibri"/>
          <w:color w:val="000000"/>
          <w:sz w:val="22"/>
          <w:lang w:val="en-US"/>
        </w:rPr>
      </w:r>
      <w:r>
        <w:rPr>
          <w:rFonts w:ascii="Calibri" w:hAnsi="Calibri" w:cs="Calibri"/>
          <w:color w:val="000000"/>
          <w:sz w:val="22"/>
          <w:lang w:val="en-US"/>
        </w:rPr>
      </w:r>
    </w:p>
    <w:p>
      <w:pPr>
        <w:pStyle w:val="962"/>
        <w:pBdr/>
        <w:spacing/>
        <w:ind/>
        <w:jc w:val="right"/>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din “15” </w:t>
      </w:r>
      <w:r>
        <w:rPr>
          <w:rFonts w:ascii="Times New Roman" w:hAnsi="Times New Roman" w:cs="Times New Roman"/>
          <w:b/>
          <w:color w:val="000000"/>
          <w:sz w:val="24"/>
          <w:shd w:val="clear" w:color="auto" w:fill="ffffff"/>
          <w:lang w:val="en-US"/>
        </w:rPr>
        <w:t xml:space="preserve">09. 2021</w:t>
      </w:r>
      <w:r>
        <w:rPr>
          <w:rFonts w:ascii="Times New Roman" w:hAnsi="Times New Roman" w:cs="Times New Roman"/>
          <w:b/>
          <w:color w:val="000000"/>
          <w:sz w:val="24"/>
          <w:shd w:val="clear" w:color="auto" w:fill="ffffff"/>
          <w:lang w:val="en-US"/>
        </w:rPr>
        <w:t xml:space="preserve"> </w:t>
      </w:r>
      <w:r>
        <w:rPr>
          <w:rFonts w:ascii="Calibri" w:hAnsi="Calibri" w:cs="Calibri"/>
          <w:color w:val="000000"/>
          <w:sz w:val="22"/>
          <w:lang w:val="en-US"/>
        </w:rPr>
      </w:r>
      <w:r>
        <w:rPr>
          <w:rFonts w:ascii="Calibri" w:hAnsi="Calibri" w:cs="Calibri"/>
          <w:color w:val="000000"/>
          <w:sz w:val="22"/>
          <w:lang w:val="en-US"/>
        </w:rPr>
      </w:r>
    </w:p>
    <w:p>
      <w:pPr>
        <w:pStyle w:val="962"/>
        <w:pBdr/>
        <w:spacing/>
        <w:ind/>
        <w:jc w:val="right"/>
        <w:rPr>
          <w:rFonts w:ascii="Calibri" w:hAnsi="Calibri" w:cs="Calibri"/>
          <w:color w:val="000000"/>
          <w:sz w:val="22"/>
          <w:lang w:val="en-US"/>
        </w:rPr>
      </w:pPr>
      <w:r>
        <w:rPr>
          <w:rFonts w:ascii="Times New Roman" w:hAnsi="Times New Roman" w:cs="Times New Roman"/>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p>
      <w:pPr>
        <w:pStyle w:val="962"/>
        <w:pBdr/>
        <w:spacing/>
        <w:ind/>
        <w:jc w:val="center"/>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ANUNȚ DE PARTICIPARE </w:t>
      </w:r>
      <w:r>
        <w:rPr>
          <w:rFonts w:ascii="Times New Roman" w:hAnsi="Times New Roman" w:cs="Times New Roman"/>
          <w:b/>
          <w:color w:val="000000"/>
          <w:sz w:val="24"/>
          <w:shd w:val="clear" w:color="auto" w:fill="ffffff"/>
          <w:lang w:val="en-US"/>
        </w:rPr>
        <w:t xml:space="preserve">INCLUSIV PENTRU PROCEDURILE DE PRESELECȚIE/PROCEDURILE NEGOCIATE</w:t>
      </w:r>
      <w:r>
        <w:rPr>
          <w:rFonts w:ascii="Calibri" w:hAnsi="Calibri" w:cs="Calibri"/>
          <w:color w:val="000000"/>
          <w:sz w:val="22"/>
          <w:lang w:val="en-US"/>
        </w:rPr>
      </w:r>
      <w:r>
        <w:rPr>
          <w:rFonts w:ascii="Calibri" w:hAnsi="Calibri" w:cs="Calibri"/>
          <w:color w:val="000000"/>
          <w:sz w:val="22"/>
          <w:lang w:val="en-US"/>
        </w:rPr>
      </w:r>
    </w:p>
    <w:p>
      <w:pPr>
        <w:pStyle w:val="962"/>
        <w:pBdr/>
        <w:spacing/>
        <w:ind/>
        <w:jc w:val="center"/>
        <w:rPr>
          <w:rFonts w:ascii="Calibri" w:hAnsi="Calibri" w:cs="Calibri"/>
          <w:color w:val="000000"/>
          <w:sz w:val="22"/>
          <w:lang w:val="en-US"/>
        </w:rPr>
      </w:pPr>
      <w:r>
        <w:rPr>
          <w:rFonts w:ascii="Times New Roman" w:hAnsi="Times New Roman" w:cs="Times New Roman"/>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p>
      <w:pPr>
        <w:pStyle w:val="962"/>
        <w:pBdr/>
        <w:shd w:val="clear" w:color="auto" w:fill="ffffff"/>
        <w:spacing w:after="160" w:before="120"/>
        <w:ind/>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privind achiziționarea – Produselor alimentare pentru Trimestrul III 2026</w:t>
      </w:r>
      <w:r>
        <w:rPr>
          <w:rFonts w:ascii="Times New Roman" w:hAnsi="Times New Roman" w:cs="Times New Roman"/>
          <w:color w:val="000000"/>
          <w:sz w:val="24"/>
          <w:shd w:val="clear" w:color="auto" w:fill="ffffff"/>
          <w:lang w:val="en-US"/>
        </w:rPr>
        <w:br/>
        <w:t xml:space="preserve"> </w:t>
      </w:r>
      <w:r>
        <w:rPr>
          <w:rFonts w:ascii="Times New Roman" w:hAnsi="Times New Roman" w:cs="Times New Roman"/>
          <w:b/>
          <w:color w:val="000000"/>
          <w:sz w:val="24"/>
          <w:shd w:val="clear" w:color="auto" w:fill="ffffff"/>
          <w:lang w:val="en-US"/>
        </w:rPr>
        <w:t xml:space="preserve">prin procedura de achiziție – </w:t>
      </w:r>
      <w:r>
        <w:rPr>
          <w:rFonts w:ascii="Times New Roman" w:hAnsi="Times New Roman" w:cs="Times New Roman"/>
          <w:b/>
          <w:color w:val="000000"/>
          <w:sz w:val="24"/>
          <w:lang w:val="ro-MO"/>
        </w:rPr>
        <w:t xml:space="preserve">Licitație Publică</w:t>
      </w:r>
      <w:r>
        <w:rPr>
          <w:rFonts w:ascii="Calibri" w:hAnsi="Calibri" w:cs="Calibri"/>
          <w:color w:val="000000"/>
          <w:sz w:val="22"/>
          <w:lang w:val="en-US"/>
        </w:rPr>
      </w:r>
      <w:r>
        <w:rPr>
          <w:rFonts w:ascii="Calibri" w:hAnsi="Calibri" w:cs="Calibri"/>
          <w:color w:val="000000"/>
          <w:sz w:val="22"/>
          <w:lang w:val="en-US"/>
        </w:rPr>
      </w:r>
    </w:p>
    <w:p>
      <w:pPr>
        <w:pStyle w:val="962"/>
        <w:numPr>
          <w:ilvl w:val="0"/>
          <w:numId w:val="82"/>
        </w:numPr>
        <w:pBdr/>
        <w:shd w:val="clear" w:color="auto" w:fill="ffffff"/>
        <w:tabs>
          <w:tab w:val="left" w:leader="none" w:pos="8461"/>
          <w:tab w:val="left" w:leader="none" w:pos="17713"/>
        </w:tabs>
        <w:spacing w:after="0" w:before="120"/>
        <w:ind w:right="0" w:hanging="354" w:left="1364"/>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Denumirea autorității contractante: </w:t>
      </w:r>
      <w:r>
        <w:rPr>
          <w:rFonts w:ascii="Times New Roman" w:hAnsi="Times New Roman" w:cs="Times New Roman"/>
          <w:b/>
          <w:color w:val="000000"/>
          <w:sz w:val="24"/>
          <w:shd w:val="clear" w:color="auto" w:fill="ffffff"/>
          <w:lang w:val="en-US"/>
        </w:rPr>
        <w:t xml:space="preserve">Agenţia Teritorială de Asistenţă Socială Nord-Est  </w:t>
      </w:r>
      <w:r>
        <w:rPr>
          <w:rFonts w:ascii="Calibri" w:hAnsi="Calibri" w:cs="Calibri"/>
          <w:color w:val="000000"/>
          <w:sz w:val="22"/>
          <w:lang w:val="en-US"/>
        </w:rPr>
      </w:r>
      <w:r>
        <w:rPr>
          <w:rFonts w:ascii="Calibri" w:hAnsi="Calibri" w:cs="Calibri"/>
          <w:color w:val="000000"/>
          <w:sz w:val="22"/>
          <w:lang w:val="en-US"/>
        </w:rPr>
      </w:r>
    </w:p>
    <w:p>
      <w:pPr>
        <w:pStyle w:val="962"/>
        <w:numPr>
          <w:ilvl w:val="0"/>
          <w:numId w:val="82"/>
        </w:numPr>
        <w:pBdr/>
        <w:shd w:val="clear" w:color="auto" w:fill="ffffff"/>
        <w:tabs>
          <w:tab w:val="left" w:leader="none" w:pos="8461"/>
          <w:tab w:val="left" w:leader="none" w:pos="17713"/>
        </w:tabs>
        <w:spacing w:after="0" w:before="120"/>
        <w:ind w:right="0" w:hanging="354" w:left="1364"/>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IDNO -</w:t>
      </w:r>
      <w:r>
        <w:rPr>
          <w:rFonts w:ascii="Times New Roman" w:hAnsi="Times New Roman" w:cs="Times New Roman"/>
          <w:color w:val="000000"/>
          <w:sz w:val="24"/>
          <w:shd w:val="clear" w:color="auto" w:fill="ffffff"/>
          <w:lang w:val="en-US"/>
        </w:rPr>
        <w:t xml:space="preserve">1024601000046</w:t>
      </w:r>
      <w:r>
        <w:rPr>
          <w:rFonts w:ascii="Calibri" w:hAnsi="Calibri" w:cs="Calibri"/>
          <w:color w:val="000000"/>
          <w:sz w:val="22"/>
          <w:lang w:val="en-US"/>
        </w:rPr>
      </w:r>
      <w:r>
        <w:rPr>
          <w:rFonts w:ascii="Calibri" w:hAnsi="Calibri" w:cs="Calibri"/>
          <w:color w:val="000000"/>
          <w:sz w:val="22"/>
          <w:lang w:val="en-US"/>
        </w:rPr>
      </w:r>
    </w:p>
    <w:p>
      <w:pPr>
        <w:pStyle w:val="962"/>
        <w:numPr>
          <w:ilvl w:val="0"/>
          <w:numId w:val="82"/>
        </w:numPr>
        <w:pBdr/>
        <w:shd w:val="clear" w:color="auto" w:fill="ffffff"/>
        <w:tabs>
          <w:tab w:val="left" w:leader="none" w:pos="8461"/>
          <w:tab w:val="left" w:leader="none" w:pos="17713"/>
        </w:tabs>
        <w:spacing w:after="0" w:before="120"/>
        <w:ind w:right="0" w:hanging="354" w:left="1364"/>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Adresa – mun. Soroca, str. Independenței, </w:t>
      </w:r>
      <w:r>
        <w:rPr>
          <w:rFonts w:ascii="Times New Roman" w:hAnsi="Times New Roman" w:cs="Times New Roman"/>
          <w:b/>
          <w:color w:val="000000"/>
          <w:sz w:val="24"/>
          <w:shd w:val="clear" w:color="auto" w:fill="ffffff"/>
          <w:lang w:val="en-US"/>
        </w:rPr>
        <w:t xml:space="preserve">nr.</w:t>
      </w:r>
      <w:r>
        <w:rPr>
          <w:rFonts w:ascii="Times New Roman" w:hAnsi="Times New Roman" w:cs="Times New Roman"/>
          <w:b/>
          <w:color w:val="000000"/>
          <w:sz w:val="24"/>
          <w:shd w:val="clear" w:color="auto" w:fill="ffffff"/>
          <w:lang w:val="en-US"/>
        </w:rPr>
        <w:t xml:space="preserve">73</w:t>
      </w:r>
      <w:r>
        <w:rPr>
          <w:rFonts w:ascii="Calibri" w:hAnsi="Calibri" w:cs="Calibri"/>
          <w:color w:val="000000"/>
          <w:sz w:val="22"/>
          <w:lang w:val="en-US"/>
        </w:rPr>
      </w:r>
      <w:r>
        <w:rPr>
          <w:rFonts w:ascii="Calibri" w:hAnsi="Calibri" w:cs="Calibri"/>
          <w:color w:val="000000"/>
          <w:sz w:val="22"/>
          <w:lang w:val="en-US"/>
        </w:rPr>
      </w:r>
    </w:p>
    <w:p>
      <w:pPr>
        <w:pStyle w:val="962"/>
        <w:numPr>
          <w:ilvl w:val="0"/>
          <w:numId w:val="82"/>
        </w:numPr>
        <w:pBdr/>
        <w:shd w:val="clear" w:color="auto" w:fill="ffffff"/>
        <w:tabs>
          <w:tab w:val="left" w:leader="none" w:pos="8461"/>
          <w:tab w:val="left" w:leader="none" w:pos="17713"/>
        </w:tabs>
        <w:spacing w:after="0" w:before="120"/>
        <w:ind w:right="0" w:hanging="354" w:left="1364"/>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Numărul de telefon/fax:  060925252</w:t>
      </w:r>
      <w:r>
        <w:rPr>
          <w:rFonts w:ascii="Calibri" w:hAnsi="Calibri" w:cs="Calibri"/>
          <w:color w:val="000000"/>
          <w:sz w:val="22"/>
          <w:lang w:val="en-US"/>
        </w:rPr>
      </w:r>
      <w:r>
        <w:rPr>
          <w:rFonts w:ascii="Calibri" w:hAnsi="Calibri" w:cs="Calibri"/>
          <w:color w:val="000000"/>
          <w:sz w:val="22"/>
          <w:lang w:val="en-US"/>
        </w:rPr>
      </w:r>
    </w:p>
    <w:p>
      <w:pPr>
        <w:pStyle w:val="962"/>
        <w:numPr>
          <w:ilvl w:val="0"/>
          <w:numId w:val="82"/>
        </w:numPr>
        <w:pBdr/>
        <w:shd w:val="clear" w:color="auto" w:fill="ffffff"/>
        <w:tabs>
          <w:tab w:val="left" w:leader="none" w:pos="8461"/>
          <w:tab w:val="left" w:leader="none" w:pos="17713"/>
        </w:tabs>
        <w:spacing w:after="0" w:before="120"/>
        <w:ind w:right="0" w:hanging="354" w:left="1364"/>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Adresa de e-mail și pagina web oficială ale autorității contractante:  </w:t>
      </w:r>
      <w:hyperlink r:id="rId10" w:tooltip="mailto:atas.nord-est@social.gov.md" w:history="1">
        <w:r>
          <w:rPr>
            <w:rStyle w:val="1_818"/>
            <w:rFonts w:ascii="Calibri" w:hAnsi="Calibri" w:cs="Calibri"/>
            <w:color w:val="000000"/>
            <w:sz w:val="22"/>
            <w:lang w:val="en-US"/>
          </w:rPr>
        </w:r>
        <w:r>
          <w:rPr>
            <w:rStyle w:val="1_818"/>
            <w:rFonts w:ascii="Calibri" w:hAnsi="Calibri" w:cs="Calibri"/>
            <w:color w:val="000000"/>
            <w:sz w:val="22"/>
            <w:lang w:val="en-US"/>
          </w:rPr>
        </w:r>
        <w:r>
          <w:rPr>
            <w:rStyle w:val="1_818"/>
            <w:rFonts w:ascii="Calibri" w:hAnsi="Calibri" w:cs="Calibri"/>
            <w:color w:val="000000"/>
            <w:sz w:val="22"/>
            <w:lang w:val="en-US"/>
          </w:rPr>
        </w:r>
        <w:r>
          <w:rPr>
            <w:rStyle w:val="1_818"/>
            <w:rFonts w:ascii="Calibri" w:hAnsi="Calibri" w:cs="Calibri"/>
            <w:color w:val="000000"/>
            <w:sz w:val="22"/>
            <w:lang w:val="en-US"/>
          </w:rPr>
        </w:r>
        <w:r>
          <w:rPr>
            <w:rStyle w:val="1_818"/>
            <w:rFonts w:ascii="Calibri" w:hAnsi="Calibri" w:cs="Calibri"/>
            <w:color w:val="000000"/>
            <w:sz w:val="22"/>
            <w:lang w:val="en-US"/>
          </w:rPr>
        </w:r>
        <w:r>
          <w:rPr>
            <w:rStyle w:val="1_818"/>
            <w:rFonts w:ascii="Calibri" w:hAnsi="Calibri" w:cs="Calibri"/>
            <w:color w:val="000000"/>
            <w:sz w:val="22"/>
            <w:lang w:val="en-US"/>
          </w:rPr>
        </w:r>
        <w:r>
          <w:rPr>
            <w:rStyle w:val="1_818"/>
            <w:rFonts w:ascii="Calibri" w:hAnsi="Calibri" w:cs="Calibri"/>
            <w:color w:val="000000"/>
            <w:sz w:val="22"/>
            <w:lang w:val="en-US"/>
          </w:rPr>
        </w:r>
        <w:r>
          <w:rPr>
            <w:rStyle w:val="1_818"/>
            <w:rFonts w:ascii="Times New Roman" w:hAnsi="Times New Roman" w:cs="Times New Roman"/>
            <w:color w:val="000000"/>
            <w:sz w:val="24"/>
            <w:shd w:val="clear" w:color="auto" w:fill="ffffff"/>
            <w:lang w:val="en-US"/>
          </w:rPr>
          <w:t xml:space="preserve">atas.nord-est@social.gov.md</w:t>
        </w:r>
      </w:hyperlink>
      <w:r>
        <w:rPr>
          <w:rFonts w:ascii="Times New Roman" w:hAnsi="Times New Roman" w:cs="Times New Roman"/>
          <w:color w:val="000000"/>
          <w:sz w:val="24"/>
          <w:shd w:val="clear" w:color="auto" w:fill="ffffff"/>
          <w:lang w:val="en-US"/>
        </w:rPr>
        <w:t xml:space="preserve">;</w:t>
      </w:r>
      <w:r>
        <w:rPr>
          <w:rFonts w:ascii="Times New Roman" w:hAnsi="Times New Roman" w:cs="Times New Roman"/>
          <w:color w:val="000000"/>
          <w:sz w:val="24"/>
          <w:shd w:val="clear" w:color="auto" w:fill="ffffff"/>
          <w:lang w:val="ro-MO"/>
        </w:rPr>
        <w:t xml:space="preserve">c</w:t>
      </w:r>
      <w:r>
        <w:rPr>
          <w:rFonts w:ascii="Times New Roman" w:hAnsi="Times New Roman" w:cs="Times New Roman"/>
          <w:color w:val="000000"/>
          <w:sz w:val="24"/>
          <w:shd w:val="clear" w:color="auto" w:fill="ffffff"/>
          <w:lang w:val="en-US"/>
        </w:rPr>
        <w:t xml:space="preserve">lavdia.belous@atas.gov.md</w:t>
      </w:r>
      <w:r>
        <w:rPr>
          <w:rFonts w:ascii="Calibri" w:hAnsi="Calibri" w:cs="Calibri"/>
          <w:color w:val="000000"/>
          <w:sz w:val="22"/>
          <w:lang w:val="en-US"/>
        </w:rPr>
      </w:r>
      <w:r>
        <w:rPr>
          <w:rFonts w:ascii="Calibri" w:hAnsi="Calibri" w:cs="Calibri"/>
          <w:color w:val="000000"/>
          <w:sz w:val="22"/>
          <w:lang w:val="en-US"/>
        </w:rPr>
      </w:r>
    </w:p>
    <w:p>
      <w:pPr>
        <w:pStyle w:val="962"/>
        <w:numPr>
          <w:ilvl w:val="0"/>
          <w:numId w:val="82"/>
        </w:numPr>
        <w:pBdr/>
        <w:shd w:val="clear" w:color="auto" w:fill="ffffff"/>
        <w:tabs>
          <w:tab w:val="left" w:leader="none" w:pos="8461"/>
          <w:tab w:val="left" w:leader="none" w:pos="17713"/>
        </w:tabs>
        <w:spacing w:after="0" w:before="120"/>
        <w:ind w:right="0" w:hanging="354" w:left="1364"/>
        <w:jc w:val="both"/>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Adresa de e-mail sau pagina web oficială de la care se va putea obține accesul la documentația de atribuire: </w:t>
      </w:r>
      <w:r>
        <w:rPr>
          <w:rFonts w:ascii="Times New Roman" w:hAnsi="Times New Roman" w:cs="Times New Roman"/>
          <w:b/>
          <w:i/>
          <w:color w:val="000000"/>
          <w:sz w:val="24"/>
          <w:shd w:val="clear" w:color="auto" w:fill="ffffff"/>
          <w:lang w:val="en-US"/>
        </w:rPr>
        <w:t xml:space="preserve">documentația de atribuire este anexată în cadrul procedurii în SIA RSAP </w:t>
      </w:r>
      <w:r>
        <w:rPr>
          <w:rFonts w:ascii="Times New Roman" w:hAnsi="Times New Roman" w:cs="Times New Roman"/>
          <w:color w:val="000000"/>
          <w:sz w:val="24"/>
          <w:shd w:val="clear" w:color="auto" w:fill="ffffff"/>
          <w:lang w:val="en-US"/>
        </w:rPr>
      </w:r>
      <w:hyperlink r:id="rId11" w:tooltip="mailto:clavdia.belous@atas.gov.md" w:history="1">
        <w:r>
          <w:rPr>
            <w:rStyle w:val="1_818"/>
            <w:rFonts w:ascii="Calibri" w:hAnsi="Calibri" w:cs="Calibri"/>
            <w:color w:val="000000"/>
            <w:sz w:val="22"/>
            <w:lang w:val="en-US"/>
          </w:rPr>
        </w:r>
        <w:r>
          <w:rPr>
            <w:rStyle w:val="1_818"/>
            <w:rFonts w:ascii="Calibri" w:hAnsi="Calibri" w:cs="Calibri"/>
            <w:color w:val="000000"/>
            <w:sz w:val="22"/>
            <w:lang w:val="en-US"/>
          </w:rPr>
        </w:r>
        <w:r>
          <w:rPr>
            <w:rStyle w:val="1_818"/>
            <w:rFonts w:ascii="Calibri" w:hAnsi="Calibri" w:cs="Calibri"/>
            <w:color w:val="000000"/>
            <w:sz w:val="22"/>
            <w:lang w:val="en-US"/>
          </w:rPr>
        </w:r>
        <w:r>
          <w:rPr>
            <w:rStyle w:val="1_818"/>
            <w:rFonts w:ascii="Calibri" w:hAnsi="Calibri" w:cs="Calibri"/>
            <w:color w:val="000000"/>
            <w:sz w:val="22"/>
            <w:lang w:val="en-US"/>
          </w:rPr>
        </w:r>
        <w:r>
          <w:rPr>
            <w:rStyle w:val="1_818"/>
            <w:rFonts w:ascii="Calibri" w:hAnsi="Calibri" w:cs="Calibri"/>
            <w:color w:val="000000"/>
            <w:sz w:val="22"/>
            <w:lang w:val="en-US"/>
          </w:rPr>
        </w:r>
        <w:r>
          <w:rPr>
            <w:rStyle w:val="941"/>
            <w:rFonts w:ascii="Times New Roman" w:hAnsi="Times New Roman" w:cs="Times New Roman"/>
            <w:color w:val="000000"/>
            <w:sz w:val="24"/>
            <w:shd w:val="clear" w:color="auto" w:fill="ffffff"/>
            <w:lang w:val="en-US"/>
          </w:rPr>
          <w:t xml:space="preserve">clavdia.belous@atas.gov.md</w:t>
        </w:r>
        <w:r>
          <w:rPr>
            <w:rStyle w:val="941"/>
            <w:rFonts w:ascii="Times New Roman" w:hAnsi="Times New Roman" w:cs="Times New Roman"/>
            <w:color w:val="000000"/>
            <w:sz w:val="24"/>
            <w:shd w:val="clear" w:color="auto" w:fill="ffffff"/>
            <w:lang w:val="ro-MO"/>
          </w:rPr>
          <w:t xml:space="preserve"> </w:t>
        </w:r>
        <w:r>
          <w:rPr>
            <w:rStyle w:val="941"/>
            <w:rFonts w:ascii="Calibri" w:hAnsi="Calibri" w:cs="Calibri"/>
            <w:color w:val="000000"/>
            <w:sz w:val="22"/>
            <w:lang w:val="en-US"/>
          </w:rPr>
        </w:r>
        <w:r>
          <w:rPr>
            <w:rStyle w:val="941"/>
            <w:rFonts w:ascii="Times New Roman" w:hAnsi="Times New Roman" w:cs="Times New Roman"/>
            <w:b/>
            <w:i/>
            <w:color w:val="000000"/>
            <w:sz w:val="24"/>
            <w:shd w:val="clear" w:color="auto" w:fill="ffffff"/>
            <w:lang w:val="ro-MO"/>
          </w:rPr>
        </w:r>
      </w:hyperlink>
      <w:r>
        <w:rPr>
          <w:rFonts w:ascii="Times New Roman" w:hAnsi="Times New Roman" w:cs="Times New Roman"/>
          <w:b/>
          <w:i/>
          <w:color w:val="000000"/>
          <w:sz w:val="24"/>
          <w:shd w:val="clear" w:color="auto" w:fill="ffffff"/>
          <w:lang w:val="ro-MO"/>
        </w:rPr>
        <w:t xml:space="preserve">,  </w:t>
      </w:r>
      <w:hyperlink r:id="rId12" w:tooltip="mailto:atas.nord-est@social.gov.md" w:history="1">
        <w:r>
          <w:rPr>
            <w:rStyle w:val="1_818"/>
            <w:rFonts w:ascii="Calibri" w:hAnsi="Calibri" w:cs="Calibri"/>
            <w:color w:val="000000"/>
            <w:sz w:val="22"/>
            <w:lang w:val="en-US"/>
          </w:rPr>
        </w:r>
        <w:r>
          <w:rPr>
            <w:rStyle w:val="1_818"/>
            <w:rFonts w:ascii="Calibri" w:hAnsi="Calibri" w:cs="Calibri"/>
            <w:color w:val="000000"/>
            <w:sz w:val="22"/>
            <w:lang w:val="en-US"/>
          </w:rPr>
        </w:r>
        <w:r>
          <w:rPr>
            <w:rStyle w:val="1_818"/>
            <w:rFonts w:ascii="Calibri" w:hAnsi="Calibri" w:cs="Calibri"/>
            <w:color w:val="000000"/>
            <w:sz w:val="22"/>
            <w:lang w:val="en-US"/>
          </w:rPr>
        </w:r>
        <w:r>
          <w:rPr>
            <w:rStyle w:val="1_818"/>
            <w:rFonts w:ascii="Calibri" w:hAnsi="Calibri" w:cs="Calibri"/>
            <w:color w:val="000000"/>
            <w:sz w:val="22"/>
            <w:lang w:val="en-US"/>
          </w:rPr>
        </w:r>
        <w:r>
          <w:rPr>
            <w:rStyle w:val="1_818"/>
            <w:rFonts w:ascii="Calibri" w:hAnsi="Calibri" w:cs="Calibri"/>
            <w:color w:val="000000"/>
            <w:sz w:val="22"/>
            <w:lang w:val="en-US"/>
          </w:rPr>
        </w:r>
        <w:r>
          <w:rPr>
            <w:rStyle w:val="1_818"/>
            <w:rFonts w:ascii="Calibri" w:hAnsi="Calibri" w:cs="Calibri"/>
            <w:color w:val="000000"/>
            <w:sz w:val="22"/>
            <w:lang w:val="en-US"/>
          </w:rPr>
        </w:r>
        <w:r>
          <w:rPr>
            <w:rStyle w:val="1_818"/>
            <w:rFonts w:ascii="Calibri" w:hAnsi="Calibri" w:cs="Calibri"/>
            <w:color w:val="000000"/>
            <w:sz w:val="22"/>
            <w:lang w:val="en-US"/>
          </w:rPr>
        </w:r>
        <w:r>
          <w:rPr>
            <w:rStyle w:val="1_818"/>
            <w:rFonts w:ascii="Times New Roman" w:hAnsi="Times New Roman" w:cs="Times New Roman"/>
            <w:color w:val="000000"/>
            <w:sz w:val="24"/>
            <w:shd w:val="clear" w:color="auto" w:fill="ffffff"/>
            <w:lang w:val="en-US"/>
          </w:rPr>
          <w:t xml:space="preserve">atas.nord-est@social.gov.md</w:t>
        </w:r>
      </w:hyperlink>
      <w:r>
        <w:rPr>
          <w:rFonts w:ascii="Times New Roman" w:hAnsi="Times New Roman" w:cs="Times New Roman"/>
          <w:color w:val="000000"/>
          <w:sz w:val="24"/>
          <w:shd w:val="clear" w:color="auto" w:fill="ffffff"/>
          <w:lang w:val="en-US"/>
        </w:rPr>
        <w:t xml:space="preserve">, </w:t>
      </w:r>
      <w:r>
        <w:rPr>
          <w:rFonts w:ascii="Calibri" w:hAnsi="Calibri" w:cs="Calibri"/>
          <w:color w:val="000000"/>
          <w:sz w:val="22"/>
          <w:lang w:val="en-US"/>
        </w:rPr>
      </w:r>
      <w:r>
        <w:rPr>
          <w:rFonts w:ascii="Calibri" w:hAnsi="Calibri" w:cs="Calibri"/>
          <w:color w:val="000000"/>
          <w:sz w:val="22"/>
          <w:lang w:val="en-US"/>
        </w:rPr>
      </w:r>
    </w:p>
    <w:p>
      <w:pPr>
        <w:pStyle w:val="962"/>
        <w:numPr>
          <w:ilvl w:val="0"/>
          <w:numId w:val="82"/>
        </w:numPr>
        <w:pBdr/>
        <w:shd w:val="clear" w:color="auto" w:fill="ffffff"/>
        <w:tabs>
          <w:tab w:val="left" w:leader="none" w:pos="8461"/>
          <w:tab w:val="left" w:leader="none" w:pos="17713"/>
        </w:tabs>
        <w:spacing w:after="0" w:before="120"/>
        <w:ind w:right="0" w:hanging="354" w:left="1364"/>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Tipul autorității contractante și obiectul principal de activitate - </w:t>
      </w:r>
      <w:r>
        <w:rPr>
          <w:rFonts w:ascii="Times New Roman" w:hAnsi="Times New Roman" w:cs="Times New Roman"/>
          <w:b/>
          <w:color w:val="000000"/>
          <w:sz w:val="24"/>
          <w:shd w:val="clear" w:color="auto" w:fill="ffffff"/>
          <w:lang w:val="en-US"/>
        </w:rPr>
        <w:t xml:space="preserve">Agenţia Teritorială de Asistenţă Socială Nord-Est, autoritate administrativă în subordinea Ministerului Muncii și Protecției Sociale, care aplică procedura de achizișie comună pentru instituțiile bugetare din cadrul ATAS Nord-Est.</w:t>
      </w:r>
      <w:r>
        <w:rPr>
          <w:rFonts w:ascii="Calibri" w:hAnsi="Calibri" w:cs="Calibri"/>
          <w:color w:val="000000"/>
          <w:sz w:val="22"/>
          <w:lang w:val="en-US"/>
        </w:rPr>
      </w:r>
      <w:r>
        <w:rPr>
          <w:rFonts w:ascii="Calibri" w:hAnsi="Calibri" w:cs="Calibri"/>
          <w:color w:val="000000"/>
          <w:sz w:val="22"/>
          <w:lang w:val="en-US"/>
        </w:rPr>
      </w:r>
    </w:p>
    <w:p>
      <w:pPr>
        <w:pStyle w:val="962"/>
        <w:numPr>
          <w:ilvl w:val="0"/>
          <w:numId w:val="82"/>
        </w:numPr>
        <w:pBdr/>
        <w:shd w:val="clear" w:color="auto" w:fill="ffffff"/>
        <w:tabs>
          <w:tab w:val="left" w:leader="none" w:pos="8461"/>
          <w:tab w:val="left" w:leader="none" w:pos="8603"/>
        </w:tabs>
        <w:spacing w:after="0" w:before="120"/>
        <w:ind w:right="0" w:hanging="354" w:left="1364"/>
        <w:jc w:val="both"/>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Cumpărătorul invită operatorii economici interesați, care îi pot satisface necesitățile, să participe la procedura de achiziție privind livrarea/prestarea următoarelor bunuri/servicii:</w:t>
      </w:r>
      <w:r>
        <w:rPr>
          <w:rFonts w:ascii="Calibri" w:hAnsi="Calibri" w:cs="Calibri"/>
          <w:color w:val="000000"/>
          <w:sz w:val="22"/>
          <w:lang w:val="en-US"/>
        </w:rPr>
      </w:r>
      <w:r>
        <w:rPr>
          <w:rFonts w:ascii="Calibri" w:hAnsi="Calibri" w:cs="Calibri"/>
          <w:color w:val="000000"/>
          <w:sz w:val="22"/>
          <w:lang w:val="en-US"/>
        </w:rPr>
      </w:r>
    </w:p>
    <w:p>
      <w:pPr>
        <w:pStyle w:val="962"/>
        <w:pBdr/>
        <w:spacing/>
        <w:ind/>
        <w:rPr>
          <w:rFonts w:ascii="Calibri" w:hAnsi="Calibri" w:cs="Calibri"/>
          <w:color w:val="000000"/>
          <w:sz w:val="22"/>
          <w:lang w:val="en-US"/>
        </w:rPr>
      </w:pPr>
      <w:r>
        <w:rPr>
          <w:rFonts w:ascii="Times New Roman" w:hAnsi="Times New Roman" w:cs="Times New Roman"/>
          <w:color w:val="000000"/>
          <w:sz w:val="22"/>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ind/>
        <w:rPr>
          <w:rFonts w:ascii="Calibri" w:hAnsi="Calibri" w:cs="Calibri"/>
          <w:color w:val="000000"/>
          <w:sz w:val="22"/>
          <w:lang w:val="en-US"/>
        </w:rPr>
      </w:pPr>
      <w:r>
        <w:rPr>
          <w:rFonts w:ascii="Times New Roman" w:hAnsi="Times New Roman" w:cs="Times New Roman"/>
          <w:b/>
          <w:color w:val="000000"/>
          <w:sz w:val="24"/>
          <w:lang w:val="ro-MO"/>
        </w:rPr>
        <w:t xml:space="preserve">1.</w:t>
      </w:r>
      <w:r>
        <w:rPr>
          <w:rFonts w:ascii="Times New Roman" w:hAnsi="Times New Roman" w:cs="Times New Roman"/>
          <w:b/>
          <w:color w:val="000000"/>
          <w:sz w:val="24"/>
          <w:shd w:val="clear" w:color="auto" w:fill="ffffff"/>
          <w:lang w:val="ro-MO"/>
        </w:rPr>
        <w:t xml:space="preserve"> </w:t>
      </w:r>
      <w:r>
        <w:rPr>
          <w:rFonts w:ascii="Times New Roman" w:hAnsi="Times New Roman" w:cs="Times New Roman"/>
          <w:b/>
          <w:color w:val="000000"/>
          <w:sz w:val="24"/>
          <w:shd w:val="clear" w:color="auto" w:fill="ffffff"/>
          <w:lang w:val="ro-MO"/>
        </w:rPr>
        <w:t xml:space="preserve">Centrul de plasament </w:t>
      </w:r>
      <w:r>
        <w:rPr>
          <w:rFonts w:ascii="Times New Roman" w:hAnsi="Times New Roman" w:cs="Times New Roman"/>
          <w:b w:val="0"/>
          <w:color w:val="000000"/>
          <w:sz w:val="24"/>
          <w:shd w:val="clear" w:color="auto" w:fill="ffffff"/>
          <w:lang w:val="ro-MO"/>
        </w:rPr>
        <w:t xml:space="preserve">pentru persoane vârstnice și persoane cu dizabilități </w:t>
      </w:r>
      <w:r>
        <w:rPr>
          <w:rFonts w:ascii="Times New Roman" w:hAnsi="Times New Roman" w:cs="Times New Roman"/>
          <w:b w:val="0"/>
          <w:color w:val="000000"/>
          <w:sz w:val="24"/>
          <w:shd w:val="clear" w:color="auto" w:fill="ffffff"/>
          <w:lang w:val="ro-MO"/>
        </w:rPr>
        <w:t xml:space="preserve">din cadrul Direcției protecția persoanelor în vârstă și a persoanelor cu dizabilități a STAS-ului </w:t>
      </w:r>
      <w:r>
        <w:rPr>
          <w:rFonts w:ascii="Times New Roman" w:hAnsi="Times New Roman" w:cs="Times New Roman"/>
          <w:b w:val="0"/>
          <w:color w:val="111111"/>
          <w:sz w:val="24"/>
          <w:shd w:val="clear" w:color="auto" w:fill="ffffff"/>
          <w:lang w:val="ro-MO"/>
        </w:rPr>
        <w:t xml:space="preserve">Dondușeni</w:t>
      </w:r>
      <w:r>
        <w:rPr>
          <w:rFonts w:ascii="Times New Roman" w:hAnsi="Times New Roman" w:cs="Times New Roman"/>
          <w:b/>
          <w:color w:val="000000"/>
          <w:sz w:val="24"/>
          <w:shd w:val="clear" w:color="auto" w:fill="ffffff"/>
          <w:lang w:val="ro-MO"/>
        </w:rPr>
        <w:t xml:space="preserve"> , </w:t>
      </w:r>
      <w:r>
        <w:rPr>
          <w:rFonts w:ascii="Times New Roman" w:hAnsi="Times New Roman" w:cs="Times New Roman"/>
          <w:b/>
          <w:color w:val="000000"/>
          <w:sz w:val="24"/>
          <w:shd w:val="clear" w:color="auto" w:fill="ffffff"/>
          <w:lang w:val="ro-MO"/>
        </w:rPr>
        <w:t xml:space="preserve">cu sediul în orașul Dondușeni, strada </w:t>
      </w:r>
      <w:r>
        <w:rPr>
          <w:rFonts w:ascii="Times New Roman" w:hAnsi="Times New Roman" w:cs="Times New Roman"/>
          <w:b/>
          <w:color w:val="000000"/>
          <w:sz w:val="24"/>
          <w:shd w:val="clear" w:color="auto" w:fill="ffffff"/>
          <w:lang w:val="ro-MO"/>
        </w:rPr>
        <w:t xml:space="preserve">Mihai Eminescu nr.26/1.  </w:t>
      </w:r>
      <w:r>
        <w:rPr>
          <w:rFonts w:ascii="Times New Roman" w:hAnsi="Times New Roman" w:cs="Times New Roman"/>
          <w:b/>
          <w:color w:val="000000"/>
          <w:sz w:val="24"/>
          <w:shd w:val="clear" w:color="auto" w:fill="ffffff"/>
          <w:lang w:val="ro-MO"/>
        </w:rPr>
        <w:t xml:space="preserve">Loturile(1-11)</w:t>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ind/>
        <w:rPr>
          <w:rFonts w:ascii="Calibri" w:hAnsi="Calibri" w:cs="Calibri"/>
          <w:color w:val="000000"/>
          <w:sz w:val="22"/>
          <w:lang w:val="en-US"/>
        </w:rPr>
      </w:pPr>
      <w:r>
        <w:rPr>
          <w:rFonts w:ascii="Times New Roman" w:hAnsi="Times New Roman" w:cs="Times New Roman"/>
          <w:b/>
          <w:color w:val="000000"/>
          <w:sz w:val="24"/>
          <w:shd w:val="clear" w:color="auto" w:fill="ffffff"/>
          <w:lang w:val="ro-MO"/>
        </w:rPr>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ind/>
        <w:rPr>
          <w:rFonts w:ascii="Calibri" w:hAnsi="Calibri" w:cs="Calibri"/>
          <w:color w:val="000000"/>
          <w:sz w:val="22"/>
          <w:lang w:val="en-US"/>
        </w:rPr>
      </w:pPr>
      <w:r>
        <w:rPr>
          <w:rFonts w:ascii="Times New Roman" w:hAnsi="Times New Roman" w:cs="Times New Roman"/>
          <w:b/>
          <w:color w:val="000000"/>
          <w:sz w:val="24"/>
          <w:shd w:val="clear" w:color="auto" w:fill="ffffff"/>
          <w:lang w:val="ro-MO"/>
        </w:rPr>
        <w:t xml:space="preserve"> Lotul nr.1  Diverse produse alimentare </w:t>
      </w:r>
      <w:r>
        <w:rPr>
          <w:rFonts w:ascii="Calibri" w:hAnsi="Calibri" w:cs="Calibri"/>
          <w:color w:val="000000"/>
          <w:sz w:val="22"/>
          <w:lang w:val="en-US"/>
        </w:rPr>
      </w:r>
      <w:r>
        <w:rPr>
          <w:rFonts w:ascii="Calibri" w:hAnsi="Calibri" w:cs="Calibri"/>
          <w:color w:val="000000"/>
          <w:sz w:val="22"/>
          <w:lang w:val="en-US"/>
        </w:rPr>
      </w:r>
    </w:p>
    <w:tbl>
      <w:tblPr>
        <w:tblW w:w="10428" w:type="dxa"/>
        <w:tblInd w:w="-365" w:type="dxa"/>
        <w:tblBorders/>
        <w:tblLayout w:type="fixed"/>
        <w:tblLook w:val="04A0" w:firstRow="1" w:lastRow="0" w:firstColumn="1" w:lastColumn="0" w:noHBand="0" w:noVBand="1"/>
      </w:tblPr>
      <w:tblGrid>
        <w:gridCol w:w="508"/>
        <w:gridCol w:w="1190"/>
        <w:gridCol w:w="2210"/>
        <w:gridCol w:w="906"/>
        <w:gridCol w:w="656"/>
        <w:gridCol w:w="4959"/>
      </w:tblGrid>
      <w:tr>
        <w:trPr>
          <w:trHeight w:val="815"/>
        </w:trPr>
        <w:tc>
          <w:tcPr>
            <w:shd w:val="clear" w:color="ffffff" w:fill="ffffff"/>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08"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Nr.d/o</w:t>
            </w:r>
            <w:r>
              <w:rPr>
                <w:rFonts w:ascii="Calibri" w:hAnsi="Calibri" w:cs="Calibri"/>
                <w:color w:val="000000"/>
                <w:sz w:val="22"/>
                <w:lang w:val="en-US"/>
              </w:rPr>
            </w:r>
            <w:r>
              <w:rPr>
                <w:rFonts w:ascii="Calibri" w:hAnsi="Calibri" w:cs="Calibri"/>
                <w:color w:val="000000"/>
                <w:sz w:val="22"/>
                <w:lang w:val="en-US"/>
              </w:rPr>
            </w:r>
          </w:p>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190"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Cod CPV</w:t>
            </w:r>
            <w:r>
              <w:rPr>
                <w:rFonts w:ascii="Calibri" w:hAnsi="Calibri" w:cs="Calibri"/>
                <w:color w:val="000000"/>
                <w:sz w:val="22"/>
                <w:lang w:val="en-US"/>
              </w:rPr>
            </w:r>
            <w:r>
              <w:rPr>
                <w:rFonts w:ascii="Calibri" w:hAnsi="Calibri" w:cs="Calibri"/>
                <w:color w:val="000000"/>
                <w:sz w:val="22"/>
                <w:lang w:val="en-US"/>
              </w:rPr>
            </w:r>
          </w:p>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210"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D</w:t>
            </w:r>
            <w:r>
              <w:rPr>
                <w:rFonts w:ascii="Times New Roman" w:hAnsi="Times New Roman" w:cs="Times New Roman"/>
                <w:color w:val="000000"/>
                <w:sz w:val="22"/>
                <w:shd w:val="clear" w:color="auto" w:fill="ffffff"/>
                <w:lang w:val="en-US"/>
              </w:rPr>
              <w:t xml:space="preserve">enumirea bunurilor/ serviciilor/ lucrărilor solicitate</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906"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Unitatea de măsură</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656"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Cantitatea</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4959"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Specificarea tehnică deplină solicitată</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08"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90"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21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Năut</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90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65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30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4959"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b w:val="0"/>
                <w:color w:val="000000"/>
                <w:sz w:val="22"/>
                <w:lang w:val="en-US"/>
              </w:rPr>
              <w:t xml:space="preserve">Întregi.amb 1 kg la comanda </w:t>
            </w:r>
            <w:r>
              <w:rPr>
                <w:rFonts w:ascii="Times New Roman" w:hAnsi="Times New Roman" w:cs="Times New Roman"/>
                <w:b w:val="0"/>
                <w:color w:val="000000"/>
                <w:sz w:val="22"/>
                <w:lang w:val="en-US"/>
              </w:rPr>
              <w:t xml:space="preserve">Standarde de referință:</w:t>
            </w:r>
            <w:r>
              <w:rPr>
                <w:rFonts w:ascii="Times New Roman" w:hAnsi="Times New Roman" w:cs="Times New Roman"/>
                <w:b w:val="0"/>
                <w:color w:val="000000"/>
                <w:sz w:val="22"/>
                <w:lang w:val="en-US"/>
              </w:rPr>
              <w:t xml:space="preserve"> GOST 8756.0-70 / GOST 3056-90 (sau GOST 34132-2017) / SM 177 / HG nr. 1523/2007 ) / SM 225:2003 </w:t>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08"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2</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90"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i w:val="0"/>
                <w:color w:val="000000"/>
                <w:sz w:val="22"/>
                <w:shd w:val="clear" w:color="auto" w:fill="ffffff"/>
                <w:lang w:val="ro-RO"/>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21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Crupe de gris</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90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65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30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4959"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b w:val="0"/>
                <w:color w:val="000000"/>
                <w:sz w:val="22"/>
                <w:lang w:val="en-US"/>
              </w:rPr>
              <w:t xml:space="preserve">Cal.sup.amb 1kg la comanda </w:t>
            </w:r>
            <w:r>
              <w:rPr>
                <w:rFonts w:ascii="Times New Roman" w:hAnsi="Times New Roman" w:cs="Times New Roman"/>
                <w:b w:val="0"/>
                <w:color w:val="000000"/>
                <w:sz w:val="22"/>
                <w:lang w:val="en-US"/>
              </w:rPr>
              <w:t xml:space="preserve">C</w:t>
            </w:r>
            <w:r>
              <w:rPr>
                <w:rFonts w:ascii="Times New Roman" w:hAnsi="Times New Roman" w:cs="Times New Roman"/>
                <w:b w:val="0"/>
                <w:color w:val="000000"/>
                <w:sz w:val="22"/>
                <w:lang w:val="en-US"/>
              </w:rPr>
              <w:t xml:space="preserve">u cerințe de calitate: </w:t>
            </w:r>
            <w:r>
              <w:rPr>
                <w:rFonts w:ascii="Times New Roman" w:hAnsi="Times New Roman" w:cs="Times New Roman"/>
                <w:b w:val="0"/>
                <w:color w:val="000000"/>
                <w:sz w:val="22"/>
                <w:lang w:val="en-US"/>
              </w:rPr>
              <w:t xml:space="preserve">SM 177</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HG nr. 205/2009</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GOST 276-60</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GOST 5550-74</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HG nr. 774/2007</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SM 225:2003</w:t>
            </w:r>
            <w:r>
              <w:rPr>
                <w:rFonts w:ascii="Times New Roman" w:hAnsi="Times New Roman" w:cs="Times New Roman"/>
                <w:b w:val="0"/>
                <w:color w:val="000000"/>
                <w:sz w:val="22"/>
                <w:lang w:val="en-US"/>
              </w:rPr>
              <w:t xml:space="preserve">  </w:t>
            </w:r>
            <w:r>
              <w:rPr>
                <w:rFonts w:ascii="Times New Roman" w:hAnsi="Times New Roman" w:cs="Times New Roman"/>
                <w:b w:val="0"/>
                <w:color w:val="000000"/>
                <w:sz w:val="22"/>
                <w:lang w:val="ro-RO"/>
              </w:rPr>
              <w:t xml:space="preserve">La comanda</w:t>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08"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3</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90"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21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Crupe Cus-cus</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90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65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50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4959"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b w:val="0"/>
                <w:color w:val="000000"/>
                <w:sz w:val="22"/>
                <w:lang w:val="en-US"/>
              </w:rPr>
              <w:t xml:space="preserve">Cal.sup.amb. 1 kg la comanda </w:t>
            </w:r>
            <w:r>
              <w:rPr>
                <w:rFonts w:ascii="Times New Roman" w:hAnsi="Times New Roman" w:cs="Times New Roman"/>
                <w:b w:val="0"/>
                <w:color w:val="000000"/>
                <w:sz w:val="22"/>
                <w:lang w:val="en-US"/>
              </w:rPr>
              <w:t xml:space="preserve">Standarde de referință:</w:t>
            </w:r>
            <w:r>
              <w:rPr>
                <w:rFonts w:ascii="Times New Roman" w:hAnsi="Times New Roman" w:cs="Times New Roman"/>
                <w:b w:val="0"/>
                <w:color w:val="000000"/>
                <w:sz w:val="22"/>
                <w:lang w:val="en-US"/>
              </w:rPr>
              <w:t xml:space="preserve"> GOST 276-60 (sau GOST 21149-93 / SM 225:2003) / SM 177 / HG nr. 1523/2007 </w:t>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08"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4</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90" w:type="dxa"/>
            <w:vAlign w:val="center"/>
            <w:textDirection w:val="lrTb"/>
            <w:noWrap w:val="false"/>
          </w:tcPr>
          <w:p>
            <w:pPr>
              <w:pStyle w:val="962"/>
              <w:pBdr/>
              <w:spacing w:after="0" w:before="0"/>
              <w:ind/>
              <w:jc w:val="left"/>
              <w:rPr>
                <w:rFonts w:ascii="Calibri" w:hAnsi="Calibri" w:cs="Calibri"/>
                <w:color w:val="000000"/>
                <w:sz w:val="22"/>
                <w:lang w:val="en-US"/>
              </w:rPr>
            </w:pPr>
            <w:r>
              <w:rPr>
                <w:rStyle w:val="1_830"/>
                <w:rFonts w:ascii="Calibri" w:hAnsi="Calibri" w:cs="Calibri"/>
                <w:color w:val="000000"/>
                <w:sz w:val="22"/>
                <w:lang w:val="en-US"/>
              </w:rPr>
            </w:r>
            <w:r>
              <w:rPr>
                <w:rFonts w:ascii="Times New Roman" w:hAnsi="Times New Roman" w:cs="Times New Roman"/>
                <w:i w:val="0"/>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21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Orez bob rotund calit.1</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90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65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30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4959"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b w:val="0"/>
                <w:color w:val="000000"/>
                <w:sz w:val="22"/>
                <w:lang w:val="en-US"/>
              </w:rPr>
              <w:t xml:space="preserve">Slefuit,rotund intreg cal. 1 amb 1 kg la comanda </w:t>
            </w:r>
            <w:r>
              <w:rPr>
                <w:rFonts w:ascii="Times New Roman" w:hAnsi="Times New Roman" w:cs="Times New Roman"/>
                <w:b w:val="0"/>
                <w:color w:val="000000"/>
                <w:sz w:val="22"/>
                <w:lang w:val="en-US"/>
              </w:rPr>
              <w:t xml:space="preserve">Standarde de referință:</w:t>
            </w:r>
            <w:r>
              <w:rPr>
                <w:rFonts w:ascii="Times New Roman" w:hAnsi="Times New Roman" w:cs="Times New Roman"/>
                <w:b w:val="0"/>
                <w:color w:val="000000"/>
                <w:sz w:val="22"/>
                <w:lang w:val="en-US"/>
              </w:rPr>
              <w:t xml:space="preserve"> </w:t>
            </w:r>
            <w:r>
              <w:rPr>
                <w:rFonts w:ascii="Times New Roman" w:hAnsi="Times New Roman" w:cs="Times New Roman"/>
                <w:b w:val="0"/>
                <w:color w:val="000000"/>
                <w:sz w:val="22"/>
                <w:lang w:val="en-US"/>
              </w:rPr>
              <w:t xml:space="preserve">SM 177</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HG nr. 1523/2007</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GOST 6292-93</w:t>
            </w:r>
            <w:r>
              <w:rPr>
                <w:rFonts w:ascii="Times New Roman" w:hAnsi="Times New Roman" w:cs="Times New Roman"/>
                <w:b w:val="0"/>
                <w:color w:val="000000"/>
                <w:sz w:val="22"/>
                <w:lang w:val="en-US"/>
              </w:rPr>
              <w:t xml:space="preserve"> </w:t>
            </w:r>
            <w:r>
              <w:rPr>
                <w:rFonts w:ascii="Times New Roman" w:hAnsi="Times New Roman" w:cs="Times New Roman"/>
                <w:b w:val="0"/>
                <w:i/>
                <w:color w:val="000000"/>
                <w:sz w:val="22"/>
                <w:lang w:val="en-US"/>
              </w:rPr>
              <w:t xml:space="preserve">(sau </w:t>
            </w:r>
            <w:r>
              <w:rPr>
                <w:rFonts w:ascii="Times New Roman" w:hAnsi="Times New Roman" w:cs="Times New Roman"/>
                <w:b w:val="0"/>
                <w:i/>
                <w:color w:val="000000"/>
                <w:sz w:val="22"/>
                <w:lang w:val="en-US"/>
              </w:rPr>
              <w:t xml:space="preserve">GOST 31688-2012</w:t>
            </w:r>
            <w:r>
              <w:rPr>
                <w:rFonts w:ascii="Times New Roman" w:hAnsi="Times New Roman" w:cs="Times New Roman"/>
                <w:b w:val="0"/>
                <w:i/>
                <w:color w:val="000000"/>
                <w:sz w:val="22"/>
                <w:lang w:val="en-US"/>
              </w:rPr>
              <w:t xml:space="preserve">)</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HG nr. 520/2006</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SM 225:2003</w:t>
            </w:r>
            <w:r>
              <w:rPr>
                <w:rFonts w:ascii="Times New Roman" w:hAnsi="Times New Roman" w:cs="Times New Roman"/>
                <w:b w:val="0"/>
                <w:color w:val="000000"/>
                <w:sz w:val="22"/>
                <w:lang w:val="en-US"/>
              </w:rPr>
              <w:t xml:space="preserve"> </w:t>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08"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5</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90" w:type="dxa"/>
            <w:vAlign w:val="center"/>
            <w:textDirection w:val="lrTb"/>
            <w:noWrap w:val="false"/>
          </w:tcPr>
          <w:p>
            <w:pPr>
              <w:pStyle w:val="962"/>
              <w:pBdr/>
              <w:spacing w:after="0" w:before="0"/>
              <w:ind/>
              <w:jc w:val="left"/>
              <w:rPr>
                <w:rFonts w:ascii="Calibri" w:hAnsi="Calibri" w:cs="Calibri"/>
                <w:color w:val="000000"/>
                <w:sz w:val="22"/>
                <w:lang w:val="en-US"/>
              </w:rPr>
            </w:pPr>
            <w:r>
              <w:rPr>
                <w:rStyle w:val="1_830"/>
                <w:rFonts w:ascii="Calibri" w:hAnsi="Calibri" w:cs="Calibri"/>
                <w:color w:val="000000"/>
                <w:sz w:val="22"/>
                <w:lang w:val="en-US"/>
              </w:rPr>
            </w:r>
            <w:r>
              <w:rPr>
                <w:rFonts w:ascii="Times New Roman" w:hAnsi="Times New Roman" w:cs="Times New Roman"/>
                <w:i w:val="0"/>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21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Fulgi de ovas calit.1</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90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65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10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4959"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b w:val="0"/>
                <w:color w:val="000000"/>
                <w:sz w:val="22"/>
                <w:lang w:val="en-US"/>
              </w:rPr>
              <w:t xml:space="preserve">Amb.1 kg cal.sup.la comanda </w:t>
            </w:r>
            <w:r>
              <w:rPr>
                <w:rFonts w:ascii="Times New Roman" w:hAnsi="Times New Roman" w:cs="Times New Roman"/>
                <w:b w:val="0"/>
                <w:color w:val="000000"/>
                <w:sz w:val="22"/>
                <w:lang w:val="en-US"/>
              </w:rPr>
              <w:t xml:space="preserve">C</w:t>
            </w:r>
            <w:r>
              <w:rPr>
                <w:rFonts w:ascii="Times New Roman" w:hAnsi="Times New Roman" w:cs="Times New Roman"/>
                <w:b w:val="0"/>
                <w:color w:val="000000"/>
                <w:sz w:val="22"/>
                <w:lang w:val="en-US"/>
              </w:rPr>
              <w:t xml:space="preserve">u cerințe de calitate: </w:t>
            </w:r>
            <w:r>
              <w:rPr>
                <w:rFonts w:ascii="Times New Roman" w:hAnsi="Times New Roman" w:cs="Times New Roman"/>
                <w:b w:val="0"/>
                <w:color w:val="000000"/>
                <w:sz w:val="22"/>
                <w:lang w:val="ro-RO"/>
              </w:rPr>
              <w:t xml:space="preserve"> </w:t>
            </w:r>
            <w:r>
              <w:rPr>
                <w:rFonts w:ascii="Times New Roman" w:hAnsi="Times New Roman" w:cs="Times New Roman"/>
                <w:b w:val="0"/>
                <w:color w:val="000000"/>
                <w:sz w:val="22"/>
                <w:lang w:val="en-US"/>
              </w:rPr>
              <w:t xml:space="preserve">SM 177</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HG nr. 205/2009</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GOST 21149-93</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HG nr. 774/2007</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SM 225:2003</w:t>
            </w:r>
            <w:r>
              <w:rPr>
                <w:rFonts w:ascii="Calibri" w:hAnsi="Calibri" w:cs="Calibri"/>
                <w:color w:val="000000"/>
                <w:sz w:val="22"/>
                <w:lang w:val="en-US"/>
              </w:rPr>
            </w:r>
            <w:r>
              <w:rPr>
                <w:rFonts w:ascii="Calibri" w:hAnsi="Calibri" w:cs="Calibri"/>
                <w:color w:val="000000"/>
                <w:sz w:val="22"/>
                <w:lang w:val="en-US"/>
              </w:rPr>
            </w:r>
          </w:p>
        </w:tc>
      </w:tr>
      <w:tr>
        <w:trPr>
          <w:trHeight w:val="49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08"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90"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21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Faina de griu</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90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65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30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4959"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b w:val="0"/>
                <w:color w:val="000000"/>
                <w:sz w:val="22"/>
                <w:lang w:val="en-US"/>
              </w:rPr>
              <w:t xml:space="preserve">Amb.in pachet 1 kg cal.sup.SM202:2000 la comanda</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08"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7</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90"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21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Linte</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90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65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30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4959"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b w:val="0"/>
                <w:color w:val="000000"/>
                <w:sz w:val="22"/>
                <w:lang w:val="en-US"/>
              </w:rPr>
              <w:t xml:space="preserve">Amb.la 0,8 kg</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08"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8</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90"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21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Crupe de mei</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90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65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10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4959"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b w:val="0"/>
                <w:color w:val="000000"/>
                <w:sz w:val="22"/>
                <w:lang w:val="en-US"/>
              </w:rPr>
              <w:t xml:space="preserve">Amb.1kg la comamda</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08"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9</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90"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21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Crupe de bulgur</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90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65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30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4959"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b w:val="0"/>
                <w:color w:val="000000"/>
                <w:sz w:val="22"/>
                <w:lang w:val="en-US"/>
              </w:rPr>
              <w:t xml:space="preserve">Amb.1 kg la comanda</w:t>
            </w:r>
            <w:r>
              <w:rPr>
                <w:rFonts w:ascii="Calibri" w:hAnsi="Calibri" w:cs="Calibri"/>
                <w:color w:val="000000"/>
                <w:sz w:val="22"/>
                <w:lang w:val="en-US"/>
              </w:rPr>
            </w:r>
            <w:r>
              <w:rPr>
                <w:rFonts w:ascii="Calibri" w:hAnsi="Calibri" w:cs="Calibri"/>
                <w:color w:val="000000"/>
                <w:sz w:val="22"/>
                <w:lang w:val="en-US"/>
              </w:rPr>
            </w:r>
          </w:p>
        </w:tc>
      </w:tr>
      <w:tr>
        <w:trPr>
          <w:trHeight w:val="349"/>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08"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90"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21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Taitei cu ou</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90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65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40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4959"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b w:val="0"/>
                <w:color w:val="000000"/>
                <w:sz w:val="22"/>
                <w:lang w:val="en-US"/>
              </w:rPr>
              <w:t xml:space="preserve">Amb la 1 kg</w:t>
            </w:r>
            <w:r>
              <w:rPr>
                <w:rFonts w:ascii="Calibri" w:hAnsi="Calibri" w:cs="Calibri"/>
                <w:color w:val="000000"/>
                <w:sz w:val="22"/>
                <w:lang w:val="en-US"/>
              </w:rPr>
            </w:r>
            <w:r>
              <w:rPr>
                <w:rFonts w:ascii="Calibri" w:hAnsi="Calibri" w:cs="Calibri"/>
                <w:color w:val="000000"/>
                <w:sz w:val="22"/>
                <w:lang w:val="en-US"/>
              </w:rPr>
            </w:r>
          </w:p>
        </w:tc>
      </w:tr>
      <w:tr>
        <w:trPr>
          <w:trHeight w:val="349"/>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08"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11</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90"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21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Ulei din floarea soarelui</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90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Lit.</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65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100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4959"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b w:val="0"/>
                <w:color w:val="000000"/>
                <w:sz w:val="22"/>
                <w:lang w:val="en-US"/>
              </w:rPr>
              <w:t xml:space="preserve">Rafinat,dezodorizat,in but.5 litr.la comanda GOST1129-93</w:t>
            </w:r>
            <w:r>
              <w:rPr>
                <w:rFonts w:ascii="Calibri" w:hAnsi="Calibri" w:cs="Calibri"/>
                <w:color w:val="000000"/>
                <w:sz w:val="22"/>
                <w:lang w:val="en-US"/>
              </w:rPr>
            </w:r>
            <w:r>
              <w:rPr>
                <w:rFonts w:ascii="Calibri" w:hAnsi="Calibri" w:cs="Calibri"/>
                <w:color w:val="000000"/>
                <w:sz w:val="22"/>
                <w:lang w:val="en-US"/>
              </w:rPr>
            </w:r>
          </w:p>
        </w:tc>
      </w:tr>
      <w:tr>
        <w:trPr>
          <w:trHeight w:val="535"/>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08"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12</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90"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21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Zahar din sfecla de zahar</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90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 kg</w:t>
            </w:r>
            <w:r>
              <w:rPr>
                <w:rFonts w:ascii="Calibri" w:hAnsi="Calibri" w:cs="Calibri"/>
                <w:color w:val="000000"/>
                <w:sz w:val="22"/>
                <w:lang w:val="en-US"/>
              </w:rPr>
            </w:r>
            <w:r>
              <w:rPr>
                <w:rFonts w:ascii="Calibri" w:hAnsi="Calibri" w:cs="Calibri"/>
                <w:color w:val="000000"/>
                <w:sz w:val="22"/>
                <w:lang w:val="en-US"/>
              </w:rPr>
            </w:r>
          </w:p>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      </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65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 50</w:t>
            </w:r>
            <w:r>
              <w:rPr>
                <w:rFonts w:ascii="Calibri" w:hAnsi="Calibri" w:cs="Calibri"/>
                <w:color w:val="000000"/>
                <w:sz w:val="22"/>
                <w:lang w:val="en-US"/>
              </w:rPr>
            </w:r>
            <w:r>
              <w:rPr>
                <w:rFonts w:ascii="Calibri" w:hAnsi="Calibri" w:cs="Calibri"/>
                <w:color w:val="000000"/>
                <w:sz w:val="22"/>
                <w:lang w:val="en-US"/>
              </w:rPr>
            </w:r>
          </w:p>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 </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4959"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b w:val="0"/>
                <w:color w:val="000000"/>
                <w:sz w:val="22"/>
                <w:lang w:val="en-US"/>
              </w:rPr>
              <w:t xml:space="preserve">GOST 21-94 in saci de 50 kg la comanda</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08"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13</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90"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21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Bors acru</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90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Litr.</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65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30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4959"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b w:val="0"/>
                <w:color w:val="000000"/>
                <w:sz w:val="22"/>
                <w:lang w:val="en-US"/>
              </w:rPr>
              <w:t xml:space="preserve">Amb in stic.1 litr.</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08"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14</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90"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21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Sare iodata</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90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65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30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4959"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b w:val="0"/>
                <w:color w:val="000000"/>
                <w:sz w:val="22"/>
                <w:lang w:val="en-US"/>
              </w:rPr>
              <w:t xml:space="preserve">Pact.olite de 1 kg GOST15872400-5 la comanda</w:t>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08"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90"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21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Condimente mivina</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90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buc</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65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50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4959"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b w:val="0"/>
                <w:color w:val="000000"/>
                <w:sz w:val="22"/>
                <w:lang w:val="en-US"/>
              </w:rPr>
              <w:t xml:space="preserve">Cu gust de gaina 75gr.la comanda</w:t>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08"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90" w:type="dxa"/>
            <w:vAlign w:val="center"/>
            <w:textDirection w:val="lrTb"/>
            <w:noWrap w:val="false"/>
          </w:tcPr>
          <w:tbl>
            <w:tblPr>
              <w:tblW w:w="10629" w:type="dxa"/>
              <w:tblInd w:w="0" w:type="dxa"/>
              <w:tblBorders/>
              <w:tblLayout w:type="fixed"/>
              <w:tblLook w:val="04A0" w:firstRow="1" w:lastRow="0" w:firstColumn="1" w:lastColumn="0" w:noHBand="0" w:noVBand="1"/>
            </w:tblPr>
            <w:tblGrid>
              <w:gridCol w:w="3602"/>
              <w:gridCol w:w="7029"/>
            </w:tblGrid>
            <w:tr>
              <w:trPr>
                <w:trHeight w:val="480"/>
              </w:trPr>
              <w:tc>
                <w:tcPr>
                  <w:tcBorders>
                    <w:top w:val="none" w:color="000000" w:sz="4" w:space="0"/>
                    <w:left w:val="none" w:color="000000" w:sz="4" w:space="0"/>
                    <w:bottom w:val="single" w:color="000000" w:sz="8" w:space="0"/>
                    <w:right w:val="single" w:color="000000" w:sz="8" w:space="0"/>
                  </w:tcBorders>
                  <w:tcMar>
                    <w:left w:w="5" w:type="dxa"/>
                    <w:top w:w="0" w:type="dxa"/>
                    <w:right w:w="10" w:type="dxa"/>
                    <w:bottom w:w="0" w:type="dxa"/>
                  </w:tcMar>
                  <w:tcW w:w="3602"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10" w:type="dxa"/>
                    <w:bottom w:w="0" w:type="dxa"/>
                  </w:tcMar>
                  <w:tcW w:w="7029"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Condimente mivina</w:t>
                  </w:r>
                  <w:r>
                    <w:rPr>
                      <w:rFonts w:ascii="Calibri" w:hAnsi="Calibri" w:cs="Calibri"/>
                      <w:color w:val="000000"/>
                      <w:sz w:val="22"/>
                      <w:lang w:val="en-US"/>
                    </w:rPr>
                  </w:r>
                  <w:r>
                    <w:rPr>
                      <w:rFonts w:ascii="Calibri" w:hAnsi="Calibri" w:cs="Calibri"/>
                      <w:color w:val="000000"/>
                      <w:sz w:val="22"/>
                      <w:lang w:val="en-US"/>
                    </w:rPr>
                  </w:r>
                </w:p>
              </w:tc>
            </w:tr>
          </w:tbl>
          <w:p>
            <w:pPr>
              <w:pStyle w:val="962"/>
              <w:pBdr/>
              <w:spacing/>
              <w:ind/>
              <w:rPr>
                <w:rFonts w:ascii="Calibri" w:hAnsi="Calibri" w:cs="Calibri"/>
                <w:color w:val="000000"/>
                <w:sz w:val="22"/>
                <w:lang w:val="en-US"/>
              </w:rPr>
            </w:pPr>
            <w:r>
              <w:rPr>
                <w:rFonts w:ascii="Times New Roman" w:hAnsi="Times New Roman" w:cs="Times New Roman"/>
                <w:color w:val="000000"/>
                <w:sz w:val="22"/>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21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Condimente pentru carne de porc pentru pește</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90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buc</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65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60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4959"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b w:val="0"/>
                <w:color w:val="000000"/>
                <w:sz w:val="22"/>
                <w:lang w:val="en-US"/>
              </w:rPr>
              <w:t xml:space="preserve">Cu gust de porc ,pește75 gr. La comandă</w:t>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08"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17</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90"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21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Ceai negru natural</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90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65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5</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4959"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b w:val="0"/>
                <w:color w:val="000000"/>
                <w:sz w:val="22"/>
                <w:shd w:val="clear" w:color="auto" w:fill="ffffff"/>
                <w:lang w:val="en-US"/>
              </w:rPr>
              <w:t xml:space="preserve">Cal.sup.amb cut100gr cu indicarea denumirii si valabilitatea GOST15864100-3</w:t>
            </w:r>
            <w:r>
              <w:rPr>
                <w:rFonts w:ascii="Calibri" w:hAnsi="Calibri" w:cs="Calibri"/>
                <w:color w:val="000000"/>
                <w:sz w:val="22"/>
                <w:lang w:val="en-US"/>
              </w:rPr>
            </w:r>
            <w:r>
              <w:rPr>
                <w:rFonts w:ascii="Calibri" w:hAnsi="Calibri" w:cs="Calibri"/>
                <w:color w:val="000000"/>
                <w:sz w:val="22"/>
                <w:lang w:val="en-US"/>
              </w:rPr>
            </w:r>
          </w:p>
        </w:tc>
      </w:tr>
      <w:tr>
        <w:trPr>
          <w:trHeight w:val="352"/>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08"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18</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90"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21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Maioneza</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90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buc</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65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30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4959"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b w:val="0"/>
                <w:color w:val="000000"/>
                <w:sz w:val="22"/>
                <w:lang w:val="en-US"/>
              </w:rPr>
              <w:t xml:space="preserve">Amb.pact.poliet.200gr.la comanda</w:t>
            </w:r>
            <w:r>
              <w:rPr>
                <w:rFonts w:ascii="Calibri" w:hAnsi="Calibri" w:cs="Calibri"/>
                <w:color w:val="000000"/>
                <w:sz w:val="22"/>
                <w:lang w:val="en-US"/>
              </w:rPr>
            </w:r>
            <w:r>
              <w:rPr>
                <w:rFonts w:ascii="Calibri" w:hAnsi="Calibri" w:cs="Calibri"/>
                <w:color w:val="000000"/>
                <w:sz w:val="22"/>
                <w:lang w:val="en-US"/>
              </w:rPr>
            </w:r>
          </w:p>
        </w:tc>
      </w:tr>
      <w:tr>
        <w:trPr>
          <w:trHeight w:val="547"/>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08"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19</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90"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21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Bomboane   jeleu</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90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65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50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4959"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b w:val="0"/>
                <w:color w:val="000000"/>
                <w:sz w:val="22"/>
                <w:lang w:val="en-US"/>
              </w:rPr>
              <w:t xml:space="preserve">Amb in cutii de carton cite 3 kg </w:t>
            </w:r>
            <w:r>
              <w:rPr>
                <w:rFonts w:ascii="Calibri" w:hAnsi="Calibri" w:cs="Calibri"/>
                <w:color w:val="000000"/>
                <w:sz w:val="22"/>
                <w:lang w:val="en-US"/>
              </w:rPr>
            </w:r>
            <w:r>
              <w:rPr>
                <w:rFonts w:ascii="Calibri" w:hAnsi="Calibri" w:cs="Calibri"/>
                <w:color w:val="000000"/>
                <w:sz w:val="22"/>
                <w:lang w:val="en-US"/>
              </w:rPr>
            </w:r>
          </w:p>
        </w:tc>
      </w:tr>
      <w:tr>
        <w:trPr>
          <w:trHeight w:val="722"/>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08"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20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90"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21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Halva cu cacao/stafide /alune</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90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65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5</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4959"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b w:val="0"/>
                <w:color w:val="000000"/>
                <w:sz w:val="22"/>
                <w:lang w:val="en-US"/>
              </w:rPr>
              <w:t xml:space="preserve">Cu adaos de stafide, nucșoare si cacao amb.cut.1 kg GOST6502-94</w:t>
            </w:r>
            <w:r>
              <w:rPr>
                <w:rFonts w:ascii="Calibri" w:hAnsi="Calibri" w:cs="Calibri"/>
                <w:color w:val="000000"/>
                <w:sz w:val="22"/>
                <w:lang w:val="en-US"/>
              </w:rPr>
            </w:r>
            <w:r>
              <w:rPr>
                <w:rFonts w:ascii="Calibri" w:hAnsi="Calibri" w:cs="Calibri"/>
                <w:color w:val="000000"/>
                <w:sz w:val="22"/>
                <w:lang w:val="en-US"/>
              </w:rPr>
            </w:r>
          </w:p>
        </w:tc>
      </w:tr>
      <w:tr>
        <w:trPr>
          <w:trHeight w:val="689"/>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08"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21</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90"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21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Biscuiti cu lapte topit</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90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65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50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4959"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b w:val="0"/>
                <w:color w:val="000000"/>
                <w:sz w:val="22"/>
                <w:lang w:val="en-US"/>
              </w:rPr>
              <w:t xml:space="preserve">Amb.in cutii de carton 2-3 kg la comanda </w:t>
            </w:r>
            <w:r>
              <w:rPr>
                <w:rFonts w:ascii="Calibri" w:hAnsi="Calibri" w:cs="Calibri"/>
                <w:color w:val="000000"/>
                <w:sz w:val="22"/>
                <w:lang w:val="en-US"/>
              </w:rPr>
            </w:r>
            <w:r>
              <w:rPr>
                <w:rFonts w:ascii="Calibri" w:hAnsi="Calibri" w:cs="Calibri"/>
                <w:color w:val="000000"/>
                <w:sz w:val="22"/>
                <w:lang w:val="en-US"/>
              </w:rPr>
            </w:r>
          </w:p>
          <w:p>
            <w:pPr>
              <w:pStyle w:val="1000"/>
              <w:pBdr/>
              <w:spacing w:after="0" w:before="0"/>
              <w:ind/>
              <w:jc w:val="both"/>
              <w:rPr>
                <w:rFonts w:ascii="Calibri" w:hAnsi="Calibri" w:cs="Calibri"/>
                <w:color w:val="000000"/>
                <w:sz w:val="22"/>
                <w:lang w:val="en-US"/>
              </w:rPr>
            </w:pPr>
            <w:r>
              <w:rPr>
                <w:rFonts w:ascii="Times New Roman" w:hAnsi="Times New Roman" w:cs="Times New Roman"/>
                <w:b w:val="0"/>
                <w:color w:val="000000"/>
                <w:sz w:val="22"/>
                <w:lang w:val="en-US"/>
              </w:rPr>
              <w:t xml:space="preserve"> </w:t>
            </w:r>
            <w:r>
              <w:rPr>
                <w:rFonts w:ascii="Calibri" w:hAnsi="Calibri" w:cs="Calibri"/>
                <w:color w:val="000000"/>
                <w:sz w:val="22"/>
                <w:lang w:val="en-US"/>
              </w:rPr>
            </w:r>
            <w:r>
              <w:rPr>
                <w:rFonts w:ascii="Calibri" w:hAnsi="Calibri" w:cs="Calibri"/>
                <w:color w:val="000000"/>
                <w:sz w:val="22"/>
                <w:lang w:val="en-US"/>
              </w:rPr>
            </w:r>
          </w:p>
        </w:tc>
      </w:tr>
      <w:tr>
        <w:trPr>
          <w:trHeight w:val="722"/>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08"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22</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90"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21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Bomboane în asortiment</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90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65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50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4959"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b w:val="0"/>
                <w:color w:val="000000"/>
                <w:sz w:val="22"/>
                <w:lang w:val="en-US"/>
              </w:rPr>
              <w:t xml:space="preserve">Amb.in pachet cite 1 kg</w:t>
            </w:r>
            <w:r>
              <w:rPr>
                <w:rFonts w:ascii="Calibri" w:hAnsi="Calibri" w:cs="Calibri"/>
                <w:color w:val="000000"/>
                <w:sz w:val="22"/>
                <w:lang w:val="en-US"/>
              </w:rPr>
            </w:r>
            <w:r>
              <w:rPr>
                <w:rFonts w:ascii="Calibri" w:hAnsi="Calibri" w:cs="Calibri"/>
                <w:color w:val="000000"/>
                <w:sz w:val="22"/>
                <w:lang w:val="en-US"/>
              </w:rPr>
            </w:r>
          </w:p>
        </w:tc>
      </w:tr>
      <w:tr>
        <w:trPr>
          <w:trHeight w:val="722"/>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08"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23</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90"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21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Cacao cu continut redus de grasimi</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90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65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10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4959"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b w:val="0"/>
                <w:color w:val="000000"/>
                <w:sz w:val="22"/>
                <w:lang w:val="en-US"/>
              </w:rPr>
              <w:t xml:space="preserve">Amb.pachet 100gr.</w:t>
            </w:r>
            <w:r>
              <w:rPr>
                <w:rFonts w:ascii="Calibri" w:hAnsi="Calibri" w:cs="Calibri"/>
                <w:color w:val="000000"/>
                <w:sz w:val="22"/>
                <w:lang w:val="en-US"/>
              </w:rPr>
            </w:r>
            <w:r>
              <w:rPr>
                <w:rFonts w:ascii="Calibri" w:hAnsi="Calibri" w:cs="Calibri"/>
                <w:color w:val="000000"/>
                <w:sz w:val="22"/>
                <w:lang w:val="en-US"/>
              </w:rPr>
            </w:r>
          </w:p>
        </w:tc>
      </w:tr>
      <w:tr>
        <w:trPr>
          <w:trHeight w:val="722"/>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08"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24</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90"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21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Marmelade</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90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65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10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4959"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b w:val="0"/>
                <w:color w:val="000000"/>
                <w:sz w:val="22"/>
                <w:lang w:val="en-US"/>
              </w:rPr>
              <w:t xml:space="preserve">Amb.pachet 3 kg</w:t>
            </w:r>
            <w:r>
              <w:rPr>
                <w:rFonts w:ascii="Calibri" w:hAnsi="Calibri" w:cs="Calibri"/>
                <w:color w:val="000000"/>
                <w:sz w:val="22"/>
                <w:lang w:val="en-US"/>
              </w:rPr>
            </w:r>
            <w:r>
              <w:rPr>
                <w:rFonts w:ascii="Calibri" w:hAnsi="Calibri" w:cs="Calibri"/>
                <w:color w:val="000000"/>
                <w:sz w:val="22"/>
                <w:lang w:val="en-US"/>
              </w:rP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469"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4959"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color w:val="000000"/>
                <w:sz w:val="24"/>
                <w:lang w:val="en-US"/>
              </w:rPr>
              <w:t xml:space="preserve">Valoarea estimative-26</w:t>
            </w:r>
            <w:r>
              <w:rPr>
                <w:rFonts w:ascii="Times New Roman" w:hAnsi="Times New Roman" w:cs="Times New Roman"/>
                <w:b/>
                <w:color w:val="000000"/>
                <w:sz w:val="24"/>
                <w:lang w:val="ro-MO"/>
              </w:rPr>
              <w:t xml:space="preserve">500,00</w:t>
            </w:r>
            <w:r>
              <w:rPr>
                <w:rFonts w:ascii="Times New Roman" w:hAnsi="Times New Roman" w:cs="Times New Roman"/>
                <w:b/>
                <w:color w:val="000000"/>
                <w:sz w:val="24"/>
                <w:lang w:val="en-US"/>
              </w:rPr>
              <w:t xml:space="preserve"> lei</w:t>
            </w:r>
            <w:r>
              <w:rPr>
                <w:rFonts w:ascii="Calibri" w:hAnsi="Calibri" w:cs="Calibri"/>
                <w:color w:val="000000"/>
                <w:sz w:val="22"/>
                <w:lang w:val="en-US"/>
              </w:rPr>
            </w:r>
            <w:r>
              <w:rPr>
                <w:rFonts w:ascii="Calibri" w:hAnsi="Calibri" w:cs="Calibri"/>
                <w:color w:val="000000"/>
                <w:sz w:val="22"/>
                <w:lang w:val="en-US"/>
              </w:rPr>
            </w:r>
          </w:p>
        </w:tc>
      </w:tr>
    </w:tbl>
    <w:p>
      <w:pPr>
        <w:pStyle w:val="962"/>
        <w:pBdr/>
        <w:spacing/>
        <w:ind/>
        <w:rPr>
          <w:rFonts w:ascii="Calibri" w:hAnsi="Calibri" w:cs="Calibri"/>
          <w:color w:val="000000"/>
          <w:sz w:val="22"/>
          <w:lang w:val="en-US"/>
        </w:rPr>
      </w:pPr>
      <w:r>
        <w:rPr>
          <w:rFonts w:ascii="Times New Roman" w:hAnsi="Times New Roman" w:cs="Times New Roman"/>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p>
      <w:pPr>
        <w:pStyle w:val="962"/>
        <w:pBdr/>
        <w:spacing/>
        <w:ind/>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 Lotul nr.2  Diverse produse conservate</w:t>
      </w:r>
      <w:r>
        <w:rPr>
          <w:rFonts w:ascii="Calibri" w:hAnsi="Calibri" w:cs="Calibri"/>
          <w:color w:val="000000"/>
          <w:sz w:val="22"/>
          <w:lang w:val="en-US"/>
        </w:rPr>
      </w:r>
      <w:r>
        <w:rPr>
          <w:rFonts w:ascii="Calibri" w:hAnsi="Calibri" w:cs="Calibri"/>
          <w:color w:val="000000"/>
          <w:sz w:val="22"/>
          <w:lang w:val="en-US"/>
        </w:rPr>
      </w:r>
    </w:p>
    <w:tbl>
      <w:tblPr>
        <w:tblW w:w="10286" w:type="dxa"/>
        <w:tblInd w:w="-365" w:type="dxa"/>
        <w:tblBorders/>
        <w:tblLayout w:type="fixed"/>
        <w:tblLook w:val="04A0" w:firstRow="1" w:lastRow="0" w:firstColumn="1" w:lastColumn="0" w:noHBand="0" w:noVBand="1"/>
      </w:tblPr>
      <w:tblGrid>
        <w:gridCol w:w="565"/>
        <w:gridCol w:w="1317"/>
        <w:gridCol w:w="2006"/>
        <w:gridCol w:w="759"/>
        <w:gridCol w:w="910"/>
        <w:gridCol w:w="4730"/>
      </w:tblGrid>
      <w:tr>
        <w:trPr>
          <w:trHeight w:val="815"/>
        </w:trPr>
        <w:tc>
          <w:tcPr>
            <w:shd w:val="clear" w:color="ffffff" w:fill="ffffff"/>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65" w:type="dxa"/>
            <w:vAlign w:val="bottom"/>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Nr.d/o</w:t>
            </w:r>
            <w:r>
              <w:rPr>
                <w:rFonts w:ascii="Calibri" w:hAnsi="Calibri" w:cs="Calibri"/>
                <w:color w:val="000000"/>
                <w:sz w:val="22"/>
                <w:lang w:val="en-US"/>
              </w:rPr>
            </w:r>
            <w:r>
              <w:rPr>
                <w:rFonts w:ascii="Calibri" w:hAnsi="Calibri" w:cs="Calibri"/>
                <w:color w:val="000000"/>
                <w:sz w:val="22"/>
                <w:lang w:val="en-US"/>
              </w:rPr>
            </w:r>
          </w:p>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317" w:type="dxa"/>
            <w:vAlign w:val="bottom"/>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Cod CPV</w:t>
            </w:r>
            <w:r>
              <w:rPr>
                <w:rFonts w:ascii="Calibri" w:hAnsi="Calibri" w:cs="Calibri"/>
                <w:color w:val="000000"/>
                <w:sz w:val="22"/>
                <w:lang w:val="en-US"/>
              </w:rPr>
            </w:r>
            <w:r>
              <w:rPr>
                <w:rFonts w:ascii="Calibri" w:hAnsi="Calibri" w:cs="Calibri"/>
                <w:color w:val="000000"/>
                <w:sz w:val="22"/>
                <w:lang w:val="en-US"/>
              </w:rPr>
            </w:r>
          </w:p>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006" w:type="dxa"/>
            <w:vAlign w:val="bottom"/>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D</w:t>
            </w:r>
            <w:r>
              <w:rPr>
                <w:rFonts w:ascii="Times New Roman" w:hAnsi="Times New Roman" w:cs="Times New Roman"/>
                <w:color w:val="000000"/>
                <w:sz w:val="24"/>
                <w:shd w:val="clear" w:color="auto" w:fill="ffffff"/>
                <w:lang w:val="en-US"/>
              </w:rPr>
              <w:t xml:space="preserve">enumirea bunurilor/ </w:t>
            </w:r>
            <w:r>
              <w:rPr>
                <w:rFonts w:ascii="Times New Roman" w:hAnsi="Times New Roman" w:cs="Times New Roman"/>
                <w:color w:val="000000"/>
                <w:sz w:val="24"/>
                <w:shd w:val="clear" w:color="auto" w:fill="ffffff"/>
                <w:lang w:val="en-US"/>
              </w:rPr>
              <w:t xml:space="preserve">serviciilor/ lucrărilor solicitate</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759" w:type="dxa"/>
            <w:vAlign w:val="bottom"/>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Unitatea de </w:t>
            </w:r>
            <w:r>
              <w:rPr>
                <w:rFonts w:ascii="Times New Roman" w:hAnsi="Times New Roman" w:cs="Times New Roman"/>
                <w:color w:val="000000"/>
                <w:sz w:val="24"/>
                <w:shd w:val="clear" w:color="auto" w:fill="ffffff"/>
                <w:lang w:val="en-US"/>
              </w:rPr>
              <w:t xml:space="preserve">măsură</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910" w:type="dxa"/>
            <w:vAlign w:val="bottom"/>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Cantitatea</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4730" w:type="dxa"/>
            <w:vAlign w:val="bottom"/>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Specificarea tehnică deplină solicitată</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5"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317"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006"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Suc de fructe</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759"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litr.</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910"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160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4730"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b w:val="0"/>
                <w:color w:val="000000"/>
                <w:sz w:val="22"/>
                <w:lang w:val="en-US"/>
              </w:rPr>
              <w:t xml:space="preserve">Stoarcere diorecta cal.sup.tetrapac nu mai mic de 1 litr. </w:t>
            </w:r>
            <w:r>
              <w:rPr>
                <w:rFonts w:ascii="Times New Roman" w:hAnsi="Times New Roman" w:cs="Times New Roman"/>
                <w:b w:val="0"/>
                <w:color w:val="000000"/>
                <w:sz w:val="22"/>
                <w:lang w:val="en-US"/>
              </w:rPr>
              <w:t xml:space="preserve">Standarde de referință:</w:t>
            </w:r>
            <w:r>
              <w:rPr>
                <w:rFonts w:ascii="Times New Roman" w:hAnsi="Times New Roman" w:cs="Times New Roman"/>
                <w:b w:val="0"/>
                <w:color w:val="000000"/>
                <w:sz w:val="22"/>
                <w:lang w:val="en-US"/>
              </w:rPr>
              <w:t xml:space="preserve"> GOST 32103-2013 (sau GOST 16366-86 / GOST 656-79) / SM 177 / HG nr. 1111/2010  / HG nr. 1523/2007 / SM 225:2003 </w:t>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5"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2</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317"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006"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Fasole conservate</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759"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buc.</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910"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50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4730"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b w:val="0"/>
                <w:color w:val="000000"/>
                <w:sz w:val="22"/>
                <w:lang w:val="en-US"/>
              </w:rPr>
              <w:t xml:space="preserve">Cu bob întreg 850 gr.la comanda </w:t>
            </w:r>
            <w:r>
              <w:rPr>
                <w:rFonts w:ascii="Times New Roman" w:hAnsi="Times New Roman" w:cs="Times New Roman"/>
                <w:b w:val="0"/>
                <w:color w:val="000000"/>
                <w:sz w:val="22"/>
                <w:lang w:val="en-US"/>
              </w:rPr>
              <w:t xml:space="preserve">Standarde de referință:</w:t>
            </w:r>
            <w:r>
              <w:rPr>
                <w:rFonts w:ascii="Times New Roman" w:hAnsi="Times New Roman" w:cs="Times New Roman"/>
                <w:b w:val="0"/>
                <w:color w:val="000000"/>
                <w:sz w:val="22"/>
                <w:lang w:val="en-US"/>
              </w:rPr>
              <w:t xml:space="preserve"> GOST 15989-70 (sau GOST 34132-2017) / SM 177 / HG nr. 1523/2007  / SM 225:2003 </w:t>
            </w:r>
            <w:r>
              <w:rPr>
                <w:rFonts w:ascii="Calibri" w:hAnsi="Calibri" w:cs="Calibri"/>
                <w:color w:val="000000"/>
                <w:sz w:val="22"/>
                <w:lang w:val="en-US"/>
              </w:rPr>
            </w:r>
            <w:r>
              <w:rPr>
                <w:rFonts w:ascii="Calibri" w:hAnsi="Calibri" w:cs="Calibri"/>
                <w:color w:val="000000"/>
                <w:sz w:val="22"/>
                <w:lang w:val="en-US"/>
              </w:rPr>
            </w:r>
          </w:p>
        </w:tc>
      </w:tr>
      <w:tr>
        <w:trPr>
          <w:trHeight w:val="302"/>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5"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3</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317"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006"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Porumb conservat  </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759"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 buc.</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910"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20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4730"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b w:val="0"/>
                <w:color w:val="000000"/>
                <w:sz w:val="22"/>
                <w:lang w:val="en-US"/>
              </w:rPr>
              <w:t xml:space="preserve">Amb.in cutii de tinechea 400gr.</w:t>
            </w:r>
            <w:r>
              <w:rPr>
                <w:rFonts w:ascii="Times New Roman" w:hAnsi="Times New Roman" w:cs="Times New Roman"/>
                <w:b w:val="0"/>
                <w:color w:val="000000"/>
                <w:sz w:val="22"/>
                <w:lang w:val="en-US"/>
              </w:rPr>
              <w:t xml:space="preserve">Standarde de referință:</w:t>
            </w:r>
            <w:r>
              <w:rPr>
                <w:rFonts w:ascii="Times New Roman" w:hAnsi="Times New Roman" w:cs="Times New Roman"/>
                <w:b w:val="0"/>
                <w:color w:val="000000"/>
                <w:sz w:val="22"/>
                <w:lang w:val="en-US"/>
              </w:rPr>
              <w:t xml:space="preserve"> GOST 15877-70 (sau GOST 34132-2017) / SM 177 / HG nr. 1523/2007 / SM 225:2003 </w:t>
            </w:r>
            <w:r>
              <w:rPr>
                <w:rFonts w:ascii="Calibri" w:hAnsi="Calibri" w:cs="Calibri"/>
                <w:color w:val="000000"/>
                <w:sz w:val="22"/>
                <w:lang w:val="en-US"/>
              </w:rPr>
            </w:r>
            <w:r>
              <w:rPr>
                <w:rFonts w:ascii="Calibri" w:hAnsi="Calibri" w:cs="Calibri"/>
                <w:color w:val="000000"/>
                <w:sz w:val="22"/>
                <w:lang w:val="en-US"/>
              </w:rP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556"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color w:val="000000"/>
                <w:sz w:val="24"/>
                <w:lang w:val="en-US"/>
              </w:rPr>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4730"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color w:val="000000"/>
                <w:sz w:val="24"/>
                <w:lang w:val="en-US"/>
              </w:rPr>
              <w:t xml:space="preserve">Valoarea estimative—45</w:t>
            </w:r>
            <w:r>
              <w:rPr>
                <w:rFonts w:ascii="Times New Roman" w:hAnsi="Times New Roman" w:cs="Times New Roman"/>
                <w:b/>
                <w:color w:val="000000"/>
                <w:sz w:val="24"/>
                <w:lang w:val="ro-MO"/>
              </w:rPr>
              <w:t xml:space="preserve">00,0</w:t>
            </w:r>
            <w:r>
              <w:rPr>
                <w:rFonts w:ascii="Times New Roman" w:hAnsi="Times New Roman" w:cs="Times New Roman"/>
                <w:b/>
                <w:color w:val="000000"/>
                <w:sz w:val="24"/>
                <w:lang w:val="en-US"/>
              </w:rPr>
              <w:t xml:space="preserve">0 lei</w:t>
            </w:r>
            <w:r>
              <w:rPr>
                <w:rFonts w:ascii="Calibri" w:hAnsi="Calibri" w:cs="Calibri"/>
                <w:color w:val="000000"/>
                <w:sz w:val="22"/>
                <w:lang w:val="en-US"/>
              </w:rPr>
            </w:r>
            <w:r>
              <w:rPr>
                <w:rFonts w:ascii="Calibri" w:hAnsi="Calibri" w:cs="Calibri"/>
                <w:color w:val="000000"/>
                <w:sz w:val="22"/>
                <w:lang w:val="en-US"/>
              </w:rPr>
            </w:r>
          </w:p>
        </w:tc>
      </w:tr>
    </w:tbl>
    <w:p>
      <w:pPr>
        <w:pStyle w:val="962"/>
        <w:pBdr/>
        <w:spacing/>
        <w:ind/>
        <w:rPr>
          <w:rFonts w:ascii="Calibri" w:hAnsi="Calibri" w:cs="Calibri"/>
          <w:color w:val="000000"/>
          <w:sz w:val="22"/>
          <w:lang w:val="en-US"/>
        </w:rPr>
      </w:pPr>
      <w:r>
        <w:rPr>
          <w:rFonts w:ascii="Times New Roman" w:hAnsi="Times New Roman" w:cs="Times New Roman"/>
          <w:b/>
          <w:color w:val="000000"/>
          <w:sz w:val="24"/>
          <w:lang w:val="en-US"/>
        </w:rPr>
      </w:r>
      <w:r>
        <w:rPr>
          <w:rFonts w:ascii="Calibri" w:hAnsi="Calibri" w:cs="Calibri"/>
          <w:color w:val="000000"/>
          <w:sz w:val="22"/>
          <w:lang w:val="en-US"/>
        </w:rPr>
      </w:r>
      <w:r>
        <w:rPr>
          <w:rFonts w:ascii="Calibri" w:hAnsi="Calibri" w:cs="Calibri"/>
          <w:color w:val="000000"/>
          <w:sz w:val="22"/>
          <w:lang w:val="en-US"/>
        </w:rPr>
      </w:r>
    </w:p>
    <w:p>
      <w:pPr>
        <w:pStyle w:val="962"/>
        <w:pBdr/>
        <w:spacing/>
        <w:ind/>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Lotul nr.3   Ouă de găină</w:t>
      </w:r>
      <w:r>
        <w:rPr>
          <w:rFonts w:ascii="Calibri" w:hAnsi="Calibri" w:cs="Calibri"/>
          <w:color w:val="000000"/>
          <w:sz w:val="22"/>
          <w:lang w:val="en-US"/>
        </w:rPr>
      </w:r>
      <w:r>
        <w:rPr>
          <w:rFonts w:ascii="Calibri" w:hAnsi="Calibri" w:cs="Calibri"/>
          <w:color w:val="000000"/>
          <w:sz w:val="22"/>
          <w:lang w:val="en-US"/>
        </w:rPr>
      </w:r>
    </w:p>
    <w:tbl>
      <w:tblPr>
        <w:tblW w:w="10286" w:type="dxa"/>
        <w:tblInd w:w="-365" w:type="dxa"/>
        <w:tblBorders/>
        <w:tblLayout w:type="fixed"/>
        <w:tblLook w:val="04A0" w:firstRow="1" w:lastRow="0" w:firstColumn="1" w:lastColumn="0" w:noHBand="0" w:noVBand="1"/>
      </w:tblPr>
      <w:tblGrid>
        <w:gridCol w:w="565"/>
        <w:gridCol w:w="1278"/>
        <w:gridCol w:w="1832"/>
        <w:gridCol w:w="716"/>
        <w:gridCol w:w="953"/>
        <w:gridCol w:w="4943"/>
      </w:tblGrid>
      <w:tr>
        <w:trPr>
          <w:trHeight w:val="815"/>
        </w:trPr>
        <w:tc>
          <w:tcPr>
            <w:shd w:val="clear" w:color="ffffff" w:fill="ffffff"/>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65"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Nr.d/o</w:t>
            </w:r>
            <w:r>
              <w:rPr>
                <w:rFonts w:ascii="Calibri" w:hAnsi="Calibri" w:cs="Calibri"/>
                <w:color w:val="000000"/>
                <w:sz w:val="22"/>
                <w:lang w:val="en-US"/>
              </w:rPr>
            </w:r>
            <w:r>
              <w:rPr>
                <w:rFonts w:ascii="Calibri" w:hAnsi="Calibri" w:cs="Calibri"/>
                <w:color w:val="000000"/>
                <w:sz w:val="22"/>
                <w:lang w:val="en-US"/>
              </w:rPr>
            </w:r>
          </w:p>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278"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Cod CPV</w:t>
            </w:r>
            <w:r>
              <w:rPr>
                <w:rFonts w:ascii="Calibri" w:hAnsi="Calibri" w:cs="Calibri"/>
                <w:color w:val="000000"/>
                <w:sz w:val="22"/>
                <w:lang w:val="en-US"/>
              </w:rPr>
            </w:r>
            <w:r>
              <w:rPr>
                <w:rFonts w:ascii="Calibri" w:hAnsi="Calibri" w:cs="Calibri"/>
                <w:color w:val="000000"/>
                <w:sz w:val="22"/>
                <w:lang w:val="en-US"/>
              </w:rPr>
            </w:r>
          </w:p>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832"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D</w:t>
            </w:r>
            <w:r>
              <w:rPr>
                <w:rFonts w:ascii="Times New Roman" w:hAnsi="Times New Roman" w:cs="Times New Roman"/>
                <w:color w:val="000000"/>
                <w:sz w:val="24"/>
                <w:shd w:val="clear" w:color="auto" w:fill="ffffff"/>
                <w:lang w:val="en-US"/>
              </w:rPr>
              <w:t xml:space="preserve">enumirea bunurilor/ serviciilor/ lucrărilor solicitate</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716"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Unitatea de măsură</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953"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Cantitatea</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4943"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Specificarea tehnică deplină solicitată</w:t>
            </w:r>
            <w:r>
              <w:rPr>
                <w:rFonts w:ascii="Calibri" w:hAnsi="Calibri" w:cs="Calibri"/>
                <w:color w:val="000000"/>
                <w:sz w:val="22"/>
                <w:lang w:val="en-US"/>
              </w:rPr>
            </w:r>
            <w:r>
              <w:rPr>
                <w:rFonts w:ascii="Calibri" w:hAnsi="Calibri" w:cs="Calibri"/>
                <w:color w:val="000000"/>
                <w:sz w:val="22"/>
                <w:lang w:val="en-US"/>
              </w:rPr>
            </w:r>
          </w:p>
        </w:tc>
      </w:tr>
      <w:tr>
        <w:trPr>
          <w:trHeight w:val="85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5"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78" w:type="dxa"/>
            <w:vAlign w:val="center"/>
            <w:textDirection w:val="lrTb"/>
            <w:noWrap w:val="false"/>
          </w:tcPr>
          <w:p>
            <w:pPr>
              <w:pStyle w:val="962"/>
              <w:pBdr/>
              <w:spacing w:after="0" w:before="0"/>
              <w:ind/>
              <w:jc w:val="left"/>
              <w:rPr>
                <w:rFonts w:ascii="Calibri" w:hAnsi="Calibri" w:cs="Calibri"/>
                <w:color w:val="000000"/>
                <w:sz w:val="22"/>
                <w:lang w:val="en-US"/>
              </w:rPr>
            </w:pPr>
            <w:r>
              <w:rPr>
                <w:rStyle w:val="1_830"/>
                <w:rFonts w:ascii="Calibri" w:hAnsi="Calibri" w:cs="Calibri"/>
                <w:color w:val="000000"/>
                <w:sz w:val="22"/>
                <w:lang w:val="en-US"/>
              </w:rPr>
            </w:r>
            <w:r>
              <w:rPr>
                <w:rFonts w:ascii="Times New Roman" w:hAnsi="Times New Roman" w:cs="Times New Roman"/>
                <w:i w:val="0"/>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832"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Ouă de găină</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716"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buc.</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953"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1000</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4943"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de găină dietetice, albușul transparent, dens fără miros şi gust nespecific de culoare albă, gălbenușul compact,  Ouăle de găină dietetice vor fi marcate prin indicarea pe coajă fiecăruia a datei ouatului. Marcarea se</w:t>
            </w:r>
            <w:r>
              <w:rPr>
                <w:rFonts w:ascii="Times New Roman" w:hAnsi="Times New Roman" w:cs="Times New Roman"/>
                <w:color w:val="000000"/>
                <w:sz w:val="22"/>
                <w:shd w:val="clear" w:color="auto" w:fill="ffffff"/>
                <w:lang w:val="en-US"/>
              </w:rPr>
              <w:t xml:space="preserve"> efectuează prin cifre arabe cu înălţimea maximum 5 mm, folosind vopsea  admisă de Ministerul Sănătăţii al Republicii Moldova, pentru marcarea produselor alimentare. Ouăle de găină la livrare trebuie să fie însoţite de certificatul veterinar şi eticheta să</w:t>
            </w:r>
            <w:r>
              <w:rPr>
                <w:rFonts w:ascii="Times New Roman" w:hAnsi="Times New Roman" w:cs="Times New Roman"/>
                <w:color w:val="000000"/>
                <w:sz w:val="22"/>
                <w:shd w:val="clear" w:color="auto" w:fill="ffffff"/>
                <w:lang w:val="en-US"/>
              </w:rPr>
              <w:t xml:space="preserve"> cuprindă următoarea informaţie: 1. Denumirea întreprinderii avicola producătoare; 2. Categoria, clasa ouălor; 3. Data ouatului[ziua, luna, anul]; 4. Termenul de valabilitate [15 zile] ,mășcate,de masă,categoria BSM- 8</w:t>
            </w:r>
            <w:r>
              <w:rPr>
                <w:rFonts w:ascii="Times New Roman" w:hAnsi="Times New Roman" w:cs="Times New Roman"/>
                <w:b w:val="0"/>
                <w:color w:val="000000"/>
                <w:sz w:val="22"/>
                <w:shd w:val="clear" w:color="auto" w:fill="ffffff"/>
                <w:lang w:val="en-US"/>
              </w:rPr>
              <w:t xml:space="preserve">9,HG 1208,221,520.livrarea săptămânal.</w:t>
            </w:r>
            <w:r>
              <w:rPr>
                <w:rFonts w:ascii="Times New Roman" w:hAnsi="Times New Roman" w:cs="Times New Roman"/>
                <w:b w:val="0"/>
                <w:color w:val="000000"/>
                <w:sz w:val="22"/>
                <w:shd w:val="clear" w:color="auto" w:fill="ffffff"/>
                <w:lang w:val="en-US"/>
              </w:rPr>
              <w:t xml:space="preserve">Standarde de referință:</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SM 177</w:t>
            </w:r>
            <w:r>
              <w:rPr>
                <w:rFonts w:ascii="Times New Roman" w:hAnsi="Times New Roman" w:cs="Times New Roman"/>
                <w:b w:val="0"/>
                <w:color w:val="000000"/>
                <w:sz w:val="22"/>
                <w:shd w:val="clear" w:color="auto" w:fill="ffffff"/>
                <w:lang w:val="en-US"/>
              </w:rPr>
              <w:t xml:space="preserve"> / </w:t>
            </w:r>
            <w:r>
              <w:rPr>
                <w:rFonts w:ascii="Times New Roman" w:hAnsi="Times New Roman" w:cs="Times New Roman"/>
                <w:b w:val="0"/>
                <w:color w:val="000000"/>
                <w:sz w:val="22"/>
                <w:shd w:val="clear" w:color="auto" w:fill="ffffff"/>
                <w:lang w:val="en-US"/>
              </w:rPr>
              <w:t xml:space="preserve">HG nr. 1208/2008</w:t>
            </w:r>
            <w:r>
              <w:rPr>
                <w:rFonts w:ascii="Times New Roman" w:hAnsi="Times New Roman" w:cs="Times New Roman"/>
                <w:b w:val="0"/>
                <w:color w:val="000000"/>
                <w:sz w:val="22"/>
                <w:shd w:val="clear" w:color="auto" w:fill="ffffff"/>
                <w:lang w:val="en-US"/>
              </w:rPr>
              <w:t xml:space="preserve"> / </w:t>
            </w:r>
            <w:r>
              <w:rPr>
                <w:rFonts w:ascii="Times New Roman" w:hAnsi="Times New Roman" w:cs="Times New Roman"/>
                <w:b w:val="0"/>
                <w:color w:val="000000"/>
                <w:sz w:val="22"/>
                <w:shd w:val="clear" w:color="auto" w:fill="ffffff"/>
                <w:lang w:val="en-US"/>
              </w:rPr>
              <w:t xml:space="preserve">GOST 31654-2012</w:t>
            </w:r>
            <w:r>
              <w:rPr>
                <w:rFonts w:ascii="Times New Roman" w:hAnsi="Times New Roman" w:cs="Times New Roman"/>
                <w:b w:val="0"/>
                <w:color w:val="000000"/>
                <w:sz w:val="22"/>
                <w:shd w:val="clear" w:color="auto" w:fill="ffffff"/>
                <w:lang w:val="en-US"/>
              </w:rPr>
              <w:t xml:space="preserve"> / </w:t>
            </w:r>
            <w:r>
              <w:rPr>
                <w:rFonts w:ascii="Times New Roman" w:hAnsi="Times New Roman" w:cs="Times New Roman"/>
                <w:b w:val="0"/>
                <w:color w:val="000000"/>
                <w:sz w:val="22"/>
                <w:shd w:val="clear" w:color="auto" w:fill="ffffff"/>
                <w:lang w:val="en-US"/>
              </w:rPr>
              <w:t xml:space="preserve">HG nr. 520/2006</w:t>
            </w:r>
            <w:r>
              <w:rPr>
                <w:rFonts w:ascii="Times New Roman" w:hAnsi="Times New Roman" w:cs="Times New Roman"/>
                <w:b w:val="0"/>
                <w:color w:val="000000"/>
                <w:sz w:val="22"/>
                <w:shd w:val="clear" w:color="auto" w:fill="ffffff"/>
                <w:lang w:val="en-US"/>
              </w:rPr>
              <w:t xml:space="preserve"> / </w:t>
            </w:r>
            <w:r>
              <w:rPr>
                <w:rFonts w:ascii="Times New Roman" w:hAnsi="Times New Roman" w:cs="Times New Roman"/>
                <w:b w:val="0"/>
                <w:color w:val="000000"/>
                <w:sz w:val="22"/>
                <w:shd w:val="clear" w:color="auto" w:fill="ffffff"/>
                <w:lang w:val="en-US"/>
              </w:rPr>
              <w:t xml:space="preserve">SM 225:2003</w:t>
            </w:r>
            <w:r>
              <w:rPr>
                <w:rFonts w:ascii="Times New Roman" w:hAnsi="Times New Roman" w:cs="Times New Roman"/>
                <w:b w:val="0"/>
                <w:color w:val="000000"/>
                <w:sz w:val="22"/>
                <w:shd w:val="clear" w:color="auto" w:fill="ffffff"/>
                <w:lang w:val="en-US"/>
              </w:rPr>
              <w:t xml:space="preserve"> </w:t>
            </w:r>
            <w:r>
              <w:rPr>
                <w:rFonts w:ascii="Calibri" w:hAnsi="Calibri" w:cs="Calibri"/>
                <w:color w:val="000000"/>
                <w:sz w:val="22"/>
                <w:lang w:val="en-US"/>
              </w:rPr>
            </w:r>
            <w:r>
              <w:rPr>
                <w:rFonts w:ascii="Calibri" w:hAnsi="Calibri" w:cs="Calibri"/>
                <w:color w:val="000000"/>
                <w:sz w:val="22"/>
                <w:lang w:val="en-US"/>
              </w:rP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343"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                                                                        </w:t>
            </w:r>
            <w:r>
              <w:rPr>
                <w:rFonts w:ascii="Times New Roman" w:hAnsi="Times New Roman" w:cs="Times New Roman"/>
                <w:b/>
                <w:color w:val="000000"/>
                <w:sz w:val="24"/>
                <w:shd w:val="clear" w:color="auto" w:fill="ffffff"/>
                <w:lang w:val="en-US"/>
              </w:rPr>
              <w:t xml:space="preserve"> </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4943"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Valoarea estimativă </w:t>
            </w:r>
            <w:r>
              <w:rPr>
                <w:rFonts w:ascii="Times New Roman" w:hAnsi="Times New Roman" w:cs="Times New Roman"/>
                <w:b/>
                <w:color w:val="000000"/>
                <w:sz w:val="24"/>
                <w:lang w:val="en-US"/>
              </w:rPr>
              <w:t xml:space="preserve">3500,00 lei</w:t>
            </w:r>
            <w:r>
              <w:rPr>
                <w:rFonts w:ascii="Calibri" w:hAnsi="Calibri" w:cs="Calibri"/>
                <w:color w:val="000000"/>
                <w:sz w:val="22"/>
                <w:lang w:val="en-US"/>
              </w:rPr>
            </w:r>
            <w:r>
              <w:rPr>
                <w:rFonts w:ascii="Calibri" w:hAnsi="Calibri" w:cs="Calibri"/>
                <w:color w:val="000000"/>
                <w:sz w:val="22"/>
                <w:lang w:val="en-US"/>
              </w:rPr>
            </w:r>
          </w:p>
        </w:tc>
      </w:tr>
    </w:tbl>
    <w:p>
      <w:pPr>
        <w:pStyle w:val="962"/>
        <w:pBdr/>
        <w:spacing/>
        <w:ind/>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 </w:t>
      </w:r>
      <w:r>
        <w:rPr>
          <w:rFonts w:ascii="Calibri" w:hAnsi="Calibri" w:cs="Calibri"/>
          <w:color w:val="000000"/>
          <w:sz w:val="22"/>
          <w:lang w:val="en-US"/>
        </w:rPr>
      </w:r>
      <w:r>
        <w:rPr>
          <w:rFonts w:ascii="Calibri" w:hAnsi="Calibri" w:cs="Calibri"/>
          <w:color w:val="000000"/>
          <w:sz w:val="22"/>
          <w:lang w:val="en-US"/>
        </w:rPr>
      </w:r>
    </w:p>
    <w:p>
      <w:pPr>
        <w:pStyle w:val="962"/>
        <w:pBdr/>
        <w:spacing/>
        <w:ind/>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 Lotul nr. 4. Mezeluri</w:t>
      </w:r>
      <w:r>
        <w:rPr>
          <w:rFonts w:ascii="Calibri" w:hAnsi="Calibri" w:cs="Calibri"/>
          <w:color w:val="000000"/>
          <w:sz w:val="22"/>
          <w:lang w:val="en-US"/>
        </w:rPr>
      </w:r>
      <w:r>
        <w:rPr>
          <w:rFonts w:ascii="Calibri" w:hAnsi="Calibri" w:cs="Calibri"/>
          <w:color w:val="000000"/>
          <w:sz w:val="22"/>
          <w:lang w:val="en-US"/>
        </w:rPr>
      </w:r>
    </w:p>
    <w:tbl>
      <w:tblPr>
        <w:tblW w:w="10286" w:type="dxa"/>
        <w:tblInd w:w="-365" w:type="dxa"/>
        <w:tblBorders/>
        <w:tblLayout w:type="fixed"/>
        <w:tblLook w:val="04A0" w:firstRow="1" w:lastRow="0" w:firstColumn="1" w:lastColumn="0" w:noHBand="0" w:noVBand="1"/>
      </w:tblPr>
      <w:tblGrid>
        <w:gridCol w:w="565"/>
        <w:gridCol w:w="1262"/>
        <w:gridCol w:w="2304"/>
        <w:gridCol w:w="750"/>
        <w:gridCol w:w="789"/>
        <w:gridCol w:w="4617"/>
      </w:tblGrid>
      <w:tr>
        <w:trPr>
          <w:trHeight w:val="815"/>
        </w:trPr>
        <w:tc>
          <w:tcPr>
            <w:shd w:val="clear" w:color="ffffff" w:fill="ffffff"/>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65"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Nr.d/o</w:t>
            </w:r>
            <w:r>
              <w:rPr>
                <w:rFonts w:ascii="Calibri" w:hAnsi="Calibri" w:cs="Calibri"/>
                <w:color w:val="000000"/>
                <w:sz w:val="22"/>
                <w:lang w:val="en-US"/>
              </w:rPr>
            </w:r>
            <w:r>
              <w:rPr>
                <w:rFonts w:ascii="Calibri" w:hAnsi="Calibri" w:cs="Calibri"/>
                <w:color w:val="000000"/>
                <w:sz w:val="22"/>
                <w:lang w:val="en-US"/>
              </w:rPr>
            </w:r>
          </w:p>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262"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Cod CPV</w:t>
            </w:r>
            <w:r>
              <w:rPr>
                <w:rFonts w:ascii="Calibri" w:hAnsi="Calibri" w:cs="Calibri"/>
                <w:color w:val="000000"/>
                <w:sz w:val="22"/>
                <w:lang w:val="en-US"/>
              </w:rPr>
            </w:r>
            <w:r>
              <w:rPr>
                <w:rFonts w:ascii="Calibri" w:hAnsi="Calibri" w:cs="Calibri"/>
                <w:color w:val="000000"/>
                <w:sz w:val="22"/>
                <w:lang w:val="en-US"/>
              </w:rPr>
            </w:r>
          </w:p>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304"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D</w:t>
            </w:r>
            <w:r>
              <w:rPr>
                <w:rFonts w:ascii="Times New Roman" w:hAnsi="Times New Roman" w:cs="Times New Roman"/>
                <w:color w:val="000000"/>
                <w:sz w:val="24"/>
                <w:shd w:val="clear" w:color="auto" w:fill="ffffff"/>
                <w:lang w:val="en-US"/>
              </w:rPr>
              <w:t xml:space="preserve">enumirea bunurilor/ serviciilor/ lucrărilor solicitate</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750"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Unitatea de măsură</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789"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Cantitatea</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4617"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Specificarea tehnică deplină solicitată</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5"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62"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04" w:type="dxa"/>
            <w:vAlign w:val="bottom"/>
            <w:textDirection w:val="lrTb"/>
            <w:noWrap w:val="false"/>
          </w:tcPr>
          <w:p>
            <w:pPr>
              <w:pStyle w:val="962"/>
              <w:pBdr/>
              <w:spacing w:after="0" w:before="0" w:line="257" w:lineRule="auto"/>
              <w:ind/>
              <w:jc w:val="left"/>
              <w:rPr>
                <w:rFonts w:ascii="Calibri" w:hAnsi="Calibri" w:cs="Calibri"/>
                <w:color w:val="000000"/>
                <w:sz w:val="22"/>
                <w:lang w:val="en-US"/>
              </w:rPr>
            </w:pPr>
            <w:r>
              <w:rPr>
                <w:rFonts w:ascii="Times New Roman" w:hAnsi="Times New Roman" w:cs="Times New Roman"/>
                <w:color w:val="000000"/>
                <w:sz w:val="22"/>
                <w:lang w:val="en-US"/>
              </w:rPr>
              <w:t xml:space="preserve">Salam fiert de tip doctorschii</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750"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789"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100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4617" w:type="dxa"/>
            <w:textDirection w:val="lrTb"/>
            <w:noWrap w:val="false"/>
          </w:tcPr>
          <w:p>
            <w:pPr>
              <w:pStyle w:val="962"/>
              <w:pBdr/>
              <w:spacing w:after="0" w:before="0" w:line="252" w:lineRule="auto"/>
              <w:ind/>
              <w:jc w:val="left"/>
              <w:rPr>
                <w:rFonts w:ascii="Calibri" w:hAnsi="Calibri" w:cs="Calibri"/>
                <w:color w:val="000000"/>
                <w:sz w:val="22"/>
                <w:lang w:val="en-US"/>
              </w:rPr>
            </w:pPr>
            <w:r>
              <w:rPr>
                <w:rFonts w:ascii="Times New Roman" w:hAnsi="Times New Roman" w:cs="Times New Roman"/>
                <w:color w:val="000000"/>
                <w:sz w:val="22"/>
                <w:lang w:val="en-US"/>
              </w:rPr>
              <w:t xml:space="preserve">Calitate superioara.termen de valabilitate nu mai mic 15 zile carne de porc si vita la comandă .</w:t>
            </w:r>
            <w:r>
              <w:rPr>
                <w:rFonts w:ascii="Times New Roman" w:hAnsi="Times New Roman" w:cs="Times New Roman"/>
                <w:b w:val="0"/>
                <w:color w:val="000000"/>
                <w:sz w:val="22"/>
                <w:lang w:val="en-US"/>
              </w:rPr>
              <w:t xml:space="preserve">Standarde de referință:</w:t>
            </w:r>
            <w:r>
              <w:rPr>
                <w:rFonts w:ascii="Times New Roman" w:hAnsi="Times New Roman" w:cs="Times New Roman"/>
                <w:b w:val="0"/>
                <w:color w:val="000000"/>
                <w:sz w:val="22"/>
                <w:lang w:val="en-US"/>
              </w:rPr>
              <w:t xml:space="preserve"> GOST 23670-2019 (sau GOST 23670-79/</w:t>
            </w:r>
            <w:r>
              <w:rPr>
                <w:rFonts w:ascii="Times New Roman" w:hAnsi="Times New Roman" w:cs="Times New Roman"/>
                <w:b w:val="0"/>
                <w:color w:val="000000"/>
                <w:sz w:val="22"/>
                <w:lang w:val="ro-RO"/>
              </w:rPr>
              <w:t xml:space="preserve">GOST </w:t>
            </w:r>
            <w:r>
              <w:rPr>
                <w:rFonts w:ascii="Times New Roman" w:hAnsi="Times New Roman" w:cs="Times New Roman"/>
                <w:b w:val="0"/>
                <w:color w:val="000000"/>
                <w:sz w:val="22"/>
                <w:lang w:val="en-US"/>
              </w:rPr>
              <w:t xml:space="preserve">16290-86</w:t>
            </w:r>
            <w:r>
              <w:rPr>
                <w:rFonts w:ascii="Times New Roman" w:hAnsi="Times New Roman" w:cs="Times New Roman"/>
                <w:b w:val="0"/>
                <w:color w:val="000000"/>
                <w:sz w:val="22"/>
                <w:lang w:val="en-US"/>
              </w:rPr>
              <w:t xml:space="preserve">) / SM </w:t>
            </w:r>
            <w:r>
              <w:rPr>
                <w:rFonts w:ascii="Times New Roman" w:hAnsi="Times New Roman" w:cs="Times New Roman"/>
                <w:color w:val="000000"/>
                <w:sz w:val="22"/>
                <w:lang w:val="en-US"/>
              </w:rPr>
              <w:t xml:space="preserve">177 / HG nr. 696/2010 / HG nr. 1523/2007 / SM 225:2003</w:t>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5"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2</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62"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04"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Crenvuști din carne de pui</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750"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789"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50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4617" w:type="dxa"/>
            <w:textDirection w:val="lrTb"/>
            <w:noWrap w:val="false"/>
          </w:tcPr>
          <w:p>
            <w:pPr>
              <w:pStyle w:val="962"/>
              <w:pBdr/>
              <w:spacing w:after="0" w:before="0" w:line="252" w:lineRule="auto"/>
              <w:ind/>
              <w:jc w:val="left"/>
              <w:rPr>
                <w:rFonts w:ascii="Calibri" w:hAnsi="Calibri" w:cs="Calibri"/>
                <w:color w:val="000000"/>
                <w:sz w:val="22"/>
                <w:lang w:val="en-US"/>
              </w:rPr>
            </w:pPr>
            <w:r>
              <w:rPr>
                <w:rFonts w:ascii="Times New Roman" w:hAnsi="Times New Roman" w:cs="Times New Roman"/>
                <w:color w:val="000000"/>
                <w:sz w:val="22"/>
                <w:lang w:val="en-US"/>
              </w:rPr>
              <w:t xml:space="preserve">Cal.sup.cu indicarea datei de fabricare pe fiecare bucata la comandă GOST16290-86</w:t>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5"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3</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62"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04"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Safalade de curcan</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750"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789"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50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4617" w:type="dxa"/>
            <w:textDirection w:val="lrTb"/>
            <w:noWrap w:val="false"/>
          </w:tcPr>
          <w:p>
            <w:pPr>
              <w:pStyle w:val="962"/>
              <w:pBdr/>
              <w:spacing w:after="0" w:before="0" w:line="252" w:lineRule="auto"/>
              <w:ind/>
              <w:jc w:val="left"/>
              <w:rPr>
                <w:rFonts w:ascii="Calibri" w:hAnsi="Calibri" w:cs="Calibri"/>
                <w:color w:val="000000"/>
                <w:sz w:val="22"/>
                <w:lang w:val="en-US"/>
              </w:rPr>
            </w:pPr>
            <w:r>
              <w:rPr>
                <w:rFonts w:ascii="Times New Roman" w:hAnsi="Times New Roman" w:cs="Times New Roman"/>
                <w:color w:val="000000"/>
                <w:sz w:val="22"/>
                <w:lang w:val="en-US"/>
              </w:rPr>
              <w:t xml:space="preserve">Cal.sup.carne de curcan amb.in membrane in pachete de olite.la 1 kg la comandă SF40802245- 004:2011</w:t>
            </w:r>
            <w:r>
              <w:rPr>
                <w:rFonts w:ascii="Calibri" w:hAnsi="Calibri" w:cs="Calibri"/>
                <w:color w:val="000000"/>
                <w:sz w:val="22"/>
                <w:lang w:val="en-US"/>
              </w:rPr>
            </w:r>
            <w:r>
              <w:rPr>
                <w:rFonts w:ascii="Calibri" w:hAnsi="Calibri" w:cs="Calibri"/>
                <w:color w:val="000000"/>
                <w:sz w:val="22"/>
                <w:lang w:val="en-US"/>
              </w:rP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69"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4617"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Valoarea estimativă -  </w:t>
            </w:r>
            <w:r>
              <w:rPr>
                <w:rFonts w:ascii="Times New Roman" w:hAnsi="Times New Roman" w:cs="Times New Roman"/>
                <w:b/>
                <w:color w:val="000000"/>
                <w:sz w:val="24"/>
                <w:lang w:val="en-US"/>
              </w:rPr>
              <w:t xml:space="preserve">21200,00 lei</w:t>
            </w:r>
            <w:r>
              <w:rPr>
                <w:rFonts w:ascii="Calibri" w:hAnsi="Calibri" w:cs="Calibri"/>
                <w:color w:val="000000"/>
                <w:sz w:val="22"/>
                <w:lang w:val="en-US"/>
              </w:rPr>
            </w:r>
            <w:r>
              <w:rPr>
                <w:rFonts w:ascii="Calibri" w:hAnsi="Calibri" w:cs="Calibri"/>
                <w:color w:val="000000"/>
                <w:sz w:val="22"/>
                <w:lang w:val="en-US"/>
              </w:rPr>
            </w:r>
          </w:p>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r>
    </w:tbl>
    <w:p>
      <w:pPr>
        <w:pStyle w:val="962"/>
        <w:pBdr/>
        <w:spacing/>
        <w:ind/>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 </w:t>
      </w:r>
      <w:r>
        <w:rPr>
          <w:rFonts w:ascii="Calibri" w:hAnsi="Calibri" w:cs="Calibri"/>
          <w:color w:val="000000"/>
          <w:sz w:val="22"/>
          <w:lang w:val="en-US"/>
        </w:rPr>
      </w:r>
      <w:r>
        <w:rPr>
          <w:rFonts w:ascii="Calibri" w:hAnsi="Calibri" w:cs="Calibri"/>
          <w:color w:val="000000"/>
          <w:sz w:val="22"/>
          <w:lang w:val="en-US"/>
        </w:rPr>
      </w:r>
    </w:p>
    <w:p>
      <w:pPr>
        <w:pStyle w:val="962"/>
        <w:pBdr/>
        <w:spacing/>
        <w:ind/>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Lotul nr. 5 Carne</w:t>
      </w:r>
      <w:r>
        <w:rPr>
          <w:rFonts w:ascii="Calibri" w:hAnsi="Calibri" w:cs="Calibri"/>
          <w:color w:val="000000"/>
          <w:sz w:val="22"/>
          <w:lang w:val="en-US"/>
        </w:rPr>
      </w:r>
      <w:r>
        <w:rPr>
          <w:rFonts w:ascii="Calibri" w:hAnsi="Calibri" w:cs="Calibri"/>
          <w:color w:val="000000"/>
          <w:sz w:val="22"/>
          <w:lang w:val="en-US"/>
        </w:rPr>
      </w:r>
    </w:p>
    <w:tbl>
      <w:tblPr>
        <w:tblW w:w="10182" w:type="dxa"/>
        <w:tblInd w:w="-403" w:type="dxa"/>
        <w:tblBorders/>
        <w:tblLayout w:type="fixed"/>
        <w:tblLook w:val="04A0" w:firstRow="1" w:lastRow="0" w:firstColumn="1" w:lastColumn="0" w:noHBand="0" w:noVBand="1"/>
      </w:tblPr>
      <w:tblGrid>
        <w:gridCol w:w="600"/>
        <w:gridCol w:w="1282"/>
        <w:gridCol w:w="2127"/>
        <w:gridCol w:w="955"/>
        <w:gridCol w:w="752"/>
        <w:gridCol w:w="4467"/>
      </w:tblGrid>
      <w:tr>
        <w:trPr>
          <w:trHeight w:val="815"/>
        </w:trPr>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600"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Nr.d/o</w:t>
            </w:r>
            <w:r>
              <w:rPr>
                <w:rFonts w:ascii="Calibri" w:hAnsi="Calibri" w:cs="Calibri"/>
                <w:color w:val="000000"/>
                <w:sz w:val="22"/>
                <w:lang w:val="en-US"/>
              </w:rPr>
            </w:r>
            <w:r>
              <w:rPr>
                <w:rFonts w:ascii="Calibri" w:hAnsi="Calibri" w:cs="Calibri"/>
                <w:color w:val="000000"/>
                <w:sz w:val="22"/>
                <w:lang w:val="en-US"/>
              </w:rPr>
            </w:r>
          </w:p>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282"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Cod CPV</w:t>
            </w:r>
            <w:r>
              <w:rPr>
                <w:rFonts w:ascii="Calibri" w:hAnsi="Calibri" w:cs="Calibri"/>
                <w:color w:val="000000"/>
                <w:sz w:val="22"/>
                <w:lang w:val="en-US"/>
              </w:rPr>
            </w:r>
            <w:r>
              <w:rPr>
                <w:rFonts w:ascii="Calibri" w:hAnsi="Calibri" w:cs="Calibri"/>
                <w:color w:val="000000"/>
                <w:sz w:val="22"/>
                <w:lang w:val="en-US"/>
              </w:rPr>
            </w:r>
          </w:p>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2127"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D</w:t>
            </w:r>
            <w:r>
              <w:rPr>
                <w:rFonts w:ascii="Times New Roman" w:hAnsi="Times New Roman" w:cs="Times New Roman"/>
                <w:color w:val="000000"/>
                <w:sz w:val="24"/>
                <w:shd w:val="clear" w:color="auto" w:fill="ffffff"/>
                <w:lang w:val="en-US"/>
              </w:rPr>
              <w:t xml:space="preserve">enumirea bunurilor/ serviciilor/ lucrărilor solicitate</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955"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Unitatea de măsură</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752"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Cantitatea</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467"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Specificarea tehnică deplină solicitată</w:t>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600"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1</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282"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Times New Roman" w:hAnsi="Times New Roman" w:cs="Times New Roman"/>
                <w:color w:val="000000"/>
                <w:sz w:val="22"/>
                <w:lang w:val="en-US"/>
              </w:rPr>
              <w:t xml:space="preserve"> </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2127" w:type="dxa"/>
            <w:textDirection w:val="lrTb"/>
            <w:noWrap w:val="false"/>
          </w:tcPr>
          <w:p>
            <w:pPr>
              <w:pStyle w:val="962"/>
              <w:pBdr/>
              <w:spacing w:after="0" w:before="0" w:line="257" w:lineRule="auto"/>
              <w:ind/>
              <w:jc w:val="left"/>
              <w:rPr>
                <w:rFonts w:ascii="Calibri" w:hAnsi="Calibri" w:cs="Calibri"/>
                <w:color w:val="000000"/>
                <w:sz w:val="22"/>
                <w:lang w:val="en-US"/>
              </w:rPr>
            </w:pPr>
            <w:r>
              <w:rPr>
                <w:rFonts w:ascii="Times New Roman" w:hAnsi="Times New Roman" w:cs="Times New Roman"/>
                <w:color w:val="000000"/>
                <w:sz w:val="22"/>
                <w:lang w:val="en-US"/>
              </w:rPr>
              <w:t xml:space="preserve">Fileu de piept de pui congelat fara</w:t>
            </w:r>
            <w:r>
              <w:rPr>
                <w:rFonts w:ascii="Calibri" w:hAnsi="Calibri" w:cs="Calibri"/>
                <w:color w:val="000000"/>
                <w:sz w:val="22"/>
                <w:lang w:val="en-US"/>
              </w:rPr>
            </w:r>
            <w:r>
              <w:rPr>
                <w:rFonts w:ascii="Calibri" w:hAnsi="Calibri" w:cs="Calibri"/>
                <w:color w:val="000000"/>
                <w:sz w:val="22"/>
                <w:lang w:val="en-US"/>
              </w:rPr>
            </w:r>
          </w:p>
          <w:p>
            <w:pPr>
              <w:pStyle w:val="962"/>
              <w:pBdr/>
              <w:spacing w:after="0" w:before="0" w:line="257" w:lineRule="auto"/>
              <w:ind/>
              <w:jc w:val="left"/>
              <w:rPr>
                <w:rFonts w:ascii="Calibri" w:hAnsi="Calibri" w:cs="Calibri"/>
                <w:color w:val="000000"/>
                <w:sz w:val="22"/>
                <w:lang w:val="en-US"/>
              </w:rPr>
            </w:pPr>
            <w:r>
              <w:rPr>
                <w:rFonts w:ascii="Times New Roman" w:hAnsi="Times New Roman" w:cs="Times New Roman"/>
                <w:color w:val="000000"/>
                <w:sz w:val="22"/>
                <w:lang w:val="en-US"/>
              </w:rPr>
              <w:t xml:space="preserve">geata</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955"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752"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30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467"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val="0"/>
                <w:color w:val="000000"/>
                <w:sz w:val="22"/>
                <w:lang w:val="en-US"/>
              </w:rPr>
              <w:t xml:space="preserve">Amb.1 kg cu livrarea 1 saptamina.</w:t>
            </w:r>
            <w:r>
              <w:rPr>
                <w:rFonts w:ascii="Times New Roman" w:hAnsi="Times New Roman" w:cs="Times New Roman"/>
                <w:b w:val="0"/>
                <w:color w:val="000000"/>
                <w:sz w:val="22"/>
                <w:lang w:val="en-US"/>
              </w:rPr>
              <w:t xml:space="preserve">Standarde de referință:</w:t>
            </w:r>
            <w:r>
              <w:rPr>
                <w:rFonts w:ascii="Times New Roman" w:hAnsi="Times New Roman" w:cs="Times New Roman"/>
                <w:b w:val="0"/>
                <w:color w:val="000000"/>
                <w:sz w:val="22"/>
                <w:lang w:val="en-US"/>
              </w:rPr>
              <w:t xml:space="preserve"> GOST 31962-2013 (sau GOST 21784-76) / SM 177 / HG nr. 696/2010  / HG nr. 1523/2007 / SM 225:2003 </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600"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2</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1282"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2127" w:type="dxa"/>
            <w:vAlign w:val="bottom"/>
            <w:textDirection w:val="lrTb"/>
            <w:noWrap w:val="false"/>
          </w:tcPr>
          <w:p>
            <w:pPr>
              <w:pStyle w:val="962"/>
              <w:pBdr/>
              <w:spacing w:after="0" w:before="0" w:line="257" w:lineRule="auto"/>
              <w:ind/>
              <w:jc w:val="left"/>
              <w:rPr>
                <w:rFonts w:ascii="Calibri" w:hAnsi="Calibri" w:cs="Calibri"/>
                <w:color w:val="000000"/>
                <w:sz w:val="22"/>
                <w:lang w:val="en-US"/>
              </w:rPr>
            </w:pPr>
            <w:r>
              <w:rPr>
                <w:rFonts w:ascii="Times New Roman" w:hAnsi="Times New Roman" w:cs="Times New Roman"/>
                <w:color w:val="000000"/>
                <w:sz w:val="22"/>
                <w:lang w:val="en-US"/>
              </w:rPr>
              <w:t xml:space="preserve">Ficat de pui</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955"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752"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20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4467" w:type="dxa"/>
            <w:textDirection w:val="lrTb"/>
            <w:noWrap w:val="false"/>
          </w:tcPr>
          <w:p>
            <w:pPr>
              <w:pStyle w:val="962"/>
              <w:pBdr/>
              <w:spacing w:after="0" w:before="0" w:line="262" w:lineRule="auto"/>
              <w:ind/>
              <w:jc w:val="left"/>
              <w:rPr>
                <w:rFonts w:ascii="Calibri" w:hAnsi="Calibri" w:cs="Calibri"/>
                <w:color w:val="000000"/>
                <w:sz w:val="22"/>
                <w:lang w:val="en-US"/>
              </w:rPr>
            </w:pPr>
            <w:r>
              <w:rPr>
                <w:rFonts w:ascii="Times New Roman" w:hAnsi="Times New Roman" w:cs="Times New Roman"/>
                <w:color w:val="000000"/>
                <w:sz w:val="22"/>
                <w:lang w:val="en-US"/>
              </w:rPr>
              <w:t xml:space="preserve">Amb.in caserole la 1 kg</w:t>
            </w:r>
            <w:r>
              <w:rPr>
                <w:rFonts w:ascii="Calibri" w:hAnsi="Calibri" w:cs="Calibri"/>
                <w:color w:val="000000"/>
                <w:sz w:val="22"/>
                <w:lang w:val="en-US"/>
              </w:rPr>
            </w:r>
            <w:r>
              <w:rPr>
                <w:rFonts w:ascii="Calibri" w:hAnsi="Calibri" w:cs="Calibri"/>
                <w:color w:val="000000"/>
                <w:sz w:val="22"/>
                <w:lang w:val="en-US"/>
              </w:rPr>
            </w:r>
          </w:p>
        </w:tc>
      </w:tr>
      <w:tr>
        <w:trPr>
          <w:trHeight w:val="300"/>
        </w:trPr>
        <w:tc>
          <w:tcPr>
            <w:gridSpan w:val="5"/>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5715"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TOTAL</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467"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Valoarea estimativă - </w:t>
            </w:r>
            <w:r>
              <w:rPr>
                <w:rFonts w:ascii="Times New Roman" w:hAnsi="Times New Roman" w:cs="Times New Roman"/>
                <w:b/>
                <w:color w:val="000000"/>
                <w:sz w:val="24"/>
                <w:lang w:val="en-US"/>
              </w:rPr>
              <w:t xml:space="preserve">30</w:t>
            </w:r>
            <w:r>
              <w:rPr>
                <w:rFonts w:ascii="Times New Roman" w:hAnsi="Times New Roman" w:cs="Times New Roman"/>
                <w:b/>
                <w:color w:val="000000"/>
                <w:sz w:val="24"/>
                <w:lang w:val="ro-MO"/>
              </w:rPr>
              <w:t xml:space="preserve">00</w:t>
            </w:r>
            <w:r>
              <w:rPr>
                <w:rFonts w:ascii="Times New Roman" w:hAnsi="Times New Roman" w:cs="Times New Roman"/>
                <w:b/>
                <w:color w:val="000000"/>
                <w:sz w:val="24"/>
                <w:lang w:val="en-US"/>
              </w:rPr>
              <w:t xml:space="preserve">,00 lei</w:t>
            </w:r>
            <w:r>
              <w:rPr>
                <w:rFonts w:ascii="Calibri" w:hAnsi="Calibri" w:cs="Calibri"/>
                <w:color w:val="000000"/>
                <w:sz w:val="22"/>
                <w:lang w:val="en-US"/>
              </w:rPr>
            </w:r>
            <w:r>
              <w:rPr>
                <w:rFonts w:ascii="Calibri" w:hAnsi="Calibri" w:cs="Calibri"/>
                <w:color w:val="000000"/>
                <w:sz w:val="22"/>
                <w:lang w:val="en-US"/>
              </w:rPr>
            </w:r>
          </w:p>
        </w:tc>
      </w:tr>
    </w:tbl>
    <w:p>
      <w:pPr>
        <w:pStyle w:val="962"/>
        <w:pBdr/>
        <w:spacing/>
        <w:ind/>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 </w:t>
      </w:r>
      <w:r>
        <w:rPr>
          <w:rFonts w:ascii="Calibri" w:hAnsi="Calibri" w:cs="Calibri"/>
          <w:color w:val="000000"/>
          <w:sz w:val="22"/>
          <w:lang w:val="en-US"/>
        </w:rPr>
      </w:r>
      <w:r>
        <w:rPr>
          <w:rFonts w:ascii="Calibri" w:hAnsi="Calibri" w:cs="Calibri"/>
          <w:color w:val="000000"/>
          <w:sz w:val="22"/>
          <w:lang w:val="en-US"/>
        </w:rPr>
      </w:r>
    </w:p>
    <w:p>
      <w:pPr>
        <w:pStyle w:val="962"/>
        <w:pBdr/>
        <w:spacing/>
        <w:ind/>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Lotul nr. </w:t>
      </w:r>
      <w:r>
        <w:rPr>
          <w:rFonts w:ascii="Times New Roman" w:hAnsi="Times New Roman" w:cs="Times New Roman"/>
          <w:b/>
          <w:color w:val="000000"/>
          <w:sz w:val="24"/>
          <w:lang w:val="en-US"/>
        </w:rPr>
        <w:t xml:space="preserve">6 Produse din carne</w:t>
      </w:r>
      <w:r>
        <w:rPr>
          <w:rFonts w:ascii="Calibri" w:hAnsi="Calibri" w:cs="Calibri"/>
          <w:color w:val="000000"/>
          <w:sz w:val="22"/>
          <w:lang w:val="en-US"/>
        </w:rPr>
      </w:r>
      <w:r>
        <w:rPr>
          <w:rFonts w:ascii="Calibri" w:hAnsi="Calibri" w:cs="Calibri"/>
          <w:color w:val="000000"/>
          <w:sz w:val="22"/>
          <w:lang w:val="en-US"/>
        </w:rPr>
      </w:r>
    </w:p>
    <w:tbl>
      <w:tblPr>
        <w:tblW w:w="10717" w:type="dxa"/>
        <w:tblInd w:w="-654" w:type="dxa"/>
        <w:tblBorders/>
        <w:tblLayout w:type="fixed"/>
        <w:tblLook w:val="04A0" w:firstRow="1" w:lastRow="0" w:firstColumn="1" w:lastColumn="0" w:noHBand="0" w:noVBand="1"/>
      </w:tblPr>
      <w:tblGrid>
        <w:gridCol w:w="517"/>
        <w:gridCol w:w="1184"/>
        <w:gridCol w:w="2548"/>
        <w:gridCol w:w="809"/>
        <w:gridCol w:w="754"/>
        <w:gridCol w:w="4906"/>
      </w:tblGrid>
      <w:tr>
        <w:trPr>
          <w:trHeight w:val="815"/>
        </w:trPr>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517"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Nr.d/o</w:t>
            </w:r>
            <w:r>
              <w:rPr>
                <w:rFonts w:ascii="Calibri" w:hAnsi="Calibri" w:cs="Calibri"/>
                <w:color w:val="000000"/>
                <w:sz w:val="22"/>
                <w:lang w:val="en-US"/>
              </w:rPr>
            </w:r>
            <w:r>
              <w:rPr>
                <w:rFonts w:ascii="Calibri" w:hAnsi="Calibri" w:cs="Calibri"/>
                <w:color w:val="000000"/>
                <w:sz w:val="22"/>
                <w:lang w:val="en-US"/>
              </w:rPr>
            </w:r>
          </w:p>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184"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Cod CPV</w:t>
            </w:r>
            <w:r>
              <w:rPr>
                <w:rFonts w:ascii="Calibri" w:hAnsi="Calibri" w:cs="Calibri"/>
                <w:color w:val="000000"/>
                <w:sz w:val="22"/>
                <w:lang w:val="en-US"/>
              </w:rPr>
            </w:r>
            <w:r>
              <w:rPr>
                <w:rFonts w:ascii="Calibri" w:hAnsi="Calibri" w:cs="Calibri"/>
                <w:color w:val="000000"/>
                <w:sz w:val="22"/>
                <w:lang w:val="en-US"/>
              </w:rPr>
            </w:r>
          </w:p>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2548"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D</w:t>
            </w:r>
            <w:r>
              <w:rPr>
                <w:rFonts w:ascii="Times New Roman" w:hAnsi="Times New Roman" w:cs="Times New Roman"/>
                <w:color w:val="000000"/>
                <w:sz w:val="24"/>
                <w:shd w:val="clear" w:color="auto" w:fill="ffffff"/>
                <w:lang w:val="en-US"/>
              </w:rPr>
              <w:t xml:space="preserve">enumirea bunurilor/ serviciilor/ lucrărilor solicitate</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809"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Unitatea de măsură</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754"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Cantitatea</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906"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Specificarea tehnică deplină solicitată</w:t>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517"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1</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184"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2548" w:type="dxa"/>
            <w:textDirection w:val="lrTb"/>
            <w:noWrap w:val="false"/>
          </w:tcPr>
          <w:p>
            <w:pPr>
              <w:pStyle w:val="962"/>
              <w:pBdr/>
              <w:spacing w:after="0" w:before="0"/>
              <w:ind/>
              <w:jc w:val="both"/>
              <w:rPr>
                <w:rFonts w:ascii="Calibri" w:hAnsi="Calibri" w:cs="Calibri"/>
                <w:color w:val="000000"/>
                <w:sz w:val="22"/>
                <w:lang w:val="en-US"/>
              </w:rPr>
            </w:pPr>
            <w:r>
              <w:rPr>
                <w:rFonts w:ascii="Times New Roman" w:hAnsi="Times New Roman" w:cs="Times New Roman"/>
                <w:color w:val="000000"/>
                <w:sz w:val="22"/>
                <w:lang w:val="ro-RO"/>
              </w:rPr>
              <w:t xml:space="preserve">C</w:t>
            </w:r>
            <w:r>
              <w:rPr>
                <w:rFonts w:ascii="Times New Roman" w:hAnsi="Times New Roman" w:cs="Times New Roman"/>
                <w:color w:val="000000"/>
                <w:sz w:val="22"/>
                <w:lang w:val="ro-RO"/>
              </w:rPr>
              <w:t xml:space="preserve">â</w:t>
            </w:r>
            <w:r>
              <w:rPr>
                <w:rFonts w:ascii="Times New Roman" w:hAnsi="Times New Roman" w:cs="Times New Roman"/>
                <w:color w:val="000000"/>
                <w:sz w:val="22"/>
                <w:lang w:val="ro-RO"/>
              </w:rPr>
              <w:t xml:space="preserve">rn</w:t>
            </w:r>
            <w:r>
              <w:rPr>
                <w:rFonts w:ascii="Times New Roman" w:hAnsi="Times New Roman" w:cs="Times New Roman"/>
                <w:color w:val="000000"/>
                <w:sz w:val="22"/>
                <w:lang w:val="ro-RO"/>
              </w:rPr>
              <w:t xml:space="preserve">ă</w:t>
            </w:r>
            <w:r>
              <w:rPr>
                <w:rFonts w:ascii="Times New Roman" w:hAnsi="Times New Roman" w:cs="Times New Roman"/>
                <w:color w:val="000000"/>
                <w:sz w:val="22"/>
                <w:lang w:val="ro-RO"/>
              </w:rPr>
              <w:t xml:space="preserve">ciori</w:t>
            </w:r>
            <w:r>
              <w:rPr>
                <w:rFonts w:ascii="Times New Roman" w:hAnsi="Times New Roman" w:cs="Times New Roman"/>
                <w:color w:val="000000"/>
                <w:sz w:val="22"/>
                <w:lang w:val="en-US"/>
              </w:rPr>
              <w:t xml:space="preserve"> din carne de pasăre</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809"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754" w:type="dxa"/>
            <w:vAlign w:val="center"/>
            <w:textDirection w:val="lrTb"/>
            <w:noWrap w:val="false"/>
          </w:tcPr>
          <w:p>
            <w:pPr>
              <w:pStyle w:val="962"/>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20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906" w:type="dxa"/>
            <w:textDirection w:val="lrTb"/>
            <w:noWrap w:val="false"/>
          </w:tcPr>
          <w:p>
            <w:pPr>
              <w:pStyle w:val="962"/>
              <w:pBdr/>
              <w:spacing w:after="0" w:before="0" w:line="262" w:lineRule="auto"/>
              <w:ind/>
              <w:jc w:val="left"/>
              <w:rPr>
                <w:rFonts w:ascii="Calibri" w:hAnsi="Calibri" w:cs="Calibri"/>
                <w:color w:val="000000"/>
                <w:sz w:val="22"/>
                <w:lang w:val="en-US"/>
              </w:rPr>
            </w:pPr>
            <w:r>
              <w:rPr>
                <w:rFonts w:ascii="Times New Roman" w:hAnsi="Times New Roman" w:cs="Times New Roman"/>
                <w:color w:val="000000"/>
                <w:sz w:val="22"/>
                <w:lang w:val="en-US"/>
              </w:rPr>
              <w:t xml:space="preserve">Car</w:t>
            </w:r>
            <w:r>
              <w:rPr>
                <w:rFonts w:ascii="Times New Roman" w:hAnsi="Times New Roman" w:cs="Times New Roman"/>
                <w:b w:val="0"/>
                <w:color w:val="000000"/>
                <w:sz w:val="22"/>
                <w:lang w:val="en-US"/>
              </w:rPr>
              <w:t xml:space="preserve">ne de pasăre amb. 1 kg calit.sup.fara adaos gr.vegetale comanda.</w:t>
            </w:r>
            <w:r>
              <w:rPr>
                <w:rFonts w:ascii="Times New Roman" w:hAnsi="Times New Roman" w:cs="Times New Roman"/>
                <w:b w:val="0"/>
                <w:color w:val="000000"/>
                <w:sz w:val="22"/>
                <w:lang w:val="en-US"/>
              </w:rPr>
              <w:t xml:space="preserve">Standarde de referință:</w:t>
            </w:r>
            <w:r>
              <w:rPr>
                <w:rFonts w:ascii="Times New Roman" w:hAnsi="Times New Roman" w:cs="Times New Roman"/>
                <w:b w:val="0"/>
                <w:color w:val="000000"/>
                <w:sz w:val="22"/>
                <w:lang w:val="en-US"/>
              </w:rPr>
              <w:t xml:space="preserve"> GOST 23670-2019 (sau GOST 16351-86) / SM 177 / HG nr. 696/2010  / HG nr. 1523/2007 / SM 225:2003 </w:t>
            </w:r>
            <w:r>
              <w:rPr>
                <w:rFonts w:ascii="Calibri" w:hAnsi="Calibri" w:cs="Calibri"/>
                <w:color w:val="000000"/>
                <w:sz w:val="22"/>
                <w:lang w:val="en-US"/>
              </w:rPr>
            </w:r>
            <w:r>
              <w:rPr>
                <w:rFonts w:ascii="Calibri" w:hAnsi="Calibri" w:cs="Calibri"/>
                <w:color w:val="000000"/>
                <w:sz w:val="22"/>
                <w:lang w:val="en-US"/>
              </w:rPr>
            </w:r>
          </w:p>
        </w:tc>
      </w:tr>
      <w:tr>
        <w:trPr>
          <w:trHeight w:val="300"/>
        </w:trPr>
        <w:tc>
          <w:tcPr>
            <w:gridSpan w:val="5"/>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5811"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TOTAL</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906"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Valoarea estimativă -</w:t>
            </w:r>
            <w:r>
              <w:rPr>
                <w:rFonts w:ascii="Times New Roman" w:hAnsi="Times New Roman" w:cs="Times New Roman"/>
                <w:b/>
                <w:color w:val="000000"/>
                <w:sz w:val="24"/>
                <w:lang w:val="en-US"/>
              </w:rPr>
              <w:t xml:space="preserve">1500,00 lei</w:t>
            </w:r>
            <w:r>
              <w:rPr>
                <w:rFonts w:ascii="Calibri" w:hAnsi="Calibri" w:cs="Calibri"/>
                <w:color w:val="000000"/>
                <w:sz w:val="22"/>
                <w:lang w:val="en-US"/>
              </w:rPr>
            </w:r>
            <w:r>
              <w:rPr>
                <w:rFonts w:ascii="Calibri" w:hAnsi="Calibri" w:cs="Calibri"/>
                <w:color w:val="000000"/>
                <w:sz w:val="22"/>
                <w:lang w:val="en-US"/>
              </w:rPr>
            </w:r>
          </w:p>
        </w:tc>
      </w:tr>
    </w:tbl>
    <w:p>
      <w:pPr>
        <w:pStyle w:val="962"/>
        <w:pBdr/>
        <w:spacing/>
        <w:ind/>
        <w:rPr>
          <w:rFonts w:ascii="Calibri" w:hAnsi="Calibri" w:cs="Calibri"/>
          <w:color w:val="000000"/>
          <w:sz w:val="22"/>
          <w:lang w:val="en-US"/>
        </w:rPr>
      </w:pPr>
      <w:r>
        <w:rPr>
          <w:rFonts w:ascii="Times New Roman" w:hAnsi="Times New Roman" w:cs="Times New Roman"/>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p>
      <w:pPr>
        <w:pStyle w:val="962"/>
        <w:pBdr/>
        <w:spacing/>
        <w:ind/>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Lotul nr. </w:t>
      </w:r>
      <w:r>
        <w:rPr>
          <w:rFonts w:ascii="Times New Roman" w:hAnsi="Times New Roman" w:cs="Times New Roman"/>
          <w:color w:val="000000"/>
          <w:sz w:val="24"/>
          <w:lang w:val="en-US"/>
        </w:rPr>
        <w:t xml:space="preserve">7</w:t>
      </w:r>
      <w:r>
        <w:rPr>
          <w:rFonts w:ascii="Times New Roman" w:hAnsi="Times New Roman" w:cs="Times New Roman"/>
          <w:b/>
          <w:color w:val="000000"/>
          <w:sz w:val="24"/>
          <w:shd w:val="clear" w:color="auto" w:fill="ffffff"/>
          <w:lang w:val="en-US"/>
        </w:rPr>
        <w:t xml:space="preserve"> </w:t>
      </w:r>
      <w:r>
        <w:rPr>
          <w:rFonts w:ascii="Times New Roman" w:hAnsi="Times New Roman" w:cs="Times New Roman"/>
          <w:b/>
          <w:color w:val="000000"/>
          <w:sz w:val="24"/>
          <w:lang w:val="en-US"/>
        </w:rPr>
        <w:t xml:space="preserve">Produse din aluat</w:t>
      </w:r>
      <w:r>
        <w:rPr>
          <w:rFonts w:ascii="Calibri" w:hAnsi="Calibri" w:cs="Calibri"/>
          <w:color w:val="000000"/>
          <w:sz w:val="22"/>
          <w:lang w:val="en-US"/>
        </w:rPr>
      </w:r>
      <w:r>
        <w:rPr>
          <w:rFonts w:ascii="Calibri" w:hAnsi="Calibri" w:cs="Calibri"/>
          <w:color w:val="000000"/>
          <w:sz w:val="22"/>
          <w:lang w:val="en-US"/>
        </w:rPr>
      </w:r>
    </w:p>
    <w:tbl>
      <w:tblPr>
        <w:tblW w:w="10575" w:type="dxa"/>
        <w:tblInd w:w="-654" w:type="dxa"/>
        <w:tblBorders/>
        <w:tblLayout w:type="fixed"/>
        <w:tblLook w:val="04A0" w:firstRow="1" w:lastRow="0" w:firstColumn="1" w:lastColumn="0" w:noHBand="0" w:noVBand="1"/>
      </w:tblPr>
      <w:tblGrid>
        <w:gridCol w:w="517"/>
        <w:gridCol w:w="1184"/>
        <w:gridCol w:w="2548"/>
        <w:gridCol w:w="755"/>
        <w:gridCol w:w="1011"/>
        <w:gridCol w:w="4561"/>
      </w:tblGrid>
      <w:tr>
        <w:trPr>
          <w:trHeight w:val="815"/>
        </w:trPr>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517"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Nr.d/o</w:t>
            </w:r>
            <w:r>
              <w:rPr>
                <w:rFonts w:ascii="Calibri" w:hAnsi="Calibri" w:cs="Calibri"/>
                <w:color w:val="000000"/>
                <w:sz w:val="22"/>
                <w:lang w:val="en-US"/>
              </w:rPr>
            </w:r>
            <w:r>
              <w:rPr>
                <w:rFonts w:ascii="Calibri" w:hAnsi="Calibri" w:cs="Calibri"/>
                <w:color w:val="000000"/>
                <w:sz w:val="22"/>
                <w:lang w:val="en-US"/>
              </w:rPr>
            </w:r>
          </w:p>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184"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Cod CPV</w:t>
            </w:r>
            <w:r>
              <w:rPr>
                <w:rFonts w:ascii="Calibri" w:hAnsi="Calibri" w:cs="Calibri"/>
                <w:color w:val="000000"/>
                <w:sz w:val="22"/>
                <w:lang w:val="en-US"/>
              </w:rPr>
            </w:r>
            <w:r>
              <w:rPr>
                <w:rFonts w:ascii="Calibri" w:hAnsi="Calibri" w:cs="Calibri"/>
                <w:color w:val="000000"/>
                <w:sz w:val="22"/>
                <w:lang w:val="en-US"/>
              </w:rPr>
            </w:r>
          </w:p>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2548"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D</w:t>
            </w:r>
            <w:r>
              <w:rPr>
                <w:rFonts w:ascii="Times New Roman" w:hAnsi="Times New Roman" w:cs="Times New Roman"/>
                <w:color w:val="000000"/>
                <w:sz w:val="24"/>
                <w:shd w:val="clear" w:color="auto" w:fill="ffffff"/>
                <w:lang w:val="en-US"/>
              </w:rPr>
              <w:t xml:space="preserve">enumirea bunurilor/ serviciilor/ lucrărilor solicitate</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755"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Unitatea de măsură</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011"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Cantitatea</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561"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Specificarea tehnică deplină solicitată</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517"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1</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184"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2548"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Coltunasi cu cartofi</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755"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011"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35</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561"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A</w:t>
            </w:r>
            <w:r>
              <w:rPr>
                <w:rFonts w:ascii="Times New Roman" w:hAnsi="Times New Roman" w:cs="Times New Roman"/>
                <w:b w:val="0"/>
                <w:color w:val="000000"/>
                <w:sz w:val="22"/>
                <w:lang w:val="en-US"/>
              </w:rPr>
              <w:t xml:space="preserve">mb.pact.1kg cal.sup la comanda.</w:t>
            </w:r>
            <w:r>
              <w:rPr>
                <w:rFonts w:ascii="Times New Roman" w:hAnsi="Times New Roman" w:cs="Times New Roman"/>
                <w:b w:val="0"/>
                <w:color w:val="000000"/>
                <w:sz w:val="22"/>
                <w:lang w:val="en-US"/>
              </w:rPr>
              <w:t xml:space="preserve">Standarde de referință:</w:t>
            </w:r>
            <w:r>
              <w:rPr>
                <w:rFonts w:ascii="Times New Roman" w:hAnsi="Times New Roman" w:cs="Times New Roman"/>
                <w:b w:val="0"/>
                <w:color w:val="000000"/>
                <w:sz w:val="22"/>
                <w:lang w:val="en-US"/>
              </w:rPr>
              <w:t xml:space="preserve"> GOST 32589-2013 (sau GOST 18585-88) / SM 177 / HG nr. 774/2007  / HG nr. 1523/2007 / SM 225:2003 </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517"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2</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184"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2548"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Coltunasi cu </w:t>
            </w:r>
            <w:r>
              <w:rPr>
                <w:rFonts w:ascii="Times New Roman" w:hAnsi="Times New Roman" w:cs="Times New Roman"/>
                <w:color w:val="000000"/>
                <w:sz w:val="22"/>
                <w:lang w:val="ro-RO"/>
              </w:rPr>
              <w:t xml:space="preserve">br</w:t>
            </w:r>
            <w:r>
              <w:rPr>
                <w:rFonts w:ascii="Times New Roman" w:hAnsi="Times New Roman" w:cs="Times New Roman"/>
                <w:color w:val="000000"/>
                <w:sz w:val="22"/>
                <w:lang w:val="ro-RO"/>
              </w:rPr>
              <w:t xml:space="preserve">â</w:t>
            </w:r>
            <w:r>
              <w:rPr>
                <w:rFonts w:ascii="Times New Roman" w:hAnsi="Times New Roman" w:cs="Times New Roman"/>
                <w:color w:val="000000"/>
                <w:sz w:val="22"/>
                <w:lang w:val="ro-RO"/>
              </w:rPr>
              <w:t xml:space="preserve">nza</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755"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011"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35</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561"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val="0"/>
                <w:color w:val="000000"/>
                <w:sz w:val="22"/>
                <w:lang w:val="en-US"/>
              </w:rPr>
              <w:t xml:space="preserve">Amb.pact.1kg cal.sup.la comanda.</w:t>
            </w:r>
            <w:r>
              <w:rPr>
                <w:rFonts w:ascii="Times New Roman" w:hAnsi="Times New Roman" w:cs="Times New Roman"/>
                <w:b w:val="0"/>
                <w:color w:val="000000"/>
                <w:sz w:val="22"/>
                <w:lang w:val="en-US"/>
              </w:rPr>
              <w:t xml:space="preserve">Standarde de referință:</w:t>
            </w:r>
            <w:r>
              <w:rPr>
                <w:rFonts w:ascii="Times New Roman" w:hAnsi="Times New Roman" w:cs="Times New Roman"/>
                <w:b w:val="0"/>
                <w:color w:val="000000"/>
                <w:sz w:val="22"/>
                <w:lang w:val="en-US"/>
              </w:rPr>
              <w:t xml:space="preserve"> GOST 32589-2013 (sau GOST 18585-88) / SM 177 / HG nr. 774/2007  / HG nr. 1523/2007 / SM 225:2003 </w:t>
            </w:r>
            <w:r>
              <w:rPr>
                <w:rFonts w:ascii="Calibri" w:hAnsi="Calibri" w:cs="Calibri"/>
                <w:color w:val="000000"/>
                <w:sz w:val="22"/>
                <w:lang w:val="en-US"/>
              </w:rPr>
            </w:r>
            <w:r>
              <w:rPr>
                <w:rFonts w:ascii="Calibri" w:hAnsi="Calibri" w:cs="Calibri"/>
                <w:color w:val="000000"/>
                <w:sz w:val="22"/>
                <w:lang w:val="en-US"/>
              </w:rPr>
            </w:r>
          </w:p>
        </w:tc>
      </w:tr>
      <w:tr>
        <w:trPr>
          <w:trHeight w:val="300"/>
        </w:trPr>
        <w:tc>
          <w:tcPr>
            <w:gridSpan w:val="5"/>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6014"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TOTAL</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561"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Valoarea estimativă -</w:t>
            </w:r>
            <w:r>
              <w:rPr>
                <w:rFonts w:ascii="Times New Roman" w:hAnsi="Times New Roman" w:cs="Times New Roman"/>
                <w:b/>
                <w:color w:val="000000"/>
                <w:sz w:val="24"/>
                <w:lang w:val="en-US"/>
              </w:rPr>
              <w:t xml:space="preserve">4</w:t>
            </w:r>
            <w:r>
              <w:rPr>
                <w:rFonts w:ascii="Times New Roman" w:hAnsi="Times New Roman" w:cs="Times New Roman"/>
                <w:b/>
                <w:color w:val="000000"/>
                <w:sz w:val="24"/>
                <w:lang w:val="ro-MO"/>
              </w:rPr>
              <w:t xml:space="preserve">400</w:t>
            </w:r>
            <w:r>
              <w:rPr>
                <w:rFonts w:ascii="Times New Roman" w:hAnsi="Times New Roman" w:cs="Times New Roman"/>
                <w:b/>
                <w:color w:val="000000"/>
                <w:sz w:val="24"/>
                <w:lang w:val="en-US"/>
              </w:rPr>
              <w:t xml:space="preserve">,00 lei</w:t>
            </w:r>
            <w:r>
              <w:rPr>
                <w:rFonts w:ascii="Calibri" w:hAnsi="Calibri" w:cs="Calibri"/>
                <w:color w:val="000000"/>
                <w:sz w:val="22"/>
                <w:lang w:val="en-US"/>
              </w:rPr>
            </w:r>
            <w:r>
              <w:rPr>
                <w:rFonts w:ascii="Calibri" w:hAnsi="Calibri" w:cs="Calibri"/>
                <w:color w:val="000000"/>
                <w:sz w:val="22"/>
                <w:lang w:val="en-US"/>
              </w:rPr>
            </w:r>
          </w:p>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r>
            <w:r>
              <w:rPr>
                <w:rFonts w:ascii="Calibri" w:hAnsi="Calibri" w:cs="Calibri"/>
                <w:color w:val="000000"/>
                <w:sz w:val="22"/>
                <w:lang w:val="en-US"/>
              </w:rPr>
            </w:r>
            <w:r>
              <w:rPr>
                <w:rFonts w:ascii="Calibri" w:hAnsi="Calibri" w:cs="Calibri"/>
                <w:color w:val="000000"/>
                <w:sz w:val="22"/>
                <w:lang w:val="en-US"/>
              </w:rPr>
            </w:r>
          </w:p>
        </w:tc>
      </w:tr>
    </w:tbl>
    <w:p>
      <w:pPr>
        <w:pStyle w:val="962"/>
        <w:pBdr/>
        <w:spacing/>
        <w:ind/>
        <w:rPr>
          <w:rFonts w:ascii="Calibri" w:hAnsi="Calibri" w:cs="Calibri"/>
          <w:color w:val="000000"/>
          <w:sz w:val="22"/>
          <w:lang w:val="en-US"/>
        </w:rPr>
      </w:pPr>
      <w:r>
        <w:rPr>
          <w:rFonts w:ascii="Times New Roman" w:hAnsi="Times New Roman" w:cs="Times New Roman"/>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p>
      <w:pPr>
        <w:pStyle w:val="962"/>
        <w:pBdr/>
        <w:spacing/>
        <w:ind/>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 Lotul nr. 8  Pește și conserve din pește</w:t>
      </w:r>
      <w:r>
        <w:rPr>
          <w:rFonts w:ascii="Calibri" w:hAnsi="Calibri" w:cs="Calibri"/>
          <w:color w:val="000000"/>
          <w:sz w:val="22"/>
          <w:lang w:val="en-US"/>
        </w:rPr>
      </w:r>
      <w:r>
        <w:rPr>
          <w:rFonts w:ascii="Calibri" w:hAnsi="Calibri" w:cs="Calibri"/>
          <w:color w:val="000000"/>
          <w:sz w:val="22"/>
          <w:lang w:val="en-US"/>
        </w:rPr>
      </w:r>
    </w:p>
    <w:tbl>
      <w:tblPr>
        <w:tblW w:w="10575" w:type="dxa"/>
        <w:tblInd w:w="-654" w:type="dxa"/>
        <w:tblBorders/>
        <w:tblLayout w:type="fixed"/>
        <w:tblLook w:val="04A0" w:firstRow="1" w:lastRow="0" w:firstColumn="1" w:lastColumn="0" w:noHBand="0" w:noVBand="1"/>
      </w:tblPr>
      <w:tblGrid>
        <w:gridCol w:w="517"/>
        <w:gridCol w:w="1269"/>
        <w:gridCol w:w="2467"/>
        <w:gridCol w:w="627"/>
        <w:gridCol w:w="954"/>
        <w:gridCol w:w="4742"/>
      </w:tblGrid>
      <w:tr>
        <w:trPr>
          <w:trHeight w:val="416"/>
        </w:trPr>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517" w:type="dxa"/>
            <w:vAlign w:val="bottom"/>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Nr.d/</w:t>
            </w:r>
            <w:r>
              <w:rPr>
                <w:rFonts w:ascii="Times New Roman" w:hAnsi="Times New Roman" w:cs="Times New Roman"/>
                <w:color w:val="000000"/>
                <w:sz w:val="24"/>
                <w:shd w:val="clear" w:color="auto" w:fill="ffffff"/>
                <w:lang w:val="en-US"/>
              </w:rPr>
              <w:t xml:space="preserve">o</w:t>
            </w:r>
            <w:r>
              <w:rPr>
                <w:rFonts w:ascii="Calibri" w:hAnsi="Calibri" w:cs="Calibri"/>
                <w:color w:val="000000"/>
                <w:sz w:val="22"/>
                <w:lang w:val="en-US"/>
              </w:rPr>
            </w:r>
            <w:r>
              <w:rPr>
                <w:rFonts w:ascii="Calibri" w:hAnsi="Calibri" w:cs="Calibri"/>
                <w:color w:val="000000"/>
                <w:sz w:val="22"/>
                <w:lang w:val="en-US"/>
              </w:rPr>
            </w:r>
          </w:p>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269" w:type="dxa"/>
            <w:vAlign w:val="bottom"/>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Cod CPV</w:t>
            </w:r>
            <w:r>
              <w:rPr>
                <w:rFonts w:ascii="Calibri" w:hAnsi="Calibri" w:cs="Calibri"/>
                <w:color w:val="000000"/>
                <w:sz w:val="22"/>
                <w:lang w:val="en-US"/>
              </w:rPr>
            </w:r>
            <w:r>
              <w:rPr>
                <w:rFonts w:ascii="Calibri" w:hAnsi="Calibri" w:cs="Calibri"/>
                <w:color w:val="000000"/>
                <w:sz w:val="22"/>
                <w:lang w:val="en-US"/>
              </w:rPr>
            </w:r>
          </w:p>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2467" w:type="dxa"/>
            <w:vAlign w:val="bottom"/>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D</w:t>
            </w:r>
            <w:r>
              <w:rPr>
                <w:rFonts w:ascii="Times New Roman" w:hAnsi="Times New Roman" w:cs="Times New Roman"/>
                <w:color w:val="000000"/>
                <w:sz w:val="24"/>
                <w:shd w:val="clear" w:color="auto" w:fill="ffffff"/>
                <w:lang w:val="en-US"/>
              </w:rPr>
              <w:t xml:space="preserve">enumirea bunurilor/ </w:t>
            </w:r>
            <w:r>
              <w:rPr>
                <w:rFonts w:ascii="Times New Roman" w:hAnsi="Times New Roman" w:cs="Times New Roman"/>
                <w:color w:val="000000"/>
                <w:sz w:val="24"/>
                <w:shd w:val="clear" w:color="auto" w:fill="ffffff"/>
                <w:lang w:val="en-US"/>
              </w:rPr>
              <w:t xml:space="preserve">serviciilor/ lucrărilor solicitate</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627" w:type="dxa"/>
            <w:vAlign w:val="bottom"/>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Unitat</w:t>
            </w:r>
            <w:r>
              <w:rPr>
                <w:rFonts w:ascii="Times New Roman" w:hAnsi="Times New Roman" w:cs="Times New Roman"/>
                <w:color w:val="000000"/>
                <w:sz w:val="24"/>
                <w:shd w:val="clear" w:color="auto" w:fill="ffffff"/>
                <w:lang w:val="en-US"/>
              </w:rPr>
              <w:t xml:space="preserve">ea de măsură</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954" w:type="dxa"/>
            <w:vAlign w:val="bottom"/>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Cantitate</w:t>
            </w:r>
            <w:r>
              <w:rPr>
                <w:rFonts w:ascii="Times New Roman" w:hAnsi="Times New Roman" w:cs="Times New Roman"/>
                <w:color w:val="000000"/>
                <w:sz w:val="24"/>
                <w:shd w:val="clear" w:color="auto" w:fill="ffffff"/>
                <w:lang w:val="en-US"/>
              </w:rPr>
              <w:t xml:space="preserve">a</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742" w:type="dxa"/>
            <w:vAlign w:val="bottom"/>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Specificarea tehnică deplină solicitată</w:t>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517"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1</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269"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2467"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Pește HEC inghetat din peste HUPSI congelat</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627"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954"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30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742"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b w:val="0"/>
                <w:color w:val="000000"/>
                <w:sz w:val="22"/>
                <w:lang w:val="en-US"/>
              </w:rPr>
              <w:t xml:space="preserve"> Gost20057-90 liv 1/sapt.,amb in polietilena si cutie de carton la 5,0 kg,fara cap,de cal. Superioara. </w:t>
            </w:r>
            <w:r>
              <w:rPr>
                <w:rFonts w:ascii="Times New Roman" w:hAnsi="Times New Roman" w:cs="Times New Roman"/>
                <w:b w:val="0"/>
                <w:color w:val="000000"/>
                <w:sz w:val="22"/>
                <w:lang w:val="en-US"/>
              </w:rPr>
              <w:t xml:space="preserve">Standarde de referință:</w:t>
            </w:r>
            <w:r>
              <w:rPr>
                <w:rFonts w:ascii="Times New Roman" w:hAnsi="Times New Roman" w:cs="Times New Roman"/>
                <w:b w:val="0"/>
                <w:color w:val="000000"/>
                <w:sz w:val="22"/>
                <w:lang w:val="en-US"/>
              </w:rPr>
              <w:t xml:space="preserve"> GOST 20057-90 (sau GOST 1168-86 / GOST 32366-2013) / SM 177 / HG nr. 435/2010 (Reglementarea tehnică „Pește și produse din pește”) / HG nr. 1523/2007 / SM 225:2003 </w:t>
            </w:r>
            <w:r>
              <w:rPr>
                <w:rFonts w:ascii="Calibri" w:hAnsi="Calibri" w:cs="Calibri"/>
                <w:color w:val="000000"/>
                <w:sz w:val="22"/>
                <w:lang w:val="en-US"/>
              </w:rPr>
            </w:r>
            <w:r>
              <w:rPr>
                <w:rFonts w:ascii="Calibri" w:hAnsi="Calibri" w:cs="Calibri"/>
                <w:color w:val="000000"/>
                <w:sz w:val="22"/>
                <w:lang w:val="en-US"/>
              </w:rPr>
            </w:r>
          </w:p>
        </w:tc>
      </w:tr>
      <w:tr>
        <w:trPr>
          <w:trHeight w:val="695"/>
        </w:trPr>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517"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2</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269"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2467"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Betisoare din crabi</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627"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954"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  7</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742"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b w:val="0"/>
                <w:color w:val="000000"/>
                <w:sz w:val="22"/>
                <w:lang w:val="en-US"/>
              </w:rPr>
              <w:t xml:space="preserve">liv 1/sapt.,amb. La 0,5 kg calitate superioar.</w:t>
            </w:r>
            <w:r>
              <w:rPr>
                <w:rFonts w:ascii="Calibri" w:hAnsi="Calibri" w:cs="Calibri"/>
                <w:color w:val="000000"/>
                <w:sz w:val="22"/>
                <w:lang w:val="en-US"/>
              </w:rPr>
            </w:r>
            <w:r>
              <w:rPr>
                <w:rFonts w:ascii="Calibri" w:hAnsi="Calibri" w:cs="Calibri"/>
                <w:color w:val="000000"/>
                <w:sz w:val="22"/>
                <w:lang w:val="en-US"/>
              </w:rPr>
            </w:r>
          </w:p>
          <w:p>
            <w:pPr>
              <w:pStyle w:val="1000"/>
              <w:pBdr/>
              <w:spacing w:after="0" w:before="0"/>
              <w:ind/>
              <w:jc w:val="left"/>
              <w:rPr>
                <w:rFonts w:ascii="Calibri" w:hAnsi="Calibri" w:cs="Calibri"/>
                <w:color w:val="000000"/>
                <w:sz w:val="22"/>
                <w:lang w:val="en-US"/>
              </w:rPr>
            </w:pPr>
            <w:r>
              <w:rPr>
                <w:rFonts w:ascii="Times New Roman" w:hAnsi="Times New Roman" w:cs="Times New Roman"/>
                <w:b w:val="0"/>
                <w:color w:val="000000"/>
                <w:sz w:val="22"/>
                <w:lang w:val="en-US"/>
              </w:rPr>
              <w:t xml:space="preserve">Standarde de referință:</w:t>
            </w:r>
            <w:r>
              <w:rPr>
                <w:rFonts w:ascii="Times New Roman" w:hAnsi="Times New Roman" w:cs="Times New Roman"/>
                <w:b w:val="0"/>
                <w:color w:val="000000"/>
                <w:sz w:val="22"/>
                <w:lang w:val="en-US"/>
              </w:rPr>
              <w:t xml:space="preserve"> GOST 7630-96 (sau GOST 814-96 / GOST 32366-2013) / SM 177 / HG nr. 435/2010 / HG nr. 1523/2007 / SM 225:2003 </w:t>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517"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3</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269"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2467"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Steak de somon congelat</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627"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954"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20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742"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b w:val="0"/>
                <w:color w:val="000000"/>
                <w:sz w:val="22"/>
                <w:lang w:val="en-US"/>
              </w:rPr>
              <w:t xml:space="preserve">Steak de somon proaspăt sau congelat, ambalat în condiții igienice. În vacuum a cîte 1,5-2 kg.</w:t>
            </w:r>
            <w:r>
              <w:rPr>
                <w:rFonts w:ascii="Times New Roman" w:hAnsi="Times New Roman" w:cs="Times New Roman"/>
                <w:b w:val="0"/>
                <w:color w:val="000000"/>
                <w:sz w:val="22"/>
                <w:lang w:val="en-US"/>
              </w:rPr>
              <w:t xml:space="preserve">Standarde de referință:</w:t>
            </w:r>
            <w:r>
              <w:rPr>
                <w:rFonts w:ascii="Times New Roman" w:hAnsi="Times New Roman" w:cs="Times New Roman"/>
                <w:b w:val="0"/>
                <w:color w:val="000000"/>
                <w:sz w:val="22"/>
                <w:lang w:val="en-US"/>
              </w:rPr>
              <w:t xml:space="preserve"> GOST 3945-75 (sau GOST 1168-86 / GOST 32366-2013) / SM 177 / HG nr. 435/2010  / HG nr. 1523/2007 / SM 225:2003 </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517"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4</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269"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2467" w:type="dxa"/>
            <w:vAlign w:val="bottom"/>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Conserve de ton in ulei</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627" w:type="dxa"/>
            <w:vAlign w:val="bottom"/>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buc</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954"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200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742"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b w:val="0"/>
                <w:color w:val="000000"/>
                <w:sz w:val="22"/>
                <w:lang w:val="en-US"/>
              </w:rPr>
              <w:t xml:space="preserve">Carne de pește ton cu adaos de ulei. Cutii de tinechea 140gr.</w:t>
            </w:r>
            <w:r>
              <w:rPr>
                <w:rFonts w:ascii="Times New Roman" w:hAnsi="Times New Roman" w:cs="Times New Roman"/>
                <w:b w:val="0"/>
                <w:color w:val="000000"/>
                <w:sz w:val="22"/>
                <w:lang w:val="en-US"/>
              </w:rPr>
              <w:t xml:space="preserve">Standarde de referință:</w:t>
            </w:r>
            <w:r>
              <w:rPr>
                <w:rFonts w:ascii="Times New Roman" w:hAnsi="Times New Roman" w:cs="Times New Roman"/>
                <w:b w:val="0"/>
                <w:color w:val="000000"/>
                <w:sz w:val="22"/>
                <w:lang w:val="en-US"/>
              </w:rPr>
              <w:t xml:space="preserve"> GOST 7459-85 (sau GOST 32156-2013) / SM 177 / HG nr. 435/2010  / HG nr. 1523/2007 / SM 225:2003 </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517"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5</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8" w:space="0"/>
              <w:left w:val="single" w:color="000000" w:sz="8" w:space="0"/>
              <w:bottom w:val="single" w:color="000000" w:sz="8" w:space="0"/>
              <w:right w:val="single" w:color="000000" w:sz="8" w:space="0"/>
            </w:tcBorders>
            <w:tcMar>
              <w:left w:w="5" w:type="dxa"/>
              <w:top w:w="0" w:type="dxa"/>
              <w:right w:w="5" w:type="dxa"/>
              <w:bottom w:w="0" w:type="dxa"/>
            </w:tcMar>
            <w:tcW w:w="1269"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8" w:space="0"/>
              <w:left w:val="single" w:color="000000" w:sz="8" w:space="0"/>
              <w:bottom w:val="single" w:color="000000" w:sz="8" w:space="0"/>
              <w:right w:val="single" w:color="000000" w:sz="8" w:space="0"/>
            </w:tcBorders>
            <w:tcMar>
              <w:left w:w="5" w:type="dxa"/>
              <w:top w:w="0" w:type="dxa"/>
              <w:right w:w="5" w:type="dxa"/>
              <w:bottom w:w="0" w:type="dxa"/>
            </w:tcMar>
            <w:tcW w:w="2467"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Fileu de hering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8" w:space="0"/>
              <w:left w:val="single" w:color="000000" w:sz="8" w:space="0"/>
              <w:bottom w:val="single" w:color="000000" w:sz="8" w:space="0"/>
              <w:right w:val="single" w:color="000000" w:sz="8" w:space="0"/>
            </w:tcBorders>
            <w:tcMar>
              <w:left w:w="5" w:type="dxa"/>
              <w:top w:w="0" w:type="dxa"/>
              <w:right w:w="5" w:type="dxa"/>
              <w:bottom w:w="0" w:type="dxa"/>
            </w:tcMar>
            <w:tcW w:w="627"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8" w:space="0"/>
              <w:left w:val="single" w:color="000000" w:sz="8" w:space="0"/>
              <w:bottom w:val="single" w:color="000000" w:sz="8" w:space="0"/>
              <w:right w:val="single" w:color="000000" w:sz="8" w:space="0"/>
            </w:tcBorders>
            <w:tcMar>
              <w:left w:w="5" w:type="dxa"/>
              <w:top w:w="0" w:type="dxa"/>
              <w:right w:w="5" w:type="dxa"/>
              <w:bottom w:w="0" w:type="dxa"/>
            </w:tcMar>
            <w:tcW w:w="954"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8" w:space="0"/>
              <w:left w:val="single" w:color="000000" w:sz="8" w:space="0"/>
              <w:bottom w:val="single" w:color="000000" w:sz="8" w:space="0"/>
              <w:right w:val="single" w:color="000000" w:sz="8" w:space="0"/>
            </w:tcBorders>
            <w:tcMar>
              <w:left w:w="5" w:type="dxa"/>
              <w:top w:w="0" w:type="dxa"/>
              <w:right w:w="5" w:type="dxa"/>
              <w:bottom w:w="0" w:type="dxa"/>
            </w:tcMar>
            <w:tcW w:w="4742"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b w:val="0"/>
                <w:color w:val="000000"/>
                <w:sz w:val="22"/>
                <w:lang w:val="en-US"/>
              </w:rPr>
              <w:t xml:space="preserve">liv 1/sapt.,in caserola a </w:t>
            </w:r>
            <w:r>
              <w:rPr>
                <w:rFonts w:ascii="Times New Roman" w:hAnsi="Times New Roman" w:cs="Times New Roman"/>
                <w:b w:val="0"/>
                <w:color w:val="000000"/>
                <w:sz w:val="22"/>
                <w:lang w:val="ro-RO"/>
              </w:rPr>
              <w:t xml:space="preserve">c</w:t>
            </w:r>
            <w:r>
              <w:rPr>
                <w:rFonts w:ascii="Times New Roman" w:hAnsi="Times New Roman" w:cs="Times New Roman"/>
                <w:b w:val="0"/>
                <w:color w:val="000000"/>
                <w:sz w:val="22"/>
                <w:lang w:val="ro-RO"/>
              </w:rPr>
              <w:t xml:space="preserve">â</w:t>
            </w:r>
            <w:r>
              <w:rPr>
                <w:rFonts w:ascii="Times New Roman" w:hAnsi="Times New Roman" w:cs="Times New Roman"/>
                <w:b w:val="0"/>
                <w:color w:val="000000"/>
                <w:sz w:val="22"/>
                <w:lang w:val="ro-RO"/>
              </w:rPr>
              <w:t xml:space="preserve">te</w:t>
            </w:r>
            <w:r>
              <w:rPr>
                <w:rFonts w:ascii="Times New Roman" w:hAnsi="Times New Roman" w:cs="Times New Roman"/>
                <w:b w:val="0"/>
                <w:color w:val="000000"/>
                <w:sz w:val="22"/>
                <w:lang w:val="en-US"/>
              </w:rPr>
              <w:t xml:space="preserve"> 2,0 -4,0 kg </w:t>
            </w:r>
            <w:r>
              <w:rPr>
                <w:rFonts w:ascii="Times New Roman" w:hAnsi="Times New Roman" w:cs="Times New Roman"/>
                <w:b w:val="0"/>
                <w:color w:val="000000"/>
                <w:sz w:val="22"/>
                <w:lang w:val="en-US"/>
              </w:rPr>
              <w:t xml:space="preserve">Standarde de referință:</w:t>
            </w:r>
            <w:r>
              <w:rPr>
                <w:rFonts w:ascii="Times New Roman" w:hAnsi="Times New Roman" w:cs="Times New Roman"/>
                <w:b w:val="0"/>
                <w:color w:val="000000"/>
                <w:sz w:val="22"/>
                <w:lang w:val="en-US"/>
              </w:rPr>
              <w:t xml:space="preserve"> GOST 3945-75 (sau GOST 814-96 / GOST 32366-2013) / SM 177 / HG nr. 435/2010  / HG nr. 1523/2007 / SM 225:2003 </w:t>
            </w:r>
            <w:r>
              <w:rPr>
                <w:rFonts w:ascii="Calibri" w:hAnsi="Calibri" w:cs="Calibri"/>
                <w:color w:val="000000"/>
                <w:sz w:val="22"/>
                <w:lang w:val="en-US"/>
              </w:rPr>
            </w:r>
            <w:r>
              <w:rPr>
                <w:rFonts w:ascii="Calibri" w:hAnsi="Calibri" w:cs="Calibri"/>
                <w:color w:val="000000"/>
                <w:sz w:val="22"/>
                <w:lang w:val="en-US"/>
              </w:rPr>
            </w:r>
          </w:p>
        </w:tc>
      </w:tr>
      <w:tr>
        <w:trPr>
          <w:trHeight w:val="285"/>
        </w:trPr>
        <w:tc>
          <w:tcPr>
            <w:gridSpan w:val="6"/>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0575" w:type="dxa"/>
            <w:vAlign w:val="center"/>
            <w:textDirection w:val="lrTb"/>
            <w:noWrap w:val="false"/>
          </w:tcPr>
          <w:p>
            <w:pPr>
              <w:pStyle w:val="1000"/>
              <w:pBdr/>
              <w:spacing w:after="0" w:before="0"/>
              <w:ind/>
              <w:jc w:val="right"/>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Valoarea estimativă -</w:t>
            </w:r>
            <w:r>
              <w:rPr>
                <w:rFonts w:ascii="Times New Roman" w:hAnsi="Times New Roman" w:cs="Times New Roman"/>
                <w:b/>
                <w:color w:val="000000"/>
                <w:sz w:val="24"/>
                <w:lang w:val="en-US"/>
              </w:rPr>
              <w:t xml:space="preserve">1660</w:t>
            </w:r>
            <w:r>
              <w:rPr>
                <w:rFonts w:ascii="Times New Roman" w:hAnsi="Times New Roman" w:cs="Times New Roman"/>
                <w:b/>
                <w:color w:val="000000"/>
                <w:sz w:val="24"/>
                <w:lang w:val="ro-MO"/>
              </w:rPr>
              <w:t xml:space="preserve">0,00</w:t>
            </w:r>
            <w:r>
              <w:rPr>
                <w:rFonts w:ascii="Times New Roman" w:hAnsi="Times New Roman" w:cs="Times New Roman"/>
                <w:b/>
                <w:color w:val="000000"/>
                <w:sz w:val="24"/>
                <w:lang w:val="en-US"/>
              </w:rPr>
              <w:t xml:space="preserve"> lei</w:t>
            </w:r>
            <w:r>
              <w:rPr>
                <w:rFonts w:ascii="Calibri" w:hAnsi="Calibri" w:cs="Calibri"/>
                <w:color w:val="000000"/>
                <w:sz w:val="22"/>
                <w:lang w:val="en-US"/>
              </w:rPr>
            </w:r>
            <w:r>
              <w:rPr>
                <w:rFonts w:ascii="Calibri" w:hAnsi="Calibri" w:cs="Calibri"/>
                <w:color w:val="000000"/>
                <w:sz w:val="22"/>
                <w:lang w:val="en-US"/>
              </w:rPr>
            </w:r>
          </w:p>
        </w:tc>
      </w:tr>
    </w:tbl>
    <w:p>
      <w:pPr>
        <w:pStyle w:val="962"/>
        <w:pBdr/>
        <w:spacing/>
        <w:ind/>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 </w:t>
      </w:r>
      <w:r>
        <w:rPr>
          <w:rFonts w:ascii="Calibri" w:hAnsi="Calibri" w:cs="Calibri"/>
          <w:color w:val="000000"/>
          <w:sz w:val="22"/>
          <w:lang w:val="en-US"/>
        </w:rPr>
      </w:r>
      <w:r>
        <w:rPr>
          <w:rFonts w:ascii="Calibri" w:hAnsi="Calibri" w:cs="Calibri"/>
          <w:color w:val="000000"/>
          <w:sz w:val="22"/>
          <w:lang w:val="en-US"/>
        </w:rPr>
      </w:r>
    </w:p>
    <w:p>
      <w:pPr>
        <w:pStyle w:val="962"/>
        <w:pBdr/>
        <w:spacing/>
        <w:ind/>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Lotul nr. 9  Produse lactate</w:t>
      </w:r>
      <w:r>
        <w:rPr>
          <w:rFonts w:ascii="Calibri" w:hAnsi="Calibri" w:cs="Calibri"/>
          <w:color w:val="000000"/>
          <w:sz w:val="22"/>
          <w:lang w:val="en-US"/>
        </w:rPr>
      </w:r>
      <w:r>
        <w:rPr>
          <w:rFonts w:ascii="Calibri" w:hAnsi="Calibri" w:cs="Calibri"/>
          <w:color w:val="000000"/>
          <w:sz w:val="22"/>
          <w:lang w:val="en-US"/>
        </w:rPr>
      </w:r>
    </w:p>
    <w:tbl>
      <w:tblPr>
        <w:tblW w:w="10461" w:type="dxa"/>
        <w:tblInd w:w="-540" w:type="dxa"/>
        <w:tblBorders/>
        <w:tblLayout w:type="fixed"/>
        <w:tblLook w:val="04A0" w:firstRow="1" w:lastRow="0" w:firstColumn="1" w:lastColumn="0" w:noHBand="0" w:noVBand="1"/>
      </w:tblPr>
      <w:tblGrid>
        <w:gridCol w:w="450"/>
        <w:gridCol w:w="1200"/>
        <w:gridCol w:w="2427"/>
        <w:gridCol w:w="682"/>
        <w:gridCol w:w="914"/>
        <w:gridCol w:w="4789"/>
      </w:tblGrid>
      <w:tr>
        <w:trPr>
          <w:trHeight w:val="815"/>
        </w:trPr>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50"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Nr.d/o</w:t>
            </w:r>
            <w:r>
              <w:rPr>
                <w:rFonts w:ascii="Calibri" w:hAnsi="Calibri" w:cs="Calibri"/>
                <w:color w:val="000000"/>
                <w:sz w:val="22"/>
                <w:lang w:val="en-US"/>
              </w:rPr>
            </w:r>
            <w:r>
              <w:rPr>
                <w:rFonts w:ascii="Calibri" w:hAnsi="Calibri" w:cs="Calibri"/>
                <w:color w:val="000000"/>
                <w:sz w:val="22"/>
                <w:lang w:val="en-US"/>
              </w:rPr>
            </w:r>
          </w:p>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200"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Cod CPV</w:t>
            </w:r>
            <w:r>
              <w:rPr>
                <w:rFonts w:ascii="Calibri" w:hAnsi="Calibri" w:cs="Calibri"/>
                <w:color w:val="000000"/>
                <w:sz w:val="22"/>
                <w:lang w:val="en-US"/>
              </w:rPr>
            </w:r>
            <w:r>
              <w:rPr>
                <w:rFonts w:ascii="Calibri" w:hAnsi="Calibri" w:cs="Calibri"/>
                <w:color w:val="000000"/>
                <w:sz w:val="22"/>
                <w:lang w:val="en-US"/>
              </w:rPr>
            </w:r>
          </w:p>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2427"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D</w:t>
            </w:r>
            <w:r>
              <w:rPr>
                <w:rFonts w:ascii="Times New Roman" w:hAnsi="Times New Roman" w:cs="Times New Roman"/>
                <w:color w:val="000000"/>
                <w:sz w:val="24"/>
                <w:shd w:val="clear" w:color="auto" w:fill="ffffff"/>
                <w:lang w:val="en-US"/>
              </w:rPr>
              <w:t xml:space="preserve">enumirea bunurilor/ serviciilor/ lucrărilor solicitate</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682"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Unitatea de măsură</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914"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Cantitatea</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789"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Specificarea tehnică deplină solicitată</w:t>
            </w:r>
            <w:r>
              <w:rPr>
                <w:rFonts w:ascii="Calibri" w:hAnsi="Calibri" w:cs="Calibri"/>
                <w:color w:val="000000"/>
                <w:sz w:val="22"/>
                <w:lang w:val="en-US"/>
              </w:rPr>
            </w:r>
            <w:r>
              <w:rPr>
                <w:rFonts w:ascii="Calibri" w:hAnsi="Calibri" w:cs="Calibri"/>
                <w:color w:val="000000"/>
                <w:sz w:val="22"/>
                <w:lang w:val="en-US"/>
              </w:rPr>
            </w:r>
          </w:p>
        </w:tc>
      </w:tr>
      <w:tr>
        <w:trPr>
          <w:trHeight w:val="604"/>
        </w:trPr>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50"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1</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200"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2427"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Lapte pasteurizat</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682"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Litr.</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914"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700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789"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val="0"/>
                <w:color w:val="000000"/>
                <w:sz w:val="22"/>
                <w:lang w:val="en-US"/>
              </w:rPr>
              <w:t xml:space="preserve">pasteurizat, FMG 2,5% ambalat în pachete polietilena, 1 litru,livrare de 2-3 ori pe săptămână </w:t>
            </w:r>
            <w:r>
              <w:rPr>
                <w:rFonts w:ascii="Times New Roman" w:hAnsi="Times New Roman" w:cs="Times New Roman"/>
                <w:b w:val="0"/>
                <w:color w:val="000000"/>
                <w:sz w:val="22"/>
                <w:lang w:val="en-US"/>
              </w:rPr>
              <w:t xml:space="preserve">Standarde de referință:</w:t>
            </w:r>
            <w:r>
              <w:rPr>
                <w:rFonts w:ascii="Times New Roman" w:hAnsi="Times New Roman" w:cs="Times New Roman"/>
                <w:b w:val="0"/>
                <w:color w:val="000000"/>
                <w:sz w:val="22"/>
                <w:lang w:val="en-US"/>
              </w:rPr>
              <w:t xml:space="preserve"> GOST 31450-2013 (sau GOST 13277-79) / SM 177 / HG nr. 611/2010 / HG nr. 1523/2007 / SM 225:2003 </w:t>
            </w:r>
            <w:r>
              <w:rPr>
                <w:rFonts w:ascii="Calibri" w:hAnsi="Calibri" w:cs="Calibri"/>
                <w:color w:val="000000"/>
                <w:sz w:val="22"/>
                <w:lang w:val="en-US"/>
              </w:rPr>
            </w:r>
            <w:r>
              <w:rPr>
                <w:rFonts w:ascii="Calibri" w:hAnsi="Calibri" w:cs="Calibri"/>
                <w:color w:val="000000"/>
                <w:sz w:val="22"/>
                <w:lang w:val="en-US"/>
              </w:rPr>
            </w:r>
          </w:p>
        </w:tc>
      </w:tr>
      <w:tr>
        <w:trPr>
          <w:trHeight w:val="720"/>
        </w:trPr>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50"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2</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200"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2427"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Unt de vaci</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682" w:type="dxa"/>
            <w:vAlign w:val="center"/>
            <w:textDirection w:val="lrTb"/>
            <w:noWrap w:val="false"/>
          </w:tcPr>
          <w:p>
            <w:pPr>
              <w:pStyle w:val="962"/>
              <w:pBdr/>
              <w:spacing w:after="0" w:before="0"/>
              <w:ind w:right="0" w:firstLine="260" w:left="0"/>
              <w:jc w:val="left"/>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914"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120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789" w:type="dxa"/>
            <w:textDirection w:val="lrTb"/>
            <w:noWrap w:val="false"/>
          </w:tcPr>
          <w:p>
            <w:pPr>
              <w:pStyle w:val="962"/>
              <w:pBdr/>
              <w:spacing w:after="0" w:before="0" w:line="257" w:lineRule="auto"/>
              <w:ind/>
              <w:jc w:val="left"/>
              <w:rPr>
                <w:rFonts w:ascii="Calibri" w:hAnsi="Calibri" w:cs="Calibri"/>
                <w:color w:val="000000"/>
                <w:sz w:val="22"/>
                <w:lang w:val="en-US"/>
              </w:rPr>
            </w:pPr>
            <w:r>
              <w:rPr>
                <w:rFonts w:ascii="Times New Roman" w:hAnsi="Times New Roman" w:cs="Times New Roman"/>
                <w:b w:val="0"/>
                <w:color w:val="000000"/>
                <w:sz w:val="22"/>
                <w:lang w:val="en-US"/>
              </w:rPr>
              <w:t xml:space="preserve">Moldovenesc din smintina dulce nesarata72,5% fara olit de grasimi vegetale amb.pachete de 200gr la comanda </w:t>
            </w:r>
            <w:r>
              <w:rPr>
                <w:rFonts w:ascii="Times New Roman" w:hAnsi="Times New Roman" w:cs="Times New Roman"/>
                <w:b w:val="0"/>
                <w:color w:val="000000"/>
                <w:sz w:val="22"/>
                <w:lang w:val="en-US"/>
              </w:rPr>
              <w:t xml:space="preserve">Standarde de referință:</w:t>
            </w:r>
            <w:r>
              <w:rPr>
                <w:rFonts w:ascii="Times New Roman" w:hAnsi="Times New Roman" w:cs="Times New Roman"/>
                <w:b w:val="0"/>
                <w:color w:val="000000"/>
                <w:sz w:val="22"/>
                <w:lang w:val="en-US"/>
              </w:rPr>
              <w:t xml:space="preserve"> GOST 37-91 (sau GOST 32261-2013) / SM 177 / HG nr. 611/2010  / HG nr. 1523/2007 / SM 225:2003 </w:t>
            </w:r>
            <w:r>
              <w:rPr>
                <w:rFonts w:ascii="Calibri" w:hAnsi="Calibri" w:cs="Calibri"/>
                <w:color w:val="000000"/>
                <w:sz w:val="22"/>
                <w:lang w:val="en-US"/>
              </w:rPr>
            </w:r>
            <w:r>
              <w:rPr>
                <w:rFonts w:ascii="Calibri" w:hAnsi="Calibri" w:cs="Calibri"/>
                <w:color w:val="000000"/>
                <w:sz w:val="22"/>
                <w:lang w:val="en-US"/>
              </w:rPr>
            </w:r>
          </w:p>
        </w:tc>
      </w:tr>
      <w:tr>
        <w:trPr>
          <w:trHeight w:val="300"/>
        </w:trPr>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50"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3</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200"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2427"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smintina</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682"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buc.</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914"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50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789" w:type="dxa"/>
            <w:textDirection w:val="lrTb"/>
            <w:noWrap w:val="false"/>
          </w:tcPr>
          <w:p>
            <w:pPr>
              <w:pStyle w:val="962"/>
              <w:pBdr/>
              <w:spacing w:after="0" w:before="0" w:line="264" w:lineRule="auto"/>
              <w:ind/>
              <w:jc w:val="left"/>
              <w:rPr>
                <w:rFonts w:ascii="Calibri" w:hAnsi="Calibri" w:cs="Calibri"/>
                <w:color w:val="000000"/>
                <w:sz w:val="22"/>
                <w:lang w:val="en-US"/>
              </w:rPr>
            </w:pPr>
            <w:r>
              <w:rPr>
                <w:rFonts w:ascii="Times New Roman" w:hAnsi="Times New Roman" w:cs="Times New Roman"/>
                <w:b w:val="0"/>
                <w:color w:val="000000"/>
                <w:sz w:val="22"/>
                <w:lang w:val="en-US"/>
              </w:rPr>
              <w:t xml:space="preserve">10 % amb în pachet de 0,5 l,livrarea săptămânală </w:t>
            </w:r>
            <w:r>
              <w:rPr>
                <w:rFonts w:ascii="Times New Roman" w:hAnsi="Times New Roman" w:cs="Times New Roman"/>
                <w:b w:val="0"/>
                <w:color w:val="000000"/>
                <w:sz w:val="22"/>
                <w:lang w:val="en-US"/>
              </w:rPr>
              <w:t xml:space="preserve">Standarde de referință:</w:t>
            </w:r>
            <w:r>
              <w:rPr>
                <w:rFonts w:ascii="Times New Roman" w:hAnsi="Times New Roman" w:cs="Times New Roman"/>
                <w:b w:val="0"/>
                <w:color w:val="000000"/>
                <w:sz w:val="22"/>
                <w:lang w:val="en-US"/>
              </w:rPr>
              <w:t xml:space="preserve"> GOST 31452-2012 (sau GOST 4495-87) / SM 177 / HG nr. 611/2010 / HG nr. 1523/2007 / SM 225:2003 </w:t>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50"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4</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200"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2427"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Cașcaval</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682"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914"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15</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789"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val="0"/>
                <w:color w:val="000000"/>
                <w:sz w:val="22"/>
                <w:lang w:val="en-US"/>
              </w:rPr>
              <w:t xml:space="preserve">45% grasime amb.la 0,5-2 kg la comanda.</w:t>
            </w:r>
            <w:r>
              <w:rPr>
                <w:rFonts w:ascii="Times New Roman" w:hAnsi="Times New Roman" w:cs="Times New Roman"/>
                <w:b w:val="0"/>
                <w:color w:val="000000"/>
                <w:sz w:val="22"/>
                <w:lang w:val="en-US"/>
              </w:rPr>
              <w:t xml:space="preserve">Standarde de referință:</w:t>
            </w:r>
            <w:r>
              <w:rPr>
                <w:rFonts w:ascii="Times New Roman" w:hAnsi="Times New Roman" w:cs="Times New Roman"/>
                <w:b w:val="0"/>
                <w:color w:val="000000"/>
                <w:sz w:val="22"/>
                <w:lang w:val="en-US"/>
              </w:rPr>
              <w:t xml:space="preserve"> GOST 32260-2013 (sau GOST 7616-85) / SM 177 / HG nr. 611/2010 / HG nr. 1523/2007 / SM 225:2003 </w:t>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450"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5</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1200"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2427"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Chefir</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682"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buc</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914"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100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4789"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val="0"/>
                <w:color w:val="000000"/>
                <w:sz w:val="22"/>
                <w:lang w:val="en-US"/>
              </w:rPr>
              <w:t xml:space="preserve">2,5% amb în pachete 0,5 l, livrarea de 2-3 ori săptămână </w:t>
            </w:r>
            <w:r>
              <w:rPr>
                <w:rFonts w:ascii="Times New Roman" w:hAnsi="Times New Roman" w:cs="Times New Roman"/>
                <w:b w:val="0"/>
                <w:color w:val="000000"/>
                <w:sz w:val="22"/>
                <w:lang w:val="en-US"/>
              </w:rPr>
              <w:t xml:space="preserve">Standarde de referință:</w:t>
            </w:r>
            <w:r>
              <w:rPr>
                <w:rFonts w:ascii="Times New Roman" w:hAnsi="Times New Roman" w:cs="Times New Roman"/>
                <w:b w:val="0"/>
                <w:color w:val="000000"/>
                <w:sz w:val="22"/>
                <w:lang w:val="en-US"/>
              </w:rPr>
              <w:t xml:space="preserve"> GOST 31454-2012 (sau GOST 13277-79) / SM 177 / HG nr. 611/2010 / HG nr. 1523/2007 / SM 225:2003 </w:t>
            </w:r>
            <w:r>
              <w:rPr>
                <w:rFonts w:ascii="Calibri" w:hAnsi="Calibri" w:cs="Calibri"/>
                <w:color w:val="000000"/>
                <w:sz w:val="22"/>
                <w:lang w:val="en-US"/>
              </w:rPr>
            </w:r>
            <w:r>
              <w:rPr>
                <w:rFonts w:ascii="Calibri" w:hAnsi="Calibri" w:cs="Calibri"/>
                <w:color w:val="000000"/>
                <w:sz w:val="22"/>
                <w:lang w:val="en-US"/>
              </w:rPr>
            </w:r>
          </w:p>
        </w:tc>
      </w:tr>
      <w:tr>
        <w:trPr>
          <w:trHeight w:val="300"/>
        </w:trPr>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50"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200"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2427" w:type="dxa"/>
            <w:textDirection w:val="lrTb"/>
            <w:noWrap w:val="false"/>
          </w:tcPr>
          <w:p>
            <w:pPr>
              <w:pStyle w:val="962"/>
              <w:pBdr/>
              <w:spacing w:after="0" w:before="0" w:line="257" w:lineRule="auto"/>
              <w:ind/>
              <w:jc w:val="left"/>
              <w:rPr>
                <w:rFonts w:ascii="Calibri" w:hAnsi="Calibri" w:cs="Calibri"/>
                <w:color w:val="000000"/>
                <w:sz w:val="22"/>
                <w:lang w:val="en-US"/>
              </w:rPr>
            </w:pPr>
            <w:r>
              <w:rPr>
                <w:rFonts w:ascii="Times New Roman" w:hAnsi="Times New Roman" w:cs="Times New Roman"/>
                <w:color w:val="000000"/>
                <w:sz w:val="22"/>
                <w:lang w:val="en-US"/>
              </w:rPr>
              <w:t xml:space="preserve">Brinza de oi sărată</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682"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914"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24</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789"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val="0"/>
                <w:color w:val="000000"/>
                <w:sz w:val="22"/>
                <w:lang w:val="en-US"/>
              </w:rPr>
              <w:t xml:space="preserve">45%grasime amb.pacet olite. Greutatea de 2 kg </w:t>
            </w:r>
            <w:r>
              <w:rPr>
                <w:rFonts w:ascii="Times New Roman" w:hAnsi="Times New Roman" w:cs="Times New Roman"/>
                <w:b w:val="0"/>
                <w:color w:val="000000"/>
                <w:sz w:val="22"/>
                <w:lang w:val="en-US"/>
              </w:rPr>
              <w:t xml:space="preserve">Standarde de referință:</w:t>
            </w:r>
            <w:r>
              <w:rPr>
                <w:rFonts w:ascii="Times New Roman" w:hAnsi="Times New Roman" w:cs="Times New Roman"/>
                <w:b w:val="0"/>
                <w:color w:val="000000"/>
                <w:sz w:val="22"/>
                <w:lang w:val="en-US"/>
              </w:rPr>
              <w:t xml:space="preserve"> GOST 28741-90 (sau GOST 32260-2013) / SM 177 / HG nr. 611/2010  / HG nr. 1523/2007 / SM 225:2003 </w:t>
            </w:r>
            <w:r>
              <w:rPr>
                <w:rFonts w:ascii="Calibri" w:hAnsi="Calibri" w:cs="Calibri"/>
                <w:color w:val="000000"/>
                <w:sz w:val="22"/>
                <w:lang w:val="en-US"/>
              </w:rPr>
            </w:r>
            <w:r>
              <w:rPr>
                <w:rFonts w:ascii="Calibri" w:hAnsi="Calibri" w:cs="Calibri"/>
                <w:color w:val="000000"/>
                <w:sz w:val="22"/>
                <w:lang w:val="en-US"/>
              </w:rPr>
            </w:r>
          </w:p>
        </w:tc>
      </w:tr>
      <w:tr>
        <w:trPr>
          <w:trHeight w:val="504"/>
        </w:trPr>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450"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7</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1200"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2427" w:type="dxa"/>
            <w:textDirection w:val="lrTb"/>
            <w:noWrap w:val="false"/>
          </w:tcPr>
          <w:p>
            <w:pPr>
              <w:pStyle w:val="962"/>
              <w:pBdr/>
              <w:spacing w:after="0" w:before="0" w:line="257" w:lineRule="auto"/>
              <w:ind/>
              <w:jc w:val="left"/>
              <w:rPr>
                <w:rFonts w:ascii="Calibri" w:hAnsi="Calibri" w:cs="Calibri"/>
                <w:color w:val="000000"/>
                <w:sz w:val="22"/>
                <w:lang w:val="en-US"/>
              </w:rPr>
            </w:pPr>
            <w:r>
              <w:rPr>
                <w:rFonts w:ascii="Times New Roman" w:hAnsi="Times New Roman" w:cs="Times New Roman"/>
                <w:color w:val="000000"/>
                <w:sz w:val="22"/>
                <w:lang w:val="en-US"/>
              </w:rPr>
              <w:t xml:space="preserve">Lapte covăsit </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682"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914"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 30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4789"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val="0"/>
                <w:color w:val="000000"/>
                <w:sz w:val="22"/>
                <w:lang w:val="en-US"/>
              </w:rPr>
              <w:t xml:space="preserve">2,5% amb în pachete 0,5 l, livrarea de 2-3 ori săptămână </w:t>
            </w:r>
            <w:r>
              <w:rPr>
                <w:rFonts w:ascii="Times New Roman" w:hAnsi="Times New Roman" w:cs="Times New Roman"/>
                <w:b w:val="0"/>
                <w:color w:val="000000"/>
                <w:sz w:val="22"/>
                <w:lang w:val="en-US"/>
              </w:rPr>
              <w:t xml:space="preserve">Standarde de referință:</w:t>
            </w:r>
            <w:r>
              <w:rPr>
                <w:rFonts w:ascii="Times New Roman" w:hAnsi="Times New Roman" w:cs="Times New Roman"/>
                <w:b w:val="0"/>
                <w:color w:val="000000"/>
                <w:sz w:val="22"/>
                <w:lang w:val="en-US"/>
              </w:rPr>
              <w:t xml:space="preserve"> GOST 31455-2012 (sau GOST 13277-79) / SM 177 / HG nr. 611/2010 / HG nr. 1523/2007 / SM 225:2003 </w:t>
            </w:r>
            <w:r>
              <w:rPr>
                <w:rFonts w:ascii="Calibri" w:hAnsi="Calibri" w:cs="Calibri"/>
                <w:color w:val="000000"/>
                <w:sz w:val="22"/>
                <w:lang w:val="en-US"/>
              </w:rPr>
            </w:r>
            <w:r>
              <w:rPr>
                <w:rFonts w:ascii="Calibri" w:hAnsi="Calibri" w:cs="Calibri"/>
                <w:color w:val="000000"/>
                <w:sz w:val="22"/>
                <w:lang w:val="en-US"/>
              </w:rPr>
            </w:r>
          </w:p>
        </w:tc>
      </w:tr>
      <w:tr>
        <w:trPr>
          <w:trHeight w:val="300"/>
        </w:trPr>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450"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1200"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2427"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682"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914"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4789"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Valoarea estimative-</w:t>
            </w:r>
            <w:r>
              <w:rPr>
                <w:rFonts w:ascii="Times New Roman" w:hAnsi="Times New Roman" w:cs="Times New Roman"/>
                <w:b/>
                <w:color w:val="000000"/>
                <w:sz w:val="24"/>
                <w:lang w:val="en-US"/>
              </w:rPr>
              <w:t xml:space="preserve">3</w:t>
            </w:r>
            <w:r>
              <w:rPr>
                <w:rFonts w:ascii="Times New Roman" w:hAnsi="Times New Roman" w:cs="Times New Roman"/>
                <w:b/>
                <w:color w:val="000000"/>
                <w:sz w:val="24"/>
                <w:lang w:val="ro-MO"/>
              </w:rPr>
              <w:t xml:space="preserve">4900</w:t>
            </w:r>
            <w:r>
              <w:rPr>
                <w:rFonts w:ascii="Times New Roman" w:hAnsi="Times New Roman" w:cs="Times New Roman"/>
                <w:b/>
                <w:color w:val="000000"/>
                <w:sz w:val="24"/>
                <w:lang w:val="en-US"/>
              </w:rPr>
              <w:t xml:space="preserve">,00 lei</w:t>
            </w:r>
            <w:r>
              <w:rPr>
                <w:rFonts w:ascii="Calibri" w:hAnsi="Calibri" w:cs="Calibri"/>
                <w:color w:val="000000"/>
                <w:sz w:val="22"/>
                <w:lang w:val="en-US"/>
              </w:rPr>
            </w:r>
            <w:r>
              <w:rPr>
                <w:rFonts w:ascii="Calibri" w:hAnsi="Calibri" w:cs="Calibri"/>
                <w:color w:val="000000"/>
                <w:sz w:val="22"/>
                <w:lang w:val="en-US"/>
              </w:rPr>
            </w:r>
          </w:p>
        </w:tc>
      </w:tr>
    </w:tbl>
    <w:p>
      <w:pPr>
        <w:pStyle w:val="962"/>
        <w:pBdr/>
        <w:spacing/>
        <w:ind/>
        <w:rPr>
          <w:rFonts w:ascii="Calibri" w:hAnsi="Calibri" w:cs="Calibri"/>
          <w:color w:val="000000"/>
          <w:sz w:val="22"/>
          <w:lang w:val="en-US"/>
        </w:rPr>
      </w:pPr>
      <w:r>
        <w:rPr>
          <w:rFonts w:ascii="Times New Roman" w:hAnsi="Times New Roman" w:cs="Times New Roman"/>
          <w:b/>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p>
      <w:pPr>
        <w:pStyle w:val="962"/>
        <w:pBdr/>
        <w:spacing/>
        <w:ind/>
        <w:rPr>
          <w:rFonts w:ascii="Calibri" w:hAnsi="Calibri" w:cs="Calibri"/>
          <w:color w:val="000000"/>
          <w:sz w:val="22"/>
          <w:lang w:val="en-US"/>
        </w:rPr>
      </w:pPr>
      <w:r>
        <w:rPr>
          <w:rFonts w:ascii="Times New Roman" w:hAnsi="Times New Roman" w:cs="Times New Roman"/>
          <w:b/>
          <w:color w:val="000000"/>
          <w:sz w:val="24"/>
          <w:lang w:val="en-US"/>
        </w:rPr>
      </w:r>
      <w:r>
        <w:rPr>
          <w:rFonts w:ascii="Calibri" w:hAnsi="Calibri" w:cs="Calibri"/>
          <w:color w:val="000000"/>
          <w:sz w:val="22"/>
          <w:lang w:val="en-US"/>
        </w:rPr>
      </w:r>
      <w:r>
        <w:rPr>
          <w:rFonts w:ascii="Calibri" w:hAnsi="Calibri" w:cs="Calibri"/>
          <w:color w:val="000000"/>
          <w:sz w:val="22"/>
          <w:lang w:val="en-US"/>
        </w:rPr>
      </w:r>
    </w:p>
    <w:p>
      <w:pPr>
        <w:pStyle w:val="962"/>
        <w:pBdr/>
        <w:spacing/>
        <w:ind/>
        <w:rPr>
          <w:rFonts w:ascii="Calibri" w:hAnsi="Calibri" w:cs="Calibri"/>
          <w:color w:val="000000"/>
          <w:sz w:val="22"/>
          <w:lang w:val="en-US"/>
        </w:rPr>
      </w:pPr>
      <w:r>
        <w:rPr>
          <w:rFonts w:ascii="Times New Roman" w:hAnsi="Times New Roman" w:cs="Times New Roman"/>
          <w:b/>
          <w:color w:val="000000"/>
          <w:sz w:val="24"/>
          <w:lang w:val="en-US"/>
        </w:rPr>
        <w:t xml:space="preserve">Lotul nr.</w:t>
      </w:r>
      <w:r>
        <w:rPr>
          <w:rFonts w:ascii="Times New Roman" w:hAnsi="Times New Roman" w:cs="Times New Roman"/>
          <w:b/>
          <w:color w:val="000000"/>
          <w:sz w:val="24"/>
          <w:lang w:val="en-US"/>
        </w:rPr>
        <w:t xml:space="preserve">10</w:t>
      </w:r>
      <w:r>
        <w:rPr>
          <w:rFonts w:ascii="Times New Roman" w:hAnsi="Times New Roman" w:cs="Times New Roman"/>
          <w:b/>
          <w:color w:val="000000"/>
          <w:sz w:val="24"/>
          <w:lang w:val="en-US"/>
        </w:rPr>
        <w:t xml:space="preserve">  </w:t>
      </w:r>
      <w:r>
        <w:rPr>
          <w:rFonts w:ascii="Times New Roman" w:hAnsi="Times New Roman" w:cs="Times New Roman"/>
          <w:b/>
          <w:color w:val="000000"/>
          <w:sz w:val="24"/>
          <w:lang w:val="en-US"/>
        </w:rPr>
        <w:t xml:space="preserve">Fructe şi legume</w:t>
      </w:r>
      <w:r>
        <w:rPr>
          <w:rFonts w:ascii="Calibri" w:hAnsi="Calibri" w:cs="Calibri"/>
          <w:color w:val="000000"/>
          <w:sz w:val="22"/>
          <w:lang w:val="en-US"/>
        </w:rPr>
      </w:r>
      <w:r>
        <w:rPr>
          <w:rFonts w:ascii="Calibri" w:hAnsi="Calibri" w:cs="Calibri"/>
          <w:color w:val="000000"/>
          <w:sz w:val="22"/>
          <w:lang w:val="en-US"/>
        </w:rPr>
      </w:r>
    </w:p>
    <w:tbl>
      <w:tblPr>
        <w:tblW w:w="10466" w:type="dxa"/>
        <w:tblInd w:w="-545" w:type="dxa"/>
        <w:tblBorders/>
        <w:tblLayout w:type="fixed"/>
        <w:tblLook w:val="04A0" w:firstRow="1" w:lastRow="0" w:firstColumn="1" w:lastColumn="0" w:noHBand="0" w:noVBand="1"/>
      </w:tblPr>
      <w:tblGrid>
        <w:gridCol w:w="454"/>
        <w:gridCol w:w="1414"/>
        <w:gridCol w:w="1816"/>
        <w:gridCol w:w="455"/>
        <w:gridCol w:w="850"/>
        <w:gridCol w:w="709"/>
        <w:gridCol w:w="4769"/>
      </w:tblGrid>
      <w:tr>
        <w:trPr>
          <w:trHeight w:val="815"/>
        </w:trPr>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54"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Nr.d/o</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none" w:color="000000" w:sz="4" w:space="0"/>
            </w:tcBorders>
            <w:tcMar>
              <w:left w:w="5" w:type="dxa"/>
              <w:top w:w="0" w:type="dxa"/>
              <w:right w:w="5" w:type="dxa"/>
              <w:bottom w:w="0" w:type="dxa"/>
            </w:tcMar>
            <w:tcW w:w="1414"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Cod CPV</w:t>
            </w:r>
            <w:r>
              <w:rPr>
                <w:rFonts w:ascii="Calibri" w:hAnsi="Calibri" w:cs="Calibri"/>
                <w:color w:val="000000"/>
                <w:sz w:val="22"/>
                <w:lang w:val="en-US"/>
              </w:rPr>
            </w:r>
            <w:r>
              <w:rPr>
                <w:rFonts w:ascii="Calibri" w:hAnsi="Calibri" w:cs="Calibri"/>
                <w:color w:val="000000"/>
                <w:sz w:val="22"/>
                <w:lang w:val="en-US"/>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2271"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Denumirea bunurilor/ serviciilor/ lucrărilor solicitate</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850"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Unitatea de măsură</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709"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Cantitatea</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769"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Specificarea tehnică deplină solicitată</w:t>
            </w:r>
            <w:r>
              <w:rPr>
                <w:rFonts w:ascii="Calibri" w:hAnsi="Calibri" w:cs="Calibri"/>
                <w:color w:val="000000"/>
                <w:sz w:val="22"/>
                <w:lang w:val="en-US"/>
              </w:rPr>
            </w:r>
            <w:r>
              <w:rPr>
                <w:rFonts w:ascii="Calibri" w:hAnsi="Calibri" w:cs="Calibri"/>
                <w:color w:val="000000"/>
                <w:sz w:val="22"/>
                <w:lang w:val="en-US"/>
              </w:rPr>
            </w:r>
          </w:p>
        </w:tc>
      </w:tr>
      <w:tr>
        <w:trPr>
          <w:trHeight w:val="85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1414"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i w:val="0"/>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71"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Ceapa</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50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69"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val="0"/>
                <w:color w:val="000000"/>
                <w:sz w:val="22"/>
                <w:lang w:val="en-US"/>
              </w:rPr>
              <w:t xml:space="preserve">  </w:t>
            </w:r>
            <w:r>
              <w:rPr>
                <w:rFonts w:ascii="Times New Roman" w:hAnsi="Times New Roman" w:cs="Times New Roman"/>
                <w:b w:val="0"/>
                <w:i w:val="0"/>
                <w:color w:val="000000"/>
                <w:sz w:val="22"/>
                <w:lang w:val="ro-RO"/>
              </w:rPr>
              <w:t xml:space="preserve">Uscată,</w:t>
            </w:r>
            <w:r>
              <w:rPr>
                <w:rFonts w:ascii="Times New Roman" w:hAnsi="Times New Roman" w:cs="Times New Roman"/>
                <w:b w:val="0"/>
                <w:i w:val="0"/>
                <w:color w:val="000000"/>
                <w:sz w:val="22"/>
                <w:lang w:val="ro-RO"/>
              </w:rPr>
              <w:t xml:space="preserve"> curata, </w:t>
            </w:r>
            <w:r>
              <w:rPr>
                <w:rFonts w:ascii="Times New Roman" w:hAnsi="Times New Roman" w:cs="Times New Roman"/>
                <w:b w:val="0"/>
                <w:color w:val="000000"/>
                <w:sz w:val="22"/>
                <w:lang w:val="en-US"/>
              </w:rPr>
              <w:t xml:space="preserve">sănătoase (</w:t>
            </w:r>
            <w:r>
              <w:rPr>
                <w:rFonts w:ascii="Times New Roman" w:hAnsi="Times New Roman" w:cs="Times New Roman"/>
                <w:b w:val="0"/>
                <w:color w:val="000000"/>
                <w:sz w:val="22"/>
                <w:lang w:val="ro-RO"/>
              </w:rPr>
              <w:t xml:space="preserve">c</w:t>
            </w:r>
            <w:r>
              <w:rPr>
                <w:rFonts w:ascii="Times New Roman" w:hAnsi="Times New Roman" w:cs="Times New Roman"/>
                <w:b w:val="0"/>
                <w:color w:val="000000"/>
                <w:sz w:val="22"/>
                <w:lang w:val="en-US"/>
              </w:rPr>
              <w:t xml:space="preserve">u diametrul 7- 10 cm,ambalat în saci de plasă a </w:t>
            </w:r>
            <w:r>
              <w:rPr>
                <w:rFonts w:ascii="Times New Roman" w:hAnsi="Times New Roman" w:cs="Times New Roman"/>
                <w:b w:val="0"/>
                <w:color w:val="000000"/>
                <w:sz w:val="22"/>
                <w:lang w:val="ro-RO"/>
              </w:rPr>
              <w:t xml:space="preserve">c</w:t>
            </w:r>
            <w:r>
              <w:rPr>
                <w:rFonts w:ascii="Times New Roman" w:hAnsi="Times New Roman" w:cs="Times New Roman"/>
                <w:b w:val="0"/>
                <w:color w:val="000000"/>
                <w:sz w:val="22"/>
                <w:lang w:val="ro-RO"/>
              </w:rPr>
              <w:t xml:space="preserve">â</w:t>
            </w:r>
            <w:r>
              <w:rPr>
                <w:rFonts w:ascii="Times New Roman" w:hAnsi="Times New Roman" w:cs="Times New Roman"/>
                <w:b w:val="0"/>
                <w:color w:val="000000"/>
                <w:sz w:val="22"/>
                <w:lang w:val="ro-RO"/>
              </w:rPr>
              <w:t xml:space="preserve">te</w:t>
            </w:r>
            <w:r>
              <w:rPr>
                <w:rFonts w:ascii="Times New Roman" w:hAnsi="Times New Roman" w:cs="Times New Roman"/>
                <w:b w:val="0"/>
                <w:color w:val="000000"/>
                <w:sz w:val="22"/>
                <w:lang w:val="en-US"/>
              </w:rPr>
              <w:t xml:space="preserve"> 3kg.</w:t>
            </w:r>
            <w:r>
              <w:rPr>
                <w:rFonts w:ascii="Times New Roman" w:hAnsi="Times New Roman" w:cs="Times New Roman"/>
                <w:b w:val="0"/>
                <w:i w:val="0"/>
                <w:color w:val="000000"/>
                <w:sz w:val="22"/>
                <w:lang w:val="ro-RO"/>
              </w:rPr>
              <w:t xml:space="preserve">Standarde de referință:</w:t>
            </w:r>
            <w:r>
              <w:rPr>
                <w:rFonts w:ascii="Times New Roman" w:hAnsi="Times New Roman" w:cs="Times New Roman"/>
                <w:b w:val="0"/>
                <w:i w:val="0"/>
                <w:color w:val="000000"/>
                <w:sz w:val="22"/>
                <w:lang w:val="ro-RO"/>
              </w:rPr>
              <w:t xml:space="preserve"> </w:t>
            </w:r>
            <w:r>
              <w:rPr>
                <w:rFonts w:ascii="Times New Roman" w:hAnsi="Times New Roman" w:cs="Times New Roman"/>
                <w:b w:val="0"/>
                <w:i w:val="0"/>
                <w:color w:val="000000"/>
                <w:sz w:val="22"/>
                <w:lang w:val="ro-RO"/>
              </w:rPr>
              <w:t xml:space="preserve">SM 177</w:t>
            </w:r>
            <w:r>
              <w:rPr>
                <w:rFonts w:ascii="Times New Roman" w:hAnsi="Times New Roman" w:cs="Times New Roman"/>
                <w:b w:val="0"/>
                <w:i w:val="0"/>
                <w:color w:val="000000"/>
                <w:sz w:val="22"/>
                <w:lang w:val="ro-RO"/>
              </w:rPr>
              <w:t xml:space="preserve"> / </w:t>
            </w:r>
            <w:r>
              <w:rPr>
                <w:rFonts w:ascii="Times New Roman" w:hAnsi="Times New Roman" w:cs="Times New Roman"/>
                <w:b w:val="0"/>
                <w:i w:val="0"/>
                <w:color w:val="000000"/>
                <w:sz w:val="22"/>
                <w:lang w:val="ro-RO"/>
              </w:rPr>
              <w:t xml:space="preserve">HG nr. 929/2009</w:t>
            </w:r>
            <w:r>
              <w:rPr>
                <w:rFonts w:ascii="Times New Roman" w:hAnsi="Times New Roman" w:cs="Times New Roman"/>
                <w:b w:val="0"/>
                <w:i w:val="0"/>
                <w:color w:val="000000"/>
                <w:sz w:val="22"/>
                <w:lang w:val="ro-RO"/>
              </w:rPr>
              <w:t xml:space="preserve"> / </w:t>
            </w:r>
            <w:r>
              <w:rPr>
                <w:rFonts w:ascii="Times New Roman" w:hAnsi="Times New Roman" w:cs="Times New Roman"/>
                <w:b w:val="0"/>
                <w:i w:val="0"/>
                <w:color w:val="000000"/>
                <w:sz w:val="22"/>
                <w:lang w:val="ro-RO"/>
              </w:rPr>
              <w:t xml:space="preserve">GOST 1723-86</w:t>
            </w:r>
            <w:r>
              <w:rPr>
                <w:rFonts w:ascii="Times New Roman" w:hAnsi="Times New Roman" w:cs="Times New Roman"/>
                <w:b w:val="0"/>
                <w:i w:val="0"/>
                <w:color w:val="000000"/>
                <w:sz w:val="22"/>
                <w:lang w:val="ro-RO"/>
              </w:rPr>
              <w:t xml:space="preserve"> (sau </w:t>
            </w:r>
            <w:r>
              <w:rPr>
                <w:rFonts w:ascii="Times New Roman" w:hAnsi="Times New Roman" w:cs="Times New Roman"/>
                <w:b w:val="0"/>
                <w:i w:val="0"/>
                <w:color w:val="000000"/>
                <w:sz w:val="22"/>
                <w:lang w:val="ro-RO"/>
              </w:rPr>
              <w:t xml:space="preserve">GOST 32284-2013</w:t>
            </w:r>
            <w:r>
              <w:rPr>
                <w:rFonts w:ascii="Times New Roman" w:hAnsi="Times New Roman" w:cs="Times New Roman"/>
                <w:b w:val="0"/>
                <w:i w:val="0"/>
                <w:color w:val="000000"/>
                <w:sz w:val="22"/>
                <w:lang w:val="ro-RO"/>
              </w:rPr>
              <w:t xml:space="preserve"> / </w:t>
            </w:r>
            <w:r>
              <w:rPr>
                <w:rFonts w:ascii="Times New Roman" w:hAnsi="Times New Roman" w:cs="Times New Roman"/>
                <w:b w:val="0"/>
                <w:i w:val="0"/>
                <w:color w:val="000000"/>
                <w:sz w:val="22"/>
                <w:lang w:val="ro-RO"/>
              </w:rPr>
              <w:t xml:space="preserve">GOST 27166-86</w:t>
            </w:r>
            <w:r>
              <w:rPr>
                <w:rFonts w:ascii="Times New Roman" w:hAnsi="Times New Roman" w:cs="Times New Roman"/>
                <w:b w:val="0"/>
                <w:i w:val="0"/>
                <w:color w:val="000000"/>
                <w:sz w:val="22"/>
                <w:lang w:val="ro-RO"/>
              </w:rPr>
              <w:t xml:space="preserve">) / </w:t>
            </w:r>
            <w:r>
              <w:rPr>
                <w:rFonts w:ascii="Times New Roman" w:hAnsi="Times New Roman" w:cs="Times New Roman"/>
                <w:b w:val="0"/>
                <w:i w:val="0"/>
                <w:color w:val="000000"/>
                <w:sz w:val="22"/>
                <w:lang w:val="ro-RO"/>
              </w:rPr>
              <w:t xml:space="preserve">HG nr. 520/2006</w:t>
            </w:r>
            <w:r>
              <w:rPr>
                <w:rFonts w:ascii="Times New Roman" w:hAnsi="Times New Roman" w:cs="Times New Roman"/>
                <w:b w:val="0"/>
                <w:i w:val="0"/>
                <w:color w:val="000000"/>
                <w:sz w:val="22"/>
                <w:lang w:val="ro-RO"/>
              </w:rPr>
              <w:t xml:space="preserve"> / </w:t>
            </w:r>
            <w:r>
              <w:rPr>
                <w:rFonts w:ascii="Times New Roman" w:hAnsi="Times New Roman" w:cs="Times New Roman"/>
                <w:b w:val="0"/>
                <w:i w:val="0"/>
                <w:color w:val="000000"/>
                <w:sz w:val="22"/>
                <w:lang w:val="ro-RO"/>
              </w:rPr>
              <w:t xml:space="preserve">SM 225:2003.L</w:t>
            </w:r>
            <w:r>
              <w:rPr>
                <w:rFonts w:ascii="Times New Roman" w:hAnsi="Times New Roman" w:cs="Times New Roman"/>
                <w:b w:val="0"/>
                <w:color w:val="000000"/>
                <w:sz w:val="22"/>
                <w:lang w:val="en-US"/>
              </w:rPr>
              <w:t xml:space="preserve">ivrare săptămânală</w:t>
            </w:r>
            <w:r>
              <w:rPr>
                <w:rFonts w:ascii="Calibri" w:hAnsi="Calibri" w:cs="Calibri"/>
                <w:color w:val="000000"/>
                <w:sz w:val="22"/>
                <w:lang w:val="en-US"/>
              </w:rPr>
            </w:r>
            <w:r>
              <w:rPr>
                <w:rFonts w:ascii="Calibri" w:hAnsi="Calibri" w:cs="Calibri"/>
                <w:color w:val="000000"/>
                <w:sz w:val="22"/>
                <w:lang w:val="en-US"/>
              </w:rPr>
            </w:r>
          </w:p>
        </w:tc>
      </w:tr>
      <w:tr>
        <w:trPr>
          <w:trHeight w:val="96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2</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1414" w:type="dxa"/>
            <w:textDirection w:val="lrTb"/>
            <w:noWrap w:val="false"/>
          </w:tcPr>
          <w:p>
            <w:pPr>
              <w:pStyle w:val="962"/>
              <w:pBdr/>
              <w:spacing w:after="0" w:before="0"/>
              <w:ind/>
              <w:jc w:val="left"/>
              <w:rPr>
                <w:rFonts w:ascii="Calibri" w:hAnsi="Calibri" w:cs="Calibri"/>
                <w:color w:val="000000"/>
                <w:sz w:val="22"/>
                <w:lang w:val="en-US"/>
              </w:rPr>
            </w:pPr>
            <w:r>
              <w:rPr>
                <w:rStyle w:val="1_830"/>
                <w:rFonts w:ascii="Calibri" w:hAnsi="Calibri" w:cs="Calibri"/>
                <w:color w:val="000000"/>
                <w:sz w:val="22"/>
                <w:lang w:val="en-US"/>
              </w:rPr>
            </w:r>
            <w:r>
              <w:rPr>
                <w:rFonts w:ascii="Times New Roman" w:hAnsi="Times New Roman" w:cs="Times New Roman"/>
                <w:i w:val="0"/>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71"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Morcov</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50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69"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val="0"/>
                <w:color w:val="000000"/>
                <w:sz w:val="22"/>
                <w:lang w:val="en-US"/>
              </w:rPr>
              <w:t xml:space="preserve">rădăcină întreagă, sănătoasă,rădăcină întreagă,  cu lungimea de 8-12 cm. Ambalat în saci de plasă a câte 3 kg. </w:t>
            </w:r>
            <w:r>
              <w:rPr>
                <w:rFonts w:ascii="Times New Roman" w:hAnsi="Times New Roman" w:cs="Times New Roman"/>
                <w:b w:val="0"/>
                <w:color w:val="000000"/>
                <w:sz w:val="22"/>
                <w:lang w:val="en-US"/>
              </w:rPr>
              <w:t xml:space="preserve">Standarde de referință:</w:t>
            </w:r>
            <w:r>
              <w:rPr>
                <w:rFonts w:ascii="Times New Roman" w:hAnsi="Times New Roman" w:cs="Times New Roman"/>
                <w:b w:val="0"/>
                <w:color w:val="000000"/>
                <w:sz w:val="22"/>
                <w:lang w:val="en-US"/>
              </w:rPr>
              <w:t xml:space="preserve"> </w:t>
            </w:r>
            <w:r>
              <w:rPr>
                <w:rFonts w:ascii="Times New Roman" w:hAnsi="Times New Roman" w:cs="Times New Roman"/>
                <w:b w:val="0"/>
                <w:color w:val="000000"/>
                <w:sz w:val="22"/>
                <w:lang w:val="en-US"/>
              </w:rPr>
              <w:t xml:space="preserve">SM 177</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HG nr. 929/2009</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GOST 1721-85</w:t>
            </w:r>
            <w:r>
              <w:rPr>
                <w:rFonts w:ascii="Times New Roman" w:hAnsi="Times New Roman" w:cs="Times New Roman"/>
                <w:b w:val="0"/>
                <w:color w:val="000000"/>
                <w:sz w:val="22"/>
                <w:lang w:val="en-US"/>
              </w:rPr>
              <w:t xml:space="preserve"> </w:t>
            </w:r>
            <w:r>
              <w:rPr>
                <w:rFonts w:ascii="Times New Roman" w:hAnsi="Times New Roman" w:cs="Times New Roman"/>
                <w:b w:val="0"/>
                <w:i/>
                <w:color w:val="000000"/>
                <w:sz w:val="22"/>
                <w:lang w:val="en-US"/>
              </w:rPr>
              <w:t xml:space="preserve">(sau </w:t>
            </w:r>
            <w:r>
              <w:rPr>
                <w:rFonts w:ascii="Times New Roman" w:hAnsi="Times New Roman" w:cs="Times New Roman"/>
                <w:b w:val="0"/>
                <w:i/>
                <w:color w:val="000000"/>
                <w:sz w:val="22"/>
                <w:lang w:val="en-US"/>
              </w:rPr>
              <w:t xml:space="preserve">GOST 32284-2013</w:t>
            </w:r>
            <w:r>
              <w:rPr>
                <w:rFonts w:ascii="Times New Roman" w:hAnsi="Times New Roman" w:cs="Times New Roman"/>
                <w:b w:val="0"/>
                <w:i/>
                <w:color w:val="000000"/>
                <w:sz w:val="22"/>
                <w:lang w:val="en-US"/>
              </w:rPr>
              <w:t xml:space="preserve">)</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HG nr. 520/2006</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SM 225:2003</w:t>
            </w:r>
            <w:r>
              <w:rPr>
                <w:rFonts w:ascii="Times New Roman" w:hAnsi="Times New Roman" w:cs="Times New Roman"/>
                <w:b w:val="0"/>
                <w:color w:val="000000"/>
                <w:sz w:val="22"/>
                <w:lang w:val="en-US"/>
              </w:rPr>
              <w:t xml:space="preserve"> Livrare săptămânală ,cu lungimea de 8-12 cm. Ambalat în saci de plasă a câte 3 kg. </w:t>
            </w:r>
            <w:r>
              <w:rPr>
                <w:rFonts w:ascii="Calibri" w:hAnsi="Calibri" w:cs="Calibri"/>
                <w:color w:val="000000"/>
                <w:sz w:val="22"/>
                <w:lang w:val="en-US"/>
              </w:rPr>
            </w:r>
            <w:r>
              <w:rPr>
                <w:rFonts w:ascii="Calibri" w:hAnsi="Calibri" w:cs="Calibri"/>
                <w:color w:val="000000"/>
                <w:sz w:val="22"/>
                <w:lang w:val="en-US"/>
              </w:rPr>
            </w:r>
          </w:p>
        </w:tc>
      </w:tr>
      <w:tr>
        <w:trPr>
          <w:trHeight w:val="96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3</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1414"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71"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Conopidă</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30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69"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val="0"/>
                <w:color w:val="000000"/>
                <w:sz w:val="22"/>
                <w:lang w:val="en-US"/>
              </w:rPr>
              <w:t xml:space="preserve">căpățâni proaspete, întregi sănătoase,greutatea unei capatani între 1-2 kg.</w:t>
            </w:r>
            <w:r>
              <w:rPr>
                <w:rFonts w:ascii="Times New Roman" w:hAnsi="Times New Roman" w:cs="Times New Roman"/>
                <w:b w:val="0"/>
                <w:color w:val="000000"/>
                <w:sz w:val="22"/>
                <w:lang w:val="en-US"/>
              </w:rPr>
              <w:t xml:space="preserve">Standarde de referință:</w:t>
            </w:r>
            <w:r>
              <w:rPr>
                <w:rFonts w:ascii="Times New Roman" w:hAnsi="Times New Roman" w:cs="Times New Roman"/>
                <w:b w:val="0"/>
                <w:color w:val="000000"/>
                <w:sz w:val="22"/>
                <w:lang w:val="en-US"/>
              </w:rPr>
              <w:t xml:space="preserve"> GOST 7968-89 (sau GOST 33953-2016) / SM 177 / HG nr. 929/2009 / HG nr. 1523/2007 / SM 225:2003   </w:t>
            </w:r>
            <w:r>
              <w:rPr>
                <w:rFonts w:ascii="Times New Roman" w:hAnsi="Times New Roman" w:cs="Times New Roman"/>
                <w:b w:val="0"/>
                <w:color w:val="000000"/>
                <w:sz w:val="22"/>
                <w:lang w:val="en-US"/>
              </w:rPr>
              <w:t xml:space="preserve">Livrare săptămânală</w:t>
            </w:r>
            <w:r>
              <w:rPr>
                <w:rFonts w:ascii="Calibri" w:hAnsi="Calibri" w:cs="Calibri"/>
                <w:color w:val="000000"/>
                <w:sz w:val="22"/>
                <w:lang w:val="en-US"/>
              </w:rPr>
            </w:r>
            <w:r>
              <w:rPr>
                <w:rFonts w:ascii="Calibri" w:hAnsi="Calibri" w:cs="Calibri"/>
                <w:color w:val="000000"/>
                <w:sz w:val="22"/>
                <w:lang w:val="en-US"/>
              </w:rPr>
            </w:r>
          </w:p>
        </w:tc>
      </w:tr>
      <w:tr>
        <w:trPr>
          <w:trHeight w:val="101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4</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1414"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71"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Dovlecei</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30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69"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val="0"/>
                <w:color w:val="000000"/>
                <w:sz w:val="22"/>
                <w:shd w:val="clear" w:color="auto" w:fill="ffffff"/>
                <w:lang w:val="en-US"/>
              </w:rPr>
              <w:t xml:space="preserve">întregi; ; legumă de mărime medie, livrare săptămânală.  </w:t>
            </w:r>
            <w:r>
              <w:rPr>
                <w:rFonts w:ascii="Times New Roman" w:hAnsi="Times New Roman" w:cs="Times New Roman"/>
                <w:b w:val="0"/>
                <w:color w:val="000000"/>
                <w:sz w:val="22"/>
                <w:lang w:val="en-US"/>
              </w:rPr>
              <w:t xml:space="preserve">Standarde de referință:</w:t>
            </w:r>
            <w:r>
              <w:rPr>
                <w:rFonts w:ascii="Times New Roman" w:hAnsi="Times New Roman" w:cs="Times New Roman"/>
                <w:b w:val="0"/>
                <w:color w:val="000000"/>
                <w:sz w:val="22"/>
                <w:lang w:val="en-US"/>
              </w:rPr>
              <w:t xml:space="preserve"> GOST 31822-2012 (sau GOST 13907-86) / SM 177 / HG nr. 929/2009 / HG nr. 1523/2007 / SM 225:2003.</w:t>
            </w:r>
            <w:r>
              <w:rPr>
                <w:rFonts w:ascii="Times New Roman" w:hAnsi="Times New Roman" w:cs="Times New Roman"/>
                <w:b w:val="0"/>
                <w:color w:val="000000"/>
                <w:sz w:val="22"/>
                <w:lang w:val="en-US"/>
              </w:rPr>
              <w:t xml:space="preserve">Livrare săptămânală</w:t>
            </w:r>
            <w:r>
              <w:rPr>
                <w:rFonts w:ascii="Times New Roman" w:hAnsi="Times New Roman" w:cs="Times New Roman"/>
                <w:b w:val="0"/>
                <w:color w:val="000000"/>
                <w:sz w:val="22"/>
                <w:lang w:val="en-US"/>
              </w:rPr>
              <w:t xml:space="preserve"> </w:t>
            </w:r>
            <w:r>
              <w:rPr>
                <w:rFonts w:ascii="Calibri" w:hAnsi="Calibri" w:cs="Calibri"/>
                <w:color w:val="000000"/>
                <w:sz w:val="22"/>
                <w:lang w:val="en-US"/>
              </w:rPr>
            </w:r>
            <w:r>
              <w:rPr>
                <w:rFonts w:ascii="Calibri" w:hAnsi="Calibri" w:cs="Calibri"/>
                <w:color w:val="000000"/>
                <w:sz w:val="22"/>
                <w:lang w:val="en-US"/>
              </w:rPr>
            </w:r>
          </w:p>
        </w:tc>
      </w:tr>
      <w:tr>
        <w:trPr>
          <w:trHeight w:val="86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5</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1414"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i w:val="0"/>
                <w:color w:val="000000"/>
                <w:sz w:val="22"/>
                <w:lang w:val="ro-RO"/>
              </w:rPr>
              <w:t xml:space="preserve">15800000-6</w:t>
            </w:r>
            <w:r>
              <w:rPr>
                <w:rFonts w:ascii="Calibri" w:hAnsi="Calibri" w:cs="Calibri"/>
                <w:color w:val="000000"/>
                <w:sz w:val="22"/>
                <w:lang w:val="en-US"/>
              </w:rPr>
            </w:r>
            <w:r>
              <w:rPr>
                <w:rFonts w:ascii="Calibri" w:hAnsi="Calibri" w:cs="Calibri"/>
                <w:color w:val="000000"/>
                <w:sz w:val="22"/>
                <w:lang w:val="en-US"/>
              </w:rP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71"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Lămâie</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69"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val="0"/>
                <w:color w:val="000000"/>
                <w:sz w:val="22"/>
                <w:lang w:val="ro-RO"/>
              </w:rPr>
              <w:t xml:space="preserve">Întregi; fără zgîrieturi , </w:t>
            </w:r>
            <w:r>
              <w:rPr>
                <w:rFonts w:ascii="Times New Roman" w:hAnsi="Times New Roman" w:cs="Times New Roman"/>
                <w:b w:val="0"/>
                <w:color w:val="000000"/>
                <w:sz w:val="22"/>
                <w:lang w:val="en-US"/>
              </w:rPr>
              <w:t xml:space="preserve"> medii cu coajă subțire. Standarde de referință: </w:t>
            </w:r>
            <w:r>
              <w:rPr>
                <w:rFonts w:ascii="Times New Roman" w:hAnsi="Times New Roman" w:cs="Times New Roman"/>
                <w:b w:val="0"/>
                <w:color w:val="000000"/>
                <w:sz w:val="22"/>
                <w:lang w:val="ro-RO"/>
              </w:rPr>
              <w:t xml:space="preserve">SM 177</w:t>
            </w:r>
            <w:r>
              <w:rPr>
                <w:rFonts w:ascii="Times New Roman" w:hAnsi="Times New Roman" w:cs="Times New Roman"/>
                <w:b w:val="0"/>
                <w:color w:val="000000"/>
                <w:sz w:val="22"/>
                <w:lang w:val="ro-RO"/>
              </w:rPr>
              <w:t xml:space="preserve"> / </w:t>
            </w:r>
            <w:r>
              <w:rPr>
                <w:rFonts w:ascii="Times New Roman" w:hAnsi="Times New Roman" w:cs="Times New Roman"/>
                <w:b w:val="0"/>
                <w:color w:val="000000"/>
                <w:sz w:val="22"/>
                <w:lang w:val="ro-RO"/>
              </w:rPr>
              <w:t xml:space="preserve">HG nr. 929/2009</w:t>
            </w:r>
            <w:r>
              <w:rPr>
                <w:rFonts w:ascii="Times New Roman" w:hAnsi="Times New Roman" w:cs="Times New Roman"/>
                <w:b w:val="0"/>
                <w:color w:val="000000"/>
                <w:sz w:val="22"/>
                <w:lang w:val="ro-RO"/>
              </w:rPr>
              <w:t xml:space="preserve"> / </w:t>
            </w:r>
            <w:r>
              <w:rPr>
                <w:rFonts w:ascii="Times New Roman" w:hAnsi="Times New Roman" w:cs="Times New Roman"/>
                <w:b w:val="0"/>
                <w:color w:val="000000"/>
                <w:sz w:val="22"/>
                <w:lang w:val="ro-RO"/>
              </w:rPr>
              <w:t xml:space="preserve">GOST 4429-85</w:t>
            </w:r>
            <w:r>
              <w:rPr>
                <w:rFonts w:ascii="Times New Roman" w:hAnsi="Times New Roman" w:cs="Times New Roman"/>
                <w:b w:val="0"/>
                <w:color w:val="000000"/>
                <w:sz w:val="22"/>
                <w:lang w:val="ro-RO"/>
              </w:rPr>
              <w:t xml:space="preserve"> </w:t>
            </w:r>
            <w:r>
              <w:rPr>
                <w:rFonts w:ascii="Times New Roman" w:hAnsi="Times New Roman" w:cs="Times New Roman"/>
                <w:b w:val="0"/>
                <w:i/>
                <w:color w:val="000000"/>
                <w:sz w:val="22"/>
                <w:lang w:val="ro-RO"/>
              </w:rPr>
              <w:t xml:space="preserve">(sau </w:t>
            </w:r>
            <w:r>
              <w:rPr>
                <w:rFonts w:ascii="Times New Roman" w:hAnsi="Times New Roman" w:cs="Times New Roman"/>
                <w:b w:val="0"/>
                <w:i/>
                <w:color w:val="000000"/>
                <w:sz w:val="22"/>
                <w:lang w:val="ro-RO"/>
              </w:rPr>
              <w:t xml:space="preserve">GOST 34307-2017</w:t>
            </w:r>
            <w:r>
              <w:rPr>
                <w:rFonts w:ascii="Times New Roman" w:hAnsi="Times New Roman" w:cs="Times New Roman"/>
                <w:b w:val="0"/>
                <w:i/>
                <w:color w:val="000000"/>
                <w:sz w:val="22"/>
                <w:lang w:val="ro-RO"/>
              </w:rPr>
              <w:t xml:space="preserve">)</w:t>
            </w:r>
            <w:r>
              <w:rPr>
                <w:rFonts w:ascii="Times New Roman" w:hAnsi="Times New Roman" w:cs="Times New Roman"/>
                <w:b w:val="0"/>
                <w:color w:val="000000"/>
                <w:sz w:val="22"/>
                <w:lang w:val="ro-RO"/>
              </w:rPr>
              <w:t xml:space="preserve"> / </w:t>
            </w:r>
            <w:r>
              <w:rPr>
                <w:rFonts w:ascii="Times New Roman" w:hAnsi="Times New Roman" w:cs="Times New Roman"/>
                <w:b w:val="0"/>
                <w:color w:val="000000"/>
                <w:sz w:val="22"/>
                <w:lang w:val="ro-RO"/>
              </w:rPr>
              <w:t xml:space="preserve">HG nr. 520/2006</w:t>
            </w:r>
            <w:r>
              <w:rPr>
                <w:rFonts w:ascii="Times New Roman" w:hAnsi="Times New Roman" w:cs="Times New Roman"/>
                <w:b w:val="0"/>
                <w:color w:val="000000"/>
                <w:sz w:val="22"/>
                <w:lang w:val="ro-RO"/>
              </w:rPr>
              <w:t xml:space="preserve"> / </w:t>
            </w:r>
            <w:r>
              <w:rPr>
                <w:rFonts w:ascii="Times New Roman" w:hAnsi="Times New Roman" w:cs="Times New Roman"/>
                <w:b w:val="0"/>
                <w:color w:val="000000"/>
                <w:sz w:val="22"/>
                <w:lang w:val="ro-RO"/>
              </w:rPr>
              <w:t xml:space="preserve">SM 225:2003</w:t>
            </w:r>
            <w:r>
              <w:rPr>
                <w:rFonts w:ascii="Times New Roman" w:hAnsi="Times New Roman" w:cs="Times New Roman"/>
                <w:b w:val="0"/>
                <w:color w:val="000000"/>
                <w:sz w:val="22"/>
                <w:lang w:val="ro-RO"/>
              </w:rPr>
              <w:t xml:space="preserve"> . Întregi; fără zgîrieturi , livrare săptămînală</w:t>
            </w:r>
            <w:r>
              <w:rPr>
                <w:rFonts w:ascii="Calibri" w:hAnsi="Calibri" w:cs="Calibri"/>
                <w:color w:val="000000"/>
                <w:sz w:val="22"/>
                <w:lang w:val="en-US"/>
              </w:rPr>
            </w:r>
            <w:r>
              <w:rPr>
                <w:rFonts w:ascii="Calibri" w:hAnsi="Calibri" w:cs="Calibri"/>
                <w:color w:val="000000"/>
                <w:sz w:val="22"/>
                <w:lang w:val="en-US"/>
              </w:rPr>
            </w:r>
          </w:p>
        </w:tc>
      </w:tr>
      <w:tr>
        <w:trPr>
          <w:trHeight w:val="86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1414"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71"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Clemantine</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30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69"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val="0"/>
                <w:color w:val="000000"/>
                <w:sz w:val="22"/>
                <w:lang w:val="en-US"/>
              </w:rPr>
              <w:t xml:space="preserve">întregi; suculente, fără zgârieturi şi/sau tăieturi cicatrizate; sănătoase  de mărime medie. </w:t>
            </w:r>
            <w:r>
              <w:rPr>
                <w:rFonts w:ascii="Times New Roman" w:hAnsi="Times New Roman" w:cs="Times New Roman"/>
                <w:b w:val="0"/>
                <w:color w:val="000000"/>
                <w:sz w:val="22"/>
                <w:lang w:val="en-US"/>
              </w:rPr>
              <w:t xml:space="preserve">Standarde de referință:</w:t>
            </w:r>
            <w:r>
              <w:rPr>
                <w:rFonts w:ascii="Times New Roman" w:hAnsi="Times New Roman" w:cs="Times New Roman"/>
                <w:b w:val="0"/>
                <w:color w:val="000000"/>
                <w:sz w:val="22"/>
                <w:lang w:val="en-US"/>
              </w:rPr>
              <w:t xml:space="preserve"> GOST 34314-2017 (sau GOST 19215-73) / SM 177 / HG nr. 929/2009  / HG nr. 1523/2007 / SM 225:2003 </w:t>
            </w:r>
            <w:r>
              <w:rPr>
                <w:rFonts w:ascii="Times New Roman" w:hAnsi="Times New Roman" w:cs="Times New Roman"/>
                <w:b w:val="0"/>
                <w:color w:val="000000"/>
                <w:sz w:val="22"/>
                <w:lang w:val="en-US"/>
              </w:rPr>
              <w:t xml:space="preserve">Livrare săptămânală</w:t>
            </w:r>
            <w:r>
              <w:rPr>
                <w:rFonts w:ascii="Calibri" w:hAnsi="Calibri" w:cs="Calibri"/>
                <w:color w:val="000000"/>
                <w:sz w:val="22"/>
                <w:lang w:val="en-US"/>
              </w:rPr>
            </w:r>
            <w:r>
              <w:rPr>
                <w:rFonts w:ascii="Calibri" w:hAnsi="Calibri" w:cs="Calibri"/>
                <w:color w:val="000000"/>
                <w:sz w:val="22"/>
                <w:lang w:val="en-US"/>
              </w:rPr>
            </w:r>
          </w:p>
        </w:tc>
      </w:tr>
      <w:tr>
        <w:trPr>
          <w:trHeight w:val="86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7</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1414"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71"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Vînătă</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50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69"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val="0"/>
                <w:color w:val="000000"/>
                <w:sz w:val="22"/>
                <w:shd w:val="clear" w:color="auto" w:fill="ffffff"/>
                <w:lang w:val="en-US"/>
              </w:rPr>
              <w:t xml:space="preserve">întregi; sănătoase; s legumă de mărime medie, livrare săptămânală.</w:t>
            </w:r>
            <w:r>
              <w:rPr>
                <w:rFonts w:ascii="Times New Roman" w:hAnsi="Times New Roman" w:cs="Times New Roman"/>
                <w:b w:val="0"/>
                <w:color w:val="000000"/>
                <w:sz w:val="22"/>
                <w:lang w:val="en-US"/>
              </w:rPr>
              <w:t xml:space="preserve">Standarde de referință:</w:t>
            </w:r>
            <w:r>
              <w:rPr>
                <w:rFonts w:ascii="Times New Roman" w:hAnsi="Times New Roman" w:cs="Times New Roman"/>
                <w:b w:val="0"/>
                <w:color w:val="000000"/>
                <w:sz w:val="22"/>
                <w:lang w:val="en-US"/>
              </w:rPr>
              <w:t xml:space="preserve"> GOST 13907-86 (sau GOST 31822-2012) / SM 177 / HG nr. 929/2009 (Reglementarea tehnică „Cerințe de calitate și comercializare pentru legume și fructe proaspete”) / HG nr. 1523/2007 / SM 225:2003 </w:t>
            </w:r>
            <w:r>
              <w:rPr>
                <w:rFonts w:ascii="Calibri" w:hAnsi="Calibri" w:cs="Calibri"/>
                <w:color w:val="000000"/>
                <w:sz w:val="22"/>
                <w:lang w:val="en-US"/>
              </w:rPr>
            </w:r>
            <w:r>
              <w:rPr>
                <w:rFonts w:ascii="Calibri" w:hAnsi="Calibri" w:cs="Calibri"/>
                <w:color w:val="000000"/>
                <w:sz w:val="22"/>
                <w:lang w:val="en-US"/>
              </w:rPr>
            </w:r>
          </w:p>
        </w:tc>
      </w:tr>
      <w:tr>
        <w:trPr>
          <w:trHeight w:val="86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8</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1414"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71"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Pere</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20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69"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val="0"/>
                <w:color w:val="000000"/>
                <w:sz w:val="22"/>
                <w:lang w:val="ro-RO"/>
              </w:rPr>
              <w:t xml:space="preserve">F</w:t>
            </w:r>
            <w:r>
              <w:rPr>
                <w:rFonts w:ascii="Times New Roman" w:hAnsi="Times New Roman" w:cs="Times New Roman"/>
                <w:b w:val="0"/>
                <w:color w:val="000000"/>
                <w:sz w:val="22"/>
                <w:lang w:val="en-US"/>
              </w:rPr>
              <w:t xml:space="preserve">ructe de mărime medieîntregi;  sănătoase </w:t>
            </w:r>
            <w:r>
              <w:rPr>
                <w:rFonts w:ascii="Times New Roman" w:hAnsi="Times New Roman" w:cs="Times New Roman"/>
                <w:b w:val="0"/>
                <w:color w:val="000000"/>
                <w:sz w:val="22"/>
                <w:lang w:val="en-US"/>
              </w:rPr>
              <w:t xml:space="preserve">Standarde de referință:</w:t>
            </w:r>
            <w:r>
              <w:rPr>
                <w:rFonts w:ascii="Times New Roman" w:hAnsi="Times New Roman" w:cs="Times New Roman"/>
                <w:b w:val="0"/>
                <w:color w:val="000000"/>
                <w:sz w:val="22"/>
                <w:lang w:val="en-US"/>
              </w:rPr>
              <w:t xml:space="preserve"> GOST 21713-76 (sau GOST 33882-2016 / GOST 33883-2016) / SM 177 / HG nr. 929/2009 (Reglementarea tehnică „Cerințe de calitate și comercializare pentru legume și fructe proaspete”) / HG nr. 1523/2007 / SM 225:2003 </w:t>
            </w:r>
            <w:r>
              <w:rPr>
                <w:rFonts w:ascii="Times New Roman" w:hAnsi="Times New Roman" w:cs="Times New Roman"/>
                <w:b w:val="0"/>
                <w:color w:val="000000"/>
                <w:sz w:val="22"/>
                <w:lang w:val="ro-RO"/>
              </w:rPr>
              <w:t xml:space="preserve">L</w:t>
            </w:r>
            <w:r>
              <w:rPr>
                <w:rFonts w:ascii="Times New Roman" w:hAnsi="Times New Roman" w:cs="Times New Roman"/>
                <w:b w:val="0"/>
                <w:color w:val="000000"/>
                <w:sz w:val="22"/>
                <w:lang w:val="en-US"/>
              </w:rPr>
              <w:t xml:space="preserve">ivrare săptămânală.</w:t>
            </w:r>
            <w:r>
              <w:rPr>
                <w:rFonts w:ascii="Calibri" w:hAnsi="Calibri" w:cs="Calibri"/>
                <w:color w:val="000000"/>
                <w:sz w:val="22"/>
                <w:lang w:val="en-US"/>
              </w:rPr>
            </w:r>
            <w:r>
              <w:rPr>
                <w:rFonts w:ascii="Calibri" w:hAnsi="Calibri" w:cs="Calibri"/>
                <w:color w:val="000000"/>
                <w:sz w:val="22"/>
                <w:lang w:val="en-US"/>
              </w:rPr>
            </w:r>
          </w:p>
        </w:tc>
      </w:tr>
      <w:tr>
        <w:trPr>
          <w:trHeight w:val="86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9</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1414"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71"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Castraveți proaspeți</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20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69"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val="0"/>
                <w:color w:val="000000"/>
                <w:sz w:val="22"/>
                <w:shd w:val="clear" w:color="auto" w:fill="ffffff"/>
                <w:lang w:val="en-US"/>
              </w:rPr>
              <w:t xml:space="preserve"> legumă de mărime medie,întregi; sănătoase; </w:t>
            </w:r>
            <w:r>
              <w:rPr>
                <w:rFonts w:ascii="Times New Roman" w:hAnsi="Times New Roman" w:cs="Times New Roman"/>
                <w:b w:val="0"/>
                <w:color w:val="000000"/>
                <w:sz w:val="22"/>
                <w:lang w:val="en-US"/>
              </w:rPr>
              <w:t xml:space="preserve">Standarde de referință:</w:t>
            </w:r>
            <w:r>
              <w:rPr>
                <w:rFonts w:ascii="Times New Roman" w:hAnsi="Times New Roman" w:cs="Times New Roman"/>
                <w:b w:val="0"/>
                <w:color w:val="000000"/>
                <w:sz w:val="22"/>
                <w:lang w:val="en-US"/>
              </w:rPr>
              <w:t xml:space="preserve"> </w:t>
            </w:r>
            <w:r>
              <w:rPr>
                <w:rFonts w:ascii="Times New Roman" w:hAnsi="Times New Roman" w:cs="Times New Roman"/>
                <w:b w:val="0"/>
                <w:color w:val="000000"/>
                <w:sz w:val="22"/>
                <w:lang w:val="en-US"/>
              </w:rPr>
              <w:t xml:space="preserve">Standarde de referință:</w:t>
            </w:r>
            <w:r>
              <w:rPr>
                <w:rFonts w:ascii="Times New Roman" w:hAnsi="Times New Roman" w:cs="Times New Roman"/>
                <w:b w:val="0"/>
                <w:color w:val="000000"/>
                <w:sz w:val="22"/>
                <w:lang w:val="en-US"/>
              </w:rPr>
              <w:t xml:space="preserve"> GOST 1726-85 (sau GOST 33932-2016) / SM 177 / HG nr. 929/2009 / HG nr. 1523/2007 / SM 225:2003 </w:t>
            </w:r>
            <w:r>
              <w:rPr>
                <w:rFonts w:ascii="Times New Roman" w:hAnsi="Times New Roman" w:cs="Times New Roman"/>
                <w:b w:val="0"/>
                <w:color w:val="000000"/>
                <w:sz w:val="22"/>
                <w:shd w:val="clear" w:color="auto" w:fill="ffffff"/>
                <w:lang w:val="ro-RO"/>
              </w:rPr>
              <w:t xml:space="preserve">L</w:t>
            </w:r>
            <w:r>
              <w:rPr>
                <w:rFonts w:ascii="Times New Roman" w:hAnsi="Times New Roman" w:cs="Times New Roman"/>
                <w:b w:val="0"/>
                <w:color w:val="000000"/>
                <w:sz w:val="22"/>
                <w:shd w:val="clear" w:color="auto" w:fill="ffffff"/>
                <w:lang w:val="en-US"/>
              </w:rPr>
              <w:t xml:space="preserve">ivrare săptămânală</w:t>
            </w:r>
            <w:r>
              <w:rPr>
                <w:rFonts w:ascii="Calibri" w:hAnsi="Calibri" w:cs="Calibri"/>
                <w:color w:val="000000"/>
                <w:sz w:val="22"/>
                <w:lang w:val="en-US"/>
              </w:rPr>
            </w:r>
            <w:r>
              <w:rPr>
                <w:rFonts w:ascii="Calibri" w:hAnsi="Calibri" w:cs="Calibri"/>
                <w:color w:val="000000"/>
                <w:sz w:val="22"/>
                <w:lang w:val="en-US"/>
              </w:rPr>
            </w:r>
          </w:p>
        </w:tc>
      </w:tr>
      <w:tr>
        <w:trPr>
          <w:trHeight w:val="86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1414"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i w:val="0"/>
                <w:color w:val="000000"/>
                <w:sz w:val="22"/>
                <w:lang w:val="ro-RO"/>
              </w:rPr>
              <w:t xml:space="preserve">15800000-6</w:t>
            </w:r>
            <w:r>
              <w:rPr>
                <w:rFonts w:ascii="Calibri" w:hAnsi="Calibri" w:cs="Calibri"/>
                <w:color w:val="000000"/>
                <w:sz w:val="22"/>
                <w:lang w:val="en-US"/>
              </w:rPr>
            </w:r>
            <w:r>
              <w:rPr>
                <w:rFonts w:ascii="Calibri" w:hAnsi="Calibri" w:cs="Calibri"/>
                <w:color w:val="000000"/>
                <w:sz w:val="22"/>
                <w:lang w:val="en-US"/>
              </w:rP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71"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Roșii proaspete</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20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69"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val="0"/>
                <w:color w:val="000000"/>
                <w:sz w:val="22"/>
                <w:shd w:val="clear" w:color="auto" w:fill="ffffff"/>
                <w:lang w:val="ro-RO"/>
              </w:rPr>
              <w:t xml:space="preserve">i</w:t>
            </w:r>
            <w:r>
              <w:rPr>
                <w:rFonts w:ascii="Times New Roman" w:hAnsi="Times New Roman" w:cs="Times New Roman"/>
                <w:b w:val="0"/>
                <w:color w:val="000000"/>
                <w:sz w:val="22"/>
                <w:shd w:val="clear" w:color="auto" w:fill="ffffff"/>
                <w:lang w:val="en-US"/>
              </w:rPr>
              <w:t xml:space="preserve">ntregi; sănătoase; </w:t>
            </w:r>
            <w:r>
              <w:rPr>
                <w:rFonts w:ascii="Times New Roman" w:hAnsi="Times New Roman" w:cs="Times New Roman"/>
                <w:b w:val="0"/>
                <w:color w:val="000000"/>
                <w:sz w:val="22"/>
                <w:shd w:val="clear" w:color="auto" w:fill="ffffff"/>
                <w:lang w:val="en-US"/>
              </w:rPr>
              <w:t xml:space="preserve">Standarde de referință:</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SM 177</w:t>
            </w:r>
            <w:r>
              <w:rPr>
                <w:rFonts w:ascii="Times New Roman" w:hAnsi="Times New Roman" w:cs="Times New Roman"/>
                <w:b w:val="0"/>
                <w:color w:val="000000"/>
                <w:sz w:val="22"/>
                <w:shd w:val="clear" w:color="auto" w:fill="ffffff"/>
                <w:lang w:val="en-US"/>
              </w:rPr>
              <w:t xml:space="preserve"> / </w:t>
            </w:r>
            <w:r>
              <w:rPr>
                <w:rFonts w:ascii="Times New Roman" w:hAnsi="Times New Roman" w:cs="Times New Roman"/>
                <w:b w:val="0"/>
                <w:color w:val="000000"/>
                <w:sz w:val="22"/>
                <w:shd w:val="clear" w:color="auto" w:fill="ffffff"/>
                <w:lang w:val="en-US"/>
              </w:rPr>
              <w:t xml:space="preserve">HG nr. 929/2009</w:t>
            </w:r>
            <w:r>
              <w:rPr>
                <w:rFonts w:ascii="Times New Roman" w:hAnsi="Times New Roman" w:cs="Times New Roman"/>
                <w:b w:val="0"/>
                <w:color w:val="000000"/>
                <w:sz w:val="22"/>
                <w:shd w:val="clear" w:color="auto" w:fill="ffffff"/>
                <w:lang w:val="en-US"/>
              </w:rPr>
              <w:t xml:space="preserve"> / </w:t>
            </w:r>
            <w:r>
              <w:rPr>
                <w:rFonts w:ascii="Times New Roman" w:hAnsi="Times New Roman" w:cs="Times New Roman"/>
                <w:b w:val="0"/>
                <w:color w:val="000000"/>
                <w:sz w:val="22"/>
                <w:shd w:val="clear" w:color="auto" w:fill="ffffff"/>
                <w:lang w:val="en-US"/>
              </w:rPr>
              <w:t xml:space="preserve">GOST 1722-85</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i/>
                <w:color w:val="000000"/>
                <w:sz w:val="22"/>
                <w:shd w:val="clear" w:color="auto" w:fill="ffffff"/>
                <w:lang w:val="en-US"/>
              </w:rPr>
              <w:t xml:space="preserve">(sau </w:t>
            </w:r>
            <w:r>
              <w:rPr>
                <w:rFonts w:ascii="Times New Roman" w:hAnsi="Times New Roman" w:cs="Times New Roman"/>
                <w:b w:val="0"/>
                <w:i/>
                <w:color w:val="000000"/>
                <w:sz w:val="22"/>
                <w:shd w:val="clear" w:color="auto" w:fill="ffffff"/>
                <w:lang w:val="en-US"/>
              </w:rPr>
              <w:t xml:space="preserve">GOST 32285-2013</w:t>
            </w:r>
            <w:r>
              <w:rPr>
                <w:rFonts w:ascii="Times New Roman" w:hAnsi="Times New Roman" w:cs="Times New Roman"/>
                <w:b w:val="0"/>
                <w:i/>
                <w:color w:val="000000"/>
                <w:sz w:val="22"/>
                <w:shd w:val="clear" w:color="auto" w:fill="ffffff"/>
                <w:lang w:val="en-US"/>
              </w:rPr>
              <w:t xml:space="preserve"> / </w:t>
            </w:r>
            <w:r>
              <w:rPr>
                <w:rFonts w:ascii="Times New Roman" w:hAnsi="Times New Roman" w:cs="Times New Roman"/>
                <w:b w:val="0"/>
                <w:i/>
                <w:color w:val="000000"/>
                <w:sz w:val="22"/>
                <w:shd w:val="clear" w:color="auto" w:fill="ffffff"/>
                <w:lang w:val="en-US"/>
              </w:rPr>
              <w:t xml:space="preserve">GOST 13908-68</w:t>
            </w:r>
            <w:r>
              <w:rPr>
                <w:rFonts w:ascii="Times New Roman" w:hAnsi="Times New Roman" w:cs="Times New Roman"/>
                <w:b w:val="0"/>
                <w:i/>
                <w:color w:val="000000"/>
                <w:sz w:val="22"/>
                <w:shd w:val="clear" w:color="auto" w:fill="ffffff"/>
                <w:lang w:val="en-US"/>
              </w:rPr>
              <w:t xml:space="preserve">)</w:t>
            </w:r>
            <w:r>
              <w:rPr>
                <w:rFonts w:ascii="Times New Roman" w:hAnsi="Times New Roman" w:cs="Times New Roman"/>
                <w:b w:val="0"/>
                <w:color w:val="000000"/>
                <w:sz w:val="22"/>
                <w:shd w:val="clear" w:color="auto" w:fill="ffffff"/>
                <w:lang w:val="en-US"/>
              </w:rPr>
              <w:t xml:space="preserve"> / </w:t>
            </w:r>
            <w:r>
              <w:rPr>
                <w:rFonts w:ascii="Times New Roman" w:hAnsi="Times New Roman" w:cs="Times New Roman"/>
                <w:b w:val="0"/>
                <w:color w:val="000000"/>
                <w:sz w:val="22"/>
                <w:shd w:val="clear" w:color="auto" w:fill="ffffff"/>
                <w:lang w:val="en-US"/>
              </w:rPr>
              <w:t xml:space="preserve">HG nr. 520/2006</w:t>
            </w:r>
            <w:r>
              <w:rPr>
                <w:rFonts w:ascii="Times New Roman" w:hAnsi="Times New Roman" w:cs="Times New Roman"/>
                <w:b w:val="0"/>
                <w:color w:val="000000"/>
                <w:sz w:val="22"/>
                <w:shd w:val="clear" w:color="auto" w:fill="ffffff"/>
                <w:lang w:val="en-US"/>
              </w:rPr>
              <w:t xml:space="preserve"> / </w:t>
            </w:r>
            <w:r>
              <w:rPr>
                <w:rFonts w:ascii="Times New Roman" w:hAnsi="Times New Roman" w:cs="Times New Roman"/>
                <w:b w:val="0"/>
                <w:color w:val="000000"/>
                <w:sz w:val="22"/>
                <w:shd w:val="clear" w:color="auto" w:fill="ffffff"/>
                <w:lang w:val="en-US"/>
              </w:rPr>
              <w:t xml:space="preserve">SM 225:2003</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ro-RO"/>
              </w:rPr>
              <w:t xml:space="preserve"> </w:t>
            </w:r>
            <w:r>
              <w:rPr>
                <w:rFonts w:ascii="Times New Roman" w:hAnsi="Times New Roman" w:cs="Times New Roman"/>
                <w:b w:val="0"/>
                <w:color w:val="000000"/>
                <w:sz w:val="22"/>
                <w:shd w:val="clear" w:color="auto" w:fill="ffffff"/>
                <w:lang w:val="en-US"/>
              </w:rPr>
              <w:t xml:space="preserve"> livrare săptămânală</w:t>
            </w:r>
            <w:r>
              <w:rPr>
                <w:rFonts w:ascii="Calibri" w:hAnsi="Calibri" w:cs="Calibri"/>
                <w:color w:val="000000"/>
                <w:sz w:val="22"/>
                <w:lang w:val="en-US"/>
              </w:rPr>
            </w:r>
            <w:r>
              <w:rPr>
                <w:rFonts w:ascii="Calibri" w:hAnsi="Calibri" w:cs="Calibri"/>
                <w:color w:val="000000"/>
                <w:sz w:val="22"/>
                <w:lang w:val="en-US"/>
              </w:rPr>
            </w:r>
          </w:p>
        </w:tc>
      </w:tr>
      <w:tr>
        <w:trPr>
          <w:trHeight w:val="300"/>
        </w:trPr>
        <w:tc>
          <w:tcPr>
            <w:gridSpan w:val="3"/>
            <w:tcBorders>
              <w:top w:val="single" w:color="000000" w:sz="4" w:space="0"/>
              <w:left w:val="single" w:color="000000" w:sz="4" w:space="0"/>
              <w:bottom w:val="single" w:color="000000" w:sz="4" w:space="0"/>
              <w:right w:val="none" w:color="000000" w:sz="4" w:space="0"/>
            </w:tcBorders>
            <w:tcMar>
              <w:left w:w="5" w:type="dxa"/>
              <w:top w:w="0" w:type="dxa"/>
              <w:right w:w="5" w:type="dxa"/>
              <w:bottom w:w="0" w:type="dxa"/>
            </w:tcMar>
            <w:tcW w:w="3684"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r>
            <w:r>
              <w:rPr>
                <w:rFonts w:ascii="Calibri" w:hAnsi="Calibri" w:cs="Calibri"/>
                <w:color w:val="000000"/>
                <w:sz w:val="22"/>
                <w:lang w:val="en-US"/>
              </w:rPr>
            </w:r>
            <w:r>
              <w:rPr>
                <w:rFonts w:ascii="Calibri" w:hAnsi="Calibri" w:cs="Calibri"/>
                <w:color w:val="000000"/>
                <w:sz w:val="22"/>
                <w:lang w:val="en-US"/>
              </w:rPr>
            </w:r>
          </w:p>
        </w:tc>
        <w:tc>
          <w:tcPr>
            <w:gridSpan w:val="3"/>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2014"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769"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color w:val="000000"/>
                <w:sz w:val="24"/>
                <w:lang w:val="en-US"/>
              </w:rPr>
              <w:t xml:space="preserve">Suma estimativă  10</w:t>
            </w:r>
            <w:r>
              <w:rPr>
                <w:rFonts w:ascii="Times New Roman" w:hAnsi="Times New Roman" w:cs="Times New Roman"/>
                <w:b/>
                <w:color w:val="000000"/>
                <w:sz w:val="24"/>
                <w:lang w:val="ro-MO"/>
              </w:rPr>
              <w:t xml:space="preserve">700</w:t>
            </w:r>
            <w:r>
              <w:rPr>
                <w:rFonts w:ascii="Times New Roman" w:hAnsi="Times New Roman" w:cs="Times New Roman"/>
                <w:b/>
                <w:color w:val="000000"/>
                <w:sz w:val="24"/>
                <w:lang w:val="en-US"/>
              </w:rPr>
              <w:t xml:space="preserve">,</w:t>
            </w:r>
            <w:r>
              <w:rPr>
                <w:rFonts w:ascii="Times New Roman" w:hAnsi="Times New Roman" w:cs="Times New Roman"/>
                <w:b/>
                <w:color w:val="000000"/>
                <w:sz w:val="24"/>
                <w:lang w:val="ro-MO"/>
              </w:rPr>
              <w:t xml:space="preserve">0</w:t>
            </w:r>
            <w:r>
              <w:rPr>
                <w:rFonts w:ascii="Times New Roman" w:hAnsi="Times New Roman" w:cs="Times New Roman"/>
                <w:b/>
                <w:color w:val="000000"/>
                <w:sz w:val="24"/>
                <w:lang w:val="en-US"/>
              </w:rPr>
              <w:t xml:space="preserve">0 lei</w:t>
            </w:r>
            <w:r>
              <w:rPr>
                <w:rFonts w:ascii="Calibri" w:hAnsi="Calibri" w:cs="Calibri"/>
                <w:color w:val="000000"/>
                <w:sz w:val="22"/>
                <w:lang w:val="en-US"/>
              </w:rPr>
            </w:r>
            <w:r>
              <w:rPr>
                <w:rFonts w:ascii="Calibri" w:hAnsi="Calibri" w:cs="Calibri"/>
                <w:color w:val="000000"/>
                <w:sz w:val="22"/>
                <w:lang w:val="en-US"/>
              </w:rPr>
            </w:r>
          </w:p>
        </w:tc>
      </w:tr>
    </w:tbl>
    <w:p>
      <w:pPr>
        <w:pStyle w:val="962"/>
        <w:pBdr/>
        <w:spacing/>
        <w:ind/>
        <w:rPr>
          <w:rFonts w:ascii="Calibri" w:hAnsi="Calibri" w:cs="Calibri"/>
          <w:color w:val="000000"/>
          <w:sz w:val="22"/>
          <w:lang w:val="en-US"/>
        </w:rPr>
      </w:pPr>
      <w:r>
        <w:rPr>
          <w:rFonts w:ascii="Times New Roman" w:hAnsi="Times New Roman" w:cs="Times New Roman"/>
          <w:color w:val="000000"/>
          <w:sz w:val="24"/>
          <w:lang w:val="en-US"/>
        </w:rPr>
      </w:r>
      <w:r>
        <w:rPr>
          <w:rFonts w:ascii="Calibri" w:hAnsi="Calibri" w:cs="Calibri"/>
          <w:color w:val="000000"/>
          <w:sz w:val="22"/>
          <w:lang w:val="en-US"/>
        </w:rPr>
      </w:r>
      <w:r>
        <w:rPr>
          <w:rFonts w:ascii="Calibri" w:hAnsi="Calibri" w:cs="Calibri"/>
          <w:color w:val="000000"/>
          <w:sz w:val="22"/>
          <w:lang w:val="en-US"/>
        </w:rPr>
      </w:r>
    </w:p>
    <w:p>
      <w:pPr>
        <w:pStyle w:val="962"/>
        <w:pBdr/>
        <w:spacing/>
        <w:ind/>
        <w:rPr>
          <w:rFonts w:ascii="Calibri" w:hAnsi="Calibri" w:cs="Calibri"/>
          <w:color w:val="000000"/>
          <w:sz w:val="22"/>
          <w:lang w:val="en-US"/>
        </w:rPr>
      </w:pPr>
      <w:r>
        <w:rPr>
          <w:rFonts w:ascii="Times New Roman" w:hAnsi="Times New Roman" w:cs="Times New Roman"/>
          <w:b/>
          <w:color w:val="000000"/>
          <w:sz w:val="24"/>
          <w:lang w:val="en-US"/>
        </w:rPr>
        <w:t xml:space="preserve">Lotul nr. </w:t>
      </w:r>
      <w:r>
        <w:rPr>
          <w:rFonts w:ascii="Times New Roman" w:hAnsi="Times New Roman" w:cs="Times New Roman"/>
          <w:b/>
          <w:color w:val="000000"/>
          <w:sz w:val="24"/>
          <w:lang w:val="en-US"/>
        </w:rPr>
        <w:t xml:space="preserve">11</w:t>
      </w:r>
      <w:r>
        <w:rPr>
          <w:rFonts w:ascii="Times New Roman" w:hAnsi="Times New Roman" w:cs="Times New Roman"/>
          <w:b/>
          <w:color w:val="000000"/>
          <w:sz w:val="24"/>
          <w:lang w:val="en-US"/>
        </w:rPr>
        <w:t xml:space="preserve"> </w:t>
      </w:r>
      <w:r>
        <w:rPr>
          <w:rFonts w:ascii="Times New Roman" w:hAnsi="Times New Roman" w:cs="Times New Roman"/>
          <w:b/>
          <w:color w:val="000000"/>
          <w:sz w:val="24"/>
          <w:lang w:val="en-US"/>
        </w:rPr>
        <w:t xml:space="preserve">Produse de panificaţie</w:t>
      </w:r>
      <w:r>
        <w:rPr>
          <w:rFonts w:ascii="Calibri" w:hAnsi="Calibri" w:cs="Calibri"/>
          <w:color w:val="000000"/>
          <w:sz w:val="22"/>
          <w:lang w:val="en-US"/>
        </w:rPr>
      </w:r>
      <w:r>
        <w:rPr>
          <w:rFonts w:ascii="Calibri" w:hAnsi="Calibri" w:cs="Calibri"/>
          <w:color w:val="000000"/>
          <w:sz w:val="22"/>
          <w:lang w:val="en-US"/>
        </w:rPr>
      </w:r>
    </w:p>
    <w:tbl>
      <w:tblPr>
        <w:tblW w:w="10346" w:type="dxa"/>
        <w:tblInd w:w="-545" w:type="dxa"/>
        <w:tblBorders/>
        <w:tblLayout w:type="fixed"/>
        <w:tblLook w:val="04A0" w:firstRow="1" w:lastRow="0" w:firstColumn="1" w:lastColumn="0" w:noHBand="0" w:noVBand="1"/>
      </w:tblPr>
      <w:tblGrid>
        <w:gridCol w:w="505"/>
        <w:gridCol w:w="1377"/>
        <w:gridCol w:w="2249"/>
        <w:gridCol w:w="682"/>
        <w:gridCol w:w="743"/>
        <w:gridCol w:w="4791"/>
      </w:tblGrid>
      <w:tr>
        <w:trPr>
          <w:trHeight w:val="815"/>
        </w:trPr>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505"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Nr.d/o</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none" w:color="000000" w:sz="4" w:space="0"/>
            </w:tcBorders>
            <w:tcMar>
              <w:left w:w="5" w:type="dxa"/>
              <w:top w:w="0" w:type="dxa"/>
              <w:right w:w="5" w:type="dxa"/>
              <w:bottom w:w="0" w:type="dxa"/>
            </w:tcMar>
            <w:tcW w:w="1377"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Cod CPV</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2249"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Denumirea bunurilor/ serviciilor/ lucrărilor solicitate</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682"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Unitatea de măsură</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743"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Cantitatea</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791"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Specificarea tehnică deplină solicitată</w:t>
            </w:r>
            <w:r>
              <w:rPr>
                <w:rFonts w:ascii="Calibri" w:hAnsi="Calibri" w:cs="Calibri"/>
                <w:color w:val="000000"/>
                <w:sz w:val="22"/>
                <w:lang w:val="en-US"/>
              </w:rPr>
            </w:r>
            <w:r>
              <w:rPr>
                <w:rFonts w:ascii="Calibri" w:hAnsi="Calibri" w:cs="Calibri"/>
                <w:color w:val="000000"/>
                <w:sz w:val="22"/>
                <w:lang w:val="en-US"/>
              </w:rPr>
            </w:r>
          </w:p>
        </w:tc>
      </w:tr>
      <w:tr>
        <w:trPr>
          <w:trHeight w:val="628"/>
        </w:trPr>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505"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none" w:color="000000" w:sz="4" w:space="0"/>
            </w:tcBorders>
            <w:tcMar>
              <w:left w:w="5" w:type="dxa"/>
              <w:top w:w="0" w:type="dxa"/>
              <w:right w:w="5" w:type="dxa"/>
              <w:bottom w:w="0" w:type="dxa"/>
            </w:tcMar>
            <w:tcW w:w="1377"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2249"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Piine albă, sură (baton)</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682"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buc</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743"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3120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791"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val="0"/>
                <w:color w:val="000000"/>
                <w:sz w:val="22"/>
                <w:lang w:val="en-US"/>
              </w:rPr>
              <w:t xml:space="preserve">Franzelă, calitate superiuară, feliată , ambalată greutatea 0,4 kg, Termen de valabilitate -36 ore, livrare zilnică.</w:t>
            </w:r>
            <w:r>
              <w:rPr>
                <w:rFonts w:ascii="Times New Roman" w:hAnsi="Times New Roman" w:cs="Times New Roman"/>
                <w:b w:val="0"/>
                <w:color w:val="000000"/>
                <w:sz w:val="22"/>
                <w:lang w:val="en-US"/>
              </w:rPr>
              <w:t xml:space="preserve">Standarde de referință:</w:t>
            </w:r>
            <w:r>
              <w:rPr>
                <w:rFonts w:ascii="Times New Roman" w:hAnsi="Times New Roman" w:cs="Times New Roman"/>
                <w:b w:val="0"/>
                <w:color w:val="000000"/>
                <w:sz w:val="22"/>
                <w:lang w:val="en-US"/>
              </w:rPr>
              <w:t xml:space="preserve"> GOST 26987-86 / GOST 27842-88 (sau GOST 28807-90) / SM 177 / HG nr. 520/2006 / HG nr. 1523/2007 / SM 225:2003 </w:t>
            </w:r>
            <w:r>
              <w:rPr>
                <w:rFonts w:ascii="Calibri" w:hAnsi="Calibri" w:cs="Calibri"/>
                <w:color w:val="000000"/>
                <w:sz w:val="22"/>
                <w:lang w:val="en-US"/>
              </w:rPr>
            </w:r>
            <w:r>
              <w:rPr>
                <w:rFonts w:ascii="Calibri" w:hAnsi="Calibri" w:cs="Calibri"/>
                <w:color w:val="000000"/>
                <w:sz w:val="22"/>
                <w:lang w:val="en-US"/>
              </w:rPr>
            </w:r>
          </w:p>
        </w:tc>
      </w:tr>
      <w:tr>
        <w:trPr>
          <w:trHeight w:val="628"/>
        </w:trPr>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505"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2</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8" w:space="0"/>
              <w:left w:val="single" w:color="000000" w:sz="8" w:space="0"/>
              <w:bottom w:val="single" w:color="000000" w:sz="8" w:space="0"/>
              <w:right w:val="none" w:color="000000" w:sz="4" w:space="0"/>
            </w:tcBorders>
            <w:tcMar>
              <w:left w:w="5" w:type="dxa"/>
              <w:top w:w="0" w:type="dxa"/>
              <w:right w:w="5" w:type="dxa"/>
              <w:bottom w:w="0" w:type="dxa"/>
            </w:tcMar>
            <w:tcW w:w="1377"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8" w:space="0"/>
              <w:left w:val="single" w:color="000000" w:sz="8" w:space="0"/>
              <w:bottom w:val="single" w:color="000000" w:sz="8" w:space="0"/>
              <w:right w:val="single" w:color="000000" w:sz="8" w:space="0"/>
            </w:tcBorders>
            <w:tcMar>
              <w:left w:w="5" w:type="dxa"/>
              <w:top w:w="0" w:type="dxa"/>
              <w:right w:w="5" w:type="dxa"/>
              <w:bottom w:w="0" w:type="dxa"/>
            </w:tcMar>
            <w:tcW w:w="2249"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Chiflă cu magiun</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8" w:space="0"/>
              <w:left w:val="single" w:color="000000" w:sz="8" w:space="0"/>
              <w:bottom w:val="single" w:color="000000" w:sz="8" w:space="0"/>
              <w:right w:val="single" w:color="000000" w:sz="8" w:space="0"/>
            </w:tcBorders>
            <w:tcMar>
              <w:left w:w="5" w:type="dxa"/>
              <w:top w:w="0" w:type="dxa"/>
              <w:right w:w="5" w:type="dxa"/>
              <w:bottom w:w="0" w:type="dxa"/>
            </w:tcMar>
            <w:tcW w:w="682"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buc</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8" w:space="0"/>
              <w:left w:val="single" w:color="000000" w:sz="8" w:space="0"/>
              <w:bottom w:val="single" w:color="000000" w:sz="8" w:space="0"/>
              <w:right w:val="single" w:color="000000" w:sz="8" w:space="0"/>
            </w:tcBorders>
            <w:tcMar>
              <w:left w:w="5" w:type="dxa"/>
              <w:top w:w="0" w:type="dxa"/>
              <w:right w:w="5" w:type="dxa"/>
              <w:bottom w:w="0" w:type="dxa"/>
            </w:tcMar>
            <w:tcW w:w="743"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416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8" w:space="0"/>
              <w:left w:val="single" w:color="000000" w:sz="8" w:space="0"/>
              <w:bottom w:val="single" w:color="000000" w:sz="8" w:space="0"/>
              <w:right w:val="single" w:color="000000" w:sz="8" w:space="0"/>
            </w:tcBorders>
            <w:tcMar>
              <w:left w:w="5" w:type="dxa"/>
              <w:top w:w="0" w:type="dxa"/>
              <w:right w:w="5" w:type="dxa"/>
              <w:bottom w:w="0" w:type="dxa"/>
            </w:tcMar>
            <w:tcW w:w="4791"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val="0"/>
                <w:color w:val="000000"/>
                <w:sz w:val="22"/>
                <w:lang w:val="en-US"/>
              </w:rPr>
              <w:t xml:space="preserve">Cu umplutură de magiun, Calitate superioara. Ambalajele trebuie sa asigure păstrarea integrității și calității produsului pe timpul depozitării și transportului; Marcarea ambalajele </w:t>
            </w:r>
            <w:r>
              <w:rPr>
                <w:rFonts w:ascii="Times New Roman" w:hAnsi="Times New Roman" w:cs="Times New Roman"/>
                <w:b w:val="0"/>
                <w:color w:val="000000"/>
                <w:sz w:val="22"/>
                <w:lang w:val="en-US"/>
              </w:rPr>
              <w:t xml:space="preserve">de desfacere vor fi marcate individual prin etichetare cu urmatoarele mentiuni: denumirea, adresa si nr. de telefon ale unității producătoare, denumirea produsului, cantitatea netă, lista cuprinzând ingredientele, livrarea zilnică.</w:t>
            </w:r>
            <w:r>
              <w:rPr>
                <w:rFonts w:ascii="Times New Roman" w:hAnsi="Times New Roman" w:cs="Times New Roman"/>
                <w:b w:val="0"/>
                <w:color w:val="000000"/>
                <w:sz w:val="22"/>
                <w:lang w:val="en-US"/>
              </w:rPr>
              <w:t xml:space="preserve">Standarde de referință:</w:t>
            </w:r>
            <w:r>
              <w:rPr>
                <w:rFonts w:ascii="Times New Roman" w:hAnsi="Times New Roman" w:cs="Times New Roman"/>
                <w:b w:val="0"/>
                <w:color w:val="000000"/>
                <w:sz w:val="22"/>
                <w:lang w:val="en-US"/>
              </w:rPr>
              <w:t xml:space="preserve"> GOST 24557-89 (sau GOST 9712-61) / SM 177 / HG nr. 520/2006 / HG nr. 1523/2007 / SM 225:2003 </w:t>
            </w:r>
            <w:r>
              <w:rPr>
                <w:rFonts w:ascii="Calibri" w:hAnsi="Calibri" w:cs="Calibri"/>
                <w:color w:val="000000"/>
                <w:sz w:val="22"/>
                <w:lang w:val="en-US"/>
              </w:rPr>
            </w:r>
            <w:r>
              <w:rPr>
                <w:rFonts w:ascii="Calibri" w:hAnsi="Calibri" w:cs="Calibri"/>
                <w:color w:val="000000"/>
                <w:sz w:val="22"/>
                <w:lang w:val="en-US"/>
              </w:rPr>
            </w:r>
          </w:p>
        </w:tc>
      </w:tr>
      <w:tr>
        <w:trPr>
          <w:trHeight w:val="628"/>
        </w:trPr>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505"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3</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none" w:color="000000" w:sz="4" w:space="0"/>
            </w:tcBorders>
            <w:tcMar>
              <w:left w:w="5" w:type="dxa"/>
              <w:top w:w="0" w:type="dxa"/>
              <w:right w:w="5" w:type="dxa"/>
              <w:bottom w:w="0" w:type="dxa"/>
            </w:tcMar>
            <w:tcW w:w="1377"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2249"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Cruasant cu ciocolată</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682"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buc</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743"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416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791" w:type="dxa"/>
            <w:textDirection w:val="lrTb"/>
            <w:noWrap w:val="false"/>
          </w:tcPr>
          <w:p>
            <w:pPr>
              <w:pStyle w:val="1002"/>
              <w:pBdr/>
              <w:spacing w:after="0" w:before="0"/>
              <w:ind/>
              <w:jc w:val="left"/>
              <w:rPr>
                <w:rFonts w:ascii="Times New Roman" w:hAnsi="Times New Roman" w:cs="Times New Roman"/>
                <w:color w:val="000000"/>
                <w:sz w:val="24"/>
                <w:lang w:val="en-US"/>
              </w:rPr>
            </w:pPr>
            <w:r>
              <w:rPr>
                <w:rFonts w:ascii="Times New Roman" w:hAnsi="Times New Roman" w:cs="Times New Roman"/>
                <w:b w:val="0"/>
                <w:color w:val="000000"/>
                <w:sz w:val="22"/>
                <w:lang w:val="en-US"/>
              </w:rPr>
              <w:t xml:space="preserve">din faina de calitate superioara cu împlutură ciocolată.,foietaj 100gr.</w:t>
            </w:r>
            <w:r>
              <w:rPr>
                <w:rFonts w:ascii="Times New Roman" w:hAnsi="Times New Roman" w:cs="Times New Roman"/>
                <w:b w:val="0"/>
                <w:color w:val="000000"/>
                <w:sz w:val="22"/>
                <w:lang w:val="en-US"/>
              </w:rPr>
              <w:t xml:space="preserve">Standarde de referință:</w:t>
            </w:r>
            <w:r>
              <w:rPr>
                <w:rFonts w:ascii="Times New Roman" w:hAnsi="Times New Roman" w:cs="Times New Roman"/>
                <w:b w:val="0"/>
                <w:color w:val="000000"/>
                <w:sz w:val="22"/>
                <w:lang w:val="en-US"/>
              </w:rPr>
              <w:t xml:space="preserve"> GOST 24557-89 (sau GOST 9712-61) / SM 177 / HG nr. 520/2006 / HG nr. 1523/2007 / SM 225:2003 </w:t>
            </w:r>
            <w:r>
              <w:rPr>
                <w:rFonts w:ascii="Times New Roman" w:hAnsi="Times New Roman" w:cs="Times New Roman"/>
                <w:b w:val="0"/>
                <w:color w:val="000000"/>
                <w:sz w:val="22"/>
                <w:lang w:val="en-US"/>
              </w:rPr>
              <w:t xml:space="preserve"> </w:t>
            </w:r>
            <w:r>
              <w:rPr>
                <w:rFonts w:ascii="Times New Roman" w:hAnsi="Times New Roman" w:cs="Times New Roman"/>
                <w:color w:val="000000"/>
                <w:sz w:val="24"/>
                <w:lang w:val="en-US"/>
              </w:rPr>
            </w:r>
            <w:r>
              <w:rPr>
                <w:rFonts w:ascii="Times New Roman" w:hAnsi="Times New Roman" w:cs="Times New Roman"/>
                <w:color w:val="000000"/>
                <w:sz w:val="24"/>
                <w:lang w:val="en-US"/>
              </w:rPr>
            </w:r>
          </w:p>
        </w:tc>
      </w:tr>
      <w:tr>
        <w:trPr>
          <w:trHeight w:val="352"/>
        </w:trPr>
        <w:tc>
          <w:tcPr>
            <w:gridSpan w:val="2"/>
            <w:tcBorders>
              <w:top w:val="single" w:color="000000" w:sz="4" w:space="0"/>
              <w:left w:val="single" w:color="000000" w:sz="4" w:space="0"/>
              <w:bottom w:val="single" w:color="000000" w:sz="4" w:space="0"/>
              <w:right w:val="none" w:color="000000" w:sz="4" w:space="0"/>
            </w:tcBorders>
            <w:tcMar>
              <w:left w:w="5" w:type="dxa"/>
              <w:top w:w="0" w:type="dxa"/>
              <w:right w:w="5" w:type="dxa"/>
              <w:bottom w:w="0" w:type="dxa"/>
            </w:tcMar>
            <w:tcW w:w="1882"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r>
            <w:r>
              <w:rPr>
                <w:rFonts w:ascii="Calibri" w:hAnsi="Calibri" w:cs="Calibri"/>
                <w:color w:val="000000"/>
                <w:sz w:val="22"/>
                <w:lang w:val="en-US"/>
              </w:rPr>
            </w:r>
            <w:r>
              <w:rPr>
                <w:rFonts w:ascii="Calibri" w:hAnsi="Calibri" w:cs="Calibri"/>
                <w:color w:val="000000"/>
                <w:sz w:val="22"/>
                <w:lang w:val="en-US"/>
              </w:rPr>
            </w:r>
          </w:p>
        </w:tc>
        <w:tc>
          <w:tcPr>
            <w:gridSpan w:val="3"/>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3675"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791"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color w:val="000000"/>
                <w:sz w:val="24"/>
                <w:lang w:val="en-US"/>
              </w:rPr>
              <w:t xml:space="preserve">Suma estimativă 20</w:t>
            </w:r>
            <w:r>
              <w:rPr>
                <w:rFonts w:ascii="Times New Roman" w:hAnsi="Times New Roman" w:cs="Times New Roman"/>
                <w:b/>
                <w:color w:val="000000"/>
                <w:sz w:val="24"/>
                <w:lang w:val="ro-MO"/>
              </w:rPr>
              <w:t xml:space="preserve">600,00</w:t>
            </w:r>
            <w:r>
              <w:rPr>
                <w:rFonts w:ascii="Times New Roman" w:hAnsi="Times New Roman" w:cs="Times New Roman"/>
                <w:b/>
                <w:color w:val="000000"/>
                <w:sz w:val="24"/>
                <w:lang w:val="en-US"/>
              </w:rPr>
              <w:t xml:space="preserve"> lei</w:t>
            </w:r>
            <w:r>
              <w:rPr>
                <w:rFonts w:ascii="Calibri" w:hAnsi="Calibri" w:cs="Calibri"/>
                <w:color w:val="000000"/>
                <w:sz w:val="22"/>
                <w:lang w:val="en-US"/>
              </w:rPr>
            </w:r>
            <w:r>
              <w:rPr>
                <w:rFonts w:ascii="Calibri" w:hAnsi="Calibri" w:cs="Calibri"/>
                <w:color w:val="000000"/>
                <w:sz w:val="22"/>
                <w:lang w:val="en-US"/>
              </w:rPr>
            </w:r>
          </w:p>
        </w:tc>
      </w:tr>
    </w:tbl>
    <w:p>
      <w:pPr>
        <w:pStyle w:val="962"/>
        <w:pBdr/>
        <w:spacing/>
        <w:ind/>
        <w:rPr>
          <w:rFonts w:ascii="Calibri" w:hAnsi="Calibri" w:cs="Calibri"/>
          <w:color w:val="000000"/>
          <w:sz w:val="22"/>
          <w:lang w:val="en-US"/>
        </w:rPr>
      </w:pPr>
      <w:r>
        <w:rPr>
          <w:rFonts w:ascii="Times New Roman" w:hAnsi="Times New Roman" w:cs="Times New Roman"/>
          <w:color w:val="000000"/>
          <w:sz w:val="24"/>
          <w:lang w:val="en-US"/>
        </w:rPr>
      </w:r>
      <w:r>
        <w:rPr>
          <w:rFonts w:ascii="Calibri" w:hAnsi="Calibri" w:cs="Calibri"/>
          <w:color w:val="000000"/>
          <w:sz w:val="22"/>
          <w:lang w:val="en-US"/>
        </w:rPr>
      </w:r>
      <w:r>
        <w:rPr>
          <w:rFonts w:ascii="Calibri" w:hAnsi="Calibri" w:cs="Calibri"/>
          <w:color w:val="000000"/>
          <w:sz w:val="22"/>
          <w:lang w:val="en-US"/>
        </w:rPr>
      </w:r>
    </w:p>
    <w:tbl>
      <w:tblPr>
        <w:tblW w:w="10405" w:type="dxa"/>
        <w:tblInd w:w="-484" w:type="dxa"/>
        <w:tblBorders/>
        <w:tblLayout w:type="fixed"/>
        <w:tblLook w:val="04A0" w:firstRow="1" w:lastRow="0" w:firstColumn="1" w:lastColumn="0" w:noHBand="0" w:noVBand="1"/>
      </w:tblPr>
      <w:tblGrid>
        <w:gridCol w:w="5644"/>
        <w:gridCol w:w="4761"/>
      </w:tblGrid>
      <w:tr>
        <w:trPr>
          <w:trHeight w:val="1364"/>
        </w:trPr>
        <w:tc>
          <w:tcPr>
            <w:tcBorders>
              <w:top w:val="none" w:color="000000" w:sz="4" w:space="0"/>
              <w:left w:val="single" w:color="000000" w:sz="4" w:space="0"/>
              <w:bottom w:val="single" w:color="000000" w:sz="4" w:space="0"/>
              <w:right w:val="none" w:color="000000" w:sz="4" w:space="0"/>
            </w:tcBorders>
            <w:tcMar>
              <w:left w:w="55" w:type="dxa"/>
              <w:top w:w="55" w:type="dxa"/>
              <w:right w:w="55" w:type="dxa"/>
              <w:bottom w:w="55" w:type="dxa"/>
            </w:tcMar>
            <w:tcW w:w="5644" w:type="dxa"/>
            <w:vAlign w:val="center"/>
            <w:textDirection w:val="lrTb"/>
            <w:noWrap w:val="false"/>
          </w:tcPr>
          <w:p>
            <w:pPr>
              <w:pStyle w:val="962"/>
              <w:pBdr>
                <w:top w:val="none" w:color="000000" w:sz="4" w:space="0"/>
                <w:left w:val="none" w:color="000000" w:sz="4" w:space="0"/>
                <w:bottom w:val="none" w:color="000000" w:sz="4" w:space="0"/>
                <w:right w:val="none" w:color="000000" w:sz="4" w:space="0"/>
              </w:pBdr>
              <w:spacing/>
              <w:ind/>
              <w:rPr>
                <w:rFonts w:ascii="Calibri" w:hAnsi="Calibri" w:cs="Calibri"/>
                <w:color w:val="000000"/>
                <w:sz w:val="22"/>
                <w:lang w:val="en-US"/>
              </w:rPr>
            </w:pPr>
            <w:r>
              <w:rPr>
                <w:rFonts w:ascii="Times New Roman" w:hAnsi="Times New Roman" w:cs="Times New Roman"/>
                <w:b/>
                <w:color w:val="000000"/>
                <w:sz w:val="24"/>
                <w:lang w:val="ro-MO"/>
              </w:rPr>
              <w:t xml:space="preserve">Centrul de plasament pentru persoane vârstnice și persoane cu dizabilități </w:t>
            </w:r>
            <w:r>
              <w:rPr>
                <w:rFonts w:ascii="Times New Roman" w:hAnsi="Times New Roman" w:cs="Times New Roman"/>
                <w:b/>
                <w:color w:val="000000"/>
                <w:sz w:val="24"/>
                <w:lang w:val="ro-MO"/>
              </w:rPr>
              <w:t xml:space="preserve">din cadrul Direcției protecția persoanelor în vârstă și a persoanelor cu dizabilități a STAS-ului </w:t>
            </w:r>
            <w:r>
              <w:rPr>
                <w:rFonts w:ascii="Times New Roman" w:hAnsi="Times New Roman" w:cs="Times New Roman"/>
                <w:b/>
                <w:color w:val="111111"/>
                <w:sz w:val="24"/>
                <w:lang w:val="ro-MO"/>
              </w:rPr>
              <w:t xml:space="preserve">Dondușeni</w:t>
            </w:r>
            <w:r>
              <w:rPr>
                <w:rFonts w:ascii="Times New Roman" w:hAnsi="Times New Roman" w:cs="Times New Roman"/>
                <w:b/>
                <w:color w:val="000000"/>
                <w:sz w:val="24"/>
                <w:lang w:val="ro-MO"/>
              </w:rPr>
              <w:t xml:space="preserve"> , </w:t>
            </w:r>
            <w:r>
              <w:rPr>
                <w:rFonts w:ascii="Times New Roman" w:hAnsi="Times New Roman" w:cs="Times New Roman"/>
                <w:b/>
                <w:color w:val="000000"/>
                <w:sz w:val="24"/>
                <w:lang w:val="ro-MO"/>
              </w:rPr>
              <w:t xml:space="preserve">cu sediul în orașul Dondușeni, strada </w:t>
            </w:r>
            <w:r>
              <w:rPr>
                <w:rFonts w:ascii="Times New Roman" w:hAnsi="Times New Roman" w:cs="Times New Roman"/>
                <w:b/>
                <w:color w:val="000000"/>
                <w:sz w:val="24"/>
                <w:lang w:val="ro-MO"/>
              </w:rPr>
              <w:t xml:space="preserve">Mihai Eminescu nr.26/1.</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5" w:type="dxa"/>
              <w:top w:w="55" w:type="dxa"/>
              <w:right w:w="55" w:type="dxa"/>
              <w:bottom w:w="55" w:type="dxa"/>
            </w:tcMar>
            <w:tcW w:w="4761"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Total suma estimativă  </w:t>
            </w:r>
            <w:r>
              <w:rPr>
                <w:rFonts w:ascii="Times New Roman" w:hAnsi="Times New Roman" w:cs="Times New Roman"/>
                <w:b/>
                <w:color w:val="000000"/>
                <w:sz w:val="24"/>
                <w:shd w:val="clear" w:color="auto" w:fill="ffffff"/>
                <w:lang w:val="ro-RO"/>
              </w:rPr>
              <w:t xml:space="preserve">147</w:t>
            </w:r>
            <w:r>
              <w:rPr>
                <w:rFonts w:ascii="Times New Roman" w:hAnsi="Times New Roman" w:cs="Times New Roman"/>
                <w:b/>
                <w:color w:val="000000"/>
                <w:sz w:val="24"/>
                <w:shd w:val="clear" w:color="auto" w:fill="ffffff"/>
                <w:lang w:val="ro-MO"/>
              </w:rPr>
              <w:t xml:space="preserve">400,00</w:t>
            </w:r>
            <w:r>
              <w:rPr>
                <w:rFonts w:ascii="Times New Roman" w:hAnsi="Times New Roman" w:cs="Times New Roman"/>
                <w:b/>
                <w:color w:val="000000"/>
                <w:sz w:val="24"/>
                <w:shd w:val="clear" w:color="auto" w:fill="ffffff"/>
                <w:lang w:val="ro-RO"/>
              </w:rPr>
              <w:t xml:space="preserve"> LEI</w:t>
            </w:r>
            <w:r>
              <w:rPr>
                <w:rFonts w:ascii="Calibri" w:hAnsi="Calibri" w:cs="Calibri"/>
                <w:color w:val="000000"/>
                <w:sz w:val="22"/>
                <w:lang w:val="en-US"/>
              </w:rPr>
            </w:r>
            <w:r>
              <w:rPr>
                <w:rFonts w:ascii="Calibri" w:hAnsi="Calibri" w:cs="Calibri"/>
                <w:color w:val="000000"/>
                <w:sz w:val="22"/>
                <w:lang w:val="en-US"/>
              </w:rPr>
            </w:r>
          </w:p>
        </w:tc>
      </w:tr>
    </w:tbl>
    <w:p>
      <w:pPr>
        <w:pStyle w:val="962"/>
        <w:pBdr>
          <w:top w:val="none" w:color="000000" w:sz="4" w:space="0"/>
          <w:left w:val="none" w:color="000000" w:sz="4" w:space="0"/>
          <w:bottom w:val="none" w:color="000000" w:sz="4" w:space="0"/>
          <w:right w:val="none" w:color="000000" w:sz="4" w:space="0"/>
        </w:pBdr>
        <w:spacing/>
        <w:ind/>
        <w:rPr>
          <w:rFonts w:ascii="Calibri" w:hAnsi="Calibri" w:cs="Calibri"/>
          <w:color w:val="000000"/>
          <w:sz w:val="22"/>
          <w:lang w:val="en-US"/>
        </w:rPr>
      </w:pPr>
      <w:r>
        <w:rPr>
          <w:rFonts w:ascii="Times New Roman" w:hAnsi="Times New Roman" w:cs="Times New Roman"/>
          <w:b/>
          <w:color w:val="000000"/>
          <w:sz w:val="24"/>
          <w:lang w:val="ro-MO"/>
        </w:rPr>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ind/>
        <w:rPr>
          <w:rFonts w:ascii="Calibri" w:hAnsi="Calibri" w:cs="Calibri"/>
          <w:color w:val="000000"/>
          <w:sz w:val="22"/>
          <w:lang w:val="en-US"/>
        </w:rPr>
      </w:pPr>
      <w:r>
        <w:rPr>
          <w:rFonts w:ascii="Times New Roman" w:hAnsi="Times New Roman" w:cs="Times New Roman"/>
          <w:b/>
          <w:color w:val="000000"/>
          <w:sz w:val="24"/>
          <w:shd w:val="clear" w:color="auto" w:fill="ffffff"/>
          <w:lang w:val="ro-MO"/>
        </w:rPr>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ind/>
        <w:rPr>
          <w:rFonts w:ascii="Calibri" w:hAnsi="Calibri" w:cs="Calibri"/>
          <w:color w:val="000000"/>
          <w:sz w:val="22"/>
          <w:lang w:val="en-US"/>
        </w:rPr>
      </w:pPr>
      <w:r>
        <w:rPr>
          <w:rFonts w:ascii="Times New Roman" w:hAnsi="Times New Roman" w:cs="Times New Roman"/>
          <w:b/>
          <w:color w:val="000000"/>
          <w:sz w:val="24"/>
          <w:shd w:val="clear" w:color="auto" w:fill="ffffff"/>
          <w:lang w:val="ro-MO"/>
        </w:rPr>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ind/>
        <w:rPr>
          <w:rFonts w:ascii="Calibri" w:hAnsi="Calibri" w:cs="Calibri"/>
          <w:color w:val="000000"/>
          <w:sz w:val="22"/>
          <w:lang w:val="en-US"/>
        </w:rPr>
      </w:pPr>
      <w:r>
        <w:rPr>
          <w:rFonts w:ascii="Times New Roman" w:hAnsi="Times New Roman" w:cs="Times New Roman"/>
          <w:b/>
          <w:color w:val="000000"/>
          <w:sz w:val="24"/>
          <w:shd w:val="clear" w:color="auto" w:fill="ffffff"/>
          <w:lang w:val="ro-MO"/>
        </w:rPr>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ind/>
        <w:rPr>
          <w:rFonts w:ascii="Calibri" w:hAnsi="Calibri" w:cs="Calibri"/>
          <w:color w:val="000000"/>
          <w:sz w:val="22"/>
          <w:lang w:val="en-US"/>
        </w:rPr>
      </w:pPr>
      <w:r>
        <w:rPr>
          <w:rFonts w:ascii="Times New Roman" w:hAnsi="Times New Roman" w:cs="Times New Roman"/>
          <w:b/>
          <w:color w:val="000000"/>
          <w:sz w:val="24"/>
          <w:lang w:val="ro-MO"/>
        </w:rPr>
        <w:t xml:space="preserve">2</w:t>
      </w:r>
      <w:r>
        <w:rPr>
          <w:rFonts w:ascii="Times New Roman" w:hAnsi="Times New Roman" w:cs="Times New Roman"/>
          <w:b/>
          <w:color w:val="000000"/>
          <w:sz w:val="24"/>
          <w:lang w:val="ro-MO"/>
        </w:rPr>
        <w:t xml:space="preserve">.</w:t>
      </w:r>
      <w:r>
        <w:rPr>
          <w:rFonts w:ascii="Times New Roman" w:hAnsi="Times New Roman" w:cs="Times New Roman"/>
          <w:b/>
          <w:color w:val="000000"/>
          <w:sz w:val="24"/>
          <w:shd w:val="clear" w:color="auto" w:fill="ffffff"/>
          <w:lang w:val="ro-MO"/>
        </w:rPr>
        <w:t xml:space="preserve"> </w:t>
      </w:r>
      <w:r>
        <w:rPr>
          <w:rFonts w:ascii="Times New Roman" w:hAnsi="Times New Roman" w:cs="Times New Roman"/>
          <w:b/>
          <w:color w:val="000000"/>
          <w:sz w:val="24"/>
          <w:shd w:val="clear" w:color="auto" w:fill="ffffff"/>
          <w:lang w:val="ro-MO"/>
        </w:rPr>
        <w:t xml:space="preserve">Centrul de plasament </w:t>
      </w:r>
      <w:r>
        <w:rPr>
          <w:rFonts w:ascii="Times New Roman" w:hAnsi="Times New Roman" w:cs="Times New Roman"/>
          <w:b w:val="0"/>
          <w:color w:val="000000"/>
          <w:sz w:val="24"/>
          <w:shd w:val="clear" w:color="auto" w:fill="ffffff"/>
          <w:lang w:val="ro-MO"/>
        </w:rPr>
        <w:t xml:space="preserve">pentru persoane vârstnice și persoane cu </w:t>
      </w:r>
      <w:r>
        <w:rPr>
          <w:rFonts w:ascii="Times New Roman" w:hAnsi="Times New Roman" w:cs="Times New Roman"/>
          <w:b w:val="0"/>
          <w:color w:val="000000"/>
          <w:sz w:val="24"/>
          <w:shd w:val="clear" w:color="auto" w:fill="ffffff"/>
          <w:lang w:val="ro-MO"/>
        </w:rPr>
        <w:t xml:space="preserve">d</w:t>
      </w:r>
      <w:r>
        <w:rPr>
          <w:rFonts w:ascii="Times New Roman" w:hAnsi="Times New Roman" w:cs="Times New Roman"/>
          <w:b w:val="0"/>
          <w:color w:val="000000"/>
          <w:sz w:val="24"/>
          <w:shd w:val="clear" w:color="auto" w:fill="ffffff"/>
          <w:lang w:val="ro-MO"/>
        </w:rPr>
        <w:t xml:space="preserve">izabilități </w:t>
      </w:r>
      <w:r>
        <w:rPr>
          <w:rFonts w:ascii="Times New Roman" w:hAnsi="Times New Roman" w:cs="Times New Roman"/>
          <w:b w:val="0"/>
          <w:color w:val="000000"/>
          <w:sz w:val="24"/>
          <w:shd w:val="clear" w:color="auto" w:fill="ffffff"/>
          <w:lang w:val="ro-MO"/>
        </w:rPr>
        <w:t xml:space="preserve">din cadrul Direcției protecția persoanelor în vârstă și a persoanelor cu dizabilități a STAS ului Drochia</w:t>
      </w:r>
      <w:r>
        <w:rPr>
          <w:rFonts w:ascii="Times New Roman" w:hAnsi="Times New Roman" w:cs="Times New Roman"/>
          <w:b/>
          <w:color w:val="000000"/>
          <w:sz w:val="24"/>
          <w:shd w:val="clear" w:color="auto" w:fill="ffffff"/>
          <w:lang w:val="ro-MO"/>
        </w:rPr>
        <w:t xml:space="preserve">, </w:t>
      </w:r>
      <w:r>
        <w:rPr>
          <w:rFonts w:ascii="Times New Roman" w:hAnsi="Times New Roman" w:cs="Times New Roman"/>
          <w:b/>
          <w:color w:val="000000"/>
          <w:sz w:val="24"/>
          <w:shd w:val="clear" w:color="auto" w:fill="ffffff"/>
          <w:lang w:val="ro-MO"/>
        </w:rPr>
        <w:t xml:space="preserve">cu sediul în </w:t>
      </w:r>
      <w:r>
        <w:rPr>
          <w:rFonts w:ascii="Times New Roman" w:hAnsi="Times New Roman" w:cs="Times New Roman"/>
          <w:b/>
          <w:color w:val="000000"/>
          <w:sz w:val="24"/>
          <w:shd w:val="clear" w:color="auto" w:fill="ffffff"/>
          <w:lang w:val="ro-MO"/>
        </w:rPr>
        <w:t xml:space="preserve">raionul </w:t>
      </w:r>
      <w:r>
        <w:rPr>
          <w:rFonts w:ascii="Times New Roman" w:hAnsi="Times New Roman" w:cs="Times New Roman"/>
          <w:b/>
          <w:color w:val="000000"/>
          <w:sz w:val="24"/>
          <w:shd w:val="clear" w:color="auto" w:fill="ffffff"/>
          <w:lang w:val="ro-MO"/>
        </w:rPr>
        <w:t xml:space="preserve"> </w:t>
      </w:r>
      <w:r>
        <w:rPr>
          <w:rFonts w:ascii="Times New Roman" w:hAnsi="Times New Roman" w:cs="Times New Roman"/>
          <w:b/>
          <w:color w:val="000000"/>
          <w:sz w:val="24"/>
          <w:shd w:val="clear" w:color="auto" w:fill="ffffff"/>
          <w:lang w:val="ro-MO"/>
        </w:rPr>
        <w:t xml:space="preserve">Drochia, </w:t>
      </w:r>
      <w:r>
        <w:rPr>
          <w:rFonts w:ascii="Times New Roman" w:hAnsi="Times New Roman" w:cs="Times New Roman"/>
          <w:b/>
          <w:color w:val="000000"/>
          <w:sz w:val="24"/>
          <w:shd w:val="clear" w:color="auto" w:fill="ffffff"/>
          <w:lang w:val="ro-MO"/>
        </w:rPr>
        <w:t xml:space="preserve"> </w:t>
      </w:r>
      <w:r>
        <w:rPr>
          <w:rFonts w:ascii="Times New Roman" w:hAnsi="Times New Roman" w:cs="Times New Roman"/>
          <w:b/>
          <w:color w:val="000000"/>
          <w:sz w:val="24"/>
          <w:shd w:val="clear" w:color="auto" w:fill="ffffff"/>
          <w:lang w:val="ro-MO"/>
        </w:rPr>
        <w:t xml:space="preserve">satul </w:t>
      </w:r>
      <w:r>
        <w:rPr>
          <w:rFonts w:ascii="Times New Roman" w:hAnsi="Times New Roman" w:cs="Times New Roman"/>
          <w:b/>
          <w:color w:val="000000"/>
          <w:sz w:val="24"/>
          <w:shd w:val="clear" w:color="auto" w:fill="ffffff"/>
          <w:lang w:val="ro-MO"/>
        </w:rPr>
        <w:t xml:space="preserve">Grib</w:t>
      </w:r>
      <w:r>
        <w:rPr>
          <w:rFonts w:ascii="Times New Roman" w:hAnsi="Times New Roman" w:cs="Times New Roman"/>
          <w:b/>
          <w:color w:val="000000"/>
          <w:sz w:val="24"/>
          <w:shd w:val="clear" w:color="auto" w:fill="ffffff"/>
          <w:lang w:val="ro-MO"/>
        </w:rPr>
        <w:t xml:space="preserve">o</w:t>
      </w:r>
      <w:r>
        <w:rPr>
          <w:rFonts w:ascii="Times New Roman" w:hAnsi="Times New Roman" w:cs="Times New Roman"/>
          <w:b/>
          <w:color w:val="000000"/>
          <w:sz w:val="24"/>
          <w:shd w:val="clear" w:color="auto" w:fill="ffffff"/>
          <w:lang w:val="ro-MO"/>
        </w:rPr>
        <w:t xml:space="preserve">va . </w:t>
      </w:r>
      <w:r>
        <w:rPr>
          <w:rFonts w:ascii="Times New Roman" w:hAnsi="Times New Roman" w:cs="Times New Roman"/>
          <w:b/>
          <w:color w:val="000000"/>
          <w:sz w:val="24"/>
          <w:shd w:val="clear" w:color="auto" w:fill="ffffff"/>
          <w:lang w:val="ro-MO"/>
        </w:rPr>
        <w:t xml:space="preserve"> </w:t>
      </w:r>
      <w:r>
        <w:rPr>
          <w:rFonts w:ascii="Times New Roman" w:hAnsi="Times New Roman" w:cs="Times New Roman"/>
          <w:b/>
          <w:color w:val="000000"/>
          <w:sz w:val="24"/>
          <w:shd w:val="clear" w:color="auto" w:fill="ffffff"/>
          <w:lang w:val="ro-MO"/>
        </w:rPr>
        <w:t xml:space="preserve">Loturile(12-22)</w:t>
      </w:r>
      <w:r>
        <w:rPr>
          <w:rFonts w:ascii="Times New Roman" w:hAnsi="Times New Roman" w:cs="Times New Roman"/>
          <w:b/>
          <w:color w:val="000000"/>
          <w:sz w:val="24"/>
          <w:shd w:val="clear" w:color="auto" w:fill="ffffff"/>
          <w:lang w:val="ro-MO"/>
        </w:rPr>
        <w:t xml:space="preserve">  </w:t>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ind/>
        <w:rPr>
          <w:rFonts w:ascii="Calibri" w:hAnsi="Calibri" w:cs="Calibri"/>
          <w:color w:val="000000"/>
          <w:sz w:val="22"/>
          <w:lang w:val="en-US"/>
        </w:rPr>
      </w:pPr>
      <w:r>
        <w:rPr>
          <w:rFonts w:ascii="Times New Roman" w:hAnsi="Times New Roman" w:cs="Times New Roman"/>
          <w:b/>
          <w:color w:val="000000"/>
          <w:sz w:val="24"/>
          <w:shd w:val="clear" w:color="auto" w:fill="ffffff"/>
          <w:lang w:val="ro-MO"/>
        </w:rPr>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ind/>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Lotul nr.1</w:t>
      </w:r>
      <w:r>
        <w:rPr>
          <w:rFonts w:ascii="Times New Roman" w:hAnsi="Times New Roman" w:cs="Times New Roman"/>
          <w:b/>
          <w:color w:val="000000"/>
          <w:sz w:val="24"/>
          <w:shd w:val="clear" w:color="auto" w:fill="ffffff"/>
          <w:lang w:val="en-US"/>
        </w:rPr>
        <w:t xml:space="preserve">2</w:t>
      </w:r>
      <w:r>
        <w:rPr>
          <w:rFonts w:ascii="Times New Roman" w:hAnsi="Times New Roman" w:cs="Times New Roman"/>
          <w:b/>
          <w:color w:val="000000"/>
          <w:sz w:val="24"/>
          <w:shd w:val="clear" w:color="auto" w:fill="ffffff"/>
          <w:lang w:val="en-US"/>
        </w:rPr>
        <w:t xml:space="preserve">  Diverse produse </w:t>
      </w:r>
      <w:r>
        <w:rPr>
          <w:rFonts w:ascii="Times New Roman" w:hAnsi="Times New Roman" w:cs="Times New Roman"/>
          <w:b/>
          <w:color w:val="000000"/>
          <w:sz w:val="24"/>
          <w:lang w:val="en-US"/>
        </w:rPr>
        <w:t xml:space="preserve">alimentare </w:t>
      </w:r>
      <w:r>
        <w:rPr>
          <w:rFonts w:ascii="Calibri" w:hAnsi="Calibri" w:cs="Calibri"/>
          <w:color w:val="000000"/>
          <w:sz w:val="22"/>
          <w:lang w:val="en-US"/>
        </w:rPr>
      </w:r>
      <w:r>
        <w:rPr>
          <w:rFonts w:ascii="Calibri" w:hAnsi="Calibri" w:cs="Calibri"/>
          <w:color w:val="000000"/>
          <w:sz w:val="22"/>
          <w:lang w:val="en-US"/>
        </w:rPr>
      </w:r>
    </w:p>
    <w:tbl>
      <w:tblPr>
        <w:tblW w:w="10286" w:type="dxa"/>
        <w:tblInd w:w="-365" w:type="dxa"/>
        <w:tblBorders/>
        <w:tblLayout w:type="fixed"/>
        <w:tblLook w:val="04A0" w:firstRow="1" w:lastRow="0" w:firstColumn="1" w:lastColumn="0" w:noHBand="0" w:noVBand="1"/>
      </w:tblPr>
      <w:tblGrid>
        <w:gridCol w:w="450"/>
        <w:gridCol w:w="1249"/>
        <w:gridCol w:w="2190"/>
        <w:gridCol w:w="788"/>
        <w:gridCol w:w="830"/>
        <w:gridCol w:w="4779"/>
      </w:tblGrid>
      <w:tr>
        <w:trPr>
          <w:trHeight w:val="815"/>
        </w:trPr>
        <w:tc>
          <w:tcPr>
            <w:shd w:val="clear" w:color="ffffff" w:fill="ffffff"/>
            <w:tcBorders>
              <w:top w:val="single" w:color="000000" w:sz="8" w:space="0"/>
              <w:left w:val="single" w:color="000000" w:sz="8" w:space="0"/>
              <w:bottom w:val="single" w:color="000000" w:sz="8" w:space="0"/>
              <w:right w:val="single" w:color="000000" w:sz="8" w:space="0"/>
            </w:tcBorders>
            <w:tcMar>
              <w:left w:w="5" w:type="dxa"/>
              <w:top w:w="0" w:type="dxa"/>
              <w:right w:w="5" w:type="dxa"/>
              <w:bottom w:w="0" w:type="dxa"/>
            </w:tcMar>
            <w:tcW w:w="450"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Nr.d/o</w:t>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1249"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Cod CPV</w:t>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2190"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D</w:t>
            </w:r>
            <w:r>
              <w:rPr>
                <w:rFonts w:ascii="Times New Roman" w:hAnsi="Times New Roman" w:cs="Times New Roman"/>
                <w:color w:val="000000"/>
                <w:sz w:val="24"/>
                <w:shd w:val="clear" w:color="auto" w:fill="ffffff"/>
                <w:lang w:val="en-US"/>
              </w:rPr>
              <w:t xml:space="preserve">enumirea bunurilor/ serviciilor/ lucrărilor solicitate</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788"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Unitatea de măsură</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830"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Cantitatea</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4779"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Specificarea tehnică deplină solicitată</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45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249"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19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Crupe de griu</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88"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83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ro-MO"/>
              </w:rPr>
              <w:t xml:space="preserve">50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779"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b w:val="0"/>
                <w:color w:val="000000"/>
                <w:sz w:val="22"/>
                <w:lang w:val="en-US"/>
              </w:rPr>
              <w:t xml:space="preserve">S</w:t>
            </w:r>
            <w:r>
              <w:rPr>
                <w:rFonts w:ascii="Times New Roman" w:hAnsi="Times New Roman" w:cs="Times New Roman"/>
                <w:b w:val="0"/>
                <w:color w:val="000000"/>
                <w:sz w:val="22"/>
                <w:lang w:val="en-US"/>
              </w:rPr>
              <w:t xml:space="preserve">farmate.amb </w:t>
            </w:r>
            <w:r>
              <w:rPr>
                <w:rFonts w:ascii="Times New Roman" w:hAnsi="Times New Roman" w:cs="Times New Roman"/>
                <w:b w:val="0"/>
                <w:color w:val="000000"/>
                <w:sz w:val="22"/>
                <w:lang w:val="en-US"/>
              </w:rPr>
              <w:t xml:space="preserve">0,8-</w:t>
            </w:r>
            <w:r>
              <w:rPr>
                <w:rFonts w:ascii="Times New Roman" w:hAnsi="Times New Roman" w:cs="Times New Roman"/>
                <w:b w:val="0"/>
                <w:color w:val="000000"/>
                <w:sz w:val="22"/>
                <w:lang w:val="en-US"/>
              </w:rPr>
              <w:t xml:space="preserve">1 kg la comanda cu c</w:t>
            </w:r>
            <w:r>
              <w:rPr>
                <w:rFonts w:ascii="Times New Roman" w:hAnsi="Times New Roman" w:cs="Times New Roman"/>
                <w:b w:val="0"/>
                <w:color w:val="111111"/>
                <w:sz w:val="22"/>
                <w:lang w:val="en-US"/>
              </w:rPr>
              <w:t xml:space="preserve">erințe de calitate pentru crupe-  </w:t>
            </w:r>
            <w:r>
              <w:rPr>
                <w:rFonts w:ascii="Times New Roman" w:hAnsi="Times New Roman" w:cs="Times New Roman"/>
                <w:b w:val="0"/>
                <w:color w:val="000000"/>
                <w:sz w:val="22"/>
                <w:lang w:val="en-US"/>
              </w:rPr>
              <w:t xml:space="preserve">c</w:t>
            </w:r>
            <w:r>
              <w:rPr>
                <w:rFonts w:ascii="Times New Roman" w:hAnsi="Times New Roman" w:cs="Times New Roman"/>
                <w:b w:val="0"/>
                <w:color w:val="000000"/>
                <w:sz w:val="22"/>
                <w:lang w:val="en-US"/>
              </w:rPr>
              <w:t xml:space="preserve">u cerințe de calitate pentru crupe</w:t>
            </w:r>
            <w:r>
              <w:rPr>
                <w:rFonts w:ascii="Times New Roman" w:hAnsi="Times New Roman" w:cs="Times New Roman"/>
                <w:b w:val="0"/>
                <w:color w:val="000000"/>
                <w:sz w:val="22"/>
                <w:lang w:val="en-US"/>
              </w:rPr>
              <w:t xml:space="preserve">- </w:t>
            </w:r>
            <w:r>
              <w:rPr>
                <w:rFonts w:ascii="Times New Roman" w:hAnsi="Times New Roman" w:cs="Times New Roman"/>
                <w:b w:val="0"/>
                <w:color w:val="111111"/>
                <w:sz w:val="22"/>
                <w:lang w:val="en-US"/>
              </w:rPr>
              <w:t xml:space="preserve">SM 177 / HG 205/2009/GOST 276-60 / GOST 9353-2016 / SM 225:2003</w:t>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45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2</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249"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19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Crupe de gris</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88"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83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ro-MO"/>
              </w:rPr>
              <w:t xml:space="preserve">50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779"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b w:val="0"/>
                <w:color w:val="000000"/>
                <w:sz w:val="22"/>
                <w:lang w:val="en-US"/>
              </w:rPr>
              <w:t xml:space="preserve">C</w:t>
            </w:r>
            <w:r>
              <w:rPr>
                <w:rFonts w:ascii="Times New Roman" w:hAnsi="Times New Roman" w:cs="Times New Roman"/>
                <w:b w:val="0"/>
                <w:color w:val="000000"/>
                <w:sz w:val="22"/>
                <w:lang w:val="en-US"/>
              </w:rPr>
              <w:t xml:space="preserve">al.sup.amb </w:t>
            </w:r>
            <w:r>
              <w:rPr>
                <w:rFonts w:ascii="Times New Roman" w:hAnsi="Times New Roman" w:cs="Times New Roman"/>
                <w:b w:val="0"/>
                <w:color w:val="000000"/>
                <w:sz w:val="22"/>
                <w:lang w:val="en-US"/>
              </w:rPr>
              <w:t xml:space="preserve">0,8-</w:t>
            </w:r>
            <w:r>
              <w:rPr>
                <w:rFonts w:ascii="Times New Roman" w:hAnsi="Times New Roman" w:cs="Times New Roman"/>
                <w:b w:val="0"/>
                <w:color w:val="000000"/>
                <w:sz w:val="22"/>
                <w:lang w:val="en-US"/>
              </w:rPr>
              <w:t xml:space="preserve">1kg la comanda , c</w:t>
            </w:r>
            <w:r>
              <w:rPr>
                <w:rFonts w:ascii="Times New Roman" w:hAnsi="Times New Roman" w:cs="Times New Roman"/>
                <w:b w:val="0"/>
                <w:color w:val="000000"/>
                <w:sz w:val="22"/>
                <w:lang w:val="en-US"/>
              </w:rPr>
              <w:t xml:space="preserve">u cerințe de calitate pentru crupe</w:t>
            </w:r>
            <w:r>
              <w:rPr>
                <w:rFonts w:ascii="Times New Roman" w:hAnsi="Times New Roman" w:cs="Times New Roman"/>
                <w:b w:val="0"/>
                <w:color w:val="000000"/>
                <w:sz w:val="22"/>
                <w:lang w:val="en-US"/>
              </w:rPr>
              <w:t xml:space="preserve">- </w:t>
            </w:r>
            <w:r>
              <w:rPr>
                <w:rFonts w:ascii="Times New Roman" w:hAnsi="Times New Roman" w:cs="Times New Roman"/>
                <w:b w:val="0"/>
                <w:color w:val="111111"/>
                <w:sz w:val="22"/>
                <w:lang w:val="en-US"/>
              </w:rPr>
              <w:t xml:space="preserve">SM 177 / HG 205/2009 /GOST 7022-97 / GOST 7022-54/HG nr. 774/2007 / SM 225:2003</w:t>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45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3</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249"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19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Crupe de orz</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88"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83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ro-MO"/>
              </w:rPr>
              <w:t xml:space="preserve">40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779"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b w:val="0"/>
                <w:color w:val="000000"/>
                <w:sz w:val="22"/>
                <w:lang w:val="en-US"/>
              </w:rPr>
              <w:t xml:space="preserve">C</w:t>
            </w:r>
            <w:r>
              <w:rPr>
                <w:rFonts w:ascii="Times New Roman" w:hAnsi="Times New Roman" w:cs="Times New Roman"/>
                <w:b w:val="0"/>
                <w:color w:val="000000"/>
                <w:sz w:val="22"/>
                <w:lang w:val="en-US"/>
              </w:rPr>
              <w:t xml:space="preserve">al.sup.amb. 1 kg la comanda,cu cerințe de calitate pentru crupe- </w:t>
            </w:r>
            <w:r>
              <w:rPr>
                <w:rFonts w:ascii="Times New Roman" w:hAnsi="Times New Roman" w:cs="Times New Roman"/>
                <w:b w:val="0"/>
                <w:color w:val="111111"/>
                <w:sz w:val="22"/>
                <w:lang w:val="en-US"/>
              </w:rPr>
              <w:t xml:space="preserve">SM 177 / HG 205/2009  /GOST 5784-75/HG nr. 774/2007 / SM 225:2003 </w:t>
            </w:r>
            <w:r>
              <w:rPr>
                <w:rFonts w:ascii="Calibri" w:hAnsi="Calibri" w:cs="Calibri"/>
                <w:color w:val="000000"/>
                <w:sz w:val="22"/>
                <w:lang w:val="en-US"/>
              </w:rPr>
            </w:r>
            <w:r>
              <w:rPr>
                <w:rFonts w:ascii="Calibri" w:hAnsi="Calibri" w:cs="Calibri"/>
                <w:color w:val="000000"/>
                <w:sz w:val="22"/>
                <w:lang w:val="en-US"/>
              </w:rPr>
            </w:r>
          </w:p>
        </w:tc>
      </w:tr>
      <w:tr>
        <w:trPr>
          <w:trHeight w:val="256"/>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45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4</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249"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19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Crupe de hrisca</w:t>
            </w:r>
            <w:r>
              <w:rPr>
                <w:rFonts w:ascii="Calibri" w:hAnsi="Calibri" w:cs="Calibri"/>
                <w:color w:val="000000"/>
                <w:sz w:val="22"/>
                <w:lang w:val="en-US"/>
              </w:rPr>
            </w:r>
            <w:r>
              <w:rPr>
                <w:rFonts w:ascii="Calibri" w:hAnsi="Calibri" w:cs="Calibri"/>
                <w:color w:val="000000"/>
                <w:sz w:val="22"/>
                <w:lang w:val="en-US"/>
              </w:rPr>
            </w:r>
          </w:p>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Bob intreg calit.1</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88"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83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ro-MO"/>
              </w:rPr>
              <w:t xml:space="preserve">50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779"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b w:val="0"/>
                <w:color w:val="000000"/>
                <w:sz w:val="22"/>
                <w:lang w:val="en-US"/>
              </w:rPr>
              <w:t xml:space="preserve">B</w:t>
            </w:r>
            <w:r>
              <w:rPr>
                <w:rFonts w:ascii="Times New Roman" w:hAnsi="Times New Roman" w:cs="Times New Roman"/>
                <w:b w:val="0"/>
                <w:color w:val="000000"/>
                <w:sz w:val="22"/>
                <w:lang w:val="it-IT"/>
              </w:rPr>
              <w:t xml:space="preserve">oabe intregi amb.1kgla comanda , cu cerințe de calitate pentru crupe- </w:t>
            </w:r>
            <w:r>
              <w:rPr>
                <w:rFonts w:ascii="Times New Roman" w:hAnsi="Times New Roman" w:cs="Times New Roman"/>
                <w:b w:val="0"/>
                <w:color w:val="111111"/>
                <w:sz w:val="22"/>
                <w:lang w:val="it-IT"/>
              </w:rPr>
              <w:t xml:space="preserve">SM 177 / HG 205/2009 /GOST 55290-2012 /GOST 5550-74/ HG nr. 774/2007 / SM 225:2003</w:t>
            </w:r>
            <w:r>
              <w:rPr>
                <w:rFonts w:ascii="Calibri" w:hAnsi="Calibri" w:cs="Calibri"/>
                <w:color w:val="000000"/>
                <w:sz w:val="22"/>
                <w:lang w:val="en-US"/>
              </w:rPr>
            </w:r>
            <w:r>
              <w:rPr>
                <w:rFonts w:ascii="Calibri" w:hAnsi="Calibri" w:cs="Calibri"/>
                <w:color w:val="000000"/>
                <w:sz w:val="22"/>
                <w:lang w:val="en-US"/>
              </w:rPr>
            </w:r>
          </w:p>
        </w:tc>
      </w:tr>
      <w:tr>
        <w:trPr>
          <w:trHeight w:val="783"/>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45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5</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249"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19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Orez bob rotund calit.1</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88"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83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ro-MO"/>
              </w:rPr>
              <w:t xml:space="preserve">60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779"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b w:val="0"/>
                <w:color w:val="000000"/>
                <w:sz w:val="22"/>
                <w:lang w:val="en-US"/>
              </w:rPr>
              <w:t xml:space="preserve">S</w:t>
            </w:r>
            <w:r>
              <w:rPr>
                <w:rFonts w:ascii="Times New Roman" w:hAnsi="Times New Roman" w:cs="Times New Roman"/>
                <w:b w:val="0"/>
                <w:color w:val="000000"/>
                <w:sz w:val="22"/>
                <w:lang w:val="en-US"/>
              </w:rPr>
              <w:t xml:space="preserve">lefuit,rotund intreg cal. 1 amb 1 kg la comanda ,c</w:t>
            </w:r>
            <w:r>
              <w:rPr>
                <w:rFonts w:ascii="Times New Roman" w:hAnsi="Times New Roman" w:cs="Times New Roman"/>
                <w:b w:val="0"/>
                <w:color w:val="000000"/>
                <w:sz w:val="22"/>
                <w:lang w:val="en-US"/>
              </w:rPr>
              <w:t xml:space="preserve">u cerințe de calitate pentru crupe</w:t>
            </w:r>
            <w:r>
              <w:rPr>
                <w:rFonts w:ascii="Times New Roman" w:hAnsi="Times New Roman" w:cs="Times New Roman"/>
                <w:b w:val="0"/>
                <w:color w:val="000000"/>
                <w:sz w:val="22"/>
                <w:lang w:val="en-US"/>
              </w:rPr>
              <w:t xml:space="preserve">- </w:t>
            </w:r>
            <w:r>
              <w:rPr>
                <w:rFonts w:ascii="Times New Roman" w:hAnsi="Times New Roman" w:cs="Times New Roman"/>
                <w:b w:val="0"/>
                <w:color w:val="111111"/>
                <w:sz w:val="22"/>
                <w:lang w:val="en-US"/>
              </w:rPr>
              <w:t xml:space="preserve">SM 177 / HG 205/2009/GOST 6292-93/HG nr. 774/2007 </w:t>
            </w:r>
            <w:r>
              <w:rPr>
                <w:rFonts w:ascii="Calibri" w:hAnsi="Calibri" w:cs="Calibri"/>
                <w:color w:val="000000"/>
                <w:sz w:val="22"/>
                <w:lang w:val="en-US"/>
              </w:rPr>
            </w:r>
            <w:r>
              <w:rPr>
                <w:rFonts w:ascii="Calibri" w:hAnsi="Calibri" w:cs="Calibri"/>
                <w:color w:val="000000"/>
                <w:sz w:val="22"/>
                <w:lang w:val="en-US"/>
              </w:rPr>
            </w:r>
          </w:p>
        </w:tc>
      </w:tr>
      <w:tr>
        <w:trPr>
          <w:trHeight w:val="817"/>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45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249"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19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Fulgi de ovas calit.1</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88"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83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ro-MO"/>
              </w:rPr>
              <w:t xml:space="preserve">40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779"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b w:val="0"/>
                <w:color w:val="000000"/>
                <w:sz w:val="22"/>
                <w:lang w:val="en-US"/>
              </w:rPr>
              <w:t xml:space="preserve">A</w:t>
            </w:r>
            <w:r>
              <w:rPr>
                <w:rFonts w:ascii="Times New Roman" w:hAnsi="Times New Roman" w:cs="Times New Roman"/>
                <w:b w:val="0"/>
                <w:color w:val="000000"/>
                <w:sz w:val="22"/>
                <w:lang w:val="en-US"/>
              </w:rPr>
              <w:t xml:space="preserve">mb.1 kg cal.sup.la comanda ,cu cerințe de calitate pentru crupe- </w:t>
            </w:r>
            <w:r>
              <w:rPr>
                <w:rFonts w:ascii="Times New Roman" w:hAnsi="Times New Roman" w:cs="Times New Roman"/>
                <w:b w:val="0"/>
                <w:color w:val="000000"/>
                <w:sz w:val="22"/>
                <w:lang w:val="en-US"/>
              </w:rPr>
              <w:t xml:space="preserve">SM 177 conform  HG nr. 205/2009 /GOST 21149-93 /HG nr. 774/2007/ HG nr. 205/2009 / SM 225:2003</w:t>
            </w:r>
            <w:r>
              <w:rPr>
                <w:rFonts w:ascii="Calibri" w:hAnsi="Calibri" w:cs="Calibri"/>
                <w:color w:val="000000"/>
                <w:sz w:val="22"/>
                <w:lang w:val="en-US"/>
              </w:rPr>
            </w:r>
            <w:r>
              <w:rPr>
                <w:rFonts w:ascii="Calibri" w:hAnsi="Calibri" w:cs="Calibri"/>
                <w:color w:val="000000"/>
                <w:sz w:val="22"/>
                <w:lang w:val="en-US"/>
              </w:rPr>
            </w:r>
          </w:p>
        </w:tc>
      </w:tr>
      <w:tr>
        <w:trPr>
          <w:trHeight w:val="32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45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7</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249"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19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Mazare uscata slefuita</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88"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83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ro-MO"/>
              </w:rPr>
              <w:t xml:space="preserve">30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779"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b w:val="0"/>
                <w:color w:val="000000"/>
                <w:sz w:val="22"/>
                <w:lang w:val="en-US"/>
              </w:rPr>
              <w:t xml:space="preserve">Intreaga.amb. 1Kg, cal.sup. la comanda,</w:t>
            </w:r>
            <w:r>
              <w:rPr>
                <w:rFonts w:ascii="Times New Roman" w:hAnsi="Times New Roman" w:cs="Times New Roman"/>
                <w:b w:val="0"/>
                <w:color w:val="000000"/>
                <w:sz w:val="22"/>
                <w:lang w:val="en-US"/>
              </w:rPr>
              <w:t xml:space="preserve">c</w:t>
            </w:r>
            <w:r>
              <w:rPr>
                <w:rFonts w:ascii="Times New Roman" w:hAnsi="Times New Roman" w:cs="Times New Roman"/>
                <w:b w:val="0"/>
                <w:color w:val="000000"/>
                <w:sz w:val="22"/>
                <w:lang w:val="en-US"/>
              </w:rPr>
              <w:t xml:space="preserve">u cerințe de calitate pentru crupe</w:t>
            </w:r>
            <w:r>
              <w:rPr>
                <w:rFonts w:ascii="Times New Roman" w:hAnsi="Times New Roman" w:cs="Times New Roman"/>
                <w:b w:val="0"/>
                <w:color w:val="000000"/>
                <w:sz w:val="22"/>
                <w:lang w:val="en-US"/>
              </w:rPr>
              <w:t xml:space="preserve">- </w:t>
            </w:r>
            <w:r>
              <w:rPr>
                <w:rFonts w:ascii="Times New Roman" w:hAnsi="Times New Roman" w:cs="Times New Roman"/>
                <w:b w:val="0"/>
                <w:color w:val="111111"/>
                <w:sz w:val="22"/>
                <w:lang w:val="en-US"/>
              </w:rPr>
              <w:t xml:space="preserve">SM 177 / </w:t>
            </w:r>
            <w:r>
              <w:rPr>
                <w:rFonts w:ascii="Times New Roman" w:hAnsi="Times New Roman" w:cs="Times New Roman"/>
                <w:b w:val="0"/>
                <w:color w:val="111111"/>
                <w:sz w:val="22"/>
                <w:lang w:val="en-US"/>
              </w:rPr>
              <w:t xml:space="preserve">GOST 6201-68 /GOST 34132-2017 / HG nr. 774/2007 / HG nr. 1523/2007 / HG nr. 205/2009</w:t>
            </w:r>
            <w:r>
              <w:rPr>
                <w:rFonts w:ascii="Times New Roman" w:hAnsi="Times New Roman" w:cs="Times New Roman"/>
                <w:b w:val="0"/>
                <w:color w:val="111111"/>
                <w:sz w:val="22"/>
                <w:lang w:val="en-US"/>
              </w:rPr>
              <w:t xml:space="preserve"> </w:t>
            </w:r>
            <w:r>
              <w:rPr>
                <w:rFonts w:ascii="Calibri" w:hAnsi="Calibri" w:cs="Calibri"/>
                <w:color w:val="000000"/>
                <w:sz w:val="22"/>
                <w:lang w:val="en-US"/>
              </w:rPr>
            </w:r>
            <w:r>
              <w:rPr>
                <w:rFonts w:ascii="Calibri" w:hAnsi="Calibri" w:cs="Calibri"/>
                <w:color w:val="000000"/>
                <w:sz w:val="22"/>
                <w:lang w:val="en-US"/>
              </w:rPr>
            </w:r>
          </w:p>
        </w:tc>
      </w:tr>
      <w:tr>
        <w:trPr>
          <w:trHeight w:val="302"/>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45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8</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249"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19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Faina de porumb</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88"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83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ro-MO"/>
              </w:rPr>
              <w:t xml:space="preserve">40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779"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b w:val="0"/>
                <w:color w:val="111111"/>
                <w:sz w:val="22"/>
                <w:lang w:val="en-US"/>
              </w:rPr>
              <w:t xml:space="preserve">Cal.sup.amb.1 kg c</w:t>
            </w:r>
            <w:r>
              <w:rPr>
                <w:rFonts w:ascii="Times New Roman" w:hAnsi="Times New Roman" w:cs="Times New Roman"/>
                <w:b w:val="0"/>
                <w:color w:val="111111"/>
                <w:sz w:val="22"/>
                <w:lang w:val="en-US"/>
              </w:rPr>
              <w:t xml:space="preserve">u cerințe de calitate pentru crupe</w:t>
            </w:r>
            <w:r>
              <w:rPr>
                <w:rFonts w:ascii="Times New Roman" w:hAnsi="Times New Roman" w:cs="Times New Roman"/>
                <w:b w:val="0"/>
                <w:color w:val="111111"/>
                <w:sz w:val="22"/>
                <w:lang w:val="en-US"/>
              </w:rPr>
              <w:t xml:space="preserve">- SM 177 / HG 205/2009 / GOST 14176-69</w:t>
            </w:r>
            <w:r>
              <w:rPr>
                <w:rFonts w:ascii="Calibri" w:hAnsi="Calibri" w:cs="Calibri"/>
                <w:color w:val="000000"/>
                <w:sz w:val="22"/>
                <w:lang w:val="en-US"/>
              </w:rPr>
            </w:r>
            <w:r>
              <w:rPr>
                <w:rFonts w:ascii="Calibri" w:hAnsi="Calibri" w:cs="Calibri"/>
                <w:color w:val="000000"/>
                <w:sz w:val="22"/>
                <w:lang w:val="en-US"/>
              </w:rPr>
            </w:r>
          </w:p>
        </w:tc>
      </w:tr>
      <w:tr>
        <w:trPr>
          <w:trHeight w:val="49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45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9</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249"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19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Faina de griu</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88"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83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ro-MO"/>
              </w:rPr>
              <w:t xml:space="preserve">50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779"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b w:val="0"/>
                <w:color w:val="000000"/>
                <w:sz w:val="22"/>
                <w:lang w:val="en-US"/>
              </w:rPr>
              <w:t xml:space="preserve">Amb.in pachet 1 kg cal.sup.SM202:2000 la comanda,cu cerințe de calitate pentru crupe- </w:t>
            </w:r>
            <w:r>
              <w:rPr>
                <w:rFonts w:ascii="Times New Roman" w:hAnsi="Times New Roman" w:cs="Times New Roman"/>
                <w:b w:val="0"/>
                <w:color w:val="111111"/>
                <w:sz w:val="22"/>
                <w:lang w:val="it-IT"/>
              </w:rPr>
              <w:t xml:space="preserve">S</w:t>
            </w:r>
            <w:r>
              <w:rPr>
                <w:rFonts w:ascii="Times New Roman" w:hAnsi="Times New Roman" w:cs="Times New Roman"/>
                <w:b w:val="0"/>
                <w:color w:val="000000"/>
                <w:sz w:val="22"/>
                <w:lang w:val="en-US"/>
              </w:rPr>
              <w:t xml:space="preserve">c</w:t>
            </w:r>
            <w:r>
              <w:rPr>
                <w:rFonts w:ascii="Times New Roman" w:hAnsi="Times New Roman" w:cs="Times New Roman"/>
                <w:b w:val="0"/>
                <w:color w:val="000000"/>
                <w:sz w:val="22"/>
                <w:lang w:val="en-US"/>
              </w:rPr>
              <w:t xml:space="preserve">u cerințe de calitate pentru crupe</w:t>
            </w:r>
            <w:r>
              <w:rPr>
                <w:rFonts w:ascii="Times New Roman" w:hAnsi="Times New Roman" w:cs="Times New Roman"/>
                <w:b w:val="0"/>
                <w:color w:val="000000"/>
                <w:sz w:val="22"/>
                <w:lang w:val="en-US"/>
              </w:rPr>
              <w:t xml:space="preserve">- </w:t>
            </w:r>
            <w:r>
              <w:rPr>
                <w:rFonts w:ascii="Times New Roman" w:hAnsi="Times New Roman" w:cs="Times New Roman"/>
                <w:b w:val="0"/>
                <w:color w:val="111111"/>
                <w:sz w:val="22"/>
                <w:lang w:val="en-US"/>
              </w:rPr>
              <w:t xml:space="preserve">SM 177 / HG 205/2009 /GOST 26574-2017/GOST 26574-85 / HG nr. 774/2007  </w:t>
            </w:r>
            <w:r>
              <w:rPr>
                <w:rFonts w:ascii="Times New Roman" w:hAnsi="Times New Roman" w:cs="Times New Roman"/>
                <w:b w:val="0"/>
                <w:color w:val="111111"/>
                <w:sz w:val="22"/>
                <w:lang w:val="en-US"/>
              </w:rPr>
              <w:t xml:space="preserve">La comanda.</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45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249"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19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Fasole</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88"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83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ro-MO"/>
              </w:rPr>
              <w:t xml:space="preserve">30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779"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b w:val="0"/>
                <w:color w:val="000000"/>
                <w:sz w:val="22"/>
                <w:lang w:val="en-US"/>
              </w:rPr>
              <w:t xml:space="preserve">Amb.la 1 kg,</w:t>
            </w:r>
            <w:r>
              <w:rPr>
                <w:rFonts w:ascii="Times New Roman" w:hAnsi="Times New Roman" w:cs="Times New Roman"/>
                <w:b w:val="0"/>
                <w:color w:val="000000"/>
                <w:sz w:val="22"/>
                <w:lang w:val="en-US"/>
              </w:rPr>
              <w:t xml:space="preserve">c</w:t>
            </w:r>
            <w:r>
              <w:rPr>
                <w:rFonts w:ascii="Times New Roman" w:hAnsi="Times New Roman" w:cs="Times New Roman"/>
                <w:b w:val="0"/>
                <w:color w:val="000000"/>
                <w:sz w:val="22"/>
                <w:lang w:val="en-US"/>
              </w:rPr>
              <w:t xml:space="preserve">u cerințe de calitate pentru crupe</w:t>
            </w:r>
            <w:r>
              <w:rPr>
                <w:rFonts w:ascii="Times New Roman" w:hAnsi="Times New Roman" w:cs="Times New Roman"/>
                <w:b w:val="0"/>
                <w:color w:val="000000"/>
                <w:sz w:val="22"/>
                <w:lang w:val="en-US"/>
              </w:rPr>
              <w:t xml:space="preserve">- </w:t>
            </w:r>
            <w:r>
              <w:rPr>
                <w:rFonts w:ascii="Times New Roman" w:hAnsi="Times New Roman" w:cs="Times New Roman"/>
                <w:b w:val="0"/>
                <w:color w:val="111111"/>
                <w:sz w:val="22"/>
                <w:lang w:val="en-US"/>
              </w:rPr>
              <w:t xml:space="preserve">SM 177 / HG 205/2009 </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45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11</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249"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19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Crupe de alac</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88"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83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ro-MO"/>
              </w:rPr>
              <w:t xml:space="preserve">20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779"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b w:val="0"/>
                <w:color w:val="000000"/>
                <w:sz w:val="22"/>
                <w:lang w:val="en-US"/>
              </w:rPr>
              <w:t xml:space="preserve">Cal.sup.amb 1 kg la comanda,</w:t>
            </w:r>
            <w:r>
              <w:rPr>
                <w:rFonts w:ascii="Times New Roman" w:hAnsi="Times New Roman" w:cs="Times New Roman"/>
                <w:b w:val="0"/>
                <w:color w:val="000000"/>
                <w:sz w:val="22"/>
                <w:lang w:val="en-US"/>
              </w:rPr>
              <w:t xml:space="preserve">c</w:t>
            </w:r>
            <w:r>
              <w:rPr>
                <w:rFonts w:ascii="Times New Roman" w:hAnsi="Times New Roman" w:cs="Times New Roman"/>
                <w:b w:val="0"/>
                <w:color w:val="000000"/>
                <w:sz w:val="22"/>
                <w:lang w:val="en-US"/>
              </w:rPr>
              <w:t xml:space="preserve">u c</w:t>
            </w:r>
            <w:r>
              <w:rPr>
                <w:rFonts w:ascii="Times New Roman" w:hAnsi="Times New Roman" w:cs="Times New Roman"/>
                <w:b w:val="0"/>
                <w:color w:val="000000"/>
                <w:sz w:val="22"/>
                <w:lang w:val="en-US"/>
              </w:rPr>
              <w:t xml:space="preserve">erințe de calitate pentru crupe</w:t>
            </w:r>
            <w:r>
              <w:rPr>
                <w:rFonts w:ascii="Times New Roman" w:hAnsi="Times New Roman" w:cs="Times New Roman"/>
                <w:b w:val="0"/>
                <w:color w:val="000000"/>
                <w:sz w:val="22"/>
                <w:lang w:val="en-US"/>
              </w:rPr>
              <w:t xml:space="preserve">- </w:t>
            </w:r>
            <w:r>
              <w:rPr>
                <w:rFonts w:ascii="Times New Roman" w:hAnsi="Times New Roman" w:cs="Times New Roman"/>
                <w:b w:val="0"/>
                <w:color w:val="111111"/>
                <w:sz w:val="22"/>
                <w:lang w:val="en-US"/>
              </w:rPr>
              <w:t xml:space="preserve">SM 177 / HG 205/2009 </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45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12</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249"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19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Crupe de mei</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88"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83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ro-MO"/>
              </w:rPr>
              <w:t xml:space="preserve">40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779"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b w:val="0"/>
                <w:color w:val="000000"/>
                <w:sz w:val="22"/>
                <w:lang w:val="en-US"/>
              </w:rPr>
              <w:t xml:space="preserve">Amb.1kg la comamda,</w:t>
            </w:r>
            <w:r>
              <w:rPr>
                <w:rFonts w:ascii="Times New Roman" w:hAnsi="Times New Roman" w:cs="Times New Roman"/>
                <w:b w:val="0"/>
                <w:color w:val="000000"/>
                <w:sz w:val="22"/>
                <w:lang w:val="en-US"/>
              </w:rPr>
              <w:t xml:space="preserve">c</w:t>
            </w:r>
            <w:r>
              <w:rPr>
                <w:rFonts w:ascii="Times New Roman" w:hAnsi="Times New Roman" w:cs="Times New Roman"/>
                <w:b w:val="0"/>
                <w:color w:val="000000"/>
                <w:sz w:val="22"/>
                <w:lang w:val="en-US"/>
              </w:rPr>
              <w:t xml:space="preserve">u c</w:t>
            </w:r>
            <w:r>
              <w:rPr>
                <w:rFonts w:ascii="Times New Roman" w:hAnsi="Times New Roman" w:cs="Times New Roman"/>
                <w:b w:val="0"/>
                <w:color w:val="000000"/>
                <w:sz w:val="22"/>
                <w:lang w:val="en-US"/>
              </w:rPr>
              <w:t xml:space="preserve">erințe de calitate pentru crupe</w:t>
            </w:r>
            <w:r>
              <w:rPr>
                <w:rFonts w:ascii="Times New Roman" w:hAnsi="Times New Roman" w:cs="Times New Roman"/>
                <w:b w:val="0"/>
                <w:color w:val="000000"/>
                <w:sz w:val="22"/>
                <w:lang w:val="en-US"/>
              </w:rPr>
              <w:t xml:space="preserve">- </w:t>
            </w:r>
            <w:r>
              <w:rPr>
                <w:rFonts w:ascii="Times New Roman" w:hAnsi="Times New Roman" w:cs="Times New Roman"/>
                <w:b w:val="0"/>
                <w:color w:val="111111"/>
                <w:sz w:val="22"/>
                <w:lang w:val="en-US"/>
              </w:rPr>
              <w:t xml:space="preserve">SM 177 / HG 205/2009 </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45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13</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249"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19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Crupe de bulgur</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88"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83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ro-MO"/>
              </w:rPr>
              <w:t xml:space="preserve">40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779"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b w:val="0"/>
                <w:color w:val="000000"/>
                <w:sz w:val="22"/>
                <w:lang w:val="en-US"/>
              </w:rPr>
              <w:t xml:space="preserve">Amb.1 kg la comanda,</w:t>
            </w:r>
            <w:r>
              <w:rPr>
                <w:rFonts w:ascii="Times New Roman" w:hAnsi="Times New Roman" w:cs="Times New Roman"/>
                <w:b w:val="0"/>
                <w:color w:val="000000"/>
                <w:sz w:val="22"/>
                <w:lang w:val="en-US"/>
              </w:rPr>
              <w:t xml:space="preserve">c</w:t>
            </w:r>
            <w:r>
              <w:rPr>
                <w:rFonts w:ascii="Times New Roman" w:hAnsi="Times New Roman" w:cs="Times New Roman"/>
                <w:b w:val="0"/>
                <w:color w:val="000000"/>
                <w:sz w:val="22"/>
                <w:lang w:val="en-US"/>
              </w:rPr>
              <w:t xml:space="preserve">u c</w:t>
            </w:r>
            <w:r>
              <w:rPr>
                <w:rFonts w:ascii="Times New Roman" w:hAnsi="Times New Roman" w:cs="Times New Roman"/>
                <w:b w:val="0"/>
                <w:color w:val="000000"/>
                <w:sz w:val="22"/>
                <w:lang w:val="en-US"/>
              </w:rPr>
              <w:t xml:space="preserve">erințe de calitate pentru crupe</w:t>
            </w:r>
            <w:r>
              <w:rPr>
                <w:rFonts w:ascii="Times New Roman" w:hAnsi="Times New Roman" w:cs="Times New Roman"/>
                <w:b w:val="0"/>
                <w:color w:val="000000"/>
                <w:sz w:val="22"/>
                <w:lang w:val="en-US"/>
              </w:rPr>
              <w:t xml:space="preserve">- </w:t>
            </w:r>
            <w:r>
              <w:rPr>
                <w:rFonts w:ascii="Times New Roman" w:hAnsi="Times New Roman" w:cs="Times New Roman"/>
                <w:b w:val="0"/>
                <w:color w:val="111111"/>
                <w:sz w:val="22"/>
                <w:lang w:val="en-US"/>
              </w:rPr>
              <w:t xml:space="preserve">SM 177 / HG 205/2009 </w:t>
            </w:r>
            <w:r>
              <w:rPr>
                <w:rFonts w:ascii="Calibri" w:hAnsi="Calibri" w:cs="Calibri"/>
                <w:color w:val="000000"/>
                <w:sz w:val="22"/>
                <w:lang w:val="en-US"/>
              </w:rPr>
            </w:r>
            <w:r>
              <w:rPr>
                <w:rFonts w:ascii="Calibri" w:hAnsi="Calibri" w:cs="Calibri"/>
                <w:color w:val="000000"/>
                <w:sz w:val="22"/>
                <w:lang w:val="en-US"/>
              </w:rPr>
            </w:r>
          </w:p>
        </w:tc>
      </w:tr>
      <w:tr>
        <w:trPr>
          <w:trHeight w:val="349"/>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45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14</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249"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19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Taitei cu ou</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88"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83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50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779"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b w:val="0"/>
                <w:color w:val="000000"/>
                <w:sz w:val="22"/>
                <w:lang w:val="en-US"/>
              </w:rPr>
              <w:t xml:space="preserve">Amb la 1 kg,</w:t>
            </w:r>
            <w:r>
              <w:rPr>
                <w:rFonts w:ascii="Times New Roman" w:hAnsi="Times New Roman" w:cs="Times New Roman"/>
                <w:b w:val="0"/>
                <w:color w:val="000000"/>
                <w:sz w:val="22"/>
                <w:lang w:val="en-US"/>
              </w:rPr>
              <w:t xml:space="preserve">c</w:t>
            </w:r>
            <w:r>
              <w:rPr>
                <w:rFonts w:ascii="Times New Roman" w:hAnsi="Times New Roman" w:cs="Times New Roman"/>
                <w:b w:val="0"/>
                <w:color w:val="000000"/>
                <w:sz w:val="22"/>
                <w:lang w:val="en-US"/>
              </w:rPr>
              <w:t xml:space="preserve">u c</w:t>
            </w:r>
            <w:r>
              <w:rPr>
                <w:rFonts w:ascii="Times New Roman" w:hAnsi="Times New Roman" w:cs="Times New Roman"/>
                <w:b w:val="0"/>
                <w:color w:val="000000"/>
                <w:sz w:val="22"/>
                <w:lang w:val="en-US"/>
              </w:rPr>
              <w:t xml:space="preserve">erințe de calitate , </w:t>
            </w:r>
            <w:r>
              <w:rPr>
                <w:rFonts w:ascii="Times New Roman" w:hAnsi="Times New Roman" w:cs="Times New Roman"/>
                <w:b w:val="0"/>
                <w:color w:val="000000"/>
                <w:sz w:val="22"/>
                <w:lang w:val="en-US"/>
              </w:rPr>
              <w:t xml:space="preserve">conf. </w:t>
            </w:r>
            <w:r>
              <w:rPr>
                <w:rFonts w:ascii="Times New Roman" w:hAnsi="Times New Roman" w:cs="Times New Roman"/>
                <w:b w:val="0"/>
                <w:color w:val="000000"/>
                <w:sz w:val="22"/>
                <w:lang w:val="en-US"/>
              </w:rPr>
              <w:t xml:space="preserve">SM119/ </w:t>
            </w:r>
            <w:r>
              <w:rPr>
                <w:rFonts w:ascii="Times New Roman" w:hAnsi="Times New Roman" w:cs="Times New Roman"/>
                <w:b w:val="0"/>
                <w:color w:val="000000"/>
                <w:sz w:val="22"/>
                <w:lang w:val="en-US"/>
              </w:rPr>
              <w:t xml:space="preserve">HG nr. 1211/2008 </w:t>
            </w:r>
            <w:r>
              <w:rPr>
                <w:rFonts w:ascii="Calibri" w:hAnsi="Calibri" w:cs="Calibri"/>
                <w:color w:val="000000"/>
                <w:sz w:val="22"/>
                <w:lang w:val="en-US"/>
              </w:rPr>
            </w:r>
            <w:r>
              <w:rPr>
                <w:rFonts w:ascii="Calibri" w:hAnsi="Calibri" w:cs="Calibri"/>
                <w:color w:val="000000"/>
                <w:sz w:val="22"/>
                <w:lang w:val="en-US"/>
              </w:rPr>
            </w:r>
          </w:p>
        </w:tc>
      </w:tr>
      <w:tr>
        <w:trPr>
          <w:trHeight w:val="349"/>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45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249"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19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Ulei din floarea soarelui</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88"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Lit.</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83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100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779"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b w:val="0"/>
                <w:color w:val="000000"/>
                <w:sz w:val="22"/>
                <w:lang w:val="en-US"/>
              </w:rPr>
              <w:t xml:space="preserve">Rafinat,dezodorizat,in but.5 litr.la comanda , </w:t>
            </w:r>
            <w:r>
              <w:rPr>
                <w:rFonts w:ascii="Times New Roman" w:hAnsi="Times New Roman" w:cs="Times New Roman"/>
                <w:b w:val="0"/>
                <w:color w:val="000000"/>
                <w:sz w:val="22"/>
                <w:lang w:val="en-US"/>
              </w:rPr>
              <w:t xml:space="preserve">c</w:t>
            </w:r>
            <w:r>
              <w:rPr>
                <w:rFonts w:ascii="Times New Roman" w:hAnsi="Times New Roman" w:cs="Times New Roman"/>
                <w:b w:val="0"/>
                <w:color w:val="000000"/>
                <w:sz w:val="22"/>
                <w:lang w:val="en-US"/>
              </w:rPr>
              <w:t xml:space="preserve">u c</w:t>
            </w:r>
            <w:r>
              <w:rPr>
                <w:rFonts w:ascii="Times New Roman" w:hAnsi="Times New Roman" w:cs="Times New Roman"/>
                <w:b w:val="0"/>
                <w:color w:val="000000"/>
                <w:sz w:val="22"/>
                <w:lang w:val="en-US"/>
              </w:rPr>
              <w:t xml:space="preserve">erințe de calitate , </w:t>
            </w:r>
            <w:r>
              <w:rPr>
                <w:rFonts w:ascii="Times New Roman" w:hAnsi="Times New Roman" w:cs="Times New Roman"/>
                <w:b w:val="0"/>
                <w:color w:val="000000"/>
                <w:sz w:val="22"/>
                <w:lang w:val="en-US"/>
              </w:rPr>
              <w:t xml:space="preserve">conf.</w:t>
            </w:r>
            <w:r>
              <w:rPr>
                <w:rFonts w:ascii="Times New Roman" w:hAnsi="Times New Roman" w:cs="Times New Roman"/>
                <w:b w:val="0"/>
                <w:color w:val="000000"/>
                <w:sz w:val="22"/>
                <w:lang w:val="en-US"/>
              </w:rPr>
              <w:t xml:space="preserve"> </w:t>
            </w:r>
            <w:r>
              <w:rPr>
                <w:rFonts w:ascii="Times New Roman" w:hAnsi="Times New Roman" w:cs="Times New Roman"/>
                <w:b w:val="0"/>
                <w:color w:val="000000"/>
                <w:sz w:val="22"/>
                <w:lang w:val="en-US"/>
              </w:rPr>
              <w:t xml:space="preserve">SM216/</w:t>
            </w:r>
            <w:r>
              <w:rPr>
                <w:rFonts w:ascii="Times New Roman" w:hAnsi="Times New Roman" w:cs="Times New Roman"/>
                <w:b w:val="0"/>
                <w:color w:val="000000"/>
                <w:sz w:val="22"/>
                <w:lang w:val="en-US"/>
              </w:rPr>
              <w:t xml:space="preserve">HG nr. 434/2010</w:t>
            </w:r>
            <w:r>
              <w:rPr>
                <w:rFonts w:ascii="Times New Roman" w:hAnsi="Times New Roman" w:cs="Times New Roman"/>
                <w:b w:val="0"/>
                <w:color w:val="000000"/>
                <w:sz w:val="22"/>
                <w:lang w:val="en-US"/>
              </w:rPr>
              <w:t xml:space="preserve"> </w:t>
            </w:r>
            <w:r>
              <w:rPr>
                <w:rFonts w:ascii="Calibri" w:hAnsi="Calibri" w:cs="Calibri"/>
                <w:color w:val="000000"/>
                <w:sz w:val="22"/>
                <w:lang w:val="en-US"/>
              </w:rPr>
            </w:r>
            <w:r>
              <w:rPr>
                <w:rFonts w:ascii="Calibri" w:hAnsi="Calibri" w:cs="Calibri"/>
                <w:color w:val="000000"/>
                <w:sz w:val="22"/>
                <w:lang w:val="en-US"/>
              </w:rPr>
            </w:r>
          </w:p>
        </w:tc>
      </w:tr>
      <w:tr>
        <w:trPr>
          <w:trHeight w:val="535"/>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45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249"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19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Zahar din sfecla de zahar</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88"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 kg</w:t>
            </w:r>
            <w:r>
              <w:rPr>
                <w:rFonts w:ascii="Calibri" w:hAnsi="Calibri" w:cs="Calibri"/>
                <w:color w:val="000000"/>
                <w:sz w:val="22"/>
                <w:lang w:val="en-US"/>
              </w:rPr>
            </w:r>
            <w:r>
              <w:rPr>
                <w:rFonts w:ascii="Calibri" w:hAnsi="Calibri" w:cs="Calibri"/>
                <w:color w:val="000000"/>
                <w:sz w:val="22"/>
                <w:lang w:val="en-US"/>
              </w:rPr>
            </w:r>
          </w:p>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      </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830" w:type="dxa"/>
            <w:vAlign w:val="center"/>
            <w:textDirection w:val="lrTb"/>
            <w:noWrap w:val="false"/>
          </w:tcPr>
          <w:p>
            <w:pPr>
              <w:pStyle w:val="1000"/>
              <w:pBdr/>
              <w:tabs>
                <w:tab w:val="center" w:leader="none" w:pos="566"/>
              </w:tabs>
              <w:spacing w:after="0" w:before="0"/>
              <w:ind/>
              <w:jc w:val="both"/>
              <w:rPr>
                <w:rFonts w:ascii="Calibri" w:hAnsi="Calibri" w:cs="Calibri"/>
                <w:color w:val="000000"/>
                <w:sz w:val="22"/>
                <w:lang w:val="en-US"/>
              </w:rPr>
            </w:pPr>
            <w:r>
              <w:rPr>
                <w:rFonts w:ascii="Times New Roman" w:hAnsi="Times New Roman" w:cs="Times New Roman"/>
                <w:color w:val="000000"/>
                <w:sz w:val="22"/>
                <w:lang w:val="ro-MO"/>
              </w:rPr>
              <w:t xml:space="preserve">120</w:t>
            </w:r>
            <w:r>
              <w:rPr>
                <w:rFonts w:ascii="Times New Roman" w:hAnsi="Times New Roman" w:cs="Times New Roman"/>
                <w:color w:val="000000"/>
                <w:sz w:val="22"/>
                <w:lang w:val="en-US"/>
              </w:rPr>
              <w:tab/>
            </w:r>
            <w:r>
              <w:rPr>
                <w:rFonts w:ascii="Calibri" w:hAnsi="Calibri" w:cs="Calibri"/>
                <w:color w:val="000000"/>
                <w:sz w:val="22"/>
                <w:lang w:val="en-US"/>
              </w:rPr>
            </w:r>
            <w:r>
              <w:rPr>
                <w:rFonts w:ascii="Calibri" w:hAnsi="Calibri" w:cs="Calibri"/>
                <w:color w:val="000000"/>
                <w:sz w:val="22"/>
                <w:lang w:val="en-US"/>
              </w:rPr>
            </w:r>
          </w:p>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 </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779"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b w:val="0"/>
                <w:color w:val="000000"/>
                <w:sz w:val="22"/>
                <w:lang w:val="en-US"/>
              </w:rPr>
              <w:t xml:space="preserve">Î</w:t>
            </w:r>
            <w:r>
              <w:rPr>
                <w:rFonts w:ascii="Times New Roman" w:hAnsi="Times New Roman" w:cs="Times New Roman"/>
                <w:b w:val="0"/>
                <w:color w:val="000000"/>
                <w:sz w:val="22"/>
                <w:lang w:val="en-US"/>
              </w:rPr>
              <w:t xml:space="preserve">n saci de 50 kg la comanda, </w:t>
            </w:r>
            <w:r>
              <w:rPr>
                <w:rFonts w:ascii="Times New Roman" w:hAnsi="Times New Roman" w:cs="Times New Roman"/>
                <w:b w:val="0"/>
                <w:color w:val="000000"/>
                <w:sz w:val="22"/>
                <w:lang w:val="en-US"/>
              </w:rPr>
              <w:t xml:space="preserve">c</w:t>
            </w:r>
            <w:r>
              <w:rPr>
                <w:rFonts w:ascii="Times New Roman" w:hAnsi="Times New Roman" w:cs="Times New Roman"/>
                <w:b w:val="0"/>
                <w:color w:val="000000"/>
                <w:sz w:val="22"/>
                <w:lang w:val="en-US"/>
              </w:rPr>
              <w:t xml:space="preserve">u c</w:t>
            </w:r>
            <w:r>
              <w:rPr>
                <w:rFonts w:ascii="Times New Roman" w:hAnsi="Times New Roman" w:cs="Times New Roman"/>
                <w:b w:val="0"/>
                <w:color w:val="000000"/>
                <w:sz w:val="22"/>
                <w:lang w:val="en-US"/>
              </w:rPr>
              <w:t xml:space="preserve">erințe de calitate </w:t>
            </w:r>
            <w:r>
              <w:rPr>
                <w:rFonts w:ascii="Times New Roman" w:hAnsi="Times New Roman" w:cs="Times New Roman"/>
                <w:b w:val="0"/>
                <w:color w:val="000000"/>
                <w:sz w:val="22"/>
                <w:lang w:val="en-US"/>
              </w:rPr>
              <w:t xml:space="preserve">SM219/</w:t>
            </w:r>
            <w:r>
              <w:rPr>
                <w:rFonts w:ascii="Times New Roman" w:hAnsi="Times New Roman" w:cs="Times New Roman"/>
                <w:b w:val="0"/>
                <w:color w:val="000000"/>
                <w:sz w:val="22"/>
                <w:lang w:val="en-US"/>
              </w:rPr>
              <w:t xml:space="preserve">HG nr. 774/2007 </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45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17</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249"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19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Bors acru</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88"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Litr.</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83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60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779"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b w:val="0"/>
                <w:color w:val="000000"/>
                <w:sz w:val="22"/>
                <w:lang w:val="en-US"/>
              </w:rPr>
              <w:t xml:space="preserve">Amb in stic.1 litr. ,</w:t>
            </w:r>
            <w:r>
              <w:rPr>
                <w:rFonts w:ascii="Times New Roman" w:hAnsi="Times New Roman" w:cs="Times New Roman"/>
                <w:b w:val="0"/>
                <w:color w:val="000000"/>
                <w:sz w:val="22"/>
                <w:lang w:val="en-US"/>
              </w:rPr>
              <w:t xml:space="preserve">c</w:t>
            </w:r>
            <w:r>
              <w:rPr>
                <w:rFonts w:ascii="Times New Roman" w:hAnsi="Times New Roman" w:cs="Times New Roman"/>
                <w:b w:val="0"/>
                <w:color w:val="000000"/>
                <w:sz w:val="22"/>
                <w:lang w:val="en-US"/>
              </w:rPr>
              <w:t xml:space="preserve">u c</w:t>
            </w:r>
            <w:r>
              <w:rPr>
                <w:rFonts w:ascii="Times New Roman" w:hAnsi="Times New Roman" w:cs="Times New Roman"/>
                <w:b w:val="0"/>
                <w:color w:val="000000"/>
                <w:sz w:val="22"/>
                <w:lang w:val="en-US"/>
              </w:rPr>
              <w:t xml:space="preserve">erințe de calitate , </w:t>
            </w:r>
            <w:r>
              <w:rPr>
                <w:rFonts w:ascii="Times New Roman" w:hAnsi="Times New Roman" w:cs="Times New Roman"/>
                <w:b w:val="0"/>
                <w:color w:val="000000"/>
                <w:sz w:val="22"/>
                <w:lang w:val="en-US"/>
              </w:rPr>
              <w:t xml:space="preserve">conf. </w:t>
            </w:r>
            <w:r>
              <w:rPr>
                <w:rFonts w:ascii="Times New Roman" w:hAnsi="Times New Roman" w:cs="Times New Roman"/>
                <w:b w:val="0"/>
                <w:color w:val="000000"/>
                <w:sz w:val="22"/>
                <w:lang w:val="en-US"/>
              </w:rPr>
              <w:t xml:space="preserve">SM17</w:t>
            </w:r>
            <w:r>
              <w:rPr>
                <w:rFonts w:ascii="Times New Roman" w:hAnsi="Times New Roman" w:cs="Times New Roman"/>
                <w:b w:val="0"/>
                <w:color w:val="000000"/>
                <w:sz w:val="22"/>
                <w:lang w:val="en-US"/>
              </w:rPr>
              <w:t xml:space="preserve">7/</w:t>
            </w:r>
            <w:r>
              <w:rPr>
                <w:rFonts w:ascii="Times New Roman" w:hAnsi="Times New Roman" w:cs="Times New Roman"/>
                <w:b w:val="0"/>
                <w:color w:val="000000"/>
                <w:sz w:val="22"/>
                <w:lang w:val="en-US"/>
              </w:rPr>
              <w:t xml:space="preserve">HG nr. 205/2009</w:t>
            </w:r>
            <w:r>
              <w:rPr>
                <w:rFonts w:ascii="Times New Roman" w:hAnsi="Times New Roman" w:cs="Times New Roman"/>
                <w:b w:val="0"/>
                <w:color w:val="000000"/>
                <w:sz w:val="22"/>
                <w:lang w:val="en-US"/>
              </w:rPr>
              <w:t xml:space="preserve"> </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45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18</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249"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19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Sare iodata</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88"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83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ro-MO"/>
              </w:rPr>
              <w:t xml:space="preserve">60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779"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b w:val="0"/>
                <w:color w:val="000000"/>
                <w:sz w:val="22"/>
                <w:lang w:val="en-US"/>
              </w:rPr>
              <w:t xml:space="preserve">Pact.olite de 1 kg , la comanda,</w:t>
            </w:r>
            <w:r>
              <w:rPr>
                <w:rFonts w:ascii="Times New Roman" w:hAnsi="Times New Roman" w:cs="Times New Roman"/>
                <w:b w:val="0"/>
                <w:color w:val="000000"/>
                <w:sz w:val="22"/>
                <w:lang w:val="en-US"/>
              </w:rPr>
              <w:t xml:space="preserve">c</w:t>
            </w:r>
            <w:r>
              <w:rPr>
                <w:rFonts w:ascii="Times New Roman" w:hAnsi="Times New Roman" w:cs="Times New Roman"/>
                <w:b w:val="0"/>
                <w:color w:val="000000"/>
                <w:sz w:val="22"/>
                <w:lang w:val="en-US"/>
              </w:rPr>
              <w:t xml:space="preserve">u c</w:t>
            </w:r>
            <w:r>
              <w:rPr>
                <w:rFonts w:ascii="Times New Roman" w:hAnsi="Times New Roman" w:cs="Times New Roman"/>
                <w:b w:val="0"/>
                <w:color w:val="000000"/>
                <w:sz w:val="22"/>
                <w:lang w:val="en-US"/>
              </w:rPr>
              <w:t xml:space="preserve">erințe de calitate , </w:t>
            </w:r>
            <w:r>
              <w:rPr>
                <w:rFonts w:ascii="Times New Roman" w:hAnsi="Times New Roman" w:cs="Times New Roman"/>
                <w:b w:val="0"/>
                <w:color w:val="000000"/>
                <w:sz w:val="22"/>
                <w:lang w:val="en-US"/>
              </w:rPr>
              <w:t xml:space="preserve">conf. </w:t>
            </w:r>
            <w:r>
              <w:rPr>
                <w:rFonts w:ascii="Times New Roman" w:hAnsi="Times New Roman" w:cs="Times New Roman"/>
                <w:b w:val="0"/>
                <w:color w:val="000000"/>
                <w:sz w:val="22"/>
                <w:lang w:val="en-US"/>
              </w:rPr>
              <w:t xml:space="preserve">GOST 13830-91</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GOST R 51574-2018</w:t>
            </w:r>
            <w:r>
              <w:rPr>
                <w:rFonts w:ascii="Times New Roman" w:hAnsi="Times New Roman" w:cs="Times New Roman"/>
                <w:b w:val="0"/>
                <w:color w:val="000000"/>
                <w:sz w:val="22"/>
                <w:lang w:val="en-US"/>
              </w:rPr>
              <w:t xml:space="preserve"> </w:t>
            </w:r>
            <w:r>
              <w:rPr>
                <w:rFonts w:ascii="Times New Roman" w:hAnsi="Times New Roman" w:cs="Times New Roman"/>
                <w:b w:val="0"/>
                <w:color w:val="000000"/>
                <w:sz w:val="22"/>
                <w:lang w:val="en-US"/>
              </w:rPr>
              <w:t xml:space="preserve">si a </w:t>
            </w:r>
            <w:r>
              <w:rPr>
                <w:rFonts w:ascii="Times New Roman" w:hAnsi="Times New Roman" w:cs="Times New Roman"/>
                <w:b w:val="0"/>
                <w:color w:val="000000"/>
                <w:sz w:val="22"/>
                <w:lang w:val="en-US"/>
              </w:rPr>
              <w:t xml:space="preserve">HG nr. 596/2011</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HG nr. 205/2009</w:t>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45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19</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249"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19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Condimente mivina</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88"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bu</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83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ro-MO"/>
              </w:rPr>
              <w:t xml:space="preserve">60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779"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b w:val="0"/>
                <w:color w:val="000000"/>
                <w:sz w:val="22"/>
                <w:lang w:val="en-US"/>
              </w:rPr>
              <w:t xml:space="preserve">Cu gust de gaina 75gr.la comanda, </w:t>
            </w:r>
            <w:r>
              <w:rPr>
                <w:rFonts w:ascii="Times New Roman" w:hAnsi="Times New Roman" w:cs="Times New Roman"/>
                <w:b w:val="0"/>
                <w:color w:val="000000"/>
                <w:sz w:val="22"/>
                <w:lang w:val="en-US"/>
              </w:rPr>
              <w:t xml:space="preserve">c</w:t>
            </w:r>
            <w:r>
              <w:rPr>
                <w:rFonts w:ascii="Times New Roman" w:hAnsi="Times New Roman" w:cs="Times New Roman"/>
                <w:b w:val="0"/>
                <w:color w:val="000000"/>
                <w:sz w:val="22"/>
                <w:lang w:val="en-US"/>
              </w:rPr>
              <w:t xml:space="preserve">u c</w:t>
            </w:r>
            <w:r>
              <w:rPr>
                <w:rFonts w:ascii="Times New Roman" w:hAnsi="Times New Roman" w:cs="Times New Roman"/>
                <w:b w:val="0"/>
                <w:color w:val="000000"/>
                <w:sz w:val="22"/>
                <w:lang w:val="en-US"/>
              </w:rPr>
              <w:t xml:space="preserve">erințe de calitate , </w:t>
            </w:r>
            <w:r>
              <w:rPr>
                <w:rFonts w:ascii="Times New Roman" w:hAnsi="Times New Roman" w:cs="Times New Roman"/>
                <w:b w:val="0"/>
                <w:color w:val="000000"/>
                <w:sz w:val="22"/>
                <w:lang w:val="en-US"/>
              </w:rPr>
              <w:t xml:space="preserve">conf. </w:t>
            </w:r>
            <w:r>
              <w:rPr>
                <w:rFonts w:ascii="Times New Roman" w:hAnsi="Times New Roman" w:cs="Times New Roman"/>
                <w:b w:val="0"/>
                <w:color w:val="000000"/>
                <w:sz w:val="22"/>
                <w:lang w:val="en-US"/>
              </w:rPr>
              <w:t xml:space="preserve">GOST 28750-90</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GOST 28750-2016 </w:t>
            </w:r>
            <w:r>
              <w:rPr>
                <w:rFonts w:ascii="Times New Roman" w:hAnsi="Times New Roman" w:cs="Times New Roman"/>
                <w:b w:val="0"/>
                <w:color w:val="000000"/>
                <w:sz w:val="22"/>
                <w:lang w:val="en-US"/>
              </w:rPr>
              <w:t xml:space="preserve">si a </w:t>
            </w:r>
            <w:r>
              <w:rPr>
                <w:rFonts w:ascii="Times New Roman" w:hAnsi="Times New Roman" w:cs="Times New Roman"/>
                <w:b w:val="0"/>
                <w:color w:val="000000"/>
                <w:sz w:val="22"/>
                <w:lang w:val="en-US"/>
              </w:rPr>
              <w:t xml:space="preserve"> </w:t>
            </w:r>
            <w:r>
              <w:rPr>
                <w:rFonts w:ascii="Times New Roman" w:hAnsi="Times New Roman" w:cs="Times New Roman"/>
                <w:b w:val="0"/>
                <w:color w:val="000000"/>
                <w:sz w:val="22"/>
                <w:lang w:val="en-US"/>
              </w:rPr>
              <w:t xml:space="preserve">HG nr. 205/2009</w:t>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45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20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249"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19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Otet de masa</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88"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Litr.</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83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ro-MO"/>
              </w:rPr>
              <w:t xml:space="preserve">30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779"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b w:val="0"/>
                <w:color w:val="000000"/>
                <w:sz w:val="22"/>
                <w:lang w:val="en-US"/>
              </w:rPr>
              <w:t xml:space="preserve">6% sticl. 1 litr., </w:t>
            </w:r>
            <w:r>
              <w:rPr>
                <w:rFonts w:ascii="Times New Roman" w:hAnsi="Times New Roman" w:cs="Times New Roman"/>
                <w:b w:val="0"/>
                <w:color w:val="000000"/>
                <w:sz w:val="22"/>
                <w:lang w:val="en-US"/>
              </w:rPr>
              <w:t xml:space="preserve">c</w:t>
            </w:r>
            <w:r>
              <w:rPr>
                <w:rFonts w:ascii="Times New Roman" w:hAnsi="Times New Roman" w:cs="Times New Roman"/>
                <w:b w:val="0"/>
                <w:color w:val="000000"/>
                <w:sz w:val="22"/>
                <w:lang w:val="en-US"/>
              </w:rPr>
              <w:t xml:space="preserve">u c</w:t>
            </w:r>
            <w:r>
              <w:rPr>
                <w:rFonts w:ascii="Times New Roman" w:hAnsi="Times New Roman" w:cs="Times New Roman"/>
                <w:b w:val="0"/>
                <w:color w:val="000000"/>
                <w:sz w:val="22"/>
                <w:lang w:val="en-US"/>
              </w:rPr>
              <w:t xml:space="preserve">erințe de calitate , </w:t>
            </w:r>
            <w:r>
              <w:rPr>
                <w:rFonts w:ascii="Times New Roman" w:hAnsi="Times New Roman" w:cs="Times New Roman"/>
                <w:b w:val="0"/>
                <w:color w:val="000000"/>
                <w:sz w:val="22"/>
                <w:lang w:val="en-US"/>
              </w:rPr>
              <w:t xml:space="preserve">conf </w:t>
            </w:r>
            <w:r>
              <w:rPr>
                <w:rFonts w:ascii="Times New Roman" w:hAnsi="Times New Roman" w:cs="Times New Roman"/>
                <w:b w:val="0"/>
                <w:color w:val="000000"/>
                <w:sz w:val="22"/>
                <w:lang w:val="en-US"/>
              </w:rPr>
              <w:t xml:space="preserve">GOST 32114-2013</w:t>
            </w:r>
            <w:r>
              <w:rPr>
                <w:rFonts w:ascii="Times New Roman" w:hAnsi="Times New Roman" w:cs="Times New Roman"/>
                <w:b w:val="0"/>
                <w:color w:val="000000"/>
                <w:sz w:val="22"/>
                <w:lang w:val="en-US"/>
              </w:rPr>
              <w:t xml:space="preserve">/ </w:t>
            </w:r>
            <w:r>
              <w:rPr>
                <w:rFonts w:ascii="Times New Roman" w:hAnsi="Times New Roman" w:cs="Times New Roman"/>
                <w:b w:val="0"/>
                <w:color w:val="000000"/>
                <w:sz w:val="22"/>
                <w:lang w:val="en-US"/>
              </w:rPr>
              <w:t xml:space="preserve">GOST R 52101-2003</w:t>
            </w:r>
            <w:r>
              <w:rPr>
                <w:rFonts w:ascii="Times New Roman" w:hAnsi="Times New Roman" w:cs="Times New Roman"/>
                <w:b w:val="0"/>
                <w:color w:val="000000"/>
                <w:sz w:val="22"/>
                <w:lang w:val="en-US"/>
              </w:rPr>
              <w:t xml:space="preserve"> (sau </w:t>
            </w:r>
            <w:r>
              <w:rPr>
                <w:rFonts w:ascii="Times New Roman" w:hAnsi="Times New Roman" w:cs="Times New Roman"/>
                <w:b w:val="0"/>
                <w:color w:val="000000"/>
                <w:sz w:val="22"/>
                <w:lang w:val="en-US"/>
              </w:rPr>
              <w:t xml:space="preserve">SM SR EN ISO </w:t>
            </w:r>
            <w:r>
              <w:rPr>
                <w:rFonts w:ascii="Times New Roman" w:hAnsi="Times New Roman" w:cs="Times New Roman"/>
                <w:b w:val="0"/>
                <w:color w:val="000000"/>
                <w:sz w:val="22"/>
                <w:lang w:val="en-US"/>
              </w:rPr>
              <w:t xml:space="preserve">si a </w:t>
            </w:r>
            <w:r>
              <w:rPr>
                <w:rFonts w:ascii="Times New Roman" w:hAnsi="Times New Roman" w:cs="Times New Roman"/>
                <w:b w:val="0"/>
                <w:color w:val="000000"/>
                <w:sz w:val="22"/>
                <w:lang w:val="en-US"/>
              </w:rPr>
              <w:t xml:space="preserve">HG nr. 205/2009</w:t>
            </w:r>
            <w:r>
              <w:rPr>
                <w:rFonts w:ascii="Times New Roman" w:hAnsi="Times New Roman" w:cs="Times New Roman"/>
                <w:b w:val="0"/>
                <w:color w:val="000000"/>
                <w:sz w:val="22"/>
                <w:lang w:val="en-US"/>
              </w:rPr>
              <w:t xml:space="preserve"> </w:t>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45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21</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249"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19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Ceai negru natural</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88"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Buc.</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83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ro-MO"/>
              </w:rPr>
              <w:t xml:space="preserve">20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779"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b w:val="0"/>
                <w:color w:val="000000"/>
                <w:sz w:val="22"/>
                <w:shd w:val="clear" w:color="auto" w:fill="ffffff"/>
                <w:lang w:val="en-US"/>
              </w:rPr>
              <w:t xml:space="preserve">Cal.sup.amb cut100gr cu indicarea denumirii si valabilitatea, </w:t>
            </w:r>
            <w:r>
              <w:rPr>
                <w:rFonts w:ascii="Times New Roman" w:hAnsi="Times New Roman" w:cs="Times New Roman"/>
                <w:b w:val="0"/>
                <w:color w:val="000000"/>
                <w:sz w:val="22"/>
                <w:shd w:val="clear" w:color="auto" w:fill="ffffff"/>
                <w:lang w:val="en-US"/>
              </w:rPr>
              <w:t xml:space="preserve">c</w:t>
            </w:r>
            <w:r>
              <w:rPr>
                <w:rFonts w:ascii="Times New Roman" w:hAnsi="Times New Roman" w:cs="Times New Roman"/>
                <w:b w:val="0"/>
                <w:color w:val="000000"/>
                <w:sz w:val="22"/>
                <w:shd w:val="clear" w:color="auto" w:fill="ffffff"/>
                <w:lang w:val="en-US"/>
              </w:rPr>
              <w:t xml:space="preserve">u c</w:t>
            </w:r>
            <w:r>
              <w:rPr>
                <w:rFonts w:ascii="Times New Roman" w:hAnsi="Times New Roman" w:cs="Times New Roman"/>
                <w:b w:val="0"/>
                <w:color w:val="000000"/>
                <w:sz w:val="22"/>
                <w:shd w:val="clear" w:color="auto" w:fill="ffffff"/>
                <w:lang w:val="en-US"/>
              </w:rPr>
              <w:t xml:space="preserve">erințe de calitate , </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GOST 32573-2013</w:t>
            </w:r>
            <w:r>
              <w:rPr>
                <w:rFonts w:ascii="Times New Roman" w:hAnsi="Times New Roman" w:cs="Times New Roman"/>
                <w:b w:val="0"/>
                <w:color w:val="000000"/>
                <w:sz w:val="22"/>
                <w:shd w:val="clear" w:color="auto" w:fill="ffffff"/>
                <w:lang w:val="en-US"/>
              </w:rPr>
              <w:t xml:space="preserve">  / </w:t>
            </w:r>
            <w:r>
              <w:rPr>
                <w:rFonts w:ascii="Times New Roman" w:hAnsi="Times New Roman" w:cs="Times New Roman"/>
                <w:b w:val="0"/>
                <w:color w:val="000000"/>
                <w:sz w:val="22"/>
                <w:shd w:val="clear" w:color="auto" w:fill="ffffff"/>
                <w:lang w:val="en-US"/>
              </w:rPr>
              <w:t xml:space="preserve">GOST 1937-90</w:t>
            </w:r>
            <w:r>
              <w:rPr>
                <w:rFonts w:ascii="Times New Roman" w:hAnsi="Times New Roman" w:cs="Times New Roman"/>
                <w:b w:val="0"/>
                <w:color w:val="000000"/>
                <w:sz w:val="22"/>
                <w:shd w:val="clear" w:color="auto" w:fill="ffffff"/>
                <w:lang w:val="en-US"/>
              </w:rPr>
              <w:t xml:space="preserve"> sau </w:t>
            </w:r>
            <w:r>
              <w:rPr>
                <w:rFonts w:ascii="Times New Roman" w:hAnsi="Times New Roman" w:cs="Times New Roman"/>
                <w:b w:val="0"/>
                <w:color w:val="000000"/>
                <w:sz w:val="22"/>
                <w:shd w:val="clear" w:color="auto" w:fill="ffffff"/>
                <w:lang w:val="en-US"/>
              </w:rPr>
              <w:t xml:space="preserve">SM SR ISO 3720 </w:t>
            </w:r>
            <w:r>
              <w:rPr>
                <w:rFonts w:ascii="Times New Roman" w:hAnsi="Times New Roman" w:cs="Times New Roman"/>
                <w:b w:val="0"/>
                <w:color w:val="000000"/>
                <w:sz w:val="22"/>
                <w:shd w:val="clear" w:color="auto" w:fill="ffffff"/>
                <w:lang w:val="en-US"/>
              </w:rPr>
              <w:t xml:space="preserve">si a </w:t>
            </w:r>
            <w:r>
              <w:rPr>
                <w:rFonts w:ascii="Times New Roman" w:hAnsi="Times New Roman" w:cs="Times New Roman"/>
                <w:b w:val="0"/>
                <w:color w:val="000000"/>
                <w:sz w:val="22"/>
                <w:shd w:val="clear" w:color="auto" w:fill="ffffff"/>
                <w:lang w:val="en-US"/>
              </w:rPr>
              <w:t xml:space="preserve">HG nr. 205/2009</w:t>
            </w:r>
            <w:r>
              <w:rPr>
                <w:rFonts w:ascii="Times New Roman" w:hAnsi="Times New Roman" w:cs="Times New Roman"/>
                <w:b w:val="0"/>
                <w:color w:val="000000"/>
                <w:sz w:val="22"/>
                <w:shd w:val="clear" w:color="auto" w:fill="ffffff"/>
                <w:lang w:val="en-US"/>
              </w:rPr>
              <w:t xml:space="preserve"> </w:t>
            </w:r>
            <w:r>
              <w:rPr>
                <w:rFonts w:ascii="Calibri" w:hAnsi="Calibri" w:cs="Calibri"/>
                <w:color w:val="000000"/>
                <w:sz w:val="22"/>
                <w:lang w:val="en-US"/>
              </w:rPr>
            </w:r>
            <w:r>
              <w:rPr>
                <w:rFonts w:ascii="Calibri" w:hAnsi="Calibri" w:cs="Calibri"/>
                <w:color w:val="000000"/>
                <w:sz w:val="22"/>
                <w:lang w:val="en-US"/>
              </w:rPr>
            </w:r>
          </w:p>
        </w:tc>
      </w:tr>
      <w:tr>
        <w:trPr>
          <w:trHeight w:val="352"/>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45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23</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249"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19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Maioneza</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88"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buc</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83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ro-MO"/>
              </w:rPr>
              <w:t xml:space="preserve">50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779"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b w:val="0"/>
                <w:color w:val="000000"/>
                <w:sz w:val="22"/>
                <w:lang w:val="en-US"/>
              </w:rPr>
              <w:t xml:space="preserve">Amb.pact.poliet.200gr.la comanda,</w:t>
            </w:r>
            <w:r>
              <w:rPr>
                <w:rFonts w:ascii="Times New Roman" w:hAnsi="Times New Roman" w:cs="Times New Roman"/>
                <w:b w:val="0"/>
                <w:color w:val="000000"/>
                <w:sz w:val="22"/>
                <w:lang w:val="en-US"/>
              </w:rPr>
              <w:t xml:space="preserve">c</w:t>
            </w:r>
            <w:r>
              <w:rPr>
                <w:rFonts w:ascii="Times New Roman" w:hAnsi="Times New Roman" w:cs="Times New Roman"/>
                <w:b w:val="0"/>
                <w:color w:val="000000"/>
                <w:sz w:val="22"/>
                <w:lang w:val="en-US"/>
              </w:rPr>
              <w:t xml:space="preserve">u c</w:t>
            </w:r>
            <w:r>
              <w:rPr>
                <w:rFonts w:ascii="Times New Roman" w:hAnsi="Times New Roman" w:cs="Times New Roman"/>
                <w:b w:val="0"/>
                <w:color w:val="000000"/>
                <w:sz w:val="22"/>
                <w:lang w:val="en-US"/>
              </w:rPr>
              <w:t xml:space="preserve">erințe de calitate , </w:t>
            </w:r>
            <w:r>
              <w:rPr>
                <w:rFonts w:ascii="Times New Roman" w:hAnsi="Times New Roman" w:cs="Times New Roman"/>
                <w:b w:val="0"/>
                <w:color w:val="000000"/>
                <w:sz w:val="22"/>
                <w:lang w:val="en-US"/>
              </w:rPr>
              <w:t xml:space="preserve">conf</w:t>
            </w:r>
            <w:r>
              <w:rPr>
                <w:rFonts w:ascii="Times New Roman" w:hAnsi="Times New Roman" w:cs="Times New Roman"/>
                <w:b w:val="0"/>
                <w:color w:val="000000"/>
                <w:sz w:val="22"/>
                <w:lang w:val="en-US"/>
              </w:rPr>
              <w:t xml:space="preserve"> </w:t>
            </w:r>
            <w:r>
              <w:rPr>
                <w:rFonts w:ascii="Times New Roman" w:hAnsi="Times New Roman" w:cs="Times New Roman"/>
                <w:b w:val="0"/>
                <w:color w:val="000000"/>
                <w:sz w:val="22"/>
                <w:lang w:val="en-US"/>
              </w:rPr>
              <w:t xml:space="preserve">GOST 31761-2012</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GOST 30004.1-93</w:t>
            </w:r>
            <w:r>
              <w:rPr>
                <w:rFonts w:ascii="Times New Roman" w:hAnsi="Times New Roman" w:cs="Times New Roman"/>
                <w:b w:val="0"/>
                <w:color w:val="000000"/>
                <w:sz w:val="22"/>
                <w:lang w:val="en-US"/>
              </w:rPr>
              <w:t xml:space="preserve">si a </w:t>
            </w:r>
            <w:r>
              <w:rPr>
                <w:rFonts w:ascii="Times New Roman" w:hAnsi="Times New Roman" w:cs="Times New Roman"/>
                <w:b w:val="0"/>
                <w:color w:val="000000"/>
                <w:sz w:val="22"/>
                <w:lang w:val="en-US"/>
              </w:rPr>
              <w:t xml:space="preserve">HG nr. 747/2012</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HG nr. 205/2009</w:t>
            </w:r>
            <w:r>
              <w:rPr>
                <w:rFonts w:ascii="Calibri" w:hAnsi="Calibri" w:cs="Calibri"/>
                <w:color w:val="000000"/>
                <w:sz w:val="22"/>
                <w:lang w:val="en-US"/>
              </w:rPr>
            </w:r>
            <w:r>
              <w:rPr>
                <w:rFonts w:ascii="Calibri" w:hAnsi="Calibri" w:cs="Calibri"/>
                <w:color w:val="000000"/>
                <w:sz w:val="22"/>
                <w:lang w:val="en-US"/>
              </w:rPr>
            </w:r>
          </w:p>
        </w:tc>
      </w:tr>
      <w:tr>
        <w:trPr>
          <w:trHeight w:val="547"/>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45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24</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249"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19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Bomboane   jeleu</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88"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83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40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779"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b w:val="0"/>
                <w:color w:val="000000"/>
                <w:sz w:val="22"/>
                <w:lang w:val="en-US"/>
              </w:rPr>
              <w:t xml:space="preserve">Amb in cutii de carton cite 3 kg , </w:t>
            </w:r>
            <w:r>
              <w:rPr>
                <w:rFonts w:ascii="Times New Roman" w:hAnsi="Times New Roman" w:cs="Times New Roman"/>
                <w:b w:val="0"/>
                <w:color w:val="000000"/>
                <w:sz w:val="22"/>
                <w:lang w:val="en-US"/>
              </w:rPr>
              <w:t xml:space="preserve">c</w:t>
            </w:r>
            <w:r>
              <w:rPr>
                <w:rFonts w:ascii="Times New Roman" w:hAnsi="Times New Roman" w:cs="Times New Roman"/>
                <w:b w:val="0"/>
                <w:color w:val="000000"/>
                <w:sz w:val="22"/>
                <w:lang w:val="en-US"/>
              </w:rPr>
              <w:t xml:space="preserve">u c</w:t>
            </w:r>
            <w:r>
              <w:rPr>
                <w:rFonts w:ascii="Times New Roman" w:hAnsi="Times New Roman" w:cs="Times New Roman"/>
                <w:b w:val="0"/>
                <w:color w:val="000000"/>
                <w:sz w:val="22"/>
                <w:lang w:val="en-US"/>
              </w:rPr>
              <w:t xml:space="preserve">erințe de calitate, </w:t>
            </w:r>
            <w:r>
              <w:rPr>
                <w:rFonts w:ascii="Times New Roman" w:hAnsi="Times New Roman" w:cs="Times New Roman"/>
                <w:b w:val="0"/>
                <w:color w:val="000000"/>
                <w:sz w:val="22"/>
                <w:lang w:val="en-US"/>
              </w:rPr>
              <w:t xml:space="preserve">conf.</w:t>
            </w:r>
            <w:r>
              <w:rPr>
                <w:rFonts w:ascii="Times New Roman" w:hAnsi="Times New Roman" w:cs="Times New Roman"/>
                <w:b w:val="0"/>
                <w:color w:val="000000"/>
                <w:sz w:val="22"/>
                <w:lang w:val="en-US"/>
              </w:rPr>
              <w:t xml:space="preserve">GOST 6442-2014</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GOST 6442-89 </w:t>
            </w:r>
            <w:r>
              <w:rPr>
                <w:rFonts w:ascii="Times New Roman" w:hAnsi="Times New Roman" w:cs="Times New Roman"/>
                <w:b w:val="0"/>
                <w:color w:val="000000"/>
                <w:sz w:val="22"/>
                <w:lang w:val="en-US"/>
              </w:rPr>
              <w:t xml:space="preserve">si a </w:t>
            </w:r>
            <w:r>
              <w:rPr>
                <w:rFonts w:ascii="Times New Roman" w:hAnsi="Times New Roman" w:cs="Times New Roman"/>
                <w:b w:val="0"/>
                <w:color w:val="000000"/>
                <w:sz w:val="22"/>
                <w:lang w:val="en-US"/>
              </w:rPr>
              <w:t xml:space="preserve"> </w:t>
            </w:r>
            <w:r>
              <w:rPr>
                <w:rFonts w:ascii="Times New Roman" w:hAnsi="Times New Roman" w:cs="Times New Roman"/>
                <w:b w:val="0"/>
                <w:color w:val="000000"/>
                <w:sz w:val="22"/>
                <w:lang w:val="en-US"/>
              </w:rPr>
              <w:t xml:space="preserve">HG nr. 222/2010</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HG nr. 205/2009</w:t>
            </w:r>
            <w:r>
              <w:rPr>
                <w:rFonts w:ascii="Calibri" w:hAnsi="Calibri" w:cs="Calibri"/>
                <w:color w:val="000000"/>
                <w:sz w:val="22"/>
                <w:lang w:val="en-US"/>
              </w:rPr>
            </w:r>
            <w:r>
              <w:rPr>
                <w:rFonts w:ascii="Calibri" w:hAnsi="Calibri" w:cs="Calibri"/>
                <w:color w:val="000000"/>
                <w:sz w:val="22"/>
                <w:lang w:val="en-US"/>
              </w:rPr>
            </w:r>
          </w:p>
        </w:tc>
      </w:tr>
      <w:tr>
        <w:trPr>
          <w:trHeight w:val="722"/>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45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25</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249"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19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Halva</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88"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83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ro-MO"/>
              </w:rPr>
              <w:t xml:space="preserve">25</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779"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b w:val="0"/>
                <w:color w:val="000000"/>
                <w:sz w:val="22"/>
                <w:lang w:val="en-US"/>
              </w:rPr>
              <w:t xml:space="preserve">Cu adaos de nucsoare si cacao amb.cut.5kg  </w:t>
            </w:r>
            <w:r>
              <w:rPr>
                <w:rFonts w:ascii="Times New Roman" w:hAnsi="Times New Roman" w:cs="Times New Roman"/>
                <w:b w:val="0"/>
                <w:color w:val="000000"/>
                <w:sz w:val="22"/>
                <w:lang w:val="en-US"/>
              </w:rPr>
              <w:t xml:space="preserve">c</w:t>
            </w:r>
            <w:r>
              <w:rPr>
                <w:rFonts w:ascii="Times New Roman" w:hAnsi="Times New Roman" w:cs="Times New Roman"/>
                <w:b w:val="0"/>
                <w:color w:val="000000"/>
                <w:sz w:val="22"/>
                <w:lang w:val="en-US"/>
              </w:rPr>
              <w:t xml:space="preserve">u c</w:t>
            </w:r>
            <w:r>
              <w:rPr>
                <w:rFonts w:ascii="Times New Roman" w:hAnsi="Times New Roman" w:cs="Times New Roman"/>
                <w:b w:val="0"/>
                <w:color w:val="000000"/>
                <w:sz w:val="22"/>
                <w:lang w:val="en-US"/>
              </w:rPr>
              <w:t xml:space="preserve">erințe de calitate </w:t>
            </w:r>
            <w:r>
              <w:rPr>
                <w:rFonts w:ascii="Times New Roman" w:hAnsi="Times New Roman" w:cs="Times New Roman"/>
                <w:b w:val="0"/>
                <w:color w:val="000000"/>
                <w:sz w:val="22"/>
                <w:lang w:val="en-US"/>
              </w:rPr>
              <w:t xml:space="preserve">conf.</w:t>
            </w:r>
            <w:r>
              <w:rPr>
                <w:rFonts w:ascii="Times New Roman" w:hAnsi="Times New Roman" w:cs="Times New Roman"/>
                <w:b w:val="0"/>
                <w:color w:val="000000"/>
                <w:sz w:val="22"/>
                <w:lang w:val="en-US"/>
              </w:rPr>
              <w:t xml:space="preserve">GOST 6502-2014</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GOST 6502-69 </w:t>
            </w:r>
            <w:r>
              <w:rPr>
                <w:rFonts w:ascii="Times New Roman" w:hAnsi="Times New Roman" w:cs="Times New Roman"/>
                <w:b w:val="0"/>
                <w:color w:val="000000"/>
                <w:sz w:val="22"/>
                <w:lang w:val="en-US"/>
              </w:rPr>
              <w:t xml:space="preserve">si a</w:t>
            </w:r>
            <w:r>
              <w:rPr>
                <w:rFonts w:ascii="Times New Roman" w:hAnsi="Times New Roman" w:cs="Times New Roman"/>
                <w:b w:val="0"/>
                <w:color w:val="000000"/>
                <w:sz w:val="22"/>
                <w:lang w:val="en-US"/>
              </w:rPr>
              <w:t xml:space="preserve"> </w:t>
            </w:r>
            <w:r>
              <w:rPr>
                <w:rFonts w:ascii="Times New Roman" w:hAnsi="Times New Roman" w:cs="Times New Roman"/>
                <w:b w:val="0"/>
                <w:color w:val="000000"/>
                <w:sz w:val="22"/>
                <w:lang w:val="en-US"/>
              </w:rPr>
              <w:t xml:space="preserve">HG nr. 222/2010</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HG nr. 205/2009</w:t>
            </w:r>
            <w:r>
              <w:rPr>
                <w:rFonts w:ascii="Calibri" w:hAnsi="Calibri" w:cs="Calibri"/>
                <w:color w:val="000000"/>
                <w:sz w:val="22"/>
                <w:lang w:val="en-US"/>
              </w:rPr>
            </w:r>
            <w:r>
              <w:rPr>
                <w:rFonts w:ascii="Calibri" w:hAnsi="Calibri" w:cs="Calibri"/>
                <w:color w:val="000000"/>
                <w:sz w:val="22"/>
                <w:lang w:val="en-US"/>
              </w:rPr>
            </w:r>
          </w:p>
        </w:tc>
      </w:tr>
      <w:tr>
        <w:trPr>
          <w:trHeight w:val="689"/>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45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26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249"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19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Biscuiti cu lapte topit</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88"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83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ro-MO"/>
              </w:rPr>
              <w:t xml:space="preserve">40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779"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b w:val="0"/>
                <w:color w:val="000000"/>
                <w:sz w:val="22"/>
                <w:lang w:val="en-US"/>
              </w:rPr>
              <w:t xml:space="preserve">Amb.in cutii de carton 2-3 kg la comanda ,</w:t>
            </w:r>
            <w:r>
              <w:rPr>
                <w:rFonts w:ascii="Times New Roman" w:hAnsi="Times New Roman" w:cs="Times New Roman"/>
                <w:b w:val="0"/>
                <w:color w:val="000000"/>
                <w:sz w:val="22"/>
                <w:lang w:val="en-US"/>
              </w:rPr>
              <w:t xml:space="preserve">c</w:t>
            </w:r>
            <w:r>
              <w:rPr>
                <w:rFonts w:ascii="Times New Roman" w:hAnsi="Times New Roman" w:cs="Times New Roman"/>
                <w:b w:val="0"/>
                <w:color w:val="000000"/>
                <w:sz w:val="22"/>
                <w:lang w:val="en-US"/>
              </w:rPr>
              <w:t xml:space="preserve">u c</w:t>
            </w:r>
            <w:r>
              <w:rPr>
                <w:rFonts w:ascii="Times New Roman" w:hAnsi="Times New Roman" w:cs="Times New Roman"/>
                <w:b w:val="0"/>
                <w:color w:val="000000"/>
                <w:sz w:val="22"/>
                <w:lang w:val="en-US"/>
              </w:rPr>
              <w:t xml:space="preserve">erințe de calitate </w:t>
            </w:r>
            <w:r>
              <w:rPr>
                <w:rFonts w:ascii="Times New Roman" w:hAnsi="Times New Roman" w:cs="Times New Roman"/>
                <w:b w:val="0"/>
                <w:color w:val="000000"/>
                <w:sz w:val="22"/>
                <w:lang w:val="en-US"/>
              </w:rPr>
              <w:t xml:space="preserve">conf.</w:t>
            </w:r>
            <w:r>
              <w:rPr>
                <w:rFonts w:ascii="Times New Roman" w:hAnsi="Times New Roman" w:cs="Times New Roman"/>
                <w:b w:val="0"/>
                <w:color w:val="000000"/>
                <w:sz w:val="22"/>
                <w:lang w:val="en-US"/>
              </w:rPr>
              <w:t xml:space="preserve">GOST 24901-2014/GOST 24901-89</w:t>
            </w:r>
            <w:r>
              <w:rPr>
                <w:rFonts w:ascii="Times New Roman" w:hAnsi="Times New Roman" w:cs="Times New Roman"/>
                <w:b w:val="0"/>
                <w:color w:val="000000"/>
                <w:sz w:val="22"/>
                <w:lang w:val="en-US"/>
              </w:rPr>
              <w:t xml:space="preserve">si a </w:t>
            </w:r>
            <w:r>
              <w:rPr>
                <w:rFonts w:ascii="Times New Roman" w:hAnsi="Times New Roman" w:cs="Times New Roman"/>
                <w:b w:val="0"/>
                <w:color w:val="000000"/>
                <w:sz w:val="22"/>
                <w:lang w:val="en-US"/>
              </w:rPr>
              <w:t xml:space="preserve">HG nr. 222/2010</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HG nr. 205/2009</w:t>
            </w:r>
            <w:r>
              <w:rPr>
                <w:rFonts w:ascii="Times New Roman" w:hAnsi="Times New Roman" w:cs="Times New Roman"/>
                <w:b w:val="0"/>
                <w:color w:val="000000"/>
                <w:sz w:val="22"/>
                <w:lang w:val="en-US"/>
              </w:rPr>
              <w:t xml:space="preserve"> </w:t>
            </w:r>
            <w:r>
              <w:rPr>
                <w:rFonts w:ascii="Calibri" w:hAnsi="Calibri" w:cs="Calibri"/>
                <w:color w:val="000000"/>
                <w:sz w:val="22"/>
                <w:lang w:val="en-US"/>
              </w:rPr>
            </w:r>
            <w:r>
              <w:rPr>
                <w:rFonts w:ascii="Calibri" w:hAnsi="Calibri" w:cs="Calibri"/>
                <w:color w:val="000000"/>
                <w:sz w:val="22"/>
                <w:lang w:val="en-US"/>
              </w:rPr>
            </w:r>
          </w:p>
        </w:tc>
      </w:tr>
      <w:tr>
        <w:trPr>
          <w:trHeight w:val="722"/>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45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27</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249"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19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Biscuiti cu magiun</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88"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83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30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779"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b w:val="0"/>
                <w:color w:val="000000"/>
                <w:sz w:val="22"/>
                <w:lang w:val="en-US"/>
              </w:rPr>
              <w:t xml:space="preserve">Amb.in cutii de carton 2-3 kg la comanda,</w:t>
            </w:r>
            <w:r>
              <w:rPr>
                <w:rFonts w:ascii="Times New Roman" w:hAnsi="Times New Roman" w:cs="Times New Roman"/>
                <w:b w:val="0"/>
                <w:color w:val="000000"/>
                <w:sz w:val="22"/>
                <w:lang w:val="en-US"/>
              </w:rPr>
              <w:t xml:space="preserve">c</w:t>
            </w:r>
            <w:r>
              <w:rPr>
                <w:rFonts w:ascii="Times New Roman" w:hAnsi="Times New Roman" w:cs="Times New Roman"/>
                <w:b w:val="0"/>
                <w:color w:val="000000"/>
                <w:sz w:val="22"/>
                <w:lang w:val="en-US"/>
              </w:rPr>
              <w:t xml:space="preserve">u c</w:t>
            </w:r>
            <w:r>
              <w:rPr>
                <w:rFonts w:ascii="Times New Roman" w:hAnsi="Times New Roman" w:cs="Times New Roman"/>
                <w:b w:val="0"/>
                <w:color w:val="000000"/>
                <w:sz w:val="22"/>
                <w:lang w:val="en-US"/>
              </w:rPr>
              <w:t xml:space="preserve">erințe de calitate , </w:t>
            </w:r>
            <w:r>
              <w:rPr>
                <w:rFonts w:ascii="Times New Roman" w:hAnsi="Times New Roman" w:cs="Times New Roman"/>
                <w:b w:val="0"/>
                <w:color w:val="000000"/>
                <w:sz w:val="22"/>
                <w:lang w:val="en-US"/>
              </w:rPr>
              <w:t xml:space="preserve">conf. </w:t>
            </w:r>
            <w:r>
              <w:rPr>
                <w:rFonts w:ascii="Times New Roman" w:hAnsi="Times New Roman" w:cs="Times New Roman"/>
                <w:b w:val="0"/>
                <w:color w:val="000000"/>
                <w:sz w:val="22"/>
                <w:lang w:val="en-US"/>
              </w:rPr>
              <w:t xml:space="preserve">GOST 24901-2014</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GOST 24901-89 </w:t>
            </w:r>
            <w:r>
              <w:rPr>
                <w:rFonts w:ascii="Times New Roman" w:hAnsi="Times New Roman" w:cs="Times New Roman"/>
                <w:b w:val="0"/>
                <w:color w:val="000000"/>
                <w:sz w:val="22"/>
                <w:lang w:val="en-US"/>
              </w:rPr>
              <w:t xml:space="preserve">si a </w:t>
            </w:r>
            <w:r>
              <w:rPr>
                <w:rFonts w:ascii="Times New Roman" w:hAnsi="Times New Roman" w:cs="Times New Roman"/>
                <w:b w:val="0"/>
                <w:color w:val="000000"/>
                <w:sz w:val="22"/>
                <w:lang w:val="en-US"/>
              </w:rPr>
              <w:t xml:space="preserve">HG nr. 222/2010</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HG nr. 205/2009</w:t>
            </w:r>
            <w:r>
              <w:rPr>
                <w:rFonts w:ascii="Calibri" w:hAnsi="Calibri" w:cs="Calibri"/>
                <w:color w:val="000000"/>
                <w:sz w:val="22"/>
                <w:lang w:val="en-US"/>
              </w:rPr>
            </w:r>
            <w:r>
              <w:rPr>
                <w:rFonts w:ascii="Calibri" w:hAnsi="Calibri" w:cs="Calibri"/>
                <w:color w:val="000000"/>
                <w:sz w:val="22"/>
                <w:lang w:val="en-US"/>
              </w:rPr>
            </w:r>
          </w:p>
        </w:tc>
      </w:tr>
      <w:tr>
        <w:trPr>
          <w:trHeight w:val="722"/>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45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28</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249"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19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Zefir</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88"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83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40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779"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b w:val="0"/>
                <w:color w:val="000000"/>
                <w:sz w:val="22"/>
                <w:lang w:val="en-US"/>
              </w:rPr>
              <w:t xml:space="preserve">Amb.in cutii de carton 2-3 kg la comanda,</w:t>
            </w:r>
            <w:r>
              <w:rPr>
                <w:rFonts w:ascii="Times New Roman" w:hAnsi="Times New Roman" w:cs="Times New Roman"/>
                <w:b w:val="0"/>
                <w:color w:val="000000"/>
                <w:sz w:val="22"/>
                <w:lang w:val="en-US"/>
              </w:rPr>
              <w:t xml:space="preserve">c</w:t>
            </w:r>
            <w:r>
              <w:rPr>
                <w:rFonts w:ascii="Times New Roman" w:hAnsi="Times New Roman" w:cs="Times New Roman"/>
                <w:b w:val="0"/>
                <w:color w:val="000000"/>
                <w:sz w:val="22"/>
                <w:lang w:val="en-US"/>
              </w:rPr>
              <w:t xml:space="preserve">u c</w:t>
            </w:r>
            <w:r>
              <w:rPr>
                <w:rFonts w:ascii="Times New Roman" w:hAnsi="Times New Roman" w:cs="Times New Roman"/>
                <w:b w:val="0"/>
                <w:color w:val="000000"/>
                <w:sz w:val="22"/>
                <w:lang w:val="en-US"/>
              </w:rPr>
              <w:t xml:space="preserve">erințe de calitate , </w:t>
            </w:r>
            <w:r>
              <w:rPr>
                <w:rFonts w:ascii="Times New Roman" w:hAnsi="Times New Roman" w:cs="Times New Roman"/>
                <w:b w:val="0"/>
                <w:color w:val="000000"/>
                <w:sz w:val="22"/>
                <w:lang w:val="en-US"/>
              </w:rPr>
              <w:t xml:space="preserve">conf. </w:t>
            </w:r>
            <w:r>
              <w:rPr>
                <w:rFonts w:ascii="Times New Roman" w:hAnsi="Times New Roman" w:cs="Times New Roman"/>
                <w:b w:val="0"/>
                <w:color w:val="000000"/>
                <w:sz w:val="22"/>
                <w:lang w:val="en-US"/>
              </w:rPr>
              <w:t xml:space="preserve">GOST 6441-2014</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GOST 6441-96 </w:t>
            </w:r>
            <w:r>
              <w:rPr>
                <w:rFonts w:ascii="Times New Roman" w:hAnsi="Times New Roman" w:cs="Times New Roman"/>
                <w:b w:val="0"/>
                <w:color w:val="000000"/>
                <w:sz w:val="22"/>
                <w:lang w:val="en-US"/>
              </w:rPr>
              <w:t xml:space="preserve">si</w:t>
            </w:r>
            <w:r>
              <w:rPr>
                <w:rFonts w:ascii="Times New Roman" w:hAnsi="Times New Roman" w:cs="Times New Roman"/>
                <w:b w:val="0"/>
                <w:color w:val="000000"/>
                <w:sz w:val="22"/>
                <w:lang w:val="en-US"/>
              </w:rPr>
              <w:t xml:space="preserve"> </w:t>
            </w:r>
            <w:r>
              <w:rPr>
                <w:rFonts w:ascii="Times New Roman" w:hAnsi="Times New Roman" w:cs="Times New Roman"/>
                <w:b w:val="0"/>
                <w:color w:val="000000"/>
                <w:sz w:val="22"/>
                <w:lang w:val="en-US"/>
              </w:rPr>
              <w:t xml:space="preserve">HG nr. 222/2010</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HG nr. 205/2009</w:t>
            </w:r>
            <w:r>
              <w:rPr>
                <w:rFonts w:ascii="Calibri" w:hAnsi="Calibri" w:cs="Calibri"/>
                <w:color w:val="000000"/>
                <w:sz w:val="22"/>
                <w:lang w:val="en-US"/>
              </w:rPr>
            </w:r>
            <w:r>
              <w:rPr>
                <w:rFonts w:ascii="Calibri" w:hAnsi="Calibri" w:cs="Calibri"/>
                <w:color w:val="000000"/>
                <w:sz w:val="22"/>
                <w:lang w:val="en-US"/>
              </w:rPr>
            </w:r>
          </w:p>
        </w:tc>
      </w:tr>
      <w:tr>
        <w:trPr>
          <w:trHeight w:val="722"/>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45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29</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249"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19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Napolitane cu aroma de cacao</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88"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83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ro-MO"/>
              </w:rPr>
              <w:t xml:space="preserve">30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779"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b w:val="0"/>
                <w:color w:val="000000"/>
                <w:sz w:val="22"/>
                <w:lang w:val="en-US"/>
              </w:rPr>
              <w:t xml:space="preserve">Amb.in cutii de carton cite 5 kg,</w:t>
            </w:r>
            <w:r>
              <w:rPr>
                <w:rFonts w:ascii="Times New Roman" w:hAnsi="Times New Roman" w:cs="Times New Roman"/>
                <w:b w:val="0"/>
                <w:color w:val="000000"/>
                <w:sz w:val="22"/>
                <w:lang w:val="en-US"/>
              </w:rPr>
              <w:t xml:space="preserve">c</w:t>
            </w:r>
            <w:r>
              <w:rPr>
                <w:rFonts w:ascii="Times New Roman" w:hAnsi="Times New Roman" w:cs="Times New Roman"/>
                <w:b w:val="0"/>
                <w:color w:val="000000"/>
                <w:sz w:val="22"/>
                <w:lang w:val="en-US"/>
              </w:rPr>
              <w:t xml:space="preserve">u c</w:t>
            </w:r>
            <w:r>
              <w:rPr>
                <w:rFonts w:ascii="Times New Roman" w:hAnsi="Times New Roman" w:cs="Times New Roman"/>
                <w:b w:val="0"/>
                <w:color w:val="000000"/>
                <w:sz w:val="22"/>
                <w:lang w:val="en-US"/>
              </w:rPr>
              <w:t xml:space="preserve">erințe de calitate , </w:t>
            </w:r>
            <w:r>
              <w:rPr>
                <w:rFonts w:ascii="Times New Roman" w:hAnsi="Times New Roman" w:cs="Times New Roman"/>
                <w:b w:val="0"/>
                <w:color w:val="000000"/>
                <w:sz w:val="22"/>
                <w:lang w:val="en-US"/>
              </w:rPr>
              <w:t xml:space="preserve">conf.</w:t>
            </w:r>
            <w:r>
              <w:rPr>
                <w:rFonts w:ascii="Times New Roman" w:hAnsi="Times New Roman" w:cs="Times New Roman"/>
                <w:b w:val="0"/>
                <w:color w:val="000000"/>
                <w:sz w:val="22"/>
                <w:lang w:val="en-US"/>
              </w:rPr>
              <w:t xml:space="preserve">GOST 4570-2014</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GOST 4570-93 </w:t>
            </w:r>
            <w:r>
              <w:rPr>
                <w:rFonts w:ascii="Times New Roman" w:hAnsi="Times New Roman" w:cs="Times New Roman"/>
                <w:b w:val="0"/>
                <w:color w:val="000000"/>
                <w:sz w:val="22"/>
                <w:lang w:val="en-US"/>
              </w:rPr>
              <w:t xml:space="preserve">si</w:t>
            </w:r>
            <w:r>
              <w:rPr>
                <w:rFonts w:ascii="Times New Roman" w:hAnsi="Times New Roman" w:cs="Times New Roman"/>
                <w:b w:val="0"/>
                <w:color w:val="000000"/>
                <w:sz w:val="22"/>
                <w:lang w:val="en-US"/>
              </w:rPr>
              <w:t xml:space="preserve"> </w:t>
            </w:r>
            <w:r>
              <w:rPr>
                <w:rFonts w:ascii="Times New Roman" w:hAnsi="Times New Roman" w:cs="Times New Roman"/>
                <w:b w:val="0"/>
                <w:color w:val="000000"/>
                <w:sz w:val="22"/>
                <w:lang w:val="en-US"/>
              </w:rPr>
              <w:t xml:space="preserve">HG nr. 222/2010</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HG nr. 205/2009</w:t>
            </w:r>
            <w:r>
              <w:rPr>
                <w:rFonts w:ascii="Calibri" w:hAnsi="Calibri" w:cs="Calibri"/>
                <w:color w:val="000000"/>
                <w:sz w:val="22"/>
                <w:lang w:val="en-US"/>
              </w:rPr>
            </w:r>
            <w:r>
              <w:rPr>
                <w:rFonts w:ascii="Calibri" w:hAnsi="Calibri" w:cs="Calibri"/>
                <w:color w:val="000000"/>
                <w:sz w:val="22"/>
                <w:lang w:val="en-US"/>
              </w:rPr>
            </w:r>
          </w:p>
        </w:tc>
      </w:tr>
      <w:tr>
        <w:trPr>
          <w:trHeight w:val="722"/>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45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30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249"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19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Cacao cu continut redus de grasimi</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88"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83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1</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779"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b w:val="0"/>
                <w:color w:val="000000"/>
                <w:sz w:val="22"/>
                <w:lang w:val="en-US"/>
              </w:rPr>
              <w:t xml:space="preserve">Amb.pachet 100gr.,</w:t>
            </w:r>
            <w:r>
              <w:rPr>
                <w:rFonts w:ascii="Times New Roman" w:hAnsi="Times New Roman" w:cs="Times New Roman"/>
                <w:b w:val="0"/>
                <w:color w:val="000000"/>
                <w:sz w:val="22"/>
                <w:lang w:val="en-US"/>
              </w:rPr>
              <w:t xml:space="preserve">c</w:t>
            </w:r>
            <w:r>
              <w:rPr>
                <w:rFonts w:ascii="Times New Roman" w:hAnsi="Times New Roman" w:cs="Times New Roman"/>
                <w:b w:val="0"/>
                <w:color w:val="000000"/>
                <w:sz w:val="22"/>
                <w:lang w:val="en-US"/>
              </w:rPr>
              <w:t xml:space="preserve">u c</w:t>
            </w:r>
            <w:r>
              <w:rPr>
                <w:rFonts w:ascii="Times New Roman" w:hAnsi="Times New Roman" w:cs="Times New Roman"/>
                <w:b w:val="0"/>
                <w:color w:val="000000"/>
                <w:sz w:val="22"/>
                <w:lang w:val="en-US"/>
              </w:rPr>
              <w:t xml:space="preserve">erințe de calitate , </w:t>
            </w:r>
            <w:r>
              <w:rPr>
                <w:rFonts w:ascii="Times New Roman" w:hAnsi="Times New Roman" w:cs="Times New Roman"/>
                <w:b w:val="0"/>
                <w:color w:val="000000"/>
                <w:sz w:val="22"/>
                <w:lang w:val="en-US"/>
              </w:rPr>
              <w:t xml:space="preserve">conf. </w:t>
            </w:r>
            <w:r>
              <w:rPr>
                <w:rFonts w:ascii="Times New Roman" w:hAnsi="Times New Roman" w:cs="Times New Roman"/>
                <w:b w:val="0"/>
                <w:color w:val="000000"/>
                <w:sz w:val="22"/>
                <w:lang w:val="en-US"/>
              </w:rPr>
              <w:t xml:space="preserve">GOST 108-2014</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GOST 108-76 </w:t>
            </w:r>
            <w:r>
              <w:rPr>
                <w:rFonts w:ascii="Times New Roman" w:hAnsi="Times New Roman" w:cs="Times New Roman"/>
                <w:b w:val="0"/>
                <w:color w:val="000000"/>
                <w:sz w:val="22"/>
                <w:lang w:val="en-US"/>
              </w:rPr>
              <w:t xml:space="preserve">si </w:t>
            </w:r>
            <w:r>
              <w:rPr>
                <w:rFonts w:ascii="Times New Roman" w:hAnsi="Times New Roman" w:cs="Times New Roman"/>
                <w:b w:val="0"/>
                <w:color w:val="000000"/>
                <w:sz w:val="22"/>
                <w:lang w:val="en-US"/>
              </w:rPr>
              <w:t xml:space="preserve">HG nr. 222/2010</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HG nr. 205/2009</w:t>
            </w:r>
            <w:r>
              <w:rPr>
                <w:rFonts w:ascii="Calibri" w:hAnsi="Calibri" w:cs="Calibri"/>
                <w:color w:val="000000"/>
                <w:sz w:val="22"/>
                <w:lang w:val="en-US"/>
              </w:rPr>
            </w:r>
            <w:r>
              <w:rPr>
                <w:rFonts w:ascii="Calibri" w:hAnsi="Calibri" w:cs="Calibri"/>
                <w:color w:val="000000"/>
                <w:sz w:val="22"/>
                <w:lang w:val="en-US"/>
              </w:rPr>
            </w:r>
          </w:p>
        </w:tc>
      </w:tr>
      <w:tr>
        <w:trPr>
          <w:trHeight w:val="722"/>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45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31</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249"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19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Marmelade</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88"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83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ro-MO"/>
              </w:rPr>
              <w:t xml:space="preserve">30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779"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b w:val="0"/>
                <w:color w:val="000000"/>
                <w:sz w:val="22"/>
                <w:lang w:val="en-US"/>
              </w:rPr>
              <w:t xml:space="preserve">Amb.pachet </w:t>
            </w:r>
            <w:r>
              <w:rPr>
                <w:rFonts w:ascii="Times New Roman" w:hAnsi="Times New Roman" w:cs="Times New Roman"/>
                <w:b w:val="0"/>
                <w:color w:val="000000"/>
                <w:sz w:val="22"/>
                <w:lang w:val="ro-MO"/>
              </w:rPr>
              <w:t xml:space="preserve">1</w:t>
            </w:r>
            <w:r>
              <w:rPr>
                <w:rFonts w:ascii="Times New Roman" w:hAnsi="Times New Roman" w:cs="Times New Roman"/>
                <w:b w:val="0"/>
                <w:color w:val="000000"/>
                <w:sz w:val="22"/>
                <w:lang w:val="en-US"/>
              </w:rPr>
              <w:t xml:space="preserve"> kg, </w:t>
            </w:r>
            <w:r>
              <w:rPr>
                <w:rFonts w:ascii="Times New Roman" w:hAnsi="Times New Roman" w:cs="Times New Roman"/>
                <w:b w:val="0"/>
                <w:color w:val="000000"/>
                <w:sz w:val="22"/>
                <w:lang w:val="en-US"/>
              </w:rPr>
              <w:t xml:space="preserve">c</w:t>
            </w:r>
            <w:r>
              <w:rPr>
                <w:rFonts w:ascii="Times New Roman" w:hAnsi="Times New Roman" w:cs="Times New Roman"/>
                <w:b w:val="0"/>
                <w:color w:val="000000"/>
                <w:sz w:val="22"/>
                <w:lang w:val="en-US"/>
              </w:rPr>
              <w:t xml:space="preserve">u c</w:t>
            </w:r>
            <w:r>
              <w:rPr>
                <w:rFonts w:ascii="Times New Roman" w:hAnsi="Times New Roman" w:cs="Times New Roman"/>
                <w:b w:val="0"/>
                <w:color w:val="000000"/>
                <w:sz w:val="22"/>
                <w:lang w:val="en-US"/>
              </w:rPr>
              <w:t xml:space="preserve">erințe de calitate , </w:t>
            </w:r>
            <w:r>
              <w:rPr>
                <w:rFonts w:ascii="Times New Roman" w:hAnsi="Times New Roman" w:cs="Times New Roman"/>
                <w:b w:val="0"/>
                <w:color w:val="000000"/>
                <w:sz w:val="22"/>
                <w:lang w:val="en-US"/>
              </w:rPr>
              <w:t xml:space="preserve">conf. </w:t>
            </w:r>
            <w:r>
              <w:rPr>
                <w:rFonts w:ascii="Times New Roman" w:hAnsi="Times New Roman" w:cs="Times New Roman"/>
                <w:b w:val="0"/>
                <w:color w:val="000000"/>
                <w:sz w:val="22"/>
                <w:lang w:val="en-US"/>
              </w:rPr>
              <w:t xml:space="preserve">GOST 6442-2014</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GOST 6442-89</w:t>
            </w:r>
            <w:r>
              <w:rPr>
                <w:rFonts w:ascii="Times New Roman" w:hAnsi="Times New Roman" w:cs="Times New Roman"/>
                <w:b w:val="0"/>
                <w:color w:val="000000"/>
                <w:sz w:val="22"/>
                <w:lang w:val="en-US"/>
              </w:rPr>
              <w:t xml:space="preserve"> </w:t>
            </w:r>
            <w:r>
              <w:rPr>
                <w:rFonts w:ascii="Times New Roman" w:hAnsi="Times New Roman" w:cs="Times New Roman"/>
                <w:b w:val="0"/>
                <w:color w:val="000000"/>
                <w:sz w:val="22"/>
                <w:lang w:val="en-US"/>
              </w:rPr>
              <w:t xml:space="preserve">si </w:t>
            </w:r>
            <w:r>
              <w:rPr>
                <w:rFonts w:ascii="Times New Roman" w:hAnsi="Times New Roman" w:cs="Times New Roman"/>
                <w:b w:val="0"/>
                <w:color w:val="000000"/>
                <w:sz w:val="22"/>
                <w:lang w:val="en-US"/>
              </w:rPr>
              <w:t xml:space="preserve">HG nr. 222/2010</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HG nr. 205/2009</w:t>
            </w:r>
            <w:r>
              <w:rPr>
                <w:rFonts w:ascii="Times New Roman" w:hAnsi="Times New Roman" w:cs="Times New Roman"/>
                <w:b w:val="0"/>
                <w:color w:val="000000"/>
                <w:sz w:val="22"/>
                <w:lang w:val="en-US"/>
              </w:rPr>
              <w:t xml:space="preserve"> </w:t>
            </w:r>
            <w:r>
              <w:rPr>
                <w:rFonts w:ascii="Calibri" w:hAnsi="Calibri" w:cs="Calibri"/>
                <w:color w:val="000000"/>
                <w:sz w:val="22"/>
                <w:lang w:val="en-US"/>
              </w:rPr>
            </w:r>
            <w:r>
              <w:rPr>
                <w:rFonts w:ascii="Calibri" w:hAnsi="Calibri" w:cs="Calibri"/>
                <w:color w:val="000000"/>
                <w:sz w:val="22"/>
                <w:lang w:val="en-US"/>
              </w:rPr>
            </w:r>
          </w:p>
        </w:tc>
      </w:tr>
      <w:tr>
        <w:trPr>
          <w:trHeight w:val="722"/>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45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ro-MO"/>
              </w:rPr>
              <w:t xml:space="preserve">32</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249"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19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b w:val="0"/>
                <w:i w:val="0"/>
                <w:strike w:val="0"/>
                <w:color w:val="000000"/>
                <w:sz w:val="22"/>
                <w:u w:val="none"/>
                <w:lang w:val="en-US"/>
              </w:rPr>
              <w:t xml:space="preserve">Paste făinoase asorti</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88"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ro-MO"/>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83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ro-MO"/>
              </w:rPr>
              <w:t xml:space="preserve">50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779"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b w:val="0"/>
                <w:color w:val="000000"/>
                <w:sz w:val="22"/>
                <w:lang w:val="en-US"/>
              </w:rPr>
              <w:t xml:space="preserve">Amb.pachet </w:t>
            </w:r>
            <w:r>
              <w:rPr>
                <w:rFonts w:ascii="Times New Roman" w:hAnsi="Times New Roman" w:cs="Times New Roman"/>
                <w:b w:val="0"/>
                <w:color w:val="000000"/>
                <w:sz w:val="22"/>
                <w:lang w:val="ro-MO"/>
              </w:rPr>
              <w:t xml:space="preserve">5</w:t>
            </w:r>
            <w:r>
              <w:rPr>
                <w:rFonts w:ascii="Times New Roman" w:hAnsi="Times New Roman" w:cs="Times New Roman"/>
                <w:b w:val="0"/>
                <w:color w:val="000000"/>
                <w:sz w:val="22"/>
                <w:lang w:val="en-US"/>
              </w:rPr>
              <w:t xml:space="preserve"> kg,</w:t>
            </w:r>
            <w:r>
              <w:rPr>
                <w:rFonts w:ascii="Times New Roman" w:hAnsi="Times New Roman" w:cs="Times New Roman"/>
                <w:b w:val="0"/>
                <w:color w:val="000000"/>
                <w:sz w:val="22"/>
                <w:lang w:val="en-US"/>
              </w:rPr>
              <w:t xml:space="preserve">c</w:t>
            </w:r>
            <w:r>
              <w:rPr>
                <w:rFonts w:ascii="Times New Roman" w:hAnsi="Times New Roman" w:cs="Times New Roman"/>
                <w:b w:val="0"/>
                <w:color w:val="000000"/>
                <w:sz w:val="22"/>
                <w:lang w:val="en-US"/>
              </w:rPr>
              <w:t xml:space="preserve">u c</w:t>
            </w:r>
            <w:r>
              <w:rPr>
                <w:rFonts w:ascii="Times New Roman" w:hAnsi="Times New Roman" w:cs="Times New Roman"/>
                <w:b w:val="0"/>
                <w:color w:val="000000"/>
                <w:sz w:val="22"/>
                <w:lang w:val="en-US"/>
              </w:rPr>
              <w:t xml:space="preserve">erințe de calitate , </w:t>
            </w:r>
            <w:r>
              <w:rPr>
                <w:rFonts w:ascii="Times New Roman" w:hAnsi="Times New Roman" w:cs="Times New Roman"/>
                <w:b w:val="0"/>
                <w:color w:val="000000"/>
                <w:sz w:val="22"/>
                <w:lang w:val="en-US"/>
              </w:rPr>
              <w:t xml:space="preserve">c</w:t>
            </w:r>
            <w:r>
              <w:rPr>
                <w:rFonts w:ascii="Times New Roman" w:hAnsi="Times New Roman" w:cs="Times New Roman"/>
                <w:b w:val="0"/>
                <w:color w:val="000000"/>
                <w:sz w:val="22"/>
                <w:lang w:val="en-US"/>
              </w:rPr>
              <w:t xml:space="preserve">onf. </w:t>
            </w:r>
            <w:r>
              <w:rPr>
                <w:rFonts w:ascii="Times New Roman" w:hAnsi="Times New Roman" w:cs="Times New Roman"/>
                <w:b w:val="0"/>
                <w:color w:val="000000"/>
                <w:sz w:val="22"/>
                <w:lang w:val="en-US"/>
              </w:rPr>
              <w:t xml:space="preserve">SM119/</w:t>
            </w:r>
            <w:r>
              <w:rPr>
                <w:rFonts w:ascii="Times New Roman" w:hAnsi="Times New Roman" w:cs="Times New Roman"/>
                <w:b w:val="0"/>
                <w:color w:val="000000"/>
                <w:sz w:val="22"/>
                <w:lang w:val="en-US"/>
              </w:rPr>
              <w:t xml:space="preserve">HG nr. 1211/2008</w:t>
            </w:r>
            <w:r>
              <w:rPr>
                <w:rFonts w:ascii="Calibri" w:hAnsi="Calibri" w:cs="Calibri"/>
                <w:color w:val="000000"/>
                <w:sz w:val="22"/>
                <w:lang w:val="en-US"/>
              </w:rPr>
            </w:r>
            <w:r>
              <w:rPr>
                <w:rFonts w:ascii="Calibri" w:hAnsi="Calibri" w:cs="Calibri"/>
                <w:color w:val="000000"/>
                <w:sz w:val="22"/>
                <w:lang w:val="en-US"/>
              </w:rPr>
            </w:r>
          </w:p>
        </w:tc>
      </w:tr>
      <w:tr>
        <w:trPr>
          <w:trHeight w:val="748"/>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45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ro-MO"/>
              </w:rPr>
              <w:t xml:space="preserve">33</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249"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19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ro-MO"/>
              </w:rPr>
              <w:t xml:space="preserve">Jăleu de fructe</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88"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ro-MO"/>
              </w:rPr>
              <w:t xml:space="preserve">pac</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83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ro-MO"/>
              </w:rPr>
              <w:t xml:space="preserve">60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779"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b w:val="0"/>
                <w:color w:val="000000"/>
                <w:sz w:val="22"/>
                <w:lang w:val="ro-MO"/>
              </w:rPr>
              <w:t xml:space="preserve">Asorti,ambalat.pachet 80-90g.,</w:t>
            </w:r>
            <w:r>
              <w:rPr>
                <w:rFonts w:ascii="Times New Roman" w:hAnsi="Times New Roman" w:cs="Times New Roman"/>
                <w:b w:val="0"/>
                <w:color w:val="000000"/>
                <w:sz w:val="22"/>
                <w:lang w:val="en-US"/>
              </w:rPr>
              <w:t xml:space="preserve">GOST</w:t>
            </w:r>
            <w:r>
              <w:rPr>
                <w:rFonts w:ascii="Times New Roman" w:hAnsi="Times New Roman" w:cs="Times New Roman"/>
                <w:b w:val="0"/>
                <w:color w:val="000000"/>
                <w:sz w:val="22"/>
                <w:lang w:val="en-US"/>
              </w:rPr>
              <w:t xml:space="preserve"> 6442-2014 </w:t>
            </w:r>
            <w:r>
              <w:rPr>
                <w:rFonts w:ascii="Times New Roman" w:hAnsi="Times New Roman" w:cs="Times New Roman"/>
                <w:b w:val="0"/>
                <w:color w:val="000000"/>
                <w:sz w:val="22"/>
                <w:lang w:val="en-US"/>
              </w:rPr>
              <w:t xml:space="preserve">c</w:t>
            </w:r>
            <w:r>
              <w:rPr>
                <w:rFonts w:ascii="Times New Roman" w:hAnsi="Times New Roman" w:cs="Times New Roman"/>
                <w:b w:val="0"/>
                <w:color w:val="000000"/>
                <w:sz w:val="22"/>
                <w:lang w:val="en-US"/>
              </w:rPr>
              <w:t xml:space="preserve">u c</w:t>
            </w:r>
            <w:r>
              <w:rPr>
                <w:rFonts w:ascii="Times New Roman" w:hAnsi="Times New Roman" w:cs="Times New Roman"/>
                <w:b w:val="0"/>
                <w:color w:val="000000"/>
                <w:sz w:val="22"/>
                <w:lang w:val="en-US"/>
              </w:rPr>
              <w:t xml:space="preserve">erințe de calitate , </w:t>
            </w:r>
            <w:r>
              <w:rPr>
                <w:rFonts w:ascii="Times New Roman" w:hAnsi="Times New Roman" w:cs="Times New Roman"/>
                <w:b w:val="0"/>
                <w:color w:val="000000"/>
                <w:sz w:val="22"/>
                <w:lang w:val="en-US"/>
              </w:rPr>
              <w:t xml:space="preserve">conf. </w:t>
            </w:r>
            <w:r>
              <w:rPr>
                <w:rFonts w:ascii="Times New Roman" w:hAnsi="Times New Roman" w:cs="Times New Roman"/>
                <w:b w:val="0"/>
                <w:color w:val="000000"/>
                <w:sz w:val="22"/>
                <w:lang w:val="en-US"/>
              </w:rPr>
              <w:t xml:space="preserve">HG nr. 222/2010</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HG nr. 205/2009</w:t>
            </w:r>
            <w:r>
              <w:rPr>
                <w:rFonts w:ascii="Times New Roman" w:hAnsi="Times New Roman" w:cs="Times New Roman"/>
                <w:b w:val="0"/>
                <w:color w:val="000000"/>
                <w:sz w:val="22"/>
                <w:lang w:val="en-US"/>
              </w:rPr>
              <w:t xml:space="preserve"> </w:t>
            </w:r>
            <w:r>
              <w:rPr>
                <w:rFonts w:ascii="Calibri" w:hAnsi="Calibri" w:cs="Calibri"/>
                <w:color w:val="000000"/>
                <w:sz w:val="22"/>
                <w:lang w:val="en-US"/>
              </w:rPr>
            </w:r>
            <w:r>
              <w:rPr>
                <w:rFonts w:ascii="Calibri" w:hAnsi="Calibri" w:cs="Calibri"/>
                <w:color w:val="000000"/>
                <w:sz w:val="22"/>
                <w:lang w:val="en-US"/>
              </w:rPr>
            </w:r>
          </w:p>
        </w:tc>
      </w:tr>
      <w:tr>
        <w:trPr>
          <w:trHeight w:val="722"/>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45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ro-MO"/>
              </w:rPr>
              <w:t xml:space="preserve">34</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249"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19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ro-MO"/>
              </w:rPr>
              <w:t xml:space="preserve">Bulgur</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88"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ro-MO"/>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83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ro-MO"/>
              </w:rPr>
              <w:t xml:space="preserve">50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779"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b w:val="0"/>
                <w:color w:val="000000"/>
                <w:sz w:val="22"/>
                <w:lang w:val="en-US"/>
              </w:rPr>
              <w:t xml:space="preserve">Amb.1kg la coma</w:t>
            </w:r>
            <w:r>
              <w:rPr>
                <w:rFonts w:ascii="Times New Roman" w:hAnsi="Times New Roman" w:cs="Times New Roman"/>
                <w:b w:val="0"/>
                <w:color w:val="000000"/>
                <w:sz w:val="22"/>
                <w:lang w:val="en-US"/>
              </w:rPr>
              <w:t xml:space="preserve">n</w:t>
            </w:r>
            <w:r>
              <w:rPr>
                <w:rFonts w:ascii="Times New Roman" w:hAnsi="Times New Roman" w:cs="Times New Roman"/>
                <w:b w:val="0"/>
                <w:color w:val="000000"/>
                <w:sz w:val="22"/>
                <w:lang w:val="en-US"/>
              </w:rPr>
              <w:t xml:space="preserve">da,</w:t>
            </w:r>
            <w:r>
              <w:rPr>
                <w:rFonts w:ascii="Times New Roman" w:hAnsi="Times New Roman" w:cs="Times New Roman"/>
                <w:b w:val="0"/>
                <w:color w:val="000000"/>
                <w:sz w:val="22"/>
                <w:lang w:val="en-US"/>
              </w:rPr>
              <w:t xml:space="preserve">c</w:t>
            </w:r>
            <w:r>
              <w:rPr>
                <w:rFonts w:ascii="Times New Roman" w:hAnsi="Times New Roman" w:cs="Times New Roman"/>
                <w:b w:val="0"/>
                <w:color w:val="000000"/>
                <w:sz w:val="22"/>
                <w:lang w:val="en-US"/>
              </w:rPr>
              <w:t xml:space="preserve">u c</w:t>
            </w:r>
            <w:r>
              <w:rPr>
                <w:rFonts w:ascii="Times New Roman" w:hAnsi="Times New Roman" w:cs="Times New Roman"/>
                <w:b w:val="0"/>
                <w:color w:val="000000"/>
                <w:sz w:val="22"/>
                <w:lang w:val="en-US"/>
              </w:rPr>
              <w:t xml:space="preserve">erințe de calitate , </w:t>
            </w:r>
            <w:r>
              <w:rPr>
                <w:rFonts w:ascii="Times New Roman" w:hAnsi="Times New Roman" w:cs="Times New Roman"/>
                <w:b w:val="0"/>
                <w:color w:val="000000"/>
                <w:sz w:val="22"/>
                <w:lang w:val="en-US"/>
              </w:rPr>
              <w:t xml:space="preserve">conf.</w:t>
            </w:r>
            <w:r>
              <w:rPr>
                <w:rFonts w:ascii="Calibri" w:hAnsi="Calibri" w:cs="Calibri"/>
                <w:color w:val="000000"/>
                <w:sz w:val="22"/>
                <w:lang w:val="en-US"/>
              </w:rPr>
            </w:r>
            <w:r>
              <w:rPr>
                <w:rFonts w:ascii="Calibri" w:hAnsi="Calibri" w:cs="Calibri"/>
                <w:color w:val="000000"/>
                <w:sz w:val="22"/>
                <w:lang w:val="en-US"/>
              </w:rPr>
            </w:r>
          </w:p>
          <w:p>
            <w:pPr>
              <w:pStyle w:val="1000"/>
              <w:pBdr/>
              <w:spacing w:after="0" w:before="0"/>
              <w:ind/>
              <w:jc w:val="both"/>
              <w:rPr>
                <w:rFonts w:ascii="Calibri" w:hAnsi="Calibri" w:cs="Calibri"/>
                <w:color w:val="000000"/>
                <w:sz w:val="22"/>
                <w:lang w:val="en-US"/>
              </w:rPr>
            </w:pPr>
            <w:r>
              <w:rPr>
                <w:rFonts w:ascii="Times New Roman" w:hAnsi="Times New Roman" w:cs="Times New Roman"/>
                <w:b w:val="0"/>
                <w:color w:val="000000"/>
                <w:sz w:val="22"/>
                <w:lang w:val="en-US"/>
              </w:rPr>
              <w:t xml:space="preserve">SM ISO 21415</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ST-RM</w:t>
            </w:r>
            <w:r>
              <w:rPr>
                <w:rFonts w:ascii="Times New Roman" w:hAnsi="Times New Roman" w:cs="Times New Roman"/>
                <w:b w:val="0"/>
                <w:color w:val="000000"/>
                <w:sz w:val="22"/>
                <w:lang w:val="en-US"/>
              </w:rPr>
              <w:t xml:space="preserve"> </w:t>
            </w:r>
            <w:r>
              <w:rPr>
                <w:rFonts w:ascii="Times New Roman" w:hAnsi="Times New Roman" w:cs="Times New Roman"/>
                <w:b w:val="0"/>
                <w:color w:val="000000"/>
                <w:sz w:val="22"/>
                <w:lang w:val="en-US"/>
              </w:rPr>
              <w:t xml:space="preserve">si </w:t>
            </w:r>
            <w:r>
              <w:rPr>
                <w:rFonts w:ascii="Times New Roman" w:hAnsi="Times New Roman" w:cs="Times New Roman"/>
                <w:b w:val="0"/>
                <w:color w:val="000000"/>
                <w:sz w:val="22"/>
                <w:lang w:val="en-US"/>
              </w:rPr>
              <w:t xml:space="preserve">HG nr. 205/2009</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HG nr. 1211/2008</w:t>
            </w:r>
            <w:r>
              <w:rPr>
                <w:rFonts w:ascii="Times New Roman" w:hAnsi="Times New Roman" w:cs="Times New Roman"/>
                <w:b w:val="0"/>
                <w:color w:val="000000"/>
                <w:sz w:val="22"/>
                <w:lang w:val="en-US"/>
              </w:rPr>
              <w:t xml:space="preserve"> </w:t>
            </w:r>
            <w:r>
              <w:rPr>
                <w:rFonts w:ascii="Calibri" w:hAnsi="Calibri" w:cs="Calibri"/>
                <w:color w:val="000000"/>
                <w:sz w:val="22"/>
                <w:lang w:val="en-US"/>
              </w:rPr>
            </w:r>
            <w:r>
              <w:rPr>
                <w:rFonts w:ascii="Calibri" w:hAnsi="Calibri" w:cs="Calibri"/>
                <w:color w:val="000000"/>
                <w:sz w:val="22"/>
                <w:lang w:val="en-US"/>
              </w:rPr>
            </w:r>
          </w:p>
        </w:tc>
      </w:tr>
      <w:tr>
        <w:trPr>
          <w:trHeight w:val="722"/>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45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ro-MO"/>
              </w:rPr>
              <w:t xml:space="preserve">35</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249"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19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ro-MO"/>
              </w:rPr>
              <w:t xml:space="preserve">Couscus</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88"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ro-MO"/>
              </w:rPr>
              <w:t xml:space="preserve">pac</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83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ro-MO"/>
              </w:rPr>
              <w:t xml:space="preserve">50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779"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b w:val="0"/>
                <w:color w:val="000000"/>
                <w:sz w:val="22"/>
                <w:lang w:val="en-US"/>
              </w:rPr>
              <w:t xml:space="preserve">Amb.</w:t>
            </w:r>
            <w:r>
              <w:rPr>
                <w:rFonts w:ascii="Times New Roman" w:hAnsi="Times New Roman" w:cs="Times New Roman"/>
                <w:b w:val="0"/>
                <w:color w:val="000000"/>
                <w:sz w:val="22"/>
                <w:lang w:val="ro-MO"/>
              </w:rPr>
              <w:t xml:space="preserve">0,800</w:t>
            </w:r>
            <w:r>
              <w:rPr>
                <w:rFonts w:ascii="Times New Roman" w:hAnsi="Times New Roman" w:cs="Times New Roman"/>
                <w:b w:val="0"/>
                <w:color w:val="000000"/>
                <w:sz w:val="22"/>
                <w:lang w:val="en-US"/>
              </w:rPr>
              <w:t xml:space="preserve">kg la coma</w:t>
            </w:r>
            <w:r>
              <w:rPr>
                <w:rFonts w:ascii="Times New Roman" w:hAnsi="Times New Roman" w:cs="Times New Roman"/>
                <w:b w:val="0"/>
                <w:color w:val="000000"/>
                <w:sz w:val="22"/>
                <w:lang w:val="en-US"/>
              </w:rPr>
              <w:t xml:space="preserve">n</w:t>
            </w:r>
            <w:r>
              <w:rPr>
                <w:rFonts w:ascii="Times New Roman" w:hAnsi="Times New Roman" w:cs="Times New Roman"/>
                <w:b w:val="0"/>
                <w:color w:val="000000"/>
                <w:sz w:val="22"/>
                <w:lang w:val="en-US"/>
              </w:rPr>
              <w:t xml:space="preserve">da,</w:t>
            </w:r>
            <w:r>
              <w:rPr>
                <w:rFonts w:ascii="Times New Roman" w:hAnsi="Times New Roman" w:cs="Times New Roman"/>
                <w:b w:val="0"/>
                <w:color w:val="000000"/>
                <w:sz w:val="22"/>
                <w:lang w:val="en-US"/>
              </w:rPr>
              <w:t xml:space="preserve">c</w:t>
            </w:r>
            <w:r>
              <w:rPr>
                <w:rFonts w:ascii="Times New Roman" w:hAnsi="Times New Roman" w:cs="Times New Roman"/>
                <w:b w:val="0"/>
                <w:color w:val="000000"/>
                <w:sz w:val="22"/>
                <w:lang w:val="en-US"/>
              </w:rPr>
              <w:t xml:space="preserve">u c</w:t>
            </w:r>
            <w:r>
              <w:rPr>
                <w:rFonts w:ascii="Times New Roman" w:hAnsi="Times New Roman" w:cs="Times New Roman"/>
                <w:b w:val="0"/>
                <w:color w:val="000000"/>
                <w:sz w:val="22"/>
                <w:lang w:val="en-US"/>
              </w:rPr>
              <w:t xml:space="preserve">erințe de calitate , </w:t>
            </w:r>
            <w:r>
              <w:rPr>
                <w:rFonts w:ascii="Times New Roman" w:hAnsi="Times New Roman" w:cs="Times New Roman"/>
                <w:b w:val="0"/>
                <w:color w:val="000000"/>
                <w:sz w:val="22"/>
                <w:lang w:val="en-US"/>
              </w:rPr>
              <w:t xml:space="preserve">conf.</w:t>
            </w:r>
            <w:r>
              <w:rPr>
                <w:rFonts w:ascii="Calibri" w:hAnsi="Calibri" w:cs="Calibri"/>
                <w:color w:val="000000"/>
                <w:sz w:val="22"/>
                <w:lang w:val="en-US"/>
              </w:rPr>
            </w:r>
            <w:r>
              <w:rPr>
                <w:rFonts w:ascii="Calibri" w:hAnsi="Calibri" w:cs="Calibri"/>
                <w:color w:val="000000"/>
                <w:sz w:val="22"/>
                <w:lang w:val="en-US"/>
              </w:rPr>
            </w:r>
          </w:p>
          <w:p>
            <w:pPr>
              <w:pStyle w:val="1000"/>
              <w:pBdr/>
              <w:spacing w:after="0" w:before="0"/>
              <w:ind/>
              <w:jc w:val="both"/>
              <w:rPr>
                <w:rFonts w:ascii="Calibri" w:hAnsi="Calibri" w:cs="Calibri"/>
                <w:color w:val="000000"/>
                <w:sz w:val="22"/>
                <w:lang w:val="en-US"/>
              </w:rPr>
            </w:pPr>
            <w:r>
              <w:rPr>
                <w:rFonts w:ascii="Times New Roman" w:hAnsi="Times New Roman" w:cs="Times New Roman"/>
                <w:b w:val="0"/>
                <w:color w:val="000000"/>
                <w:sz w:val="22"/>
                <w:lang w:val="en-US"/>
              </w:rPr>
              <w:t xml:space="preserve">ST-RM / SM-ISO 21415  </w:t>
            </w:r>
            <w:r>
              <w:rPr>
                <w:rFonts w:ascii="Times New Roman" w:hAnsi="Times New Roman" w:cs="Times New Roman"/>
                <w:b w:val="0"/>
                <w:color w:val="000000"/>
                <w:sz w:val="22"/>
                <w:lang w:val="en-US"/>
              </w:rPr>
              <w:t xml:space="preserve">si </w:t>
            </w:r>
            <w:r>
              <w:rPr>
                <w:rFonts w:ascii="Times New Roman" w:hAnsi="Times New Roman" w:cs="Times New Roman"/>
                <w:b w:val="0"/>
                <w:color w:val="000000"/>
                <w:sz w:val="22"/>
                <w:lang w:val="en-US"/>
              </w:rPr>
              <w:t xml:space="preserve">HG nr. 1211/2008</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HG nr. 205/2009</w:t>
            </w:r>
            <w:r>
              <w:rPr>
                <w:rFonts w:ascii="Times New Roman" w:hAnsi="Times New Roman" w:cs="Times New Roman"/>
                <w:b w:val="0"/>
                <w:color w:val="000000"/>
                <w:sz w:val="22"/>
                <w:lang w:val="en-US"/>
              </w:rPr>
              <w:t xml:space="preserve"> </w:t>
            </w:r>
            <w:r>
              <w:rPr>
                <w:rFonts w:ascii="Calibri" w:hAnsi="Calibri" w:cs="Calibri"/>
                <w:color w:val="000000"/>
                <w:sz w:val="22"/>
                <w:lang w:val="en-US"/>
              </w:rPr>
            </w:r>
            <w:r>
              <w:rPr>
                <w:rFonts w:ascii="Calibri" w:hAnsi="Calibri" w:cs="Calibri"/>
                <w:color w:val="000000"/>
                <w:sz w:val="22"/>
                <w:lang w:val="en-US"/>
              </w:rP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507"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779"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color w:val="000000"/>
                <w:sz w:val="24"/>
                <w:lang w:val="en-US"/>
              </w:rPr>
              <w:t xml:space="preserve">Valoarea estimative-</w:t>
            </w:r>
            <w:r>
              <w:rPr>
                <w:rFonts w:ascii="Times New Roman" w:hAnsi="Times New Roman" w:cs="Times New Roman"/>
                <w:b/>
                <w:color w:val="000000"/>
                <w:sz w:val="24"/>
                <w:lang w:val="ro-MO"/>
              </w:rPr>
              <w:t xml:space="preserve">427</w:t>
            </w:r>
            <w:r>
              <w:rPr>
                <w:rFonts w:ascii="Times New Roman" w:hAnsi="Times New Roman" w:cs="Times New Roman"/>
                <w:b/>
                <w:color w:val="000000"/>
                <w:sz w:val="24"/>
                <w:lang w:val="en-US"/>
              </w:rPr>
              <w:t xml:space="preserve">00,00lei</w:t>
            </w:r>
            <w:r>
              <w:rPr>
                <w:rFonts w:ascii="Calibri" w:hAnsi="Calibri" w:cs="Calibri"/>
                <w:color w:val="000000"/>
                <w:sz w:val="22"/>
                <w:lang w:val="en-US"/>
              </w:rPr>
            </w:r>
            <w:r>
              <w:rPr>
                <w:rFonts w:ascii="Calibri" w:hAnsi="Calibri" w:cs="Calibri"/>
                <w:color w:val="000000"/>
                <w:sz w:val="22"/>
                <w:lang w:val="en-US"/>
              </w:rPr>
            </w:r>
          </w:p>
        </w:tc>
      </w:tr>
    </w:tbl>
    <w:p>
      <w:pPr>
        <w:pStyle w:val="962"/>
        <w:pBdr>
          <w:top w:val="none" w:color="000000" w:sz="4" w:space="0"/>
          <w:left w:val="none" w:color="000000" w:sz="4" w:space="0"/>
          <w:bottom w:val="none" w:color="000000" w:sz="4" w:space="0"/>
          <w:right w:val="none" w:color="000000" w:sz="4" w:space="0"/>
        </w:pBdr>
        <w:spacing/>
        <w:ind/>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 </w:t>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ind/>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Lotul nr.</w:t>
      </w:r>
      <w:r>
        <w:rPr>
          <w:rFonts w:ascii="Times New Roman" w:hAnsi="Times New Roman" w:cs="Times New Roman"/>
          <w:b/>
          <w:color w:val="000000"/>
          <w:sz w:val="24"/>
          <w:shd w:val="clear" w:color="auto" w:fill="ffffff"/>
          <w:lang w:val="en-US"/>
        </w:rPr>
        <w:t xml:space="preserve">13</w:t>
      </w:r>
      <w:r>
        <w:rPr>
          <w:rFonts w:ascii="Times New Roman" w:hAnsi="Times New Roman" w:cs="Times New Roman"/>
          <w:b/>
          <w:color w:val="000000"/>
          <w:sz w:val="24"/>
          <w:shd w:val="clear" w:color="auto" w:fill="ffffff"/>
          <w:lang w:val="en-US"/>
        </w:rPr>
        <w:t xml:space="preserve">  Diverse produse conservate</w:t>
      </w:r>
      <w:r>
        <w:rPr>
          <w:rFonts w:ascii="Calibri" w:hAnsi="Calibri" w:cs="Calibri"/>
          <w:color w:val="000000"/>
          <w:sz w:val="22"/>
          <w:lang w:val="en-US"/>
        </w:rPr>
      </w:r>
      <w:r>
        <w:rPr>
          <w:rFonts w:ascii="Calibri" w:hAnsi="Calibri" w:cs="Calibri"/>
          <w:color w:val="000000"/>
          <w:sz w:val="22"/>
          <w:lang w:val="en-US"/>
        </w:rPr>
      </w:r>
    </w:p>
    <w:tbl>
      <w:tblPr>
        <w:tblW w:w="10286" w:type="dxa"/>
        <w:tblInd w:w="-365" w:type="dxa"/>
        <w:tblBorders/>
        <w:tblLayout w:type="fixed"/>
        <w:tblLook w:val="04A0" w:firstRow="1" w:lastRow="0" w:firstColumn="1" w:lastColumn="0" w:noHBand="0" w:noVBand="1"/>
      </w:tblPr>
      <w:tblGrid>
        <w:gridCol w:w="566"/>
        <w:gridCol w:w="1316"/>
        <w:gridCol w:w="2006"/>
        <w:gridCol w:w="759"/>
        <w:gridCol w:w="910"/>
        <w:gridCol w:w="4730"/>
      </w:tblGrid>
      <w:tr>
        <w:trPr>
          <w:trHeight w:val="815"/>
        </w:trPr>
        <w:tc>
          <w:tcPr>
            <w:shd w:val="clear" w:color="ffffff" w:fill="ffffff"/>
            <w:tcBorders>
              <w:top w:val="single" w:color="000000" w:sz="8" w:space="0"/>
              <w:left w:val="single" w:color="000000" w:sz="8" w:space="0"/>
              <w:bottom w:val="single" w:color="000000" w:sz="8" w:space="0"/>
              <w:right w:val="single" w:color="000000" w:sz="8" w:space="0"/>
            </w:tcBorders>
            <w:tcMar>
              <w:left w:w="5" w:type="dxa"/>
              <w:top w:w="0" w:type="dxa"/>
              <w:right w:w="5" w:type="dxa"/>
              <w:bottom w:w="0" w:type="dxa"/>
            </w:tcMar>
            <w:tcW w:w="566" w:type="dxa"/>
            <w:vAlign w:val="bottom"/>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Nr.d/o</w:t>
            </w:r>
            <w:r>
              <w:rPr>
                <w:rFonts w:ascii="Calibri" w:hAnsi="Calibri" w:cs="Calibri"/>
                <w:color w:val="000000"/>
                <w:sz w:val="22"/>
                <w:lang w:val="en-US"/>
              </w:rPr>
            </w:r>
            <w:r>
              <w:rPr>
                <w:rFonts w:ascii="Calibri" w:hAnsi="Calibri" w:cs="Calibri"/>
                <w:color w:val="000000"/>
                <w:sz w:val="22"/>
                <w:lang w:val="en-US"/>
              </w:rPr>
            </w:r>
          </w:p>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1316" w:type="dxa"/>
            <w:vAlign w:val="bottom"/>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Cod CPV</w:t>
            </w:r>
            <w:r>
              <w:rPr>
                <w:rFonts w:ascii="Calibri" w:hAnsi="Calibri" w:cs="Calibri"/>
                <w:color w:val="000000"/>
                <w:sz w:val="22"/>
                <w:lang w:val="en-US"/>
              </w:rPr>
            </w:r>
            <w:r>
              <w:rPr>
                <w:rFonts w:ascii="Calibri" w:hAnsi="Calibri" w:cs="Calibri"/>
                <w:color w:val="000000"/>
                <w:sz w:val="22"/>
                <w:lang w:val="en-US"/>
              </w:rPr>
            </w:r>
          </w:p>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2006" w:type="dxa"/>
            <w:vAlign w:val="bottom"/>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D</w:t>
            </w:r>
            <w:r>
              <w:rPr>
                <w:rFonts w:ascii="Times New Roman" w:hAnsi="Times New Roman" w:cs="Times New Roman"/>
                <w:color w:val="000000"/>
                <w:sz w:val="24"/>
                <w:shd w:val="clear" w:color="auto" w:fill="ffffff"/>
                <w:lang w:val="en-US"/>
              </w:rPr>
              <w:t xml:space="preserve">enumirea bunurilor/ serviciilor/ lucrărilor solicitate</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759" w:type="dxa"/>
            <w:vAlign w:val="bottom"/>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Unitatea de măsură</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910" w:type="dxa"/>
            <w:vAlign w:val="bottom"/>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Cantitatea</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4730" w:type="dxa"/>
            <w:vAlign w:val="bottom"/>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Specificarea tehnică deplină solicitată</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6"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16"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006"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Suc de fructe</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59"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litr.</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10"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ro-MO"/>
              </w:rPr>
              <w:t xml:space="preserve">120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730"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b w:val="0"/>
                <w:color w:val="000000"/>
                <w:sz w:val="22"/>
                <w:lang w:val="en-US"/>
              </w:rPr>
              <w:t xml:space="preserve">Stoarcere directa cal.sup.tetrapac nu mai mic de 1 litr.  </w:t>
            </w:r>
            <w:r>
              <w:rPr>
                <w:rFonts w:ascii="Times New Roman" w:hAnsi="Times New Roman" w:cs="Times New Roman"/>
                <w:b w:val="0"/>
                <w:color w:val="000000"/>
                <w:sz w:val="22"/>
                <w:lang w:val="en-US"/>
              </w:rPr>
              <w:t xml:space="preserve">c</w:t>
            </w:r>
            <w:r>
              <w:rPr>
                <w:rFonts w:ascii="Times New Roman" w:hAnsi="Times New Roman" w:cs="Times New Roman"/>
                <w:b w:val="0"/>
                <w:color w:val="000000"/>
                <w:sz w:val="22"/>
                <w:lang w:val="en-US"/>
              </w:rPr>
              <w:t xml:space="preserve">u c</w:t>
            </w:r>
            <w:r>
              <w:rPr>
                <w:rFonts w:ascii="Times New Roman" w:hAnsi="Times New Roman" w:cs="Times New Roman"/>
                <w:b w:val="0"/>
                <w:color w:val="000000"/>
                <w:sz w:val="22"/>
                <w:lang w:val="en-US"/>
              </w:rPr>
              <w:t xml:space="preserve">erințe de calitate , </w:t>
            </w:r>
            <w:r>
              <w:rPr>
                <w:rFonts w:ascii="Times New Roman" w:hAnsi="Times New Roman" w:cs="Times New Roman"/>
                <w:b w:val="0"/>
                <w:color w:val="000000"/>
                <w:sz w:val="22"/>
                <w:lang w:val="en-US"/>
              </w:rPr>
              <w:t xml:space="preserve">conf. </w:t>
            </w:r>
            <w:r>
              <w:rPr>
                <w:rFonts w:ascii="Times New Roman" w:hAnsi="Times New Roman" w:cs="Times New Roman"/>
                <w:b w:val="0"/>
                <w:color w:val="000000"/>
                <w:sz w:val="22"/>
                <w:lang w:val="en-US"/>
              </w:rPr>
              <w:t xml:space="preserve">GOST 32103-2013</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GOST 32101-2013 </w:t>
            </w:r>
            <w:r>
              <w:rPr>
                <w:rFonts w:ascii="Times New Roman" w:hAnsi="Times New Roman" w:cs="Times New Roman"/>
                <w:b w:val="0"/>
                <w:color w:val="000000"/>
                <w:sz w:val="22"/>
                <w:lang w:val="en-US"/>
              </w:rPr>
              <w:t xml:space="preserve">si a </w:t>
            </w:r>
            <w:r>
              <w:rPr>
                <w:rFonts w:ascii="Times New Roman" w:hAnsi="Times New Roman" w:cs="Times New Roman"/>
                <w:b w:val="0"/>
                <w:color w:val="000000"/>
                <w:sz w:val="22"/>
                <w:lang w:val="en-US"/>
              </w:rPr>
              <w:t xml:space="preserve"> </w:t>
            </w:r>
            <w:r>
              <w:rPr>
                <w:rFonts w:ascii="Times New Roman" w:hAnsi="Times New Roman" w:cs="Times New Roman"/>
                <w:b w:val="0"/>
                <w:color w:val="000000"/>
                <w:sz w:val="22"/>
                <w:lang w:val="en-US"/>
              </w:rPr>
              <w:t xml:space="preserve">HG nr. 1111/2010</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HG nr. 205/2009</w:t>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6"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2</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16"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006"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Suc de rosii</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59"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ro-MO"/>
              </w:rPr>
              <w:t xml:space="preserve">buc</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10"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ro-MO"/>
              </w:rPr>
              <w:t xml:space="preserve">30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730"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b w:val="0"/>
                <w:color w:val="000000"/>
                <w:sz w:val="22"/>
                <w:lang w:val="en-US"/>
              </w:rPr>
              <w:t xml:space="preserve">In borcan  de sticla de 3 litr</w:t>
            </w:r>
            <w:r>
              <w:rPr>
                <w:rFonts w:ascii="Times New Roman" w:hAnsi="Times New Roman" w:cs="Times New Roman"/>
                <w:b w:val="0"/>
                <w:color w:val="000000"/>
                <w:sz w:val="22"/>
                <w:lang w:val="en-US"/>
              </w:rPr>
              <w:t xml:space="preserve">i, </w:t>
            </w:r>
            <w:r>
              <w:rPr>
                <w:rFonts w:ascii="Times New Roman" w:hAnsi="Times New Roman" w:cs="Times New Roman"/>
                <w:b w:val="0"/>
                <w:color w:val="000000"/>
                <w:sz w:val="22"/>
                <w:lang w:val="en-US"/>
              </w:rPr>
              <w:t xml:space="preserve">c</w:t>
            </w:r>
            <w:r>
              <w:rPr>
                <w:rFonts w:ascii="Times New Roman" w:hAnsi="Times New Roman" w:cs="Times New Roman"/>
                <w:b w:val="0"/>
                <w:color w:val="000000"/>
                <w:sz w:val="22"/>
                <w:lang w:val="en-US"/>
              </w:rPr>
              <w:t xml:space="preserve">u c</w:t>
            </w:r>
            <w:r>
              <w:rPr>
                <w:rFonts w:ascii="Times New Roman" w:hAnsi="Times New Roman" w:cs="Times New Roman"/>
                <w:b w:val="0"/>
                <w:color w:val="000000"/>
                <w:sz w:val="22"/>
                <w:lang w:val="en-US"/>
              </w:rPr>
              <w:t xml:space="preserve">erințe de calitate , </w:t>
            </w:r>
            <w:r>
              <w:rPr>
                <w:rFonts w:ascii="Times New Roman" w:hAnsi="Times New Roman" w:cs="Times New Roman"/>
                <w:b w:val="0"/>
                <w:color w:val="000000"/>
                <w:sz w:val="22"/>
                <w:lang w:val="en-US"/>
              </w:rPr>
              <w:t xml:space="preserve">conf.</w:t>
            </w:r>
            <w:r>
              <w:rPr>
                <w:rFonts w:ascii="Times New Roman" w:hAnsi="Times New Roman" w:cs="Times New Roman"/>
                <w:b w:val="0"/>
                <w:color w:val="000000"/>
                <w:sz w:val="22"/>
                <w:lang w:val="en-US"/>
              </w:rPr>
              <w:t xml:space="preserve"> </w:t>
            </w:r>
            <w:r>
              <w:rPr>
                <w:rFonts w:ascii="Times New Roman" w:hAnsi="Times New Roman" w:cs="Times New Roman"/>
                <w:b w:val="0"/>
                <w:color w:val="000000"/>
                <w:sz w:val="22"/>
                <w:lang w:val="en-US"/>
              </w:rPr>
              <w:t xml:space="preserve">GOST 32876-2014</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GOST 937-91 </w:t>
            </w:r>
            <w:r>
              <w:rPr>
                <w:rFonts w:ascii="Times New Roman" w:hAnsi="Times New Roman" w:cs="Times New Roman"/>
                <w:b w:val="0"/>
                <w:color w:val="000000"/>
                <w:sz w:val="22"/>
                <w:lang w:val="en-US"/>
              </w:rPr>
              <w:t xml:space="preserve">si </w:t>
            </w:r>
            <w:r>
              <w:rPr>
                <w:rFonts w:ascii="Times New Roman" w:hAnsi="Times New Roman" w:cs="Times New Roman"/>
                <w:b w:val="0"/>
                <w:color w:val="000000"/>
                <w:sz w:val="22"/>
                <w:lang w:val="en-US"/>
              </w:rPr>
              <w:t xml:space="preserve">HG nr. 1111/2010</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HG nr. 205/2009</w:t>
            </w:r>
            <w:r>
              <w:rPr>
                <w:rFonts w:ascii="Calibri" w:hAnsi="Calibri" w:cs="Calibri"/>
                <w:color w:val="000000"/>
                <w:sz w:val="22"/>
                <w:lang w:val="en-US"/>
              </w:rPr>
            </w:r>
            <w:r>
              <w:rPr>
                <w:rFonts w:ascii="Calibri" w:hAnsi="Calibri" w:cs="Calibri"/>
                <w:color w:val="000000"/>
                <w:sz w:val="22"/>
                <w:lang w:val="en-US"/>
              </w:rPr>
            </w:r>
          </w:p>
        </w:tc>
      </w:tr>
      <w:tr>
        <w:trPr>
          <w:trHeight w:val="907"/>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6"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3</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16"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006"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Mazare verde conservata</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59"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buc.</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10"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ro-MO"/>
              </w:rPr>
              <w:t xml:space="preserve">48</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730"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b w:val="0"/>
                <w:color w:val="000000"/>
                <w:sz w:val="22"/>
                <w:lang w:val="en-US"/>
              </w:rPr>
              <w:t xml:space="preserve">Cu bob zbircit </w:t>
            </w:r>
            <w:r>
              <w:rPr>
                <w:rFonts w:ascii="Times New Roman" w:hAnsi="Times New Roman" w:cs="Times New Roman"/>
                <w:b w:val="0"/>
                <w:color w:val="000000"/>
                <w:sz w:val="22"/>
                <w:lang w:val="en-US"/>
              </w:rPr>
              <w:t xml:space="preserve">620-720</w:t>
            </w:r>
            <w:r>
              <w:rPr>
                <w:rFonts w:ascii="Times New Roman" w:hAnsi="Times New Roman" w:cs="Times New Roman"/>
                <w:b w:val="0"/>
                <w:color w:val="000000"/>
                <w:sz w:val="22"/>
                <w:lang w:val="en-US"/>
              </w:rPr>
              <w:t xml:space="preserve">gr.la comanda , </w:t>
            </w:r>
            <w:r>
              <w:rPr>
                <w:rFonts w:ascii="Times New Roman" w:hAnsi="Times New Roman" w:cs="Times New Roman"/>
                <w:b w:val="0"/>
                <w:color w:val="000000"/>
                <w:sz w:val="22"/>
                <w:lang w:val="en-US"/>
              </w:rPr>
              <w:t xml:space="preserve">c</w:t>
            </w:r>
            <w:r>
              <w:rPr>
                <w:rFonts w:ascii="Times New Roman" w:hAnsi="Times New Roman" w:cs="Times New Roman"/>
                <w:b w:val="0"/>
                <w:color w:val="000000"/>
                <w:sz w:val="22"/>
                <w:lang w:val="en-US"/>
              </w:rPr>
              <w:t xml:space="preserve">u c</w:t>
            </w:r>
            <w:r>
              <w:rPr>
                <w:rFonts w:ascii="Times New Roman" w:hAnsi="Times New Roman" w:cs="Times New Roman"/>
                <w:b w:val="0"/>
                <w:color w:val="000000"/>
                <w:sz w:val="22"/>
                <w:lang w:val="en-US"/>
              </w:rPr>
              <w:t xml:space="preserve">erințe de calitate , </w:t>
            </w:r>
            <w:r>
              <w:rPr>
                <w:rFonts w:ascii="Times New Roman" w:hAnsi="Times New Roman" w:cs="Times New Roman"/>
                <w:b w:val="0"/>
                <w:color w:val="000000"/>
                <w:sz w:val="22"/>
                <w:lang w:val="en-US"/>
              </w:rPr>
              <w:t xml:space="preserve">conf.</w:t>
            </w:r>
            <w:r>
              <w:rPr>
                <w:rFonts w:ascii="Times New Roman" w:hAnsi="Times New Roman" w:cs="Times New Roman"/>
                <w:b w:val="0"/>
                <w:color w:val="000000"/>
                <w:sz w:val="22"/>
                <w:lang w:val="en-US"/>
              </w:rPr>
              <w:t xml:space="preserve"> </w:t>
            </w:r>
            <w:r>
              <w:rPr>
                <w:rFonts w:ascii="Times New Roman" w:hAnsi="Times New Roman" w:cs="Times New Roman"/>
                <w:b w:val="0"/>
                <w:color w:val="000000"/>
                <w:sz w:val="22"/>
                <w:lang w:val="en-US"/>
              </w:rPr>
              <w:t xml:space="preserve"> </w:t>
            </w:r>
            <w:r>
              <w:rPr>
                <w:rFonts w:ascii="Times New Roman" w:hAnsi="Times New Roman" w:cs="Times New Roman"/>
                <w:b w:val="0"/>
                <w:color w:val="000000"/>
                <w:sz w:val="22"/>
                <w:lang w:val="en-US"/>
              </w:rPr>
              <w:t xml:space="preserve">GOST 15842-90</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GOST 34177-2017 </w:t>
            </w:r>
            <w:r>
              <w:rPr>
                <w:rFonts w:ascii="Times New Roman" w:hAnsi="Times New Roman" w:cs="Times New Roman"/>
                <w:b w:val="0"/>
                <w:color w:val="000000"/>
                <w:sz w:val="22"/>
                <w:lang w:val="en-US"/>
              </w:rPr>
              <w:t xml:space="preserve">si a </w:t>
            </w:r>
            <w:r>
              <w:rPr>
                <w:rFonts w:ascii="Times New Roman" w:hAnsi="Times New Roman" w:cs="Times New Roman"/>
                <w:b w:val="0"/>
                <w:color w:val="000000"/>
                <w:sz w:val="22"/>
                <w:lang w:val="en-US"/>
              </w:rPr>
              <w:t xml:space="preserve"> </w:t>
            </w:r>
            <w:r>
              <w:rPr>
                <w:rFonts w:ascii="Times New Roman" w:hAnsi="Times New Roman" w:cs="Times New Roman"/>
                <w:b w:val="0"/>
                <w:color w:val="000000"/>
                <w:sz w:val="22"/>
                <w:lang w:val="en-US"/>
              </w:rPr>
              <w:t xml:space="preserve">HG nr. 205/2009</w:t>
            </w:r>
            <w:r>
              <w:rPr>
                <w:rFonts w:ascii="Times New Roman" w:hAnsi="Times New Roman" w:cs="Times New Roman"/>
                <w:b w:val="0"/>
                <w:color w:val="000000"/>
                <w:sz w:val="22"/>
                <w:lang w:val="en-US"/>
              </w:rPr>
              <w:t xml:space="preserve"> </w:t>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6"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4</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16"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006"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Rosii marinate </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59"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buc.</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10"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ro-MO"/>
              </w:rPr>
              <w:t xml:space="preserve">30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730"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b w:val="0"/>
                <w:color w:val="000000"/>
                <w:sz w:val="22"/>
                <w:lang w:val="en-US"/>
              </w:rPr>
              <w:t xml:space="preserve">In borcan  de sticla de 3 litr</w:t>
            </w:r>
            <w:r>
              <w:rPr>
                <w:rFonts w:ascii="Times New Roman" w:hAnsi="Times New Roman" w:cs="Times New Roman"/>
                <w:b w:val="0"/>
                <w:color w:val="000000"/>
                <w:sz w:val="22"/>
                <w:lang w:val="en-US"/>
              </w:rPr>
              <w:t xml:space="preserve">i,</w:t>
            </w:r>
            <w:r>
              <w:rPr>
                <w:rFonts w:ascii="Times New Roman" w:hAnsi="Times New Roman" w:cs="Times New Roman"/>
                <w:b w:val="0"/>
                <w:color w:val="000000"/>
                <w:sz w:val="22"/>
                <w:lang w:val="en-US"/>
              </w:rPr>
              <w:t xml:space="preserve">c</w:t>
            </w:r>
            <w:r>
              <w:rPr>
                <w:rFonts w:ascii="Times New Roman" w:hAnsi="Times New Roman" w:cs="Times New Roman"/>
                <w:b w:val="0"/>
                <w:color w:val="000000"/>
                <w:sz w:val="22"/>
                <w:lang w:val="en-US"/>
              </w:rPr>
              <w:t xml:space="preserve">u c</w:t>
            </w:r>
            <w:r>
              <w:rPr>
                <w:rFonts w:ascii="Times New Roman" w:hAnsi="Times New Roman" w:cs="Times New Roman"/>
                <w:b w:val="0"/>
                <w:color w:val="000000"/>
                <w:sz w:val="22"/>
                <w:lang w:val="en-US"/>
              </w:rPr>
              <w:t xml:space="preserve">erințe de calitate , </w:t>
            </w:r>
            <w:r>
              <w:rPr>
                <w:rFonts w:ascii="Times New Roman" w:hAnsi="Times New Roman" w:cs="Times New Roman"/>
                <w:b w:val="0"/>
                <w:color w:val="000000"/>
                <w:sz w:val="22"/>
                <w:lang w:val="en-US"/>
              </w:rPr>
              <w:t xml:space="preserve">conf.</w:t>
            </w:r>
            <w:r>
              <w:rPr>
                <w:rFonts w:ascii="Times New Roman" w:hAnsi="Times New Roman" w:cs="Times New Roman"/>
                <w:b w:val="0"/>
                <w:color w:val="000000"/>
                <w:sz w:val="22"/>
                <w:lang w:val="en-US"/>
              </w:rPr>
              <w:t xml:space="preserve"> </w:t>
            </w:r>
            <w:r>
              <w:rPr>
                <w:rFonts w:ascii="Times New Roman" w:hAnsi="Times New Roman" w:cs="Times New Roman"/>
                <w:b w:val="0"/>
                <w:color w:val="000000"/>
                <w:sz w:val="22"/>
                <w:lang w:val="en-US"/>
              </w:rPr>
              <w:t xml:space="preserve">GOST 1633-73</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GOST 34213-2017 si a HG nr. 205/2009</w:t>
            </w:r>
            <w:r>
              <w:rPr>
                <w:rFonts w:ascii="Times New Roman" w:hAnsi="Times New Roman" w:cs="Times New Roman"/>
                <w:b w:val="0"/>
                <w:color w:val="000000"/>
                <w:sz w:val="22"/>
                <w:lang w:val="en-US"/>
              </w:rPr>
              <w:t xml:space="preserve"> </w:t>
            </w:r>
            <w:r>
              <w:rPr>
                <w:rFonts w:ascii="Calibri" w:hAnsi="Calibri" w:cs="Calibri"/>
                <w:color w:val="000000"/>
                <w:sz w:val="22"/>
                <w:lang w:val="en-US"/>
              </w:rPr>
            </w:r>
            <w:r>
              <w:rPr>
                <w:rFonts w:ascii="Calibri" w:hAnsi="Calibri" w:cs="Calibri"/>
                <w:color w:val="000000"/>
                <w:sz w:val="22"/>
                <w:lang w:val="en-US"/>
              </w:rPr>
            </w:r>
          </w:p>
        </w:tc>
      </w:tr>
      <w:tr>
        <w:trPr>
          <w:trHeight w:val="32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6"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5</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16"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006"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Castraveti marinati </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59"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buc.</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10"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ro-MO"/>
              </w:rPr>
              <w:t xml:space="preserve">30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730"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b w:val="0"/>
                <w:color w:val="000000"/>
                <w:sz w:val="22"/>
                <w:lang w:val="en-US"/>
              </w:rPr>
              <w:t xml:space="preserve">In borcan de sticla de 3 litri,</w:t>
            </w:r>
            <w:r>
              <w:rPr>
                <w:rFonts w:ascii="Times New Roman" w:hAnsi="Times New Roman" w:cs="Times New Roman"/>
                <w:b w:val="0"/>
                <w:color w:val="000000"/>
                <w:sz w:val="22"/>
                <w:lang w:val="en-US"/>
              </w:rPr>
              <w:t xml:space="preserve">c</w:t>
            </w:r>
            <w:r>
              <w:rPr>
                <w:rFonts w:ascii="Times New Roman" w:hAnsi="Times New Roman" w:cs="Times New Roman"/>
                <w:b w:val="0"/>
                <w:color w:val="000000"/>
                <w:sz w:val="22"/>
                <w:lang w:val="en-US"/>
              </w:rPr>
              <w:t xml:space="preserve">u c</w:t>
            </w:r>
            <w:r>
              <w:rPr>
                <w:rFonts w:ascii="Times New Roman" w:hAnsi="Times New Roman" w:cs="Times New Roman"/>
                <w:b w:val="0"/>
                <w:color w:val="000000"/>
                <w:sz w:val="22"/>
                <w:lang w:val="en-US"/>
              </w:rPr>
              <w:t xml:space="preserve">erințe de calitate , </w:t>
            </w:r>
            <w:r>
              <w:rPr>
                <w:rFonts w:ascii="Times New Roman" w:hAnsi="Times New Roman" w:cs="Times New Roman"/>
                <w:b w:val="0"/>
                <w:color w:val="000000"/>
                <w:sz w:val="22"/>
                <w:lang w:val="en-US"/>
              </w:rPr>
              <w:t xml:space="preserve">conf.</w:t>
            </w:r>
            <w:r>
              <w:rPr>
                <w:rFonts w:ascii="Times New Roman" w:hAnsi="Times New Roman" w:cs="Times New Roman"/>
                <w:b w:val="0"/>
                <w:color w:val="000000"/>
                <w:sz w:val="22"/>
                <w:lang w:val="en-US"/>
              </w:rPr>
              <w:t xml:space="preserve"> </w:t>
            </w:r>
            <w:r>
              <w:rPr>
                <w:rFonts w:ascii="Times New Roman" w:hAnsi="Times New Roman" w:cs="Times New Roman"/>
                <w:b w:val="0"/>
                <w:color w:val="000000"/>
                <w:sz w:val="22"/>
                <w:lang w:val="en-US"/>
              </w:rPr>
              <w:t xml:space="preserve">GOST 7180-2014</w:t>
            </w:r>
            <w:r>
              <w:rPr>
                <w:rFonts w:ascii="Times New Roman" w:hAnsi="Times New Roman" w:cs="Times New Roman"/>
                <w:b w:val="0"/>
                <w:color w:val="000000"/>
                <w:sz w:val="22"/>
                <w:lang w:val="en-US"/>
              </w:rPr>
              <w:t xml:space="preserve"> /</w:t>
            </w:r>
            <w:r>
              <w:rPr>
                <w:rFonts w:ascii="Times New Roman" w:hAnsi="Times New Roman" w:cs="Times New Roman"/>
                <w:b w:val="0"/>
                <w:color w:val="000000"/>
                <w:sz w:val="22"/>
                <w:lang w:val="en-US"/>
              </w:rPr>
              <w:t xml:space="preserve">GOST 20144-74</w:t>
            </w:r>
            <w:r>
              <w:rPr>
                <w:rFonts w:ascii="Times New Roman" w:hAnsi="Times New Roman" w:cs="Times New Roman"/>
                <w:b w:val="0"/>
                <w:color w:val="000000"/>
                <w:sz w:val="22"/>
                <w:lang w:val="en-US"/>
              </w:rPr>
              <w:t xml:space="preserve">  </w:t>
            </w:r>
            <w:r>
              <w:rPr>
                <w:rFonts w:ascii="Times New Roman" w:hAnsi="Times New Roman" w:cs="Times New Roman"/>
                <w:b w:val="0"/>
                <w:color w:val="000000"/>
                <w:sz w:val="22"/>
                <w:lang w:val="en-US"/>
              </w:rPr>
              <w:t xml:space="preserve">si a </w:t>
            </w:r>
            <w:r>
              <w:rPr>
                <w:rFonts w:ascii="Times New Roman" w:hAnsi="Times New Roman" w:cs="Times New Roman"/>
                <w:b w:val="0"/>
                <w:color w:val="000000"/>
                <w:sz w:val="22"/>
                <w:lang w:val="en-US"/>
              </w:rPr>
              <w:t xml:space="preserve">HG nr. 205/2009</w:t>
            </w:r>
            <w:r>
              <w:rPr>
                <w:rFonts w:ascii="Calibri" w:hAnsi="Calibri" w:cs="Calibri"/>
                <w:color w:val="000000"/>
                <w:sz w:val="22"/>
                <w:lang w:val="en-US"/>
              </w:rPr>
            </w:r>
            <w:r>
              <w:rPr>
                <w:rFonts w:ascii="Calibri" w:hAnsi="Calibri" w:cs="Calibri"/>
                <w:color w:val="000000"/>
                <w:sz w:val="22"/>
                <w:lang w:val="en-US"/>
              </w:rPr>
            </w:r>
          </w:p>
        </w:tc>
      </w:tr>
      <w:tr>
        <w:trPr>
          <w:trHeight w:val="302"/>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6"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16"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006"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Porumb conservat  </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59"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 buc.</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10"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20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730"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b w:val="0"/>
                <w:color w:val="000000"/>
                <w:sz w:val="22"/>
                <w:lang w:val="en-US"/>
              </w:rPr>
              <w:t xml:space="preserve">Amb.in cutii de tinechea 400gr,</w:t>
            </w:r>
            <w:r>
              <w:rPr>
                <w:rFonts w:ascii="Times New Roman" w:hAnsi="Times New Roman" w:cs="Times New Roman"/>
                <w:b w:val="0"/>
                <w:color w:val="000000"/>
                <w:sz w:val="22"/>
                <w:lang w:val="en-US"/>
              </w:rPr>
              <w:t xml:space="preserve">c</w:t>
            </w:r>
            <w:r>
              <w:rPr>
                <w:rFonts w:ascii="Times New Roman" w:hAnsi="Times New Roman" w:cs="Times New Roman"/>
                <w:b w:val="0"/>
                <w:color w:val="000000"/>
                <w:sz w:val="22"/>
                <w:lang w:val="en-US"/>
              </w:rPr>
              <w:t xml:space="preserve">u c</w:t>
            </w:r>
            <w:r>
              <w:rPr>
                <w:rFonts w:ascii="Times New Roman" w:hAnsi="Times New Roman" w:cs="Times New Roman"/>
                <w:b w:val="0"/>
                <w:color w:val="000000"/>
                <w:sz w:val="22"/>
                <w:lang w:val="en-US"/>
              </w:rPr>
              <w:t xml:space="preserve">erințe de calitate , </w:t>
            </w:r>
            <w:r>
              <w:rPr>
                <w:rFonts w:ascii="Times New Roman" w:hAnsi="Times New Roman" w:cs="Times New Roman"/>
                <w:b w:val="0"/>
                <w:color w:val="000000"/>
                <w:sz w:val="22"/>
                <w:lang w:val="en-US"/>
              </w:rPr>
              <w:t xml:space="preserve">conf.</w:t>
            </w:r>
            <w:r>
              <w:rPr>
                <w:rFonts w:ascii="Times New Roman" w:hAnsi="Times New Roman" w:cs="Times New Roman"/>
                <w:b w:val="0"/>
                <w:color w:val="000000"/>
                <w:sz w:val="22"/>
                <w:lang w:val="en-US"/>
              </w:rPr>
              <w:t xml:space="preserve"> </w:t>
            </w:r>
            <w:r>
              <w:rPr>
                <w:rFonts w:ascii="Times New Roman" w:hAnsi="Times New Roman" w:cs="Times New Roman"/>
                <w:b w:val="0"/>
                <w:color w:val="000000"/>
                <w:sz w:val="22"/>
                <w:lang w:val="en-US"/>
              </w:rPr>
              <w:t xml:space="preserve">GOST 15877-70</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GOST 34114-2017 </w:t>
            </w:r>
            <w:r>
              <w:rPr>
                <w:rFonts w:ascii="Times New Roman" w:hAnsi="Times New Roman" w:cs="Times New Roman"/>
                <w:b w:val="0"/>
                <w:color w:val="000000"/>
                <w:sz w:val="22"/>
                <w:lang w:val="en-US"/>
              </w:rPr>
              <w:t xml:space="preserve">si a </w:t>
            </w:r>
            <w:r>
              <w:rPr>
                <w:rFonts w:ascii="Times New Roman" w:hAnsi="Times New Roman" w:cs="Times New Roman"/>
                <w:b w:val="0"/>
                <w:color w:val="000000"/>
                <w:sz w:val="22"/>
                <w:lang w:val="en-US"/>
              </w:rPr>
              <w:t xml:space="preserve"> </w:t>
            </w:r>
            <w:r>
              <w:rPr>
                <w:rFonts w:ascii="Times New Roman" w:hAnsi="Times New Roman" w:cs="Times New Roman"/>
                <w:b w:val="0"/>
                <w:color w:val="000000"/>
                <w:sz w:val="22"/>
                <w:lang w:val="en-US"/>
              </w:rPr>
              <w:t xml:space="preserve">HG nr. 205/2009</w:t>
            </w:r>
            <w:r>
              <w:rPr>
                <w:rFonts w:ascii="Times New Roman" w:hAnsi="Times New Roman" w:cs="Times New Roman"/>
                <w:b w:val="0"/>
                <w:color w:val="000000"/>
                <w:sz w:val="22"/>
                <w:lang w:val="en-US"/>
              </w:rPr>
              <w:t xml:space="preserve"> </w:t>
            </w:r>
            <w:r>
              <w:rPr>
                <w:rFonts w:ascii="Calibri" w:hAnsi="Calibri" w:cs="Calibri"/>
                <w:color w:val="000000"/>
                <w:sz w:val="22"/>
                <w:lang w:val="en-US"/>
              </w:rPr>
            </w:r>
            <w:r>
              <w:rPr>
                <w:rFonts w:ascii="Calibri" w:hAnsi="Calibri" w:cs="Calibri"/>
                <w:color w:val="000000"/>
                <w:sz w:val="22"/>
                <w:lang w:val="en-US"/>
              </w:rPr>
            </w:r>
          </w:p>
        </w:tc>
      </w:tr>
      <w:tr>
        <w:trPr>
          <w:trHeight w:val="302"/>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6"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ro-MO"/>
              </w:rPr>
              <w:t xml:space="preserve">7</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16"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006"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ro-MO"/>
              </w:rPr>
              <w:t xml:space="preserve">Pastă de tomat</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59"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ro-MO"/>
              </w:rPr>
              <w:t xml:space="preserve">buc</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10"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ro-MO"/>
              </w:rPr>
              <w:t xml:space="preserve">30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730"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b w:val="0"/>
                <w:color w:val="000000"/>
                <w:sz w:val="22"/>
                <w:lang w:val="en-US"/>
              </w:rPr>
              <w:t xml:space="preserve">C</w:t>
            </w:r>
            <w:r>
              <w:rPr>
                <w:rFonts w:ascii="Times New Roman" w:hAnsi="Times New Roman" w:cs="Times New Roman"/>
                <w:b w:val="0"/>
                <w:color w:val="000000"/>
                <w:sz w:val="22"/>
                <w:lang w:val="ro-MO"/>
              </w:rPr>
              <w:t xml:space="preserve">/s,borcan</w:t>
            </w:r>
            <w:r>
              <w:rPr>
                <w:rFonts w:ascii="Times New Roman" w:hAnsi="Times New Roman" w:cs="Times New Roman"/>
                <w:b w:val="0"/>
                <w:color w:val="000000"/>
                <w:sz w:val="22"/>
                <w:lang w:val="en-US"/>
              </w:rPr>
              <w:t xml:space="preserve"> 7</w:t>
            </w:r>
            <w:r>
              <w:rPr>
                <w:rFonts w:ascii="Times New Roman" w:hAnsi="Times New Roman" w:cs="Times New Roman"/>
                <w:b w:val="0"/>
                <w:color w:val="000000"/>
                <w:sz w:val="22"/>
                <w:lang w:val="ro-MO"/>
              </w:rPr>
              <w:t xml:space="preserve">20</w:t>
            </w:r>
            <w:r>
              <w:rPr>
                <w:rFonts w:ascii="Times New Roman" w:hAnsi="Times New Roman" w:cs="Times New Roman"/>
                <w:b w:val="0"/>
                <w:color w:val="000000"/>
                <w:sz w:val="22"/>
                <w:lang w:val="en-US"/>
              </w:rPr>
              <w:t xml:space="preserve">gr.,</w:t>
            </w:r>
            <w:r>
              <w:rPr>
                <w:rFonts w:ascii="Times New Roman" w:hAnsi="Times New Roman" w:cs="Times New Roman"/>
                <w:b w:val="0"/>
                <w:color w:val="000000"/>
                <w:sz w:val="22"/>
                <w:lang w:val="en-US"/>
              </w:rPr>
              <w:t xml:space="preserve">c</w:t>
            </w:r>
            <w:r>
              <w:rPr>
                <w:rFonts w:ascii="Times New Roman" w:hAnsi="Times New Roman" w:cs="Times New Roman"/>
                <w:b w:val="0"/>
                <w:color w:val="000000"/>
                <w:sz w:val="22"/>
                <w:lang w:val="en-US"/>
              </w:rPr>
              <w:t xml:space="preserve">u c</w:t>
            </w:r>
            <w:r>
              <w:rPr>
                <w:rFonts w:ascii="Times New Roman" w:hAnsi="Times New Roman" w:cs="Times New Roman"/>
                <w:b w:val="0"/>
                <w:color w:val="000000"/>
                <w:sz w:val="22"/>
                <w:lang w:val="en-US"/>
              </w:rPr>
              <w:t xml:space="preserve">erințe de calitate , </w:t>
            </w:r>
            <w:r>
              <w:rPr>
                <w:rFonts w:ascii="Times New Roman" w:hAnsi="Times New Roman" w:cs="Times New Roman"/>
                <w:b w:val="0"/>
                <w:color w:val="000000"/>
                <w:sz w:val="22"/>
                <w:lang w:val="en-US"/>
              </w:rPr>
              <w:t xml:space="preserve">conf.</w:t>
            </w:r>
            <w:r>
              <w:rPr>
                <w:rFonts w:ascii="Times New Roman" w:hAnsi="Times New Roman" w:cs="Times New Roman"/>
                <w:b w:val="0"/>
                <w:color w:val="000000"/>
                <w:sz w:val="22"/>
                <w:lang w:val="en-US"/>
              </w:rPr>
              <w:t xml:space="preserve"> </w:t>
            </w:r>
            <w:r>
              <w:rPr>
                <w:rFonts w:ascii="Times New Roman" w:hAnsi="Times New Roman" w:cs="Times New Roman"/>
                <w:b w:val="0"/>
                <w:color w:val="000000"/>
                <w:sz w:val="22"/>
                <w:lang w:val="en-US"/>
              </w:rPr>
              <w:t xml:space="preserve">GOST 3343-89</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GOST 33341-2015 </w:t>
            </w:r>
            <w:r>
              <w:rPr>
                <w:rFonts w:ascii="Times New Roman" w:hAnsi="Times New Roman" w:cs="Times New Roman"/>
                <w:b w:val="0"/>
                <w:color w:val="000000"/>
                <w:sz w:val="22"/>
                <w:lang w:val="en-US"/>
              </w:rPr>
              <w:t xml:space="preserve">si a </w:t>
            </w:r>
            <w:r>
              <w:rPr>
                <w:rFonts w:ascii="Times New Roman" w:hAnsi="Times New Roman" w:cs="Times New Roman"/>
                <w:b w:val="0"/>
                <w:color w:val="000000"/>
                <w:sz w:val="22"/>
                <w:lang w:val="en-US"/>
              </w:rPr>
              <w:t xml:space="preserve"> </w:t>
            </w:r>
            <w:r>
              <w:rPr>
                <w:rFonts w:ascii="Times New Roman" w:hAnsi="Times New Roman" w:cs="Times New Roman"/>
                <w:b w:val="0"/>
                <w:color w:val="000000"/>
                <w:sz w:val="22"/>
                <w:lang w:val="en-US"/>
              </w:rPr>
              <w:t xml:space="preserve">HG nr. 205/2009</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HG nr. 1111/2010</w:t>
            </w:r>
            <w:r>
              <w:rPr>
                <w:rFonts w:ascii="Calibri" w:hAnsi="Calibri" w:cs="Calibri"/>
                <w:color w:val="000000"/>
                <w:sz w:val="22"/>
                <w:lang w:val="en-US"/>
              </w:rPr>
            </w:r>
            <w:r>
              <w:rPr>
                <w:rFonts w:ascii="Calibri" w:hAnsi="Calibri" w:cs="Calibri"/>
                <w:color w:val="000000"/>
                <w:sz w:val="22"/>
                <w:lang w:val="en-US"/>
              </w:rPr>
            </w:r>
          </w:p>
        </w:tc>
      </w:tr>
      <w:tr>
        <w:trPr>
          <w:trHeight w:val="302"/>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6"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ro-MO"/>
              </w:rPr>
              <w:t xml:space="preserve">8</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16"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006"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Măsline negre fără sâmburi </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59"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ro-MO"/>
              </w:rPr>
              <w:t xml:space="preserve">buc</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10"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ro-MO"/>
              </w:rPr>
              <w:t xml:space="preserve">24</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730"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b w:val="0"/>
                <w:color w:val="000000"/>
                <w:sz w:val="22"/>
                <w:lang w:val="ro-MO"/>
              </w:rPr>
              <w:t xml:space="preserve">Amabalate în borcan de 350g,</w:t>
            </w:r>
            <w:r>
              <w:rPr>
                <w:rFonts w:ascii="Times New Roman" w:hAnsi="Times New Roman" w:cs="Times New Roman"/>
                <w:b w:val="0"/>
                <w:color w:val="000000"/>
                <w:sz w:val="22"/>
                <w:lang w:val="en-US"/>
              </w:rPr>
              <w:t xml:space="preserve">c</w:t>
            </w:r>
            <w:r>
              <w:rPr>
                <w:rFonts w:ascii="Times New Roman" w:hAnsi="Times New Roman" w:cs="Times New Roman"/>
                <w:b w:val="0"/>
                <w:color w:val="000000"/>
                <w:sz w:val="22"/>
                <w:lang w:val="en-US"/>
              </w:rPr>
              <w:t xml:space="preserve">u c</w:t>
            </w:r>
            <w:r>
              <w:rPr>
                <w:rFonts w:ascii="Times New Roman" w:hAnsi="Times New Roman" w:cs="Times New Roman"/>
                <w:b w:val="0"/>
                <w:color w:val="000000"/>
                <w:sz w:val="22"/>
                <w:lang w:val="en-US"/>
              </w:rPr>
              <w:t xml:space="preserve">erințe de calitate , </w:t>
            </w:r>
            <w:r>
              <w:rPr>
                <w:rFonts w:ascii="Times New Roman" w:hAnsi="Times New Roman" w:cs="Times New Roman"/>
                <w:b w:val="0"/>
                <w:color w:val="000000"/>
                <w:sz w:val="22"/>
                <w:lang w:val="en-US"/>
              </w:rPr>
              <w:t xml:space="preserve">conf.</w:t>
            </w:r>
            <w:r>
              <w:rPr>
                <w:rFonts w:ascii="Times New Roman" w:hAnsi="Times New Roman" w:cs="Times New Roman"/>
                <w:b w:val="0"/>
                <w:color w:val="000000"/>
                <w:sz w:val="22"/>
                <w:lang w:val="en-US"/>
              </w:rPr>
              <w:t xml:space="preserve"> </w:t>
            </w:r>
            <w:r>
              <w:rPr>
                <w:rFonts w:ascii="Times New Roman" w:hAnsi="Times New Roman" w:cs="Times New Roman"/>
                <w:b w:val="0"/>
                <w:color w:val="000000"/>
                <w:sz w:val="22"/>
                <w:lang w:val="en-US"/>
              </w:rPr>
              <w:t xml:space="preserve">GOST 31756-2012</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Codex Alimentarius (STAN 66-1981), </w:t>
            </w:r>
            <w:r>
              <w:rPr>
                <w:rFonts w:ascii="Times New Roman" w:hAnsi="Times New Roman" w:cs="Times New Roman"/>
                <w:b w:val="0"/>
                <w:color w:val="000000"/>
                <w:sz w:val="22"/>
                <w:lang w:val="en-US"/>
              </w:rPr>
              <w:t xml:space="preserve">si a </w:t>
            </w:r>
            <w:r>
              <w:rPr>
                <w:rFonts w:ascii="Times New Roman" w:hAnsi="Times New Roman" w:cs="Times New Roman"/>
                <w:b w:val="0"/>
                <w:color w:val="000000"/>
                <w:sz w:val="22"/>
                <w:lang w:val="en-US"/>
              </w:rPr>
              <w:t xml:space="preserve"> </w:t>
            </w:r>
            <w:r>
              <w:rPr>
                <w:rFonts w:ascii="Times New Roman" w:hAnsi="Times New Roman" w:cs="Times New Roman"/>
                <w:b w:val="0"/>
                <w:color w:val="000000"/>
                <w:sz w:val="22"/>
                <w:lang w:val="en-US"/>
              </w:rPr>
              <w:t xml:space="preserve">HG nr. 205/2009</w:t>
            </w:r>
            <w:r>
              <w:rPr>
                <w:rFonts w:ascii="Calibri" w:hAnsi="Calibri" w:cs="Calibri"/>
                <w:color w:val="000000"/>
                <w:sz w:val="22"/>
                <w:lang w:val="en-US"/>
              </w:rPr>
            </w:r>
            <w:r>
              <w:rPr>
                <w:rFonts w:ascii="Calibri" w:hAnsi="Calibri" w:cs="Calibri"/>
                <w:color w:val="000000"/>
                <w:sz w:val="22"/>
                <w:lang w:val="en-US"/>
              </w:rP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556"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color w:val="000000"/>
                <w:sz w:val="24"/>
                <w:lang w:val="en-US"/>
              </w:rPr>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730"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color w:val="000000"/>
                <w:sz w:val="24"/>
                <w:lang w:val="en-US"/>
              </w:rPr>
              <w:t xml:space="preserve">Valoarea estimative—</w:t>
            </w:r>
            <w:r>
              <w:rPr>
                <w:rFonts w:ascii="Times New Roman" w:hAnsi="Times New Roman" w:cs="Times New Roman"/>
                <w:b/>
                <w:color w:val="000000"/>
                <w:sz w:val="24"/>
                <w:lang w:val="ro-MO"/>
              </w:rPr>
              <w:t xml:space="preserve">8500</w:t>
            </w:r>
            <w:r>
              <w:rPr>
                <w:rFonts w:ascii="Times New Roman" w:hAnsi="Times New Roman" w:cs="Times New Roman"/>
                <w:b/>
                <w:color w:val="000000"/>
                <w:sz w:val="24"/>
                <w:lang w:val="en-US"/>
              </w:rPr>
              <w:t xml:space="preserve">,00 lei</w:t>
            </w:r>
            <w:r>
              <w:rPr>
                <w:rFonts w:ascii="Calibri" w:hAnsi="Calibri" w:cs="Calibri"/>
                <w:color w:val="000000"/>
                <w:sz w:val="22"/>
                <w:lang w:val="en-US"/>
              </w:rPr>
            </w:r>
            <w:r>
              <w:rPr>
                <w:rFonts w:ascii="Calibri" w:hAnsi="Calibri" w:cs="Calibri"/>
                <w:color w:val="000000"/>
                <w:sz w:val="22"/>
                <w:lang w:val="en-US"/>
              </w:rPr>
            </w:r>
          </w:p>
        </w:tc>
      </w:tr>
    </w:tbl>
    <w:p>
      <w:pPr>
        <w:pStyle w:val="962"/>
        <w:pBdr>
          <w:top w:val="none" w:color="000000" w:sz="4" w:space="0"/>
          <w:left w:val="none" w:color="000000" w:sz="4" w:space="0"/>
          <w:bottom w:val="none" w:color="000000" w:sz="4" w:space="0"/>
          <w:right w:val="none" w:color="000000" w:sz="4" w:space="0"/>
        </w:pBdr>
        <w:spacing/>
        <w:ind/>
        <w:rPr>
          <w:rFonts w:ascii="Calibri" w:hAnsi="Calibri" w:cs="Calibri"/>
          <w:color w:val="000000"/>
          <w:sz w:val="22"/>
          <w:lang w:val="en-US"/>
        </w:rPr>
      </w:pPr>
      <w:r>
        <w:rPr>
          <w:rFonts w:ascii="Times New Roman" w:hAnsi="Times New Roman" w:cs="Times New Roman"/>
          <w:b/>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ind/>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Lotul nr.</w:t>
      </w:r>
      <w:r>
        <w:rPr>
          <w:rFonts w:ascii="Times New Roman" w:hAnsi="Times New Roman" w:cs="Times New Roman"/>
          <w:b/>
          <w:color w:val="000000"/>
          <w:sz w:val="24"/>
          <w:shd w:val="clear" w:color="auto" w:fill="ffffff"/>
          <w:lang w:val="en-US"/>
        </w:rPr>
        <w:t xml:space="preserve">14</w:t>
      </w:r>
      <w:r>
        <w:rPr>
          <w:rFonts w:ascii="Times New Roman" w:hAnsi="Times New Roman" w:cs="Times New Roman"/>
          <w:b/>
          <w:color w:val="000000"/>
          <w:sz w:val="24"/>
          <w:shd w:val="clear" w:color="auto" w:fill="ffffff"/>
          <w:lang w:val="en-US"/>
        </w:rPr>
        <w:t xml:space="preserve">   Ouă de găină</w:t>
      </w:r>
      <w:r>
        <w:rPr>
          <w:rFonts w:ascii="Calibri" w:hAnsi="Calibri" w:cs="Calibri"/>
          <w:color w:val="000000"/>
          <w:sz w:val="22"/>
          <w:lang w:val="en-US"/>
        </w:rPr>
      </w:r>
      <w:r>
        <w:rPr>
          <w:rFonts w:ascii="Calibri" w:hAnsi="Calibri" w:cs="Calibri"/>
          <w:color w:val="000000"/>
          <w:sz w:val="22"/>
          <w:lang w:val="en-US"/>
        </w:rPr>
      </w:r>
    </w:p>
    <w:tbl>
      <w:tblPr>
        <w:tblW w:w="10286" w:type="dxa"/>
        <w:tblInd w:w="-365" w:type="dxa"/>
        <w:tblBorders/>
        <w:tblLayout w:type="fixed"/>
        <w:tblLook w:val="04A0" w:firstRow="1" w:lastRow="0" w:firstColumn="1" w:lastColumn="0" w:noHBand="0" w:noVBand="1"/>
      </w:tblPr>
      <w:tblGrid>
        <w:gridCol w:w="510"/>
        <w:gridCol w:w="1245"/>
        <w:gridCol w:w="2100"/>
        <w:gridCol w:w="735"/>
        <w:gridCol w:w="917"/>
        <w:gridCol w:w="4779"/>
      </w:tblGrid>
      <w:tr>
        <w:trPr>
          <w:trHeight w:val="815"/>
        </w:trPr>
        <w:tc>
          <w:tcPr>
            <w:shd w:val="clear" w:color="ffffff" w:fill="ffffff"/>
            <w:tcBorders>
              <w:top w:val="single" w:color="000000" w:sz="8" w:space="0"/>
              <w:left w:val="single" w:color="000000" w:sz="8" w:space="0"/>
              <w:bottom w:val="single" w:color="000000" w:sz="8" w:space="0"/>
              <w:right w:val="single" w:color="000000" w:sz="8" w:space="0"/>
            </w:tcBorders>
            <w:tcMar>
              <w:left w:w="5" w:type="dxa"/>
              <w:top w:w="0" w:type="dxa"/>
              <w:right w:w="5" w:type="dxa"/>
              <w:bottom w:w="0" w:type="dxa"/>
            </w:tcMar>
            <w:tcW w:w="510"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Nr.</w:t>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d/o</w:t>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1245"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Cod CPV</w:t>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2100"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D</w:t>
            </w:r>
            <w:r>
              <w:rPr>
                <w:rFonts w:ascii="Times New Roman" w:hAnsi="Times New Roman" w:cs="Times New Roman"/>
                <w:color w:val="000000"/>
                <w:sz w:val="24"/>
                <w:shd w:val="clear" w:color="auto" w:fill="ffffff"/>
                <w:lang w:val="en-US"/>
              </w:rPr>
              <w:t xml:space="preserve">enumirea bunurilor/ serviciilor/ lucrărilor solicitate</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735"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Unitatea de măsură</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917"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Cantitatea</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4779"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Specificarea tehnică deplină solicitată</w:t>
            </w:r>
            <w:r>
              <w:rPr>
                <w:rFonts w:ascii="Calibri" w:hAnsi="Calibri" w:cs="Calibri"/>
                <w:color w:val="000000"/>
                <w:sz w:val="22"/>
                <w:lang w:val="en-US"/>
              </w:rPr>
            </w:r>
            <w:r>
              <w:rPr>
                <w:rFonts w:ascii="Calibri" w:hAnsi="Calibri" w:cs="Calibri"/>
                <w:color w:val="000000"/>
                <w:sz w:val="22"/>
                <w:lang w:val="en-US"/>
              </w:rPr>
            </w:r>
          </w:p>
        </w:tc>
      </w:tr>
      <w:tr>
        <w:trPr>
          <w:trHeight w:val="85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10" w:type="dxa"/>
            <w:vAlign w:val="center"/>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245" w:type="dxa"/>
            <w:vAlign w:val="center"/>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100" w:type="dxa"/>
            <w:vAlign w:val="center"/>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Ouă de găină</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35" w:type="dxa"/>
            <w:vAlign w:val="center"/>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buc.</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17" w:type="dxa"/>
            <w:vAlign w:val="center"/>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lang w:val="ro-MO"/>
              </w:rPr>
              <w:t xml:space="preserve">2500</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779"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O</w:t>
            </w:r>
            <w:r>
              <w:rPr>
                <w:rFonts w:ascii="Times New Roman" w:hAnsi="Times New Roman" w:cs="Times New Roman"/>
                <w:b w:val="0"/>
                <w:color w:val="000000"/>
                <w:sz w:val="22"/>
                <w:shd w:val="clear" w:color="auto" w:fill="ffffff"/>
                <w:lang w:val="en-US"/>
              </w:rPr>
              <w:t xml:space="preserve">ua d</w:t>
            </w:r>
            <w:r>
              <w:rPr>
                <w:rFonts w:ascii="Times New Roman" w:hAnsi="Times New Roman" w:cs="Times New Roman"/>
                <w:b w:val="0"/>
                <w:color w:val="000000"/>
                <w:sz w:val="22"/>
                <w:shd w:val="clear" w:color="auto" w:fill="ffffff"/>
                <w:lang w:val="en-US"/>
              </w:rPr>
              <w:t xml:space="preserve">e găină dietetice, albușul transparent, dens fără miros şi gust nespecific de culoare albă, gălbenușul compact,  Ouăle de găină dietetice vor fi marcate prin indicarea pe coajă fiecăruia a datei ouatului. Marcarea se </w:t>
            </w:r>
            <w:r>
              <w:rPr>
                <w:rFonts w:ascii="Times New Roman" w:hAnsi="Times New Roman" w:cs="Times New Roman"/>
                <w:b w:val="0"/>
                <w:color w:val="000000"/>
                <w:sz w:val="22"/>
                <w:shd w:val="clear" w:color="auto" w:fill="ffffff"/>
                <w:lang w:val="en-US"/>
              </w:rPr>
              <w:t xml:space="preserve">efectuează prin cifre arabe cu înălţimea maximum 5 mm, folosind vopsea  admisă de Ministerul Sănătăţii al Republicii Moldova, pentru marcarea produselor alimentare. Ouăle de găină la livrare trebuie să fie însoţite de certificatul veterinar şi eticheta să </w:t>
            </w:r>
            <w:r>
              <w:rPr>
                <w:rFonts w:ascii="Times New Roman" w:hAnsi="Times New Roman" w:cs="Times New Roman"/>
                <w:b w:val="0"/>
                <w:color w:val="000000"/>
                <w:sz w:val="22"/>
                <w:shd w:val="clear" w:color="auto" w:fill="ffffff"/>
                <w:lang w:val="en-US"/>
              </w:rPr>
              <w:t xml:space="preserve">cuprindă următoarea informaţie: 1. Denumirea întreprinderii avicola producătoare; 2. Categoria, clasa ouălor; 3. Data ouatului[ziua, luna, anul]; 4. Termenul de valabilitate [15 zile] ,mășcate,de masă,categoria BSM- 89,HG 1208,221,520.livrarea săptămânal, </w:t>
            </w:r>
            <w:r>
              <w:rPr>
                <w:rFonts w:ascii="Times New Roman" w:hAnsi="Times New Roman" w:cs="Times New Roman"/>
                <w:b w:val="0"/>
                <w:color w:val="000000"/>
                <w:sz w:val="22"/>
                <w:shd w:val="clear" w:color="auto" w:fill="ffffff"/>
                <w:lang w:val="en-US"/>
              </w:rPr>
              <w:t xml:space="preserve">cerinte</w:t>
            </w:r>
            <w:r>
              <w:rPr>
                <w:rFonts w:ascii="Times New Roman" w:hAnsi="Times New Roman" w:cs="Times New Roman"/>
                <w:b w:val="0"/>
                <w:color w:val="000000"/>
                <w:sz w:val="22"/>
                <w:shd w:val="clear" w:color="auto" w:fill="ffffff"/>
                <w:lang w:val="en-US"/>
              </w:rPr>
              <w:t xml:space="preserve">le </w:t>
            </w:r>
            <w:r>
              <w:rPr>
                <w:rFonts w:ascii="Times New Roman" w:hAnsi="Times New Roman" w:cs="Times New Roman"/>
                <w:b w:val="0"/>
                <w:color w:val="000000"/>
                <w:sz w:val="22"/>
                <w:shd w:val="clear" w:color="auto" w:fill="ffffff"/>
                <w:lang w:val="en-US"/>
              </w:rPr>
              <w:t xml:space="preserve"> de calitate </w:t>
            </w:r>
            <w:r>
              <w:rPr>
                <w:rFonts w:ascii="Times New Roman" w:hAnsi="Times New Roman" w:cs="Times New Roman"/>
                <w:b w:val="0"/>
                <w:color w:val="000000"/>
                <w:sz w:val="22"/>
                <w:shd w:val="clear" w:color="auto" w:fill="ffffff"/>
                <w:lang w:val="en-US"/>
              </w:rPr>
              <w:t xml:space="preserve">sa</w:t>
            </w:r>
            <w:r>
              <w:rPr>
                <w:rFonts w:ascii="Times New Roman" w:hAnsi="Times New Roman" w:cs="Times New Roman"/>
                <w:b w:val="0"/>
                <w:color w:val="000000"/>
                <w:sz w:val="22"/>
                <w:shd w:val="clear" w:color="auto" w:fill="ffffff"/>
                <w:lang w:val="en-US"/>
              </w:rPr>
              <w:t xml:space="preserve"> coresp. </w:t>
            </w:r>
            <w:r>
              <w:rPr>
                <w:rFonts w:ascii="Times New Roman" w:hAnsi="Times New Roman" w:cs="Times New Roman"/>
                <w:b w:val="0"/>
                <w:color w:val="000000"/>
                <w:sz w:val="22"/>
                <w:shd w:val="clear" w:color="auto" w:fill="ffffff"/>
                <w:lang w:val="en-US"/>
              </w:rPr>
              <w:t xml:space="preserve">GOST 31654-2012</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GOST 27583-88 si a HG nr. 1208/2008</w:t>
            </w:r>
            <w:r>
              <w:rPr>
                <w:rFonts w:ascii="Times New Roman" w:hAnsi="Times New Roman" w:cs="Times New Roman"/>
                <w:b w:val="0"/>
                <w:color w:val="000000"/>
                <w:sz w:val="22"/>
                <w:shd w:val="clear" w:color="auto" w:fill="ffffff"/>
                <w:lang w:val="en-US"/>
              </w:rPr>
              <w:t xml:space="preserve">  / </w:t>
            </w:r>
            <w:r>
              <w:rPr>
                <w:rFonts w:ascii="Times New Roman" w:hAnsi="Times New Roman" w:cs="Times New Roman"/>
                <w:b w:val="0"/>
                <w:color w:val="000000"/>
                <w:sz w:val="22"/>
                <w:shd w:val="clear" w:color="auto" w:fill="ffffff"/>
                <w:lang w:val="en-US"/>
              </w:rPr>
              <w:t xml:space="preserve">HG nr. 205/2009</w:t>
            </w:r>
            <w:r>
              <w:rPr>
                <w:rFonts w:ascii="Calibri" w:hAnsi="Calibri" w:cs="Calibri"/>
                <w:color w:val="000000"/>
                <w:sz w:val="22"/>
                <w:lang w:val="en-US"/>
              </w:rPr>
            </w:r>
            <w:r>
              <w:rPr>
                <w:rFonts w:ascii="Calibri" w:hAnsi="Calibri" w:cs="Calibri"/>
                <w:color w:val="000000"/>
                <w:sz w:val="22"/>
                <w:lang w:val="en-US"/>
              </w:rP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507" w:type="dxa"/>
            <w:vAlign w:val="center"/>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                                                                        </w:t>
            </w:r>
            <w:r>
              <w:rPr>
                <w:rFonts w:ascii="Times New Roman" w:hAnsi="Times New Roman" w:cs="Times New Roman"/>
                <w:b/>
                <w:color w:val="000000"/>
                <w:sz w:val="24"/>
                <w:shd w:val="clear" w:color="auto" w:fill="ffffff"/>
                <w:lang w:val="en-US"/>
              </w:rPr>
              <w:t xml:space="preserve"> </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779"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Valoarea estimativă – </w:t>
            </w:r>
            <w:r>
              <w:rPr>
                <w:rFonts w:ascii="Times New Roman" w:hAnsi="Times New Roman" w:cs="Times New Roman"/>
                <w:b/>
                <w:color w:val="000000"/>
                <w:sz w:val="24"/>
                <w:shd w:val="clear" w:color="auto" w:fill="ffffff"/>
                <w:lang w:val="ro-MO"/>
              </w:rPr>
              <w:t xml:space="preserve">9000</w:t>
            </w:r>
            <w:r>
              <w:rPr>
                <w:rFonts w:ascii="Times New Roman" w:hAnsi="Times New Roman" w:cs="Times New Roman"/>
                <w:b/>
                <w:color w:val="000000"/>
                <w:sz w:val="24"/>
                <w:shd w:val="clear" w:color="auto" w:fill="ffffff"/>
                <w:lang w:val="en-US"/>
              </w:rPr>
              <w:t xml:space="preserve">,00lei</w:t>
            </w:r>
            <w:r>
              <w:rPr>
                <w:rFonts w:ascii="Calibri" w:hAnsi="Calibri" w:cs="Calibri"/>
                <w:color w:val="000000"/>
                <w:sz w:val="22"/>
                <w:lang w:val="en-US"/>
              </w:rPr>
            </w:r>
            <w:r>
              <w:rPr>
                <w:rFonts w:ascii="Calibri" w:hAnsi="Calibri" w:cs="Calibri"/>
                <w:color w:val="000000"/>
                <w:sz w:val="22"/>
                <w:lang w:val="en-US"/>
              </w:rPr>
            </w:r>
          </w:p>
        </w:tc>
      </w:tr>
    </w:tbl>
    <w:p>
      <w:pPr>
        <w:pStyle w:val="962"/>
        <w:pBdr>
          <w:top w:val="none" w:color="000000" w:sz="4" w:space="0"/>
          <w:left w:val="none" w:color="000000" w:sz="4" w:space="0"/>
          <w:bottom w:val="none" w:color="000000" w:sz="4" w:space="0"/>
          <w:right w:val="none" w:color="000000" w:sz="4" w:space="0"/>
        </w:pBdr>
        <w:spacing/>
        <w:ind/>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  </w:t>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ind/>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Lotul nr. </w:t>
      </w:r>
      <w:r>
        <w:rPr>
          <w:rFonts w:ascii="Times New Roman" w:hAnsi="Times New Roman" w:cs="Times New Roman"/>
          <w:b/>
          <w:color w:val="000000"/>
          <w:sz w:val="24"/>
          <w:shd w:val="clear" w:color="auto" w:fill="ffffff"/>
          <w:lang w:val="en-US"/>
        </w:rPr>
        <w:t xml:space="preserve">15</w:t>
      </w:r>
      <w:r>
        <w:rPr>
          <w:rFonts w:ascii="Times New Roman" w:hAnsi="Times New Roman" w:cs="Times New Roman"/>
          <w:b/>
          <w:color w:val="000000"/>
          <w:sz w:val="24"/>
          <w:shd w:val="clear" w:color="auto" w:fill="ffffff"/>
          <w:lang w:val="en-US"/>
        </w:rPr>
        <w:t xml:space="preserve"> Mezeluri</w:t>
      </w:r>
      <w:r>
        <w:rPr>
          <w:rFonts w:ascii="Calibri" w:hAnsi="Calibri" w:cs="Calibri"/>
          <w:color w:val="000000"/>
          <w:sz w:val="22"/>
          <w:lang w:val="en-US"/>
        </w:rPr>
      </w:r>
      <w:r>
        <w:rPr>
          <w:rFonts w:ascii="Calibri" w:hAnsi="Calibri" w:cs="Calibri"/>
          <w:color w:val="000000"/>
          <w:sz w:val="22"/>
          <w:lang w:val="en-US"/>
        </w:rPr>
      </w:r>
    </w:p>
    <w:tbl>
      <w:tblPr>
        <w:tblW w:w="10286" w:type="dxa"/>
        <w:tblInd w:w="-365" w:type="dxa"/>
        <w:tblBorders/>
        <w:tblLayout w:type="fixed"/>
        <w:tblLook w:val="04A0" w:firstRow="1" w:lastRow="0" w:firstColumn="1" w:lastColumn="0" w:noHBand="0" w:noVBand="1"/>
      </w:tblPr>
      <w:tblGrid>
        <w:gridCol w:w="566"/>
        <w:gridCol w:w="1316"/>
        <w:gridCol w:w="1943"/>
        <w:gridCol w:w="849"/>
        <w:gridCol w:w="996"/>
        <w:gridCol w:w="4617"/>
      </w:tblGrid>
      <w:tr>
        <w:trPr>
          <w:trHeight w:val="815"/>
        </w:trPr>
        <w:tc>
          <w:tcPr>
            <w:shd w:val="clear" w:color="ffffff" w:fill="ffffff"/>
            <w:tcBorders>
              <w:top w:val="single" w:color="000000" w:sz="8" w:space="0"/>
              <w:left w:val="single" w:color="000000" w:sz="8" w:space="0"/>
              <w:bottom w:val="single" w:color="000000" w:sz="8" w:space="0"/>
              <w:right w:val="single" w:color="000000" w:sz="8" w:space="0"/>
            </w:tcBorders>
            <w:tcMar>
              <w:left w:w="5" w:type="dxa"/>
              <w:top w:w="0" w:type="dxa"/>
              <w:right w:w="5" w:type="dxa"/>
              <w:bottom w:w="0" w:type="dxa"/>
            </w:tcMar>
            <w:tcW w:w="566"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Nr.</w:t>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d/o</w:t>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1316"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Cod CPV</w:t>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1943"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D</w:t>
            </w:r>
            <w:r>
              <w:rPr>
                <w:rFonts w:ascii="Times New Roman" w:hAnsi="Times New Roman" w:cs="Times New Roman"/>
                <w:color w:val="000000"/>
                <w:sz w:val="24"/>
                <w:shd w:val="clear" w:color="auto" w:fill="ffffff"/>
                <w:lang w:val="en-US"/>
              </w:rPr>
              <w:t xml:space="preserve">enumirea bunurilor/ serviciilor/ lucrărilor solicitate</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849"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Unitatea de măsură</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996"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Cantitatea</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4617"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Specificarea tehnică deplină solicitată</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6" w:type="dxa"/>
            <w:vAlign w:val="center"/>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16"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943"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line="257" w:lineRule="auto"/>
              <w:ind/>
              <w:jc w:val="left"/>
              <w:rPr>
                <w:rFonts w:ascii="Calibri" w:hAnsi="Calibri" w:cs="Calibri"/>
                <w:color w:val="000000"/>
                <w:sz w:val="22"/>
                <w:lang w:val="en-US"/>
              </w:rPr>
            </w:pPr>
            <w:r>
              <w:rPr>
                <w:rFonts w:ascii="Times New Roman" w:hAnsi="Times New Roman" w:cs="Times New Roman"/>
                <w:color w:val="000000"/>
                <w:sz w:val="22"/>
                <w:lang w:val="en-US"/>
              </w:rPr>
              <w:t xml:space="preserve">Salam fiert de tip doctorschii</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849"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96"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lang w:val="ro-MO"/>
              </w:rPr>
              <w:t xml:space="preserve">50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617"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line="252" w:lineRule="auto"/>
              <w:ind/>
              <w:jc w:val="left"/>
              <w:rPr>
                <w:rFonts w:ascii="Calibri" w:hAnsi="Calibri" w:cs="Calibri"/>
                <w:color w:val="000000"/>
                <w:sz w:val="22"/>
                <w:lang w:val="en-US"/>
              </w:rPr>
            </w:pPr>
            <w:r>
              <w:rPr>
                <w:rFonts w:ascii="Times New Roman" w:hAnsi="Times New Roman" w:cs="Times New Roman"/>
                <w:b w:val="0"/>
                <w:color w:val="000000"/>
                <w:sz w:val="22"/>
                <w:lang w:val="en-US"/>
              </w:rPr>
              <w:t xml:space="preserve">Calitate superioara.termen de valabilitate nu mai mic 15 zile carne de porc si vita la comandă, </w:t>
            </w:r>
            <w:r>
              <w:rPr>
                <w:rFonts w:ascii="Times New Roman" w:hAnsi="Times New Roman" w:cs="Times New Roman"/>
                <w:b w:val="0"/>
                <w:color w:val="000000"/>
                <w:sz w:val="22"/>
                <w:shd w:val="clear" w:color="auto" w:fill="ffffff"/>
                <w:lang w:val="en-US"/>
              </w:rPr>
              <w:t xml:space="preserve">cerin</w:t>
            </w:r>
            <w:r>
              <w:rPr>
                <w:rFonts w:ascii="Times New Roman" w:hAnsi="Times New Roman" w:cs="Times New Roman"/>
                <w:b w:val="0"/>
                <w:color w:val="000000"/>
                <w:sz w:val="22"/>
                <w:shd w:val="clear" w:color="auto" w:fill="ffffff"/>
                <w:lang w:val="en-US"/>
              </w:rPr>
              <w:t xml:space="preserve">ț</w:t>
            </w:r>
            <w:r>
              <w:rPr>
                <w:rFonts w:ascii="Times New Roman" w:hAnsi="Times New Roman" w:cs="Times New Roman"/>
                <w:b w:val="0"/>
                <w:color w:val="000000"/>
                <w:sz w:val="22"/>
                <w:shd w:val="clear" w:color="auto" w:fill="ffffff"/>
                <w:lang w:val="en-US"/>
              </w:rPr>
              <w:t xml:space="preserve">e</w:t>
            </w:r>
            <w:r>
              <w:rPr>
                <w:rFonts w:ascii="Times New Roman" w:hAnsi="Times New Roman" w:cs="Times New Roman"/>
                <w:b w:val="0"/>
                <w:color w:val="000000"/>
                <w:sz w:val="22"/>
                <w:shd w:val="clear" w:color="auto" w:fill="ffffff"/>
                <w:lang w:val="en-US"/>
              </w:rPr>
              <w:t xml:space="preserve">le </w:t>
            </w:r>
            <w:r>
              <w:rPr>
                <w:rFonts w:ascii="Times New Roman" w:hAnsi="Times New Roman" w:cs="Times New Roman"/>
                <w:b w:val="0"/>
                <w:color w:val="000000"/>
                <w:sz w:val="22"/>
                <w:shd w:val="clear" w:color="auto" w:fill="ffffff"/>
                <w:lang w:val="en-US"/>
              </w:rPr>
              <w:t xml:space="preserve"> de calitate  coresp. </w:t>
            </w:r>
            <w:r>
              <w:rPr>
                <w:rFonts w:ascii="Times New Roman" w:hAnsi="Times New Roman" w:cs="Times New Roman"/>
                <w:b w:val="0"/>
                <w:color w:val="000000"/>
                <w:sz w:val="22"/>
                <w:shd w:val="clear" w:color="auto" w:fill="ffffff"/>
                <w:lang w:val="en-US"/>
              </w:rPr>
              <w:t xml:space="preserve">GOST 23670-2019</w:t>
            </w:r>
            <w:r>
              <w:rPr>
                <w:rFonts w:ascii="Times New Roman" w:hAnsi="Times New Roman" w:cs="Times New Roman"/>
                <w:b w:val="0"/>
                <w:color w:val="000000"/>
                <w:sz w:val="22"/>
                <w:shd w:val="clear" w:color="auto" w:fill="ffffff"/>
                <w:lang w:val="en-US"/>
              </w:rPr>
              <w:t xml:space="preserve"> / </w:t>
            </w:r>
            <w:r>
              <w:rPr>
                <w:rFonts w:ascii="Times New Roman" w:hAnsi="Times New Roman" w:cs="Times New Roman"/>
                <w:b w:val="0"/>
                <w:color w:val="000000"/>
                <w:sz w:val="22"/>
                <w:shd w:val="clear" w:color="auto" w:fill="ffffff"/>
                <w:lang w:val="en-US"/>
              </w:rPr>
              <w:t xml:space="preserve">GOST 23670-89 </w:t>
            </w:r>
            <w:r>
              <w:rPr>
                <w:rFonts w:ascii="Times New Roman" w:hAnsi="Times New Roman" w:cs="Times New Roman"/>
                <w:b w:val="0"/>
                <w:color w:val="000000"/>
                <w:sz w:val="22"/>
                <w:shd w:val="clear" w:color="auto" w:fill="ffffff"/>
                <w:lang w:val="en-US"/>
              </w:rPr>
              <w:t xml:space="preserve">si a </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HG nr. 696/2010</w:t>
            </w:r>
            <w:r>
              <w:rPr>
                <w:rFonts w:ascii="Times New Roman" w:hAnsi="Times New Roman" w:cs="Times New Roman"/>
                <w:b w:val="0"/>
                <w:color w:val="000000"/>
                <w:sz w:val="22"/>
                <w:shd w:val="clear" w:color="auto" w:fill="ffffff"/>
                <w:lang w:val="en-US"/>
              </w:rPr>
              <w:t xml:space="preserve"> / </w:t>
            </w:r>
            <w:r>
              <w:rPr>
                <w:rFonts w:ascii="Times New Roman" w:hAnsi="Times New Roman" w:cs="Times New Roman"/>
                <w:b w:val="0"/>
                <w:color w:val="000000"/>
                <w:sz w:val="22"/>
                <w:shd w:val="clear" w:color="auto" w:fill="ffffff"/>
                <w:lang w:val="en-US"/>
              </w:rPr>
              <w:t xml:space="preserve">HG nr. 205/2009</w:t>
            </w:r>
            <w:r>
              <w:rPr>
                <w:rFonts w:ascii="Calibri" w:hAnsi="Calibri" w:cs="Calibri"/>
                <w:color w:val="000000"/>
                <w:sz w:val="22"/>
                <w:lang w:val="en-US"/>
              </w:rPr>
            </w:r>
            <w:r>
              <w:rPr>
                <w:rFonts w:ascii="Calibri" w:hAnsi="Calibri" w:cs="Calibri"/>
                <w:color w:val="000000"/>
                <w:sz w:val="22"/>
                <w:lang w:val="en-US"/>
              </w:rPr>
            </w:r>
          </w:p>
        </w:tc>
      </w:tr>
      <w:tr>
        <w:trPr>
          <w:trHeight w:val="487"/>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6" w:type="dxa"/>
            <w:vAlign w:val="center"/>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2</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16"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943"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Salam semiafumat</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849"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96"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lang w:val="ro-MO"/>
              </w:rPr>
              <w:t xml:space="preserve">50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617"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line="252" w:lineRule="auto"/>
              <w:ind/>
              <w:jc w:val="left"/>
              <w:rPr>
                <w:rFonts w:ascii="Calibri" w:hAnsi="Calibri" w:cs="Calibri"/>
                <w:color w:val="000000"/>
                <w:sz w:val="22"/>
                <w:lang w:val="en-US"/>
              </w:rPr>
            </w:pPr>
            <w:r>
              <w:rPr>
                <w:rFonts w:ascii="Times New Roman" w:hAnsi="Times New Roman" w:cs="Times New Roman"/>
                <w:b w:val="0"/>
                <w:color w:val="000000"/>
                <w:sz w:val="22"/>
                <w:lang w:val="en-US"/>
              </w:rPr>
              <w:t xml:space="preserve">Cal.sup.cu indicarea datei de fabricare pe fiecare bucata la comandă, </w:t>
            </w:r>
            <w:r>
              <w:rPr>
                <w:rFonts w:ascii="Times New Roman" w:hAnsi="Times New Roman" w:cs="Times New Roman"/>
                <w:b w:val="0"/>
                <w:color w:val="000000"/>
                <w:sz w:val="22"/>
                <w:shd w:val="clear" w:color="auto" w:fill="ffffff"/>
                <w:lang w:val="en-US"/>
              </w:rPr>
              <w:t xml:space="preserve">cerin</w:t>
            </w:r>
            <w:r>
              <w:rPr>
                <w:rFonts w:ascii="Times New Roman" w:hAnsi="Times New Roman" w:cs="Times New Roman"/>
                <w:b w:val="0"/>
                <w:color w:val="000000"/>
                <w:sz w:val="22"/>
                <w:shd w:val="clear" w:color="auto" w:fill="ffffff"/>
                <w:lang w:val="en-US"/>
              </w:rPr>
              <w:t xml:space="preserve">ț</w:t>
            </w:r>
            <w:r>
              <w:rPr>
                <w:rFonts w:ascii="Times New Roman" w:hAnsi="Times New Roman" w:cs="Times New Roman"/>
                <w:b w:val="0"/>
                <w:color w:val="000000"/>
                <w:sz w:val="22"/>
                <w:shd w:val="clear" w:color="auto" w:fill="ffffff"/>
                <w:lang w:val="en-US"/>
              </w:rPr>
              <w:t xml:space="preserve">e</w:t>
            </w:r>
            <w:r>
              <w:rPr>
                <w:rFonts w:ascii="Times New Roman" w:hAnsi="Times New Roman" w:cs="Times New Roman"/>
                <w:b w:val="0"/>
                <w:color w:val="000000"/>
                <w:sz w:val="22"/>
                <w:shd w:val="clear" w:color="auto" w:fill="ffffff"/>
                <w:lang w:val="en-US"/>
              </w:rPr>
              <w:t xml:space="preserve">le </w:t>
            </w:r>
            <w:r>
              <w:rPr>
                <w:rFonts w:ascii="Times New Roman" w:hAnsi="Times New Roman" w:cs="Times New Roman"/>
                <w:b w:val="0"/>
                <w:color w:val="000000"/>
                <w:sz w:val="22"/>
                <w:shd w:val="clear" w:color="auto" w:fill="ffffff"/>
                <w:lang w:val="en-US"/>
              </w:rPr>
              <w:t xml:space="preserve"> de calitate  coresp.</w:t>
            </w:r>
            <w:r>
              <w:rPr>
                <w:rFonts w:ascii="Times New Roman" w:hAnsi="Times New Roman" w:cs="Times New Roman"/>
                <w:b w:val="0"/>
                <w:color w:val="000000"/>
                <w:sz w:val="22"/>
                <w:lang w:val="en-US"/>
              </w:rPr>
              <w:t xml:space="preserve">, </w:t>
            </w:r>
            <w:r>
              <w:rPr>
                <w:rFonts w:ascii="Times New Roman" w:hAnsi="Times New Roman" w:cs="Times New Roman"/>
                <w:b w:val="0"/>
                <w:color w:val="000000"/>
                <w:sz w:val="22"/>
                <w:lang w:val="en-US"/>
              </w:rPr>
              <w:t xml:space="preserve">GOST 16351-86</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GOST 31785-2012</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HG nr. 696/2010</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HG nr. 205/2009</w:t>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6"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3</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16"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943"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Safalade</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849"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96"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lang w:val="ro-MO"/>
              </w:rPr>
              <w:t xml:space="preserve">50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617"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line="252" w:lineRule="auto"/>
              <w:ind/>
              <w:jc w:val="left"/>
              <w:rPr>
                <w:rFonts w:ascii="Calibri" w:hAnsi="Calibri" w:cs="Calibri"/>
                <w:color w:val="000000"/>
                <w:sz w:val="22"/>
                <w:lang w:val="en-US"/>
              </w:rPr>
            </w:pPr>
            <w:r>
              <w:rPr>
                <w:rFonts w:ascii="Times New Roman" w:hAnsi="Times New Roman" w:cs="Times New Roman"/>
                <w:b w:val="0"/>
                <w:color w:val="000000"/>
                <w:sz w:val="22"/>
                <w:lang w:val="en-US"/>
              </w:rPr>
              <w:t xml:space="preserve">Cal.sup.carne de porc si vita amb.in membranien pachete de olite.la 2,5 kg la comandă,  SF40802245- 004:2011,</w:t>
            </w:r>
            <w:r>
              <w:rPr>
                <w:rFonts w:ascii="Times New Roman" w:hAnsi="Times New Roman" w:cs="Times New Roman"/>
                <w:b w:val="0"/>
                <w:color w:val="000000"/>
                <w:sz w:val="22"/>
                <w:shd w:val="clear" w:color="auto" w:fill="ffffff"/>
                <w:lang w:val="en-US"/>
              </w:rPr>
              <w:t xml:space="preserve">cerin</w:t>
            </w:r>
            <w:r>
              <w:rPr>
                <w:rFonts w:ascii="Times New Roman" w:hAnsi="Times New Roman" w:cs="Times New Roman"/>
                <w:b w:val="0"/>
                <w:color w:val="000000"/>
                <w:sz w:val="22"/>
                <w:shd w:val="clear" w:color="auto" w:fill="ffffff"/>
                <w:lang w:val="en-US"/>
              </w:rPr>
              <w:t xml:space="preserve">ț</w:t>
            </w:r>
            <w:r>
              <w:rPr>
                <w:rFonts w:ascii="Times New Roman" w:hAnsi="Times New Roman" w:cs="Times New Roman"/>
                <w:b w:val="0"/>
                <w:color w:val="000000"/>
                <w:sz w:val="22"/>
                <w:shd w:val="clear" w:color="auto" w:fill="ffffff"/>
                <w:lang w:val="en-US"/>
              </w:rPr>
              <w:t xml:space="preserve">e</w:t>
            </w:r>
            <w:r>
              <w:rPr>
                <w:rFonts w:ascii="Times New Roman" w:hAnsi="Times New Roman" w:cs="Times New Roman"/>
                <w:b w:val="0"/>
                <w:color w:val="000000"/>
                <w:sz w:val="22"/>
                <w:shd w:val="clear" w:color="auto" w:fill="ffffff"/>
                <w:lang w:val="en-US"/>
              </w:rPr>
              <w:t xml:space="preserve">le </w:t>
            </w:r>
            <w:r>
              <w:rPr>
                <w:rFonts w:ascii="Times New Roman" w:hAnsi="Times New Roman" w:cs="Times New Roman"/>
                <w:b w:val="0"/>
                <w:color w:val="000000"/>
                <w:sz w:val="22"/>
                <w:shd w:val="clear" w:color="auto" w:fill="ffffff"/>
                <w:lang w:val="en-US"/>
              </w:rPr>
              <w:t xml:space="preserve"> de calitate </w:t>
            </w:r>
            <w:r>
              <w:rPr>
                <w:rFonts w:ascii="Times New Roman" w:hAnsi="Times New Roman" w:cs="Times New Roman"/>
                <w:b w:val="0"/>
                <w:color w:val="000000"/>
                <w:sz w:val="22"/>
                <w:shd w:val="clear" w:color="auto" w:fill="ffffff"/>
                <w:lang w:val="en-US"/>
              </w:rPr>
              <w:t xml:space="preserve">să</w:t>
            </w:r>
            <w:r>
              <w:rPr>
                <w:rFonts w:ascii="Times New Roman" w:hAnsi="Times New Roman" w:cs="Times New Roman"/>
                <w:b w:val="0"/>
                <w:color w:val="000000"/>
                <w:sz w:val="22"/>
                <w:shd w:val="clear" w:color="auto" w:fill="ffffff"/>
                <w:lang w:val="en-US"/>
              </w:rPr>
              <w:t xml:space="preserve"> coresp. </w:t>
            </w:r>
            <w:r>
              <w:rPr>
                <w:rFonts w:ascii="Times New Roman" w:hAnsi="Times New Roman" w:cs="Times New Roman"/>
                <w:b w:val="0"/>
                <w:color w:val="000000"/>
                <w:sz w:val="22"/>
                <w:shd w:val="clear" w:color="auto" w:fill="ffffff"/>
                <w:lang w:val="en-US"/>
              </w:rPr>
              <w:t xml:space="preserve">GOST 23670-2019</w:t>
            </w:r>
            <w:r>
              <w:rPr>
                <w:rFonts w:ascii="Times New Roman" w:hAnsi="Times New Roman" w:cs="Times New Roman"/>
                <w:b w:val="0"/>
                <w:color w:val="000000"/>
                <w:sz w:val="22"/>
                <w:shd w:val="clear" w:color="auto" w:fill="ffffff"/>
                <w:lang w:val="en-US"/>
              </w:rPr>
              <w:t xml:space="preserve"> / </w:t>
            </w:r>
            <w:r>
              <w:rPr>
                <w:rFonts w:ascii="Times New Roman" w:hAnsi="Times New Roman" w:cs="Times New Roman"/>
                <w:b w:val="0"/>
                <w:color w:val="000000"/>
                <w:sz w:val="22"/>
                <w:shd w:val="clear" w:color="auto" w:fill="ffffff"/>
                <w:lang w:val="en-US"/>
              </w:rPr>
              <w:t xml:space="preserve">GOST 23670-89, </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HG nr. 696/2010</w:t>
            </w:r>
            <w:r>
              <w:rPr>
                <w:rFonts w:ascii="Times New Roman" w:hAnsi="Times New Roman" w:cs="Times New Roman"/>
                <w:b w:val="0"/>
                <w:color w:val="000000"/>
                <w:sz w:val="22"/>
                <w:shd w:val="clear" w:color="auto" w:fill="ffffff"/>
                <w:lang w:val="en-US"/>
              </w:rPr>
              <w:t xml:space="preserve"> / </w:t>
            </w:r>
            <w:r>
              <w:rPr>
                <w:rFonts w:ascii="Times New Roman" w:hAnsi="Times New Roman" w:cs="Times New Roman"/>
                <w:b w:val="0"/>
                <w:color w:val="000000"/>
                <w:sz w:val="22"/>
                <w:shd w:val="clear" w:color="auto" w:fill="ffffff"/>
                <w:lang w:val="en-US"/>
              </w:rPr>
              <w:t xml:space="preserve">HG nr. 205/2009</w:t>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6"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ro-MO"/>
              </w:rPr>
              <w:t xml:space="preserve">4</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16"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943"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lang w:val="ro-MO"/>
              </w:rPr>
              <w:t xml:space="preserve">Șuncă</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849"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lang w:val="ro-MO"/>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96"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lang w:val="ro-MO"/>
              </w:rPr>
              <w:t xml:space="preserve">15</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617"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line="252" w:lineRule="auto"/>
              <w:ind/>
              <w:jc w:val="left"/>
              <w:rPr>
                <w:rFonts w:ascii="Calibri" w:hAnsi="Calibri" w:cs="Calibri"/>
                <w:color w:val="000000"/>
                <w:sz w:val="22"/>
                <w:lang w:val="en-US"/>
              </w:rPr>
            </w:pPr>
            <w:r>
              <w:rPr>
                <w:rFonts w:ascii="Times New Roman" w:hAnsi="Times New Roman" w:cs="Times New Roman"/>
                <w:b w:val="0"/>
                <w:color w:val="000000"/>
                <w:sz w:val="22"/>
                <w:lang w:val="en-US"/>
              </w:rPr>
              <w:t xml:space="preserve">Cal.sup.cu indicarea datei de fabricare pe fiecare bucata, la comandă ,</w:t>
            </w:r>
            <w:r>
              <w:rPr>
                <w:rFonts w:ascii="Times New Roman" w:hAnsi="Times New Roman" w:cs="Times New Roman"/>
                <w:b w:val="0"/>
                <w:color w:val="000000"/>
                <w:sz w:val="22"/>
                <w:shd w:val="clear" w:color="auto" w:fill="ffffff"/>
                <w:lang w:val="en-US"/>
              </w:rPr>
              <w:t xml:space="preserve">cerin</w:t>
            </w:r>
            <w:r>
              <w:rPr>
                <w:rFonts w:ascii="Times New Roman" w:hAnsi="Times New Roman" w:cs="Times New Roman"/>
                <w:b w:val="0"/>
                <w:color w:val="000000"/>
                <w:sz w:val="22"/>
                <w:shd w:val="clear" w:color="auto" w:fill="ffffff"/>
                <w:lang w:val="en-US"/>
              </w:rPr>
              <w:t xml:space="preserve">ț</w:t>
            </w:r>
            <w:r>
              <w:rPr>
                <w:rFonts w:ascii="Times New Roman" w:hAnsi="Times New Roman" w:cs="Times New Roman"/>
                <w:b w:val="0"/>
                <w:color w:val="000000"/>
                <w:sz w:val="22"/>
                <w:shd w:val="clear" w:color="auto" w:fill="ffffff"/>
                <w:lang w:val="en-US"/>
              </w:rPr>
              <w:t xml:space="preserve">e</w:t>
            </w:r>
            <w:r>
              <w:rPr>
                <w:rFonts w:ascii="Times New Roman" w:hAnsi="Times New Roman" w:cs="Times New Roman"/>
                <w:b w:val="0"/>
                <w:color w:val="000000"/>
                <w:sz w:val="22"/>
                <w:shd w:val="clear" w:color="auto" w:fill="ffffff"/>
                <w:lang w:val="en-US"/>
              </w:rPr>
              <w:t xml:space="preserve">le </w:t>
            </w:r>
            <w:r>
              <w:rPr>
                <w:rFonts w:ascii="Times New Roman" w:hAnsi="Times New Roman" w:cs="Times New Roman"/>
                <w:b w:val="0"/>
                <w:color w:val="000000"/>
                <w:sz w:val="22"/>
                <w:shd w:val="clear" w:color="auto" w:fill="ffffff"/>
                <w:lang w:val="en-US"/>
              </w:rPr>
              <w:t xml:space="preserve"> de calitate </w:t>
            </w:r>
            <w:r>
              <w:rPr>
                <w:rFonts w:ascii="Times New Roman" w:hAnsi="Times New Roman" w:cs="Times New Roman"/>
                <w:b w:val="0"/>
                <w:color w:val="000000"/>
                <w:sz w:val="22"/>
                <w:shd w:val="clear" w:color="auto" w:fill="ffffff"/>
                <w:lang w:val="en-US"/>
              </w:rPr>
              <w:t xml:space="preserve">să</w:t>
            </w:r>
            <w:r>
              <w:rPr>
                <w:rFonts w:ascii="Times New Roman" w:hAnsi="Times New Roman" w:cs="Times New Roman"/>
                <w:b w:val="0"/>
                <w:color w:val="000000"/>
                <w:sz w:val="22"/>
                <w:shd w:val="clear" w:color="auto" w:fill="ffffff"/>
                <w:lang w:val="en-US"/>
              </w:rPr>
              <w:t xml:space="preserve"> coresp. </w:t>
            </w:r>
            <w:r>
              <w:rPr>
                <w:rFonts w:ascii="Times New Roman" w:hAnsi="Times New Roman" w:cs="Times New Roman"/>
                <w:b w:val="0"/>
                <w:color w:val="000000"/>
                <w:sz w:val="22"/>
                <w:shd w:val="clear" w:color="auto" w:fill="ffffff"/>
                <w:lang w:val="en-US"/>
              </w:rPr>
              <w:t xml:space="preserve">GOST 18236-85</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GOST 31790-2012,HG nr. 696/2010</w:t>
            </w:r>
            <w:r>
              <w:rPr>
                <w:rFonts w:ascii="Times New Roman" w:hAnsi="Times New Roman" w:cs="Times New Roman"/>
                <w:b w:val="0"/>
                <w:color w:val="000000"/>
                <w:sz w:val="22"/>
                <w:shd w:val="clear" w:color="auto" w:fill="ffffff"/>
                <w:lang w:val="en-US"/>
              </w:rPr>
              <w:t xml:space="preserve"> / </w:t>
            </w:r>
            <w:r>
              <w:rPr>
                <w:rFonts w:ascii="Times New Roman" w:hAnsi="Times New Roman" w:cs="Times New Roman"/>
                <w:b w:val="0"/>
                <w:color w:val="000000"/>
                <w:sz w:val="22"/>
                <w:shd w:val="clear" w:color="auto" w:fill="ffffff"/>
                <w:lang w:val="en-US"/>
              </w:rPr>
              <w:t xml:space="preserve">HG nr. 205/2009</w:t>
            </w:r>
            <w:r>
              <w:rPr>
                <w:rFonts w:ascii="Calibri" w:hAnsi="Calibri" w:cs="Calibri"/>
                <w:color w:val="000000"/>
                <w:sz w:val="22"/>
                <w:lang w:val="en-US"/>
              </w:rPr>
            </w:r>
            <w:r>
              <w:rPr>
                <w:rFonts w:ascii="Calibri" w:hAnsi="Calibri" w:cs="Calibri"/>
                <w:color w:val="000000"/>
                <w:sz w:val="22"/>
                <w:lang w:val="en-US"/>
              </w:rP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69"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617"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Valoarea estimativă -  </w:t>
            </w:r>
            <w:r>
              <w:rPr>
                <w:rFonts w:ascii="Times New Roman" w:hAnsi="Times New Roman" w:cs="Times New Roman"/>
                <w:b/>
                <w:color w:val="000000"/>
                <w:sz w:val="24"/>
                <w:shd w:val="clear" w:color="auto" w:fill="ffffff"/>
                <w:lang w:val="ro-MO"/>
              </w:rPr>
              <w:t xml:space="preserve">14400</w:t>
            </w:r>
            <w:r>
              <w:rPr>
                <w:rFonts w:ascii="Times New Roman" w:hAnsi="Times New Roman" w:cs="Times New Roman"/>
                <w:b/>
                <w:color w:val="000000"/>
                <w:sz w:val="24"/>
                <w:shd w:val="clear" w:color="auto" w:fill="ffffff"/>
                <w:lang w:val="en-US"/>
              </w:rPr>
              <w:t xml:space="preserve">,00 lei</w:t>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r>
    </w:tbl>
    <w:p>
      <w:pPr>
        <w:pStyle w:val="962"/>
        <w:pBdr>
          <w:top w:val="none" w:color="000000" w:sz="4" w:space="0"/>
          <w:left w:val="none" w:color="000000" w:sz="4" w:space="0"/>
          <w:bottom w:val="none" w:color="000000" w:sz="4" w:space="0"/>
          <w:right w:val="none" w:color="000000" w:sz="4" w:space="0"/>
        </w:pBdr>
        <w:spacing/>
        <w:ind/>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 </w:t>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ind/>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Lotul nr. </w:t>
      </w:r>
      <w:r>
        <w:rPr>
          <w:rFonts w:ascii="Times New Roman" w:hAnsi="Times New Roman" w:cs="Times New Roman"/>
          <w:b/>
          <w:color w:val="000000"/>
          <w:sz w:val="24"/>
          <w:shd w:val="clear" w:color="auto" w:fill="ffffff"/>
          <w:lang w:val="en-US"/>
        </w:rPr>
        <w:t xml:space="preserve">16</w:t>
      </w:r>
      <w:r>
        <w:rPr>
          <w:rFonts w:ascii="Times New Roman" w:hAnsi="Times New Roman" w:cs="Times New Roman"/>
          <w:b/>
          <w:color w:val="000000"/>
          <w:sz w:val="24"/>
          <w:shd w:val="clear" w:color="auto" w:fill="ffffff"/>
          <w:lang w:val="en-US"/>
        </w:rPr>
        <w:t xml:space="preserve"> Carne</w:t>
      </w:r>
      <w:r>
        <w:rPr>
          <w:rFonts w:ascii="Calibri" w:hAnsi="Calibri" w:cs="Calibri"/>
          <w:color w:val="000000"/>
          <w:sz w:val="22"/>
          <w:lang w:val="en-US"/>
        </w:rPr>
      </w:r>
      <w:r>
        <w:rPr>
          <w:rFonts w:ascii="Calibri" w:hAnsi="Calibri" w:cs="Calibri"/>
          <w:color w:val="000000"/>
          <w:sz w:val="22"/>
          <w:lang w:val="en-US"/>
        </w:rPr>
      </w:r>
    </w:p>
    <w:tbl>
      <w:tblPr>
        <w:tblW w:w="10353" w:type="dxa"/>
        <w:tblInd w:w="-290" w:type="dxa"/>
        <w:tblBorders/>
        <w:tblLayout w:type="fixed"/>
        <w:tblLook w:val="04A0" w:firstRow="1" w:lastRow="0" w:firstColumn="1" w:lastColumn="0" w:noHBand="0" w:noVBand="1"/>
      </w:tblPr>
      <w:tblGrid>
        <w:gridCol w:w="495"/>
        <w:gridCol w:w="1223"/>
        <w:gridCol w:w="2358"/>
        <w:gridCol w:w="873"/>
        <w:gridCol w:w="647"/>
        <w:gridCol w:w="4757"/>
      </w:tblGrid>
      <w:tr>
        <w:trPr>
          <w:trHeight w:val="815"/>
        </w:trPr>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95"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right="0" w:firstLine="0" w:left="0"/>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Nr.</w:t>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after="0" w:before="0"/>
              <w:ind w:right="0" w:firstLine="0" w:left="0"/>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d/o</w:t>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223"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Cod CPV</w:t>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2358"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D</w:t>
            </w:r>
            <w:r>
              <w:rPr>
                <w:rFonts w:ascii="Times New Roman" w:hAnsi="Times New Roman" w:cs="Times New Roman"/>
                <w:color w:val="000000"/>
                <w:sz w:val="24"/>
                <w:shd w:val="clear" w:color="auto" w:fill="ffffff"/>
                <w:lang w:val="en-US"/>
              </w:rPr>
              <w:t xml:space="preserve">enumirea bunurilor/ serviciilor/ lucrărilor solicitate</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873"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Unitatea de măsură</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647"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Cantitatea</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757"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Specificarea tehnică deplină solicitată</w:t>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95"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223"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2358"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line="257" w:lineRule="auto"/>
              <w:ind/>
              <w:jc w:val="left"/>
              <w:rPr>
                <w:rFonts w:ascii="Calibri" w:hAnsi="Calibri" w:cs="Calibri"/>
                <w:color w:val="000000"/>
                <w:sz w:val="22"/>
                <w:lang w:val="en-US"/>
              </w:rPr>
            </w:pPr>
            <w:r>
              <w:rPr>
                <w:rFonts w:ascii="Times New Roman" w:hAnsi="Times New Roman" w:cs="Times New Roman"/>
                <w:color w:val="000000"/>
                <w:sz w:val="22"/>
                <w:lang w:val="en-US"/>
              </w:rPr>
              <w:t xml:space="preserve">Fileu de piept de pui congelat fara</w:t>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after="0" w:before="0" w:line="257" w:lineRule="auto"/>
              <w:ind/>
              <w:jc w:val="left"/>
              <w:rPr>
                <w:rFonts w:ascii="Calibri" w:hAnsi="Calibri" w:cs="Calibri"/>
                <w:color w:val="000000"/>
                <w:sz w:val="22"/>
                <w:lang w:val="en-US"/>
              </w:rPr>
            </w:pPr>
            <w:r>
              <w:rPr>
                <w:rFonts w:ascii="Times New Roman" w:hAnsi="Times New Roman" w:cs="Times New Roman"/>
                <w:color w:val="000000"/>
                <w:sz w:val="22"/>
                <w:lang w:val="en-US"/>
              </w:rPr>
              <w:t xml:space="preserve">geata</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873"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647" w:type="dxa"/>
            <w:vAlign w:val="center"/>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100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757"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b w:val="0"/>
                <w:color w:val="000000"/>
                <w:sz w:val="22"/>
                <w:lang w:val="en-US"/>
              </w:rPr>
              <w:t xml:space="preserve">Amb.1 kg cu livrarea 1 saptamina, </w:t>
            </w:r>
            <w:r>
              <w:rPr>
                <w:rFonts w:ascii="Times New Roman" w:hAnsi="Times New Roman" w:cs="Times New Roman"/>
                <w:b w:val="0"/>
                <w:color w:val="000000"/>
                <w:sz w:val="22"/>
                <w:shd w:val="clear" w:color="auto" w:fill="ffffff"/>
                <w:lang w:val="en-US"/>
              </w:rPr>
              <w:t xml:space="preserve">cerin</w:t>
            </w:r>
            <w:r>
              <w:rPr>
                <w:rFonts w:ascii="Times New Roman" w:hAnsi="Times New Roman" w:cs="Times New Roman"/>
                <w:b w:val="0"/>
                <w:color w:val="000000"/>
                <w:sz w:val="22"/>
                <w:shd w:val="clear" w:color="auto" w:fill="ffffff"/>
                <w:lang w:val="en-US"/>
              </w:rPr>
              <w:t xml:space="preserve">ț</w:t>
            </w:r>
            <w:r>
              <w:rPr>
                <w:rFonts w:ascii="Times New Roman" w:hAnsi="Times New Roman" w:cs="Times New Roman"/>
                <w:b w:val="0"/>
                <w:color w:val="000000"/>
                <w:sz w:val="22"/>
                <w:shd w:val="clear" w:color="auto" w:fill="ffffff"/>
                <w:lang w:val="en-US"/>
              </w:rPr>
              <w:t xml:space="preserve">e</w:t>
            </w:r>
            <w:r>
              <w:rPr>
                <w:rFonts w:ascii="Times New Roman" w:hAnsi="Times New Roman" w:cs="Times New Roman"/>
                <w:b w:val="0"/>
                <w:color w:val="000000"/>
                <w:sz w:val="22"/>
                <w:shd w:val="clear" w:color="auto" w:fill="ffffff"/>
                <w:lang w:val="en-US"/>
              </w:rPr>
              <w:t xml:space="preserve">le </w:t>
            </w:r>
            <w:r>
              <w:rPr>
                <w:rFonts w:ascii="Times New Roman" w:hAnsi="Times New Roman" w:cs="Times New Roman"/>
                <w:b w:val="0"/>
                <w:color w:val="000000"/>
                <w:sz w:val="22"/>
                <w:shd w:val="clear" w:color="auto" w:fill="ffffff"/>
                <w:lang w:val="en-US"/>
              </w:rPr>
              <w:t xml:space="preserve"> de calitate </w:t>
            </w:r>
            <w:r>
              <w:rPr>
                <w:rFonts w:ascii="Times New Roman" w:hAnsi="Times New Roman" w:cs="Times New Roman"/>
                <w:b w:val="0"/>
                <w:color w:val="000000"/>
                <w:sz w:val="22"/>
                <w:shd w:val="clear" w:color="auto" w:fill="ffffff"/>
                <w:lang w:val="en-US"/>
              </w:rPr>
              <w:t xml:space="preserve">să</w:t>
            </w:r>
            <w:r>
              <w:rPr>
                <w:rFonts w:ascii="Times New Roman" w:hAnsi="Times New Roman" w:cs="Times New Roman"/>
                <w:b w:val="0"/>
                <w:color w:val="000000"/>
                <w:sz w:val="22"/>
                <w:shd w:val="clear" w:color="auto" w:fill="ffffff"/>
                <w:lang w:val="en-US"/>
              </w:rPr>
              <w:t xml:space="preserve"> coresp.</w:t>
            </w:r>
            <w:r>
              <w:rPr>
                <w:rFonts w:ascii="Times New Roman" w:hAnsi="Times New Roman" w:cs="Times New Roman"/>
                <w:b w:val="0"/>
                <w:color w:val="000000"/>
                <w:sz w:val="22"/>
                <w:lang w:val="en-US"/>
              </w:rPr>
              <w:t xml:space="preserve"> </w:t>
            </w:r>
            <w:r>
              <w:rPr>
                <w:rFonts w:ascii="Times New Roman" w:hAnsi="Times New Roman" w:cs="Times New Roman"/>
                <w:b w:val="0"/>
                <w:color w:val="000000"/>
                <w:sz w:val="22"/>
                <w:lang w:val="en-US"/>
              </w:rPr>
              <w:t xml:space="preserve">GOST 31962-2013</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GOST 31936-2012,</w:t>
            </w:r>
            <w:r>
              <w:rPr>
                <w:rFonts w:ascii="Times New Roman" w:hAnsi="Times New Roman" w:cs="Times New Roman"/>
                <w:b w:val="0"/>
                <w:color w:val="000000"/>
                <w:sz w:val="22"/>
                <w:lang w:val="en-US"/>
              </w:rPr>
              <w:t xml:space="preserve"> </w:t>
            </w:r>
            <w:r>
              <w:rPr>
                <w:rFonts w:ascii="Times New Roman" w:hAnsi="Times New Roman" w:cs="Times New Roman"/>
                <w:b w:val="0"/>
                <w:color w:val="000000"/>
                <w:sz w:val="22"/>
                <w:lang w:val="en-US"/>
              </w:rPr>
              <w:t xml:space="preserve">HG nr. 696/2010</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HG nr. 773/2013</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HG nr. 205/2009</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95"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2</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223"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2358"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line="257" w:lineRule="auto"/>
              <w:ind/>
              <w:jc w:val="left"/>
              <w:rPr>
                <w:rFonts w:ascii="Calibri" w:hAnsi="Calibri" w:cs="Calibri"/>
                <w:color w:val="000000"/>
                <w:sz w:val="22"/>
                <w:lang w:val="en-US"/>
              </w:rPr>
            </w:pPr>
            <w:r>
              <w:rPr>
                <w:rFonts w:ascii="Times New Roman" w:hAnsi="Times New Roman" w:cs="Times New Roman"/>
                <w:color w:val="000000"/>
                <w:sz w:val="22"/>
                <w:lang w:val="en-US"/>
              </w:rPr>
              <w:t xml:space="preserve">Gambe de gaina</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873"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647" w:type="dxa"/>
            <w:vAlign w:val="center"/>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lang w:val="ro-MO"/>
              </w:rPr>
              <w:t xml:space="preserve">120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757"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b w:val="0"/>
                <w:color w:val="000000"/>
                <w:sz w:val="22"/>
                <w:lang w:val="en-US"/>
              </w:rPr>
              <w:t xml:space="preserve">Cu ferbere rapida amb.5 kg , </w:t>
            </w:r>
            <w:r>
              <w:rPr>
                <w:rFonts w:ascii="Times New Roman" w:hAnsi="Times New Roman" w:cs="Times New Roman"/>
                <w:b w:val="0"/>
                <w:color w:val="000000"/>
                <w:sz w:val="22"/>
                <w:shd w:val="clear" w:color="auto" w:fill="ffffff"/>
                <w:lang w:val="en-US"/>
              </w:rPr>
              <w:t xml:space="preserve">cerin</w:t>
            </w:r>
            <w:r>
              <w:rPr>
                <w:rFonts w:ascii="Times New Roman" w:hAnsi="Times New Roman" w:cs="Times New Roman"/>
                <w:b w:val="0"/>
                <w:color w:val="000000"/>
                <w:sz w:val="22"/>
                <w:shd w:val="clear" w:color="auto" w:fill="ffffff"/>
                <w:lang w:val="en-US"/>
              </w:rPr>
              <w:t xml:space="preserve">ț</w:t>
            </w:r>
            <w:r>
              <w:rPr>
                <w:rFonts w:ascii="Times New Roman" w:hAnsi="Times New Roman" w:cs="Times New Roman"/>
                <w:b w:val="0"/>
                <w:color w:val="000000"/>
                <w:sz w:val="22"/>
                <w:shd w:val="clear" w:color="auto" w:fill="ffffff"/>
                <w:lang w:val="en-US"/>
              </w:rPr>
              <w:t xml:space="preserve">e</w:t>
            </w:r>
            <w:r>
              <w:rPr>
                <w:rFonts w:ascii="Times New Roman" w:hAnsi="Times New Roman" w:cs="Times New Roman"/>
                <w:b w:val="0"/>
                <w:color w:val="000000"/>
                <w:sz w:val="22"/>
                <w:shd w:val="clear" w:color="auto" w:fill="ffffff"/>
                <w:lang w:val="en-US"/>
              </w:rPr>
              <w:t xml:space="preserve">le </w:t>
            </w:r>
            <w:r>
              <w:rPr>
                <w:rFonts w:ascii="Times New Roman" w:hAnsi="Times New Roman" w:cs="Times New Roman"/>
                <w:b w:val="0"/>
                <w:color w:val="000000"/>
                <w:sz w:val="22"/>
                <w:shd w:val="clear" w:color="auto" w:fill="ffffff"/>
                <w:lang w:val="en-US"/>
              </w:rPr>
              <w:t xml:space="preserve"> de calitate </w:t>
            </w:r>
            <w:r>
              <w:rPr>
                <w:rFonts w:ascii="Times New Roman" w:hAnsi="Times New Roman" w:cs="Times New Roman"/>
                <w:b w:val="0"/>
                <w:color w:val="000000"/>
                <w:sz w:val="22"/>
                <w:shd w:val="clear" w:color="auto" w:fill="ffffff"/>
                <w:lang w:val="en-US"/>
              </w:rPr>
              <w:t xml:space="preserve">în</w:t>
            </w:r>
            <w:r>
              <w:rPr>
                <w:rFonts w:ascii="Times New Roman" w:hAnsi="Times New Roman" w:cs="Times New Roman"/>
                <w:b w:val="0"/>
                <w:color w:val="000000"/>
                <w:sz w:val="22"/>
                <w:shd w:val="clear" w:color="auto" w:fill="ffffff"/>
                <w:lang w:val="en-US"/>
              </w:rPr>
              <w:t xml:space="preserve"> coresp.</w:t>
            </w:r>
            <w:r>
              <w:rPr>
                <w:rFonts w:ascii="Times New Roman" w:hAnsi="Times New Roman" w:cs="Times New Roman"/>
                <w:b w:val="0"/>
                <w:color w:val="000000"/>
                <w:sz w:val="22"/>
                <w:lang w:val="en-US"/>
              </w:rPr>
              <w:t xml:space="preserve"> </w:t>
            </w:r>
            <w:r>
              <w:rPr>
                <w:rFonts w:ascii="Times New Roman" w:hAnsi="Times New Roman" w:cs="Times New Roman"/>
                <w:b w:val="0"/>
                <w:color w:val="000000"/>
                <w:sz w:val="22"/>
                <w:lang w:val="en-US"/>
              </w:rPr>
              <w:t xml:space="preserve">GOST 31962-2013</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GOST 31936-2012 , HG nr. 696/2010</w:t>
            </w:r>
            <w:r>
              <w:rPr>
                <w:rFonts w:ascii="Times New Roman" w:hAnsi="Times New Roman" w:cs="Times New Roman"/>
                <w:b w:val="0"/>
                <w:color w:val="000000"/>
                <w:sz w:val="22"/>
                <w:lang w:val="en-US"/>
              </w:rPr>
              <w:t xml:space="preserve"> ) / </w:t>
            </w:r>
            <w:r>
              <w:rPr>
                <w:rFonts w:ascii="Times New Roman" w:hAnsi="Times New Roman" w:cs="Times New Roman"/>
                <w:b w:val="0"/>
                <w:color w:val="000000"/>
                <w:sz w:val="22"/>
                <w:lang w:val="en-US"/>
              </w:rPr>
              <w:t xml:space="preserve">HG nr. 773/2013</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HG nr. 205/2009</w:t>
            </w:r>
            <w:r>
              <w:rPr>
                <w:rFonts w:ascii="Calibri" w:hAnsi="Calibri" w:cs="Calibri"/>
                <w:color w:val="000000"/>
                <w:sz w:val="22"/>
                <w:lang w:val="en-US"/>
              </w:rPr>
            </w:r>
            <w:r>
              <w:rPr>
                <w:rFonts w:ascii="Calibri" w:hAnsi="Calibri" w:cs="Calibri"/>
                <w:color w:val="000000"/>
                <w:sz w:val="22"/>
                <w:lang w:val="en-US"/>
              </w:rPr>
            </w:r>
          </w:p>
        </w:tc>
      </w:tr>
      <w:tr>
        <w:trPr>
          <w:trHeight w:val="763"/>
        </w:trPr>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495"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3</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1223"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2358"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line="257" w:lineRule="auto"/>
              <w:ind/>
              <w:jc w:val="left"/>
              <w:rPr>
                <w:rFonts w:ascii="Calibri" w:hAnsi="Calibri" w:cs="Calibri"/>
                <w:color w:val="000000"/>
                <w:sz w:val="22"/>
                <w:lang w:val="en-US"/>
              </w:rPr>
            </w:pPr>
            <w:r>
              <w:rPr>
                <w:rFonts w:ascii="Times New Roman" w:hAnsi="Times New Roman" w:cs="Times New Roman"/>
                <w:color w:val="000000"/>
                <w:sz w:val="22"/>
                <w:lang w:val="en-US"/>
              </w:rPr>
              <w:t xml:space="preserve">Carne de porc fara os</w:t>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after="0" w:before="0" w:line="257" w:lineRule="auto"/>
              <w:ind/>
              <w:jc w:val="left"/>
              <w:rPr>
                <w:rFonts w:ascii="Calibri" w:hAnsi="Calibri" w:cs="Calibri"/>
                <w:color w:val="000000"/>
                <w:sz w:val="22"/>
                <w:lang w:val="en-US"/>
              </w:rPr>
            </w:pPr>
            <w:r>
              <w:rPr>
                <w:rFonts w:ascii="Times New Roman" w:hAnsi="Times New Roman" w:cs="Times New Roman"/>
                <w:color w:val="000000"/>
                <w:sz w:val="22"/>
                <w:lang w:val="en-US"/>
              </w:rPr>
              <w:t xml:space="preserve">(macra)</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873"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kh</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647" w:type="dxa"/>
            <w:vAlign w:val="center"/>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lang w:val="ro-MO"/>
              </w:rPr>
              <w:t xml:space="preserve">100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4757"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b w:val="0"/>
                <w:color w:val="000000"/>
                <w:sz w:val="22"/>
                <w:lang w:val="en-US"/>
              </w:rPr>
              <w:t xml:space="preserve">Proaspata, </w:t>
            </w:r>
            <w:r>
              <w:rPr>
                <w:rFonts w:ascii="Times New Roman" w:hAnsi="Times New Roman" w:cs="Times New Roman"/>
                <w:b w:val="0"/>
                <w:color w:val="000000"/>
                <w:sz w:val="22"/>
                <w:lang w:val="en-US"/>
              </w:rPr>
              <w:t xml:space="preserve">cu </w:t>
            </w:r>
            <w:r>
              <w:rPr>
                <w:rFonts w:ascii="Times New Roman" w:hAnsi="Times New Roman" w:cs="Times New Roman"/>
                <w:b w:val="0"/>
                <w:color w:val="000000"/>
                <w:sz w:val="22"/>
                <w:shd w:val="clear" w:color="auto" w:fill="ffffff"/>
                <w:lang w:val="en-US"/>
              </w:rPr>
              <w:t xml:space="preserve">cerin</w:t>
            </w:r>
            <w:r>
              <w:rPr>
                <w:rFonts w:ascii="Times New Roman" w:hAnsi="Times New Roman" w:cs="Times New Roman"/>
                <w:b w:val="0"/>
                <w:color w:val="000000"/>
                <w:sz w:val="22"/>
                <w:shd w:val="clear" w:color="auto" w:fill="ffffff"/>
                <w:lang w:val="en-US"/>
              </w:rPr>
              <w:t xml:space="preserve">ț</w:t>
            </w:r>
            <w:r>
              <w:rPr>
                <w:rFonts w:ascii="Times New Roman" w:hAnsi="Times New Roman" w:cs="Times New Roman"/>
                <w:b w:val="0"/>
                <w:color w:val="000000"/>
                <w:sz w:val="22"/>
                <w:shd w:val="clear" w:color="auto" w:fill="ffffff"/>
                <w:lang w:val="en-US"/>
              </w:rPr>
              <w:t xml:space="preserve">e</w:t>
            </w:r>
            <w:r>
              <w:rPr>
                <w:rFonts w:ascii="Times New Roman" w:hAnsi="Times New Roman" w:cs="Times New Roman"/>
                <w:b w:val="0"/>
                <w:color w:val="000000"/>
                <w:sz w:val="22"/>
                <w:shd w:val="clear" w:color="auto" w:fill="ffffff"/>
                <w:lang w:val="en-US"/>
              </w:rPr>
              <w:t xml:space="preserve">le </w:t>
            </w:r>
            <w:r>
              <w:rPr>
                <w:rFonts w:ascii="Times New Roman" w:hAnsi="Times New Roman" w:cs="Times New Roman"/>
                <w:b w:val="0"/>
                <w:color w:val="000000"/>
                <w:sz w:val="22"/>
                <w:shd w:val="clear" w:color="auto" w:fill="ffffff"/>
                <w:lang w:val="en-US"/>
              </w:rPr>
              <w:t xml:space="preserve"> de calitate </w:t>
            </w:r>
            <w:r>
              <w:rPr>
                <w:rFonts w:ascii="Times New Roman" w:hAnsi="Times New Roman" w:cs="Times New Roman"/>
                <w:b w:val="0"/>
                <w:color w:val="000000"/>
                <w:sz w:val="22"/>
                <w:shd w:val="clear" w:color="auto" w:fill="ffffff"/>
                <w:lang w:val="en-US"/>
              </w:rPr>
              <w:t xml:space="preserve">în</w:t>
            </w:r>
            <w:r>
              <w:rPr>
                <w:rFonts w:ascii="Times New Roman" w:hAnsi="Times New Roman" w:cs="Times New Roman"/>
                <w:b w:val="0"/>
                <w:color w:val="000000"/>
                <w:sz w:val="22"/>
                <w:shd w:val="clear" w:color="auto" w:fill="ffffff"/>
                <w:lang w:val="en-US"/>
              </w:rPr>
              <w:t xml:space="preserve"> coresp.</w:t>
            </w:r>
            <w:r>
              <w:rPr>
                <w:rFonts w:ascii="Times New Roman" w:hAnsi="Times New Roman" w:cs="Times New Roman"/>
                <w:b w:val="0"/>
                <w:color w:val="000000"/>
                <w:sz w:val="22"/>
                <w:lang w:val="en-US"/>
              </w:rPr>
              <w:t xml:space="preserve"> </w:t>
            </w:r>
            <w:r>
              <w:rPr>
                <w:rFonts w:ascii="Times New Roman" w:hAnsi="Times New Roman" w:cs="Times New Roman"/>
                <w:b w:val="0"/>
                <w:color w:val="000000"/>
                <w:sz w:val="22"/>
                <w:lang w:val="en-US"/>
              </w:rPr>
              <w:t xml:space="preserve">GOST 31778-2012/</w:t>
            </w:r>
            <w:r>
              <w:rPr>
                <w:rFonts w:ascii="Times New Roman" w:hAnsi="Times New Roman" w:cs="Times New Roman"/>
                <w:b w:val="0"/>
                <w:color w:val="000000"/>
                <w:sz w:val="22"/>
                <w:lang w:val="en-US"/>
              </w:rPr>
              <w:t xml:space="preserve"> </w:t>
            </w:r>
            <w:r>
              <w:rPr>
                <w:rFonts w:ascii="Times New Roman" w:hAnsi="Times New Roman" w:cs="Times New Roman"/>
                <w:b w:val="0"/>
                <w:color w:val="000000"/>
                <w:sz w:val="22"/>
                <w:lang w:val="en-US"/>
              </w:rPr>
              <w:t xml:space="preserve">GOST 31476-2012,</w:t>
            </w:r>
            <w:r>
              <w:rPr>
                <w:rFonts w:ascii="Times New Roman" w:hAnsi="Times New Roman" w:cs="Times New Roman"/>
                <w:b w:val="0"/>
                <w:color w:val="000000"/>
                <w:sz w:val="22"/>
                <w:lang w:val="en-US"/>
              </w:rPr>
              <w:t xml:space="preserve"> </w:t>
            </w:r>
            <w:r>
              <w:rPr>
                <w:rFonts w:ascii="Times New Roman" w:hAnsi="Times New Roman" w:cs="Times New Roman"/>
                <w:b w:val="0"/>
                <w:color w:val="000000"/>
                <w:sz w:val="22"/>
                <w:lang w:val="en-US"/>
              </w:rPr>
              <w:t xml:space="preserve">HG nr. 696/2010</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HG nr. 205/2009</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495"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4</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1223"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2358"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line="257" w:lineRule="auto"/>
              <w:ind/>
              <w:jc w:val="left"/>
              <w:rPr>
                <w:rFonts w:ascii="Calibri" w:hAnsi="Calibri" w:cs="Calibri"/>
                <w:color w:val="000000"/>
                <w:sz w:val="22"/>
                <w:lang w:val="en-US"/>
              </w:rPr>
            </w:pPr>
            <w:r>
              <w:rPr>
                <w:rFonts w:ascii="Times New Roman" w:hAnsi="Times New Roman" w:cs="Times New Roman"/>
                <w:color w:val="000000"/>
                <w:sz w:val="22"/>
                <w:lang w:val="en-US"/>
              </w:rPr>
              <w:t xml:space="preserve">Ficat de pui</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873"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647" w:type="dxa"/>
            <w:vAlign w:val="center"/>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40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4757"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line="262" w:lineRule="auto"/>
              <w:ind/>
              <w:jc w:val="left"/>
              <w:rPr>
                <w:rFonts w:ascii="Calibri" w:hAnsi="Calibri" w:cs="Calibri"/>
                <w:color w:val="000000"/>
                <w:sz w:val="22"/>
                <w:lang w:val="en-US"/>
              </w:rPr>
            </w:pPr>
            <w:r>
              <w:rPr>
                <w:rFonts w:ascii="Times New Roman" w:hAnsi="Times New Roman" w:cs="Times New Roman"/>
                <w:b w:val="0"/>
                <w:color w:val="000000"/>
                <w:sz w:val="22"/>
                <w:lang w:val="en-US"/>
              </w:rPr>
              <w:t xml:space="preserve">Amb.in caserole la 1 kg,</w:t>
            </w:r>
            <w:r>
              <w:rPr>
                <w:rFonts w:ascii="Times New Roman" w:hAnsi="Times New Roman" w:cs="Times New Roman"/>
                <w:b w:val="0"/>
                <w:color w:val="000000"/>
                <w:sz w:val="22"/>
                <w:lang w:val="en-US"/>
              </w:rPr>
              <w:t xml:space="preserve">cu </w:t>
            </w:r>
            <w:r>
              <w:rPr>
                <w:rFonts w:ascii="Times New Roman" w:hAnsi="Times New Roman" w:cs="Times New Roman"/>
                <w:b w:val="0"/>
                <w:color w:val="000000"/>
                <w:sz w:val="22"/>
                <w:shd w:val="clear" w:color="auto" w:fill="ffffff"/>
                <w:lang w:val="en-US"/>
              </w:rPr>
              <w:t xml:space="preserve">cerin</w:t>
            </w:r>
            <w:r>
              <w:rPr>
                <w:rFonts w:ascii="Times New Roman" w:hAnsi="Times New Roman" w:cs="Times New Roman"/>
                <w:b w:val="0"/>
                <w:color w:val="000000"/>
                <w:sz w:val="22"/>
                <w:shd w:val="clear" w:color="auto" w:fill="ffffff"/>
                <w:lang w:val="en-US"/>
              </w:rPr>
              <w:t xml:space="preserve">ț</w:t>
            </w:r>
            <w:r>
              <w:rPr>
                <w:rFonts w:ascii="Times New Roman" w:hAnsi="Times New Roman" w:cs="Times New Roman"/>
                <w:b w:val="0"/>
                <w:color w:val="000000"/>
                <w:sz w:val="22"/>
                <w:shd w:val="clear" w:color="auto" w:fill="ffffff"/>
                <w:lang w:val="en-US"/>
              </w:rPr>
              <w:t xml:space="preserve">e</w:t>
            </w:r>
            <w:r>
              <w:rPr>
                <w:rFonts w:ascii="Times New Roman" w:hAnsi="Times New Roman" w:cs="Times New Roman"/>
                <w:b w:val="0"/>
                <w:color w:val="000000"/>
                <w:sz w:val="22"/>
                <w:shd w:val="clear" w:color="auto" w:fill="ffffff"/>
                <w:lang w:val="en-US"/>
              </w:rPr>
              <w:t xml:space="preserve">le </w:t>
            </w:r>
            <w:r>
              <w:rPr>
                <w:rFonts w:ascii="Times New Roman" w:hAnsi="Times New Roman" w:cs="Times New Roman"/>
                <w:b w:val="0"/>
                <w:color w:val="000000"/>
                <w:sz w:val="22"/>
                <w:shd w:val="clear" w:color="auto" w:fill="ffffff"/>
                <w:lang w:val="en-US"/>
              </w:rPr>
              <w:t xml:space="preserve"> de calitate </w:t>
            </w:r>
            <w:r>
              <w:rPr>
                <w:rFonts w:ascii="Times New Roman" w:hAnsi="Times New Roman" w:cs="Times New Roman"/>
                <w:b w:val="0"/>
                <w:color w:val="000000"/>
                <w:sz w:val="22"/>
                <w:shd w:val="clear" w:color="auto" w:fill="ffffff"/>
                <w:lang w:val="en-US"/>
              </w:rPr>
              <w:t xml:space="preserve">în</w:t>
            </w:r>
            <w:r>
              <w:rPr>
                <w:rFonts w:ascii="Times New Roman" w:hAnsi="Times New Roman" w:cs="Times New Roman"/>
                <w:b w:val="0"/>
                <w:color w:val="000000"/>
                <w:sz w:val="22"/>
                <w:shd w:val="clear" w:color="auto" w:fill="ffffff"/>
                <w:lang w:val="en-US"/>
              </w:rPr>
              <w:t xml:space="preserve"> coresp.</w:t>
            </w:r>
            <w:r>
              <w:rPr>
                <w:rFonts w:ascii="Times New Roman" w:hAnsi="Times New Roman" w:cs="Times New Roman"/>
                <w:b w:val="0"/>
                <w:color w:val="000000"/>
                <w:sz w:val="22"/>
                <w:lang w:val="en-US"/>
              </w:rPr>
              <w:t xml:space="preserve"> </w:t>
            </w:r>
            <w:r>
              <w:rPr>
                <w:rFonts w:ascii="Times New Roman" w:hAnsi="Times New Roman" w:cs="Times New Roman"/>
                <w:b w:val="0"/>
                <w:color w:val="000000"/>
                <w:sz w:val="22"/>
                <w:lang w:val="en-US"/>
              </w:rPr>
              <w:t xml:space="preserve">GOST 31657-2012</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GOST 31962-2013, HG nr. 696/2010</w:t>
            </w:r>
            <w:r>
              <w:rPr>
                <w:rFonts w:ascii="Times New Roman" w:hAnsi="Times New Roman" w:cs="Times New Roman"/>
                <w:b w:val="0"/>
                <w:color w:val="000000"/>
                <w:sz w:val="22"/>
                <w:lang w:val="en-US"/>
              </w:rPr>
              <w:t xml:space="preserve">  </w:t>
            </w:r>
            <w:r>
              <w:rPr>
                <w:rFonts w:ascii="Times New Roman" w:hAnsi="Times New Roman" w:cs="Times New Roman"/>
                <w:b w:val="0"/>
                <w:color w:val="000000"/>
                <w:sz w:val="22"/>
                <w:lang w:val="en-US"/>
              </w:rPr>
              <w:t xml:space="preserve">HG nr. 773/2013</w:t>
            </w:r>
            <w:r>
              <w:rPr>
                <w:rFonts w:ascii="Times New Roman" w:hAnsi="Times New Roman" w:cs="Times New Roman"/>
                <w:b w:val="0"/>
                <w:color w:val="000000"/>
                <w:sz w:val="22"/>
                <w:lang w:val="en-US"/>
              </w:rPr>
              <w:t xml:space="preserve"> ) / </w:t>
            </w:r>
            <w:r>
              <w:rPr>
                <w:rFonts w:ascii="Times New Roman" w:hAnsi="Times New Roman" w:cs="Times New Roman"/>
                <w:b w:val="0"/>
                <w:color w:val="000000"/>
                <w:sz w:val="22"/>
                <w:lang w:val="en-US"/>
              </w:rPr>
              <w:t xml:space="preserve">HG nr. 205/2009</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495"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ro-MO"/>
              </w:rPr>
              <w:t xml:space="preserve">5</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1223"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2358"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line="257" w:lineRule="auto"/>
              <w:ind/>
              <w:jc w:val="left"/>
              <w:rPr>
                <w:rFonts w:ascii="Calibri" w:hAnsi="Calibri" w:cs="Calibri"/>
                <w:color w:val="000000"/>
                <w:sz w:val="22"/>
                <w:lang w:val="en-US"/>
              </w:rPr>
            </w:pPr>
            <w:r>
              <w:rPr>
                <w:rFonts w:ascii="Times New Roman" w:hAnsi="Times New Roman" w:cs="Times New Roman"/>
                <w:color w:val="000000"/>
                <w:sz w:val="22"/>
                <w:lang w:val="ro-MO"/>
              </w:rPr>
              <w:t xml:space="preserve">Carcasa de porc cu os</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873"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lang w:val="ro-MO"/>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647" w:type="dxa"/>
            <w:vAlign w:val="center"/>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lang w:val="ro-MO"/>
              </w:rPr>
              <w:t xml:space="preserve">150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4757"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line="262" w:lineRule="auto"/>
              <w:ind/>
              <w:jc w:val="left"/>
              <w:rPr>
                <w:rFonts w:ascii="Calibri" w:hAnsi="Calibri" w:cs="Calibri"/>
                <w:color w:val="000000"/>
                <w:sz w:val="22"/>
                <w:lang w:val="en-US"/>
              </w:rPr>
            </w:pPr>
            <w:r>
              <w:rPr>
                <w:rFonts w:ascii="Times New Roman" w:hAnsi="Times New Roman" w:cs="Times New Roman"/>
                <w:b w:val="0"/>
                <w:color w:val="000000"/>
                <w:sz w:val="22"/>
                <w:lang w:val="ro-MO"/>
              </w:rPr>
              <w:t xml:space="preserve">Proaspătă,</w:t>
            </w:r>
            <w:r>
              <w:rPr>
                <w:rFonts w:ascii="Times New Roman" w:hAnsi="Times New Roman" w:cs="Times New Roman"/>
                <w:b w:val="0"/>
                <w:color w:val="000000"/>
                <w:sz w:val="22"/>
                <w:lang w:val="ro-MO"/>
              </w:rPr>
              <w:t xml:space="preserve">cu </w:t>
            </w:r>
            <w:r>
              <w:rPr>
                <w:rFonts w:ascii="Times New Roman" w:hAnsi="Times New Roman" w:cs="Times New Roman"/>
                <w:b w:val="0"/>
                <w:color w:val="000000"/>
                <w:sz w:val="22"/>
                <w:shd w:val="clear" w:color="auto" w:fill="ffffff"/>
                <w:lang w:val="en-US"/>
              </w:rPr>
              <w:t xml:space="preserve">cerin</w:t>
            </w:r>
            <w:r>
              <w:rPr>
                <w:rFonts w:ascii="Times New Roman" w:hAnsi="Times New Roman" w:cs="Times New Roman"/>
                <w:b w:val="0"/>
                <w:color w:val="000000"/>
                <w:sz w:val="22"/>
                <w:shd w:val="clear" w:color="auto" w:fill="ffffff"/>
                <w:lang w:val="en-US"/>
              </w:rPr>
              <w:t xml:space="preserve">ț</w:t>
            </w:r>
            <w:r>
              <w:rPr>
                <w:rFonts w:ascii="Times New Roman" w:hAnsi="Times New Roman" w:cs="Times New Roman"/>
                <w:b w:val="0"/>
                <w:color w:val="000000"/>
                <w:sz w:val="22"/>
                <w:shd w:val="clear" w:color="auto" w:fill="ffffff"/>
                <w:lang w:val="en-US"/>
              </w:rPr>
              <w:t xml:space="preserve">e</w:t>
            </w:r>
            <w:r>
              <w:rPr>
                <w:rFonts w:ascii="Times New Roman" w:hAnsi="Times New Roman" w:cs="Times New Roman"/>
                <w:b w:val="0"/>
                <w:color w:val="000000"/>
                <w:sz w:val="22"/>
                <w:shd w:val="clear" w:color="auto" w:fill="ffffff"/>
                <w:lang w:val="en-US"/>
              </w:rPr>
              <w:t xml:space="preserve">le </w:t>
            </w:r>
            <w:r>
              <w:rPr>
                <w:rFonts w:ascii="Times New Roman" w:hAnsi="Times New Roman" w:cs="Times New Roman"/>
                <w:b w:val="0"/>
                <w:color w:val="000000"/>
                <w:sz w:val="22"/>
                <w:shd w:val="clear" w:color="auto" w:fill="ffffff"/>
                <w:lang w:val="en-US"/>
              </w:rPr>
              <w:t xml:space="preserve"> de calitate </w:t>
            </w:r>
            <w:r>
              <w:rPr>
                <w:rFonts w:ascii="Times New Roman" w:hAnsi="Times New Roman" w:cs="Times New Roman"/>
                <w:b w:val="0"/>
                <w:color w:val="000000"/>
                <w:sz w:val="22"/>
                <w:shd w:val="clear" w:color="auto" w:fill="ffffff"/>
                <w:lang w:val="en-US"/>
              </w:rPr>
              <w:t xml:space="preserve">în</w:t>
            </w:r>
            <w:r>
              <w:rPr>
                <w:rFonts w:ascii="Times New Roman" w:hAnsi="Times New Roman" w:cs="Times New Roman"/>
                <w:b w:val="0"/>
                <w:color w:val="000000"/>
                <w:sz w:val="22"/>
                <w:shd w:val="clear" w:color="auto" w:fill="ffffff"/>
                <w:lang w:val="en-US"/>
              </w:rPr>
              <w:t xml:space="preserve"> coresp.</w:t>
            </w:r>
            <w:r>
              <w:rPr>
                <w:rFonts w:ascii="Times New Roman" w:hAnsi="Times New Roman" w:cs="Times New Roman"/>
                <w:b w:val="0"/>
                <w:color w:val="000000"/>
                <w:sz w:val="22"/>
                <w:lang w:val="en-US"/>
              </w:rPr>
              <w:t xml:space="preserve"> </w:t>
            </w:r>
            <w:r>
              <w:rPr>
                <w:rFonts w:ascii="Times New Roman" w:hAnsi="Times New Roman" w:cs="Times New Roman"/>
                <w:b w:val="0"/>
                <w:color w:val="000000"/>
                <w:sz w:val="22"/>
                <w:lang w:val="en-US"/>
              </w:rPr>
              <w:t xml:space="preserve">GOST 31476-2012</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GOST 31778-2012, HG nr. </w:t>
            </w:r>
            <w:r>
              <w:rPr>
                <w:rFonts w:ascii="Times New Roman" w:hAnsi="Times New Roman" w:cs="Times New Roman"/>
                <w:b w:val="0"/>
                <w:color w:val="000000"/>
                <w:sz w:val="22"/>
                <w:lang w:val="en-US"/>
              </w:rPr>
              <w:t xml:space="preserve">696/2010</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HG nr. 205/2009</w:t>
            </w:r>
            <w:r>
              <w:rPr>
                <w:rFonts w:ascii="Calibri" w:hAnsi="Calibri" w:cs="Calibri"/>
                <w:color w:val="000000"/>
                <w:sz w:val="22"/>
                <w:lang w:val="en-US"/>
              </w:rPr>
            </w:r>
            <w:r>
              <w:rPr>
                <w:rFonts w:ascii="Calibri" w:hAnsi="Calibri" w:cs="Calibri"/>
                <w:color w:val="000000"/>
                <w:sz w:val="22"/>
                <w:lang w:val="en-US"/>
              </w:rPr>
            </w:r>
          </w:p>
        </w:tc>
      </w:tr>
      <w:tr>
        <w:trPr>
          <w:trHeight w:val="300"/>
        </w:trPr>
        <w:tc>
          <w:tcPr>
            <w:gridSpan w:val="5"/>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5595"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TOTAL</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757"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Valoarea estimativă - </w:t>
            </w:r>
            <w:r>
              <w:rPr>
                <w:rFonts w:ascii="Times New Roman" w:hAnsi="Times New Roman" w:cs="Times New Roman"/>
                <w:b/>
                <w:color w:val="000000"/>
                <w:sz w:val="24"/>
                <w:shd w:val="clear" w:color="auto" w:fill="ffffff"/>
                <w:lang w:val="ro-MO"/>
              </w:rPr>
              <w:t xml:space="preserve">28800</w:t>
            </w:r>
            <w:r>
              <w:rPr>
                <w:rFonts w:ascii="Times New Roman" w:hAnsi="Times New Roman" w:cs="Times New Roman"/>
                <w:b/>
                <w:color w:val="000000"/>
                <w:sz w:val="24"/>
                <w:shd w:val="clear" w:color="auto" w:fill="ffffff"/>
                <w:lang w:val="en-US"/>
              </w:rPr>
              <w:t xml:space="preserve"> ,00 lei</w:t>
            </w:r>
            <w:r>
              <w:rPr>
                <w:rFonts w:ascii="Calibri" w:hAnsi="Calibri" w:cs="Calibri"/>
                <w:color w:val="000000"/>
                <w:sz w:val="22"/>
                <w:lang w:val="en-US"/>
              </w:rPr>
            </w:r>
            <w:r>
              <w:rPr>
                <w:rFonts w:ascii="Calibri" w:hAnsi="Calibri" w:cs="Calibri"/>
                <w:color w:val="000000"/>
                <w:sz w:val="22"/>
                <w:lang w:val="en-US"/>
              </w:rPr>
            </w:r>
          </w:p>
        </w:tc>
      </w:tr>
    </w:tbl>
    <w:p>
      <w:pPr>
        <w:pStyle w:val="962"/>
        <w:pBdr>
          <w:top w:val="none" w:color="000000" w:sz="4" w:space="0"/>
          <w:left w:val="none" w:color="000000" w:sz="4" w:space="0"/>
          <w:bottom w:val="none" w:color="000000" w:sz="4" w:space="0"/>
          <w:right w:val="none" w:color="000000" w:sz="4" w:space="0"/>
        </w:pBdr>
        <w:spacing/>
        <w:ind/>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 </w:t>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ind/>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Lotul nr. </w:t>
      </w:r>
      <w:r>
        <w:rPr>
          <w:rFonts w:ascii="Times New Roman" w:hAnsi="Times New Roman" w:cs="Times New Roman"/>
          <w:b/>
          <w:color w:val="000000"/>
          <w:sz w:val="24"/>
          <w:shd w:val="clear" w:color="auto" w:fill="ffffff"/>
          <w:lang w:val="en-US"/>
        </w:rPr>
        <w:t xml:space="preserve">17</w:t>
      </w:r>
      <w:r>
        <w:rPr>
          <w:rFonts w:ascii="Times New Roman" w:hAnsi="Times New Roman" w:cs="Times New Roman"/>
          <w:b/>
          <w:color w:val="000000"/>
          <w:sz w:val="24"/>
          <w:lang w:val="en-US"/>
        </w:rPr>
        <w:t xml:space="preserve"> Produse din carne</w:t>
      </w:r>
      <w:r>
        <w:rPr>
          <w:rFonts w:ascii="Calibri" w:hAnsi="Calibri" w:cs="Calibri"/>
          <w:color w:val="000000"/>
          <w:sz w:val="22"/>
          <w:lang w:val="en-US"/>
        </w:rPr>
      </w:r>
      <w:r>
        <w:rPr>
          <w:rFonts w:ascii="Calibri" w:hAnsi="Calibri" w:cs="Calibri"/>
          <w:color w:val="000000"/>
          <w:sz w:val="22"/>
          <w:lang w:val="en-US"/>
        </w:rPr>
      </w:r>
    </w:p>
    <w:tbl>
      <w:tblPr>
        <w:tblW w:w="10306" w:type="dxa"/>
        <w:tblInd w:w="-243" w:type="dxa"/>
        <w:tblBorders/>
        <w:tblLayout w:type="fixed"/>
        <w:tblLook w:val="04A0" w:firstRow="1" w:lastRow="0" w:firstColumn="1" w:lastColumn="0" w:noHBand="0" w:noVBand="1"/>
      </w:tblPr>
      <w:tblGrid>
        <w:gridCol w:w="495"/>
        <w:gridCol w:w="1332"/>
        <w:gridCol w:w="2013"/>
        <w:gridCol w:w="987"/>
        <w:gridCol w:w="725"/>
        <w:gridCol w:w="4755"/>
      </w:tblGrid>
      <w:tr>
        <w:trPr>
          <w:trHeight w:val="815"/>
        </w:trPr>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95"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Nr.</w:t>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d/o</w:t>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332"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Cod CPV</w:t>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2013"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D</w:t>
            </w:r>
            <w:r>
              <w:rPr>
                <w:rFonts w:ascii="Times New Roman" w:hAnsi="Times New Roman" w:cs="Times New Roman"/>
                <w:color w:val="000000"/>
                <w:sz w:val="24"/>
                <w:shd w:val="clear" w:color="auto" w:fill="ffffff"/>
                <w:lang w:val="en-US"/>
              </w:rPr>
              <w:t xml:space="preserve">enumirea bunurilor/ serviciilor/ lucrărilor solicitate</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987"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Unitatea de măsură</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725"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Cantitatea</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755"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Specificarea tehnică deplină solicitată</w:t>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95"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332"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p>
            <w:pPr>
              <w:pStyle w:val="962"/>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2013"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Cirnaciori Barbechiu</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987"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725" w:type="dxa"/>
            <w:vAlign w:val="center"/>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40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755"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line="262" w:lineRule="auto"/>
              <w:ind/>
              <w:jc w:val="left"/>
              <w:rPr>
                <w:rFonts w:ascii="Calibri" w:hAnsi="Calibri" w:cs="Calibri"/>
                <w:color w:val="000000"/>
                <w:sz w:val="22"/>
                <w:lang w:val="en-US"/>
              </w:rPr>
            </w:pPr>
            <w:r>
              <w:rPr>
                <w:rFonts w:ascii="Times New Roman" w:hAnsi="Times New Roman" w:cs="Times New Roman"/>
                <w:b w:val="0"/>
                <w:color w:val="000000"/>
                <w:sz w:val="22"/>
                <w:lang w:val="en-US"/>
              </w:rPr>
              <w:t xml:space="preserve">Carne de porc si vita amb. 1 kg calit.sup.fara adaos gr.vegetale comanda,</w:t>
            </w:r>
            <w:r>
              <w:rPr>
                <w:rFonts w:ascii="Times New Roman" w:hAnsi="Times New Roman" w:cs="Times New Roman"/>
                <w:b w:val="0"/>
                <w:color w:val="000000"/>
                <w:sz w:val="22"/>
                <w:lang w:val="en-US"/>
              </w:rPr>
              <w:t xml:space="preserve">cu </w:t>
            </w:r>
            <w:r>
              <w:rPr>
                <w:rFonts w:ascii="Times New Roman" w:hAnsi="Times New Roman" w:cs="Times New Roman"/>
                <w:b w:val="0"/>
                <w:color w:val="000000"/>
                <w:sz w:val="22"/>
                <w:shd w:val="clear" w:color="auto" w:fill="ffffff"/>
                <w:lang w:val="en-US"/>
              </w:rPr>
              <w:t xml:space="preserve">cerin</w:t>
            </w:r>
            <w:r>
              <w:rPr>
                <w:rFonts w:ascii="Times New Roman" w:hAnsi="Times New Roman" w:cs="Times New Roman"/>
                <w:b w:val="0"/>
                <w:color w:val="000000"/>
                <w:sz w:val="22"/>
                <w:shd w:val="clear" w:color="auto" w:fill="ffffff"/>
                <w:lang w:val="en-US"/>
              </w:rPr>
              <w:t xml:space="preserve">ț</w:t>
            </w:r>
            <w:r>
              <w:rPr>
                <w:rFonts w:ascii="Times New Roman" w:hAnsi="Times New Roman" w:cs="Times New Roman"/>
                <w:b w:val="0"/>
                <w:color w:val="000000"/>
                <w:sz w:val="22"/>
                <w:shd w:val="clear" w:color="auto" w:fill="ffffff"/>
                <w:lang w:val="en-US"/>
              </w:rPr>
              <w:t xml:space="preserve">e</w:t>
            </w:r>
            <w:r>
              <w:rPr>
                <w:rFonts w:ascii="Times New Roman" w:hAnsi="Times New Roman" w:cs="Times New Roman"/>
                <w:b w:val="0"/>
                <w:color w:val="000000"/>
                <w:sz w:val="22"/>
                <w:shd w:val="clear" w:color="auto" w:fill="ffffff"/>
                <w:lang w:val="en-US"/>
              </w:rPr>
              <w:t xml:space="preserve">le </w:t>
            </w:r>
            <w:r>
              <w:rPr>
                <w:rFonts w:ascii="Times New Roman" w:hAnsi="Times New Roman" w:cs="Times New Roman"/>
                <w:b w:val="0"/>
                <w:color w:val="000000"/>
                <w:sz w:val="22"/>
                <w:shd w:val="clear" w:color="auto" w:fill="ffffff"/>
                <w:lang w:val="en-US"/>
              </w:rPr>
              <w:t xml:space="preserve"> de calitate </w:t>
            </w:r>
            <w:r>
              <w:rPr>
                <w:rFonts w:ascii="Times New Roman" w:hAnsi="Times New Roman" w:cs="Times New Roman"/>
                <w:b w:val="0"/>
                <w:color w:val="000000"/>
                <w:sz w:val="22"/>
                <w:shd w:val="clear" w:color="auto" w:fill="ffffff"/>
                <w:lang w:val="en-US"/>
              </w:rPr>
              <w:t xml:space="preserve">în</w:t>
            </w:r>
            <w:r>
              <w:rPr>
                <w:rFonts w:ascii="Times New Roman" w:hAnsi="Times New Roman" w:cs="Times New Roman"/>
                <w:b w:val="0"/>
                <w:color w:val="000000"/>
                <w:sz w:val="22"/>
                <w:shd w:val="clear" w:color="auto" w:fill="ffffff"/>
                <w:lang w:val="en-US"/>
              </w:rPr>
              <w:t xml:space="preserve"> coresp.</w:t>
            </w:r>
            <w:r>
              <w:rPr>
                <w:rFonts w:ascii="Calibri" w:hAnsi="Calibri" w:cs="Calibri"/>
                <w:color w:val="000000"/>
                <w:sz w:val="22"/>
                <w:lang w:val="en-US"/>
              </w:rPr>
            </w:r>
            <w:r>
              <w:rPr>
                <w:rFonts w:ascii="Calibri" w:hAnsi="Calibri" w:cs="Calibri"/>
                <w:color w:val="000000"/>
                <w:sz w:val="22"/>
                <w:lang w:val="en-US"/>
              </w:rPr>
            </w:r>
          </w:p>
          <w:p>
            <w:pPr>
              <w:pStyle w:val="1_824"/>
              <w:pBdr>
                <w:top w:val="none" w:color="000000" w:sz="4" w:space="0"/>
                <w:left w:val="none" w:color="000000" w:sz="4" w:space="0"/>
                <w:bottom w:val="none" w:color="000000" w:sz="4" w:space="0"/>
                <w:right w:val="none" w:color="000000" w:sz="4" w:space="0"/>
              </w:pBdr>
              <w:spacing w:after="0" w:before="0" w:line="262" w:lineRule="auto"/>
              <w:ind/>
              <w:jc w:val="left"/>
              <w:rPr>
                <w:rFonts w:ascii="Baltica RR" w:hAnsi="Baltica RR" w:cs="Baltica RR"/>
                <w:color w:val="000000"/>
                <w:sz w:val="24"/>
                <w:lang w:val="ro-RO"/>
              </w:rPr>
            </w:pPr>
            <w:r>
              <w:rPr>
                <w:rFonts w:ascii="Times New Roman" w:hAnsi="Times New Roman" w:cs="Times New Roman"/>
                <w:b w:val="0"/>
                <w:color w:val="000000"/>
                <w:sz w:val="22"/>
                <w:shd w:val="clear" w:color="auto" w:fill="ffffff"/>
                <w:lang w:val="en-US"/>
              </w:rPr>
              <w:t xml:space="preserve">GOST 23670-2019</w:t>
            </w:r>
            <w:r>
              <w:rPr>
                <w:rFonts w:ascii="Times New Roman" w:hAnsi="Times New Roman" w:cs="Times New Roman"/>
                <w:b w:val="0"/>
                <w:color w:val="000000"/>
                <w:sz w:val="22"/>
                <w:shd w:val="clear" w:color="auto" w:fill="ffffff"/>
                <w:lang w:val="en-US"/>
              </w:rPr>
              <w:t xml:space="preserve"> / </w:t>
            </w:r>
            <w:r>
              <w:rPr>
                <w:rFonts w:ascii="Times New Roman" w:hAnsi="Times New Roman" w:cs="Times New Roman"/>
                <w:b w:val="0"/>
                <w:color w:val="000000"/>
                <w:sz w:val="22"/>
                <w:shd w:val="clear" w:color="auto" w:fill="ffffff"/>
                <w:lang w:val="en-US"/>
              </w:rPr>
              <w:t xml:space="preserve">GOST 31785-2012</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HG nr. 696/2010</w:t>
            </w:r>
            <w:r>
              <w:rPr>
                <w:rFonts w:ascii="Times New Roman" w:hAnsi="Times New Roman" w:cs="Times New Roman"/>
                <w:b w:val="0"/>
                <w:color w:val="000000"/>
                <w:sz w:val="22"/>
                <w:shd w:val="clear" w:color="auto" w:fill="ffffff"/>
                <w:lang w:val="en-US"/>
              </w:rPr>
              <w:t xml:space="preserve"> / </w:t>
            </w:r>
            <w:r>
              <w:rPr>
                <w:rFonts w:ascii="Times New Roman" w:hAnsi="Times New Roman" w:cs="Times New Roman"/>
                <w:b w:val="0"/>
                <w:color w:val="000000"/>
                <w:sz w:val="22"/>
                <w:shd w:val="clear" w:color="auto" w:fill="ffffff"/>
                <w:lang w:val="en-US"/>
              </w:rPr>
              <w:t xml:space="preserve">HG nr. 205/2009</w:t>
            </w:r>
            <w:r>
              <w:rPr>
                <w:rFonts w:ascii="Baltica RR" w:hAnsi="Baltica RR" w:cs="Baltica RR"/>
                <w:color w:val="000000"/>
                <w:sz w:val="24"/>
                <w:lang w:val="ro-RO"/>
              </w:rPr>
            </w:r>
            <w:r>
              <w:rPr>
                <w:rFonts w:ascii="Baltica RR" w:hAnsi="Baltica RR" w:cs="Baltica RR"/>
                <w:color w:val="000000"/>
                <w:sz w:val="24"/>
                <w:lang w:val="ro-RO"/>
              </w:rPr>
            </w:r>
          </w:p>
        </w:tc>
      </w:tr>
      <w:tr>
        <w:trPr>
          <w:trHeight w:val="674"/>
        </w:trPr>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95"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4</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332" w:type="dxa"/>
            <w:vAlign w:val="bottom"/>
            <w:textDirection w:val="lrTb"/>
            <w:noWrap w:val="false"/>
          </w:tcPr>
          <w:p>
            <w:pPr>
              <w:pStyle w:val="962"/>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2013"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Pateu de pasare</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987"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buc.</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725" w:type="dxa"/>
            <w:vAlign w:val="center"/>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both"/>
              <w:rPr>
                <w:rFonts w:ascii="Calibri" w:hAnsi="Calibri" w:cs="Calibri"/>
                <w:color w:val="000000"/>
                <w:sz w:val="22"/>
                <w:lang w:val="en-US"/>
              </w:rPr>
            </w:pPr>
            <w:r>
              <w:rPr>
                <w:rFonts w:ascii="Times New Roman" w:hAnsi="Times New Roman" w:cs="Times New Roman"/>
                <w:color w:val="000000"/>
                <w:sz w:val="22"/>
                <w:lang w:val="ro-MO"/>
              </w:rPr>
              <w:t xml:space="preserve">50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755"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line="257" w:lineRule="auto"/>
              <w:ind/>
              <w:jc w:val="left"/>
              <w:rPr>
                <w:rFonts w:ascii="Calibri" w:hAnsi="Calibri" w:cs="Calibri"/>
                <w:color w:val="000000"/>
                <w:sz w:val="22"/>
                <w:lang w:val="en-US"/>
              </w:rPr>
            </w:pPr>
            <w:r>
              <w:rPr>
                <w:rFonts w:ascii="Times New Roman" w:hAnsi="Times New Roman" w:cs="Times New Roman"/>
                <w:b w:val="0"/>
                <w:color w:val="000000"/>
                <w:sz w:val="22"/>
                <w:lang w:val="en-US"/>
              </w:rPr>
              <w:t xml:space="preserve">In cutii de tinechea cite 400gr.la comanda , </w:t>
            </w:r>
            <w:r>
              <w:rPr>
                <w:rFonts w:ascii="Times New Roman" w:hAnsi="Times New Roman" w:cs="Times New Roman"/>
                <w:b w:val="0"/>
                <w:color w:val="000000"/>
                <w:sz w:val="22"/>
                <w:lang w:val="en-US"/>
              </w:rPr>
              <w:t xml:space="preserve">cu </w:t>
            </w:r>
            <w:r>
              <w:rPr>
                <w:rFonts w:ascii="Times New Roman" w:hAnsi="Times New Roman" w:cs="Times New Roman"/>
                <w:b w:val="0"/>
                <w:color w:val="000000"/>
                <w:sz w:val="22"/>
                <w:shd w:val="clear" w:color="auto" w:fill="ffffff"/>
                <w:lang w:val="en-US"/>
              </w:rPr>
              <w:t xml:space="preserve">cerin</w:t>
            </w:r>
            <w:r>
              <w:rPr>
                <w:rFonts w:ascii="Times New Roman" w:hAnsi="Times New Roman" w:cs="Times New Roman"/>
                <w:b w:val="0"/>
                <w:color w:val="000000"/>
                <w:sz w:val="22"/>
                <w:shd w:val="clear" w:color="auto" w:fill="ffffff"/>
                <w:lang w:val="en-US"/>
              </w:rPr>
              <w:t xml:space="preserve">ț</w:t>
            </w:r>
            <w:r>
              <w:rPr>
                <w:rFonts w:ascii="Times New Roman" w:hAnsi="Times New Roman" w:cs="Times New Roman"/>
                <w:b w:val="0"/>
                <w:color w:val="000000"/>
                <w:sz w:val="22"/>
                <w:shd w:val="clear" w:color="auto" w:fill="ffffff"/>
                <w:lang w:val="en-US"/>
              </w:rPr>
              <w:t xml:space="preserve">e</w:t>
            </w:r>
            <w:r>
              <w:rPr>
                <w:rFonts w:ascii="Times New Roman" w:hAnsi="Times New Roman" w:cs="Times New Roman"/>
                <w:b w:val="0"/>
                <w:color w:val="000000"/>
                <w:sz w:val="22"/>
                <w:shd w:val="clear" w:color="auto" w:fill="ffffff"/>
                <w:lang w:val="en-US"/>
              </w:rPr>
              <w:t xml:space="preserve">le </w:t>
            </w:r>
            <w:r>
              <w:rPr>
                <w:rFonts w:ascii="Times New Roman" w:hAnsi="Times New Roman" w:cs="Times New Roman"/>
                <w:b w:val="0"/>
                <w:color w:val="000000"/>
                <w:sz w:val="22"/>
                <w:shd w:val="clear" w:color="auto" w:fill="ffffff"/>
                <w:lang w:val="en-US"/>
              </w:rPr>
              <w:t xml:space="preserve"> de calitate </w:t>
            </w:r>
            <w:r>
              <w:rPr>
                <w:rFonts w:ascii="Times New Roman" w:hAnsi="Times New Roman" w:cs="Times New Roman"/>
                <w:b w:val="0"/>
                <w:color w:val="000000"/>
                <w:sz w:val="22"/>
                <w:shd w:val="clear" w:color="auto" w:fill="ffffff"/>
                <w:lang w:val="en-US"/>
              </w:rPr>
              <w:t xml:space="preserve">în</w:t>
            </w:r>
            <w:r>
              <w:rPr>
                <w:rFonts w:ascii="Times New Roman" w:hAnsi="Times New Roman" w:cs="Times New Roman"/>
                <w:b w:val="0"/>
                <w:color w:val="000000"/>
                <w:sz w:val="22"/>
                <w:shd w:val="clear" w:color="auto" w:fill="ffffff"/>
                <w:lang w:val="en-US"/>
              </w:rPr>
              <w:t xml:space="preserve"> coresp.</w:t>
            </w:r>
            <w:r>
              <w:rPr>
                <w:rFonts w:ascii="Times New Roman" w:hAnsi="Times New Roman" w:cs="Times New Roman"/>
                <w:b w:val="0"/>
                <w:color w:val="000000"/>
                <w:sz w:val="22"/>
                <w:shd w:val="clear" w:color="auto" w:fill="ffffff"/>
                <w:lang w:val="en-US"/>
              </w:rPr>
              <w:t xml:space="preserve">GOST 12319-77</w:t>
            </w:r>
            <w:r>
              <w:rPr>
                <w:rFonts w:ascii="Times New Roman" w:hAnsi="Times New Roman" w:cs="Times New Roman"/>
                <w:b w:val="0"/>
                <w:color w:val="000000"/>
                <w:sz w:val="22"/>
                <w:shd w:val="clear" w:color="auto" w:fill="ffffff"/>
                <w:lang w:val="en-US"/>
              </w:rPr>
              <w:t xml:space="preserve"> ) / </w:t>
            </w:r>
            <w:r>
              <w:rPr>
                <w:rFonts w:ascii="Times New Roman" w:hAnsi="Times New Roman" w:cs="Times New Roman"/>
                <w:b w:val="0"/>
                <w:color w:val="000000"/>
                <w:sz w:val="22"/>
                <w:shd w:val="clear" w:color="auto" w:fill="ffffff"/>
                <w:lang w:val="en-US"/>
              </w:rPr>
              <w:t xml:space="preserve">GOST 31491-2012,:</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HG nr. 696/2010</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HG nr. 205/2009</w:t>
            </w:r>
            <w:r>
              <w:rPr>
                <w:rFonts w:ascii="Calibri" w:hAnsi="Calibri" w:cs="Calibri"/>
                <w:color w:val="000000"/>
                <w:sz w:val="22"/>
                <w:lang w:val="en-US"/>
              </w:rPr>
            </w:r>
            <w:r>
              <w:rPr>
                <w:rFonts w:ascii="Calibri" w:hAnsi="Calibri" w:cs="Calibri"/>
                <w:color w:val="000000"/>
                <w:sz w:val="22"/>
                <w:lang w:val="en-US"/>
              </w:rPr>
            </w:r>
          </w:p>
        </w:tc>
      </w:tr>
      <w:tr>
        <w:trPr>
          <w:trHeight w:val="300"/>
        </w:trPr>
        <w:tc>
          <w:tcPr>
            <w:gridSpan w:val="5"/>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5551"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TOTAL</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755"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Valoarea estimativă </w:t>
            </w:r>
            <w:r>
              <w:rPr>
                <w:rFonts w:ascii="Times New Roman" w:hAnsi="Times New Roman" w:cs="Times New Roman"/>
                <w:b/>
                <w:color w:val="000000"/>
                <w:sz w:val="24"/>
                <w:shd w:val="clear" w:color="auto" w:fill="ffffff"/>
                <w:lang w:val="ro-MO"/>
              </w:rPr>
              <w:t xml:space="preserve">5000</w:t>
            </w:r>
            <w:r>
              <w:rPr>
                <w:rFonts w:ascii="Times New Roman" w:hAnsi="Times New Roman" w:cs="Times New Roman"/>
                <w:b/>
                <w:color w:val="000000"/>
                <w:sz w:val="24"/>
                <w:shd w:val="clear" w:color="auto" w:fill="ffffff"/>
                <w:lang w:val="en-US"/>
              </w:rPr>
              <w:t xml:space="preserve">,00 lei</w:t>
            </w:r>
            <w:r>
              <w:rPr>
                <w:rFonts w:ascii="Calibri" w:hAnsi="Calibri" w:cs="Calibri"/>
                <w:color w:val="000000"/>
                <w:sz w:val="22"/>
                <w:lang w:val="en-US"/>
              </w:rPr>
            </w:r>
            <w:r>
              <w:rPr>
                <w:rFonts w:ascii="Calibri" w:hAnsi="Calibri" w:cs="Calibri"/>
                <w:color w:val="000000"/>
                <w:sz w:val="22"/>
                <w:lang w:val="en-US"/>
              </w:rPr>
            </w:r>
          </w:p>
        </w:tc>
      </w:tr>
    </w:tbl>
    <w:p>
      <w:pPr>
        <w:pStyle w:val="962"/>
        <w:pBdr>
          <w:top w:val="none" w:color="000000" w:sz="4" w:space="0"/>
          <w:left w:val="none" w:color="000000" w:sz="4" w:space="0"/>
          <w:bottom w:val="none" w:color="000000" w:sz="4" w:space="0"/>
          <w:right w:val="none" w:color="000000" w:sz="4" w:space="0"/>
        </w:pBdr>
        <w:spacing/>
        <w:ind/>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Lotul nr. </w:t>
      </w:r>
      <w:r>
        <w:rPr>
          <w:rFonts w:ascii="Times New Roman" w:hAnsi="Times New Roman" w:cs="Times New Roman"/>
          <w:b/>
          <w:color w:val="000000"/>
          <w:sz w:val="24"/>
          <w:shd w:val="clear" w:color="auto" w:fill="ffffff"/>
          <w:lang w:val="en-US"/>
        </w:rPr>
        <w:t xml:space="preserve">18</w:t>
      </w:r>
      <w:r>
        <w:rPr>
          <w:rFonts w:ascii="Times New Roman" w:hAnsi="Times New Roman" w:cs="Times New Roman"/>
          <w:b/>
          <w:color w:val="000000"/>
          <w:sz w:val="24"/>
          <w:shd w:val="clear" w:color="auto" w:fill="ffffff"/>
          <w:lang w:val="en-US"/>
        </w:rPr>
        <w:t xml:space="preserve"> </w:t>
      </w:r>
      <w:r>
        <w:rPr>
          <w:rFonts w:ascii="Times New Roman" w:hAnsi="Times New Roman" w:cs="Times New Roman"/>
          <w:b/>
          <w:color w:val="000000"/>
          <w:sz w:val="24"/>
          <w:lang w:val="en-US"/>
        </w:rPr>
        <w:t xml:space="preserve">Produse din aluat</w:t>
      </w:r>
      <w:r>
        <w:rPr>
          <w:rFonts w:ascii="Calibri" w:hAnsi="Calibri" w:cs="Calibri"/>
          <w:color w:val="000000"/>
          <w:sz w:val="22"/>
          <w:lang w:val="en-US"/>
        </w:rPr>
      </w:r>
      <w:r>
        <w:rPr>
          <w:rFonts w:ascii="Calibri" w:hAnsi="Calibri" w:cs="Calibri"/>
          <w:color w:val="000000"/>
          <w:sz w:val="22"/>
          <w:lang w:val="en-US"/>
        </w:rPr>
      </w:r>
    </w:p>
    <w:tbl>
      <w:tblPr>
        <w:tblW w:w="10022" w:type="dxa"/>
        <w:tblInd w:w="-243" w:type="dxa"/>
        <w:tblBorders/>
        <w:tblLayout w:type="fixed"/>
        <w:tblLook w:val="04A0" w:firstRow="1" w:lastRow="0" w:firstColumn="1" w:lastColumn="0" w:noHBand="0" w:noVBand="1"/>
      </w:tblPr>
      <w:tblGrid>
        <w:gridCol w:w="450"/>
        <w:gridCol w:w="1364"/>
        <w:gridCol w:w="2026"/>
        <w:gridCol w:w="795"/>
        <w:gridCol w:w="1022"/>
        <w:gridCol w:w="4366"/>
      </w:tblGrid>
      <w:tr>
        <w:trPr>
          <w:trHeight w:val="815"/>
        </w:trPr>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50"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Nr.</w:t>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d/o</w:t>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364"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Cod CPV</w:t>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2026"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D</w:t>
            </w:r>
            <w:r>
              <w:rPr>
                <w:rFonts w:ascii="Times New Roman" w:hAnsi="Times New Roman" w:cs="Times New Roman"/>
                <w:color w:val="000000"/>
                <w:sz w:val="24"/>
                <w:shd w:val="clear" w:color="auto" w:fill="ffffff"/>
                <w:lang w:val="en-US"/>
              </w:rPr>
              <w:t xml:space="preserve">enumirea bunurilor/ serviciilor/ lucrărilor solicitate</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795"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Unitatea de măsură</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022"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Cantitatea</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366"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Specificarea tehnică deplină solicitată</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50"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364" w:type="dxa"/>
            <w:vAlign w:val="bottom"/>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2026"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Coltunasi cu cartofi</w:t>
            </w:r>
            <w:r>
              <w:rPr>
                <w:rFonts w:ascii="Times New Roman" w:hAnsi="Times New Roman" w:cs="Times New Roman"/>
                <w:color w:val="000000"/>
                <w:sz w:val="22"/>
                <w:lang w:val="ro-MO"/>
              </w:rPr>
              <w:t xml:space="preserve">  (Congelați)</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795"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022" w:type="dxa"/>
            <w:vAlign w:val="center"/>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80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366"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b w:val="0"/>
                <w:color w:val="000000"/>
                <w:sz w:val="22"/>
                <w:lang w:val="en-US"/>
              </w:rPr>
              <w:t xml:space="preserve">Amb.pact.1kg cal.sup la comanda</w:t>
            </w:r>
            <w:r>
              <w:rPr>
                <w:rFonts w:ascii="Times New Roman" w:hAnsi="Times New Roman" w:cs="Times New Roman"/>
                <w:b w:val="0"/>
                <w:color w:val="000000"/>
                <w:sz w:val="22"/>
                <w:lang w:val="ro-MO"/>
              </w:rPr>
              <w:t xml:space="preserve"> ,</w:t>
            </w:r>
            <w:r>
              <w:rPr>
                <w:rFonts w:ascii="Times New Roman" w:hAnsi="Times New Roman" w:cs="Times New Roman"/>
                <w:b w:val="0"/>
                <w:color w:val="000000"/>
                <w:sz w:val="22"/>
                <w:lang w:val="en-US"/>
              </w:rPr>
              <w:t xml:space="preserve">cu </w:t>
            </w:r>
            <w:r>
              <w:rPr>
                <w:rFonts w:ascii="Times New Roman" w:hAnsi="Times New Roman" w:cs="Times New Roman"/>
                <w:b w:val="0"/>
                <w:color w:val="000000"/>
                <w:sz w:val="22"/>
                <w:shd w:val="clear" w:color="auto" w:fill="ffffff"/>
                <w:lang w:val="en-US"/>
              </w:rPr>
              <w:t xml:space="preserve">cerin</w:t>
            </w:r>
            <w:r>
              <w:rPr>
                <w:rFonts w:ascii="Times New Roman" w:hAnsi="Times New Roman" w:cs="Times New Roman"/>
                <w:b w:val="0"/>
                <w:color w:val="000000"/>
                <w:sz w:val="22"/>
                <w:shd w:val="clear" w:color="auto" w:fill="ffffff"/>
                <w:lang w:val="en-US"/>
              </w:rPr>
              <w:t xml:space="preserve">ț</w:t>
            </w:r>
            <w:r>
              <w:rPr>
                <w:rFonts w:ascii="Times New Roman" w:hAnsi="Times New Roman" w:cs="Times New Roman"/>
                <w:b w:val="0"/>
                <w:color w:val="000000"/>
                <w:sz w:val="22"/>
                <w:shd w:val="clear" w:color="auto" w:fill="ffffff"/>
                <w:lang w:val="en-US"/>
              </w:rPr>
              <w:t xml:space="preserve">e</w:t>
            </w:r>
            <w:r>
              <w:rPr>
                <w:rFonts w:ascii="Times New Roman" w:hAnsi="Times New Roman" w:cs="Times New Roman"/>
                <w:b w:val="0"/>
                <w:color w:val="000000"/>
                <w:sz w:val="22"/>
                <w:shd w:val="clear" w:color="auto" w:fill="ffffff"/>
                <w:lang w:val="en-US"/>
              </w:rPr>
              <w:t xml:space="preserve">le </w:t>
            </w:r>
            <w:r>
              <w:rPr>
                <w:rFonts w:ascii="Times New Roman" w:hAnsi="Times New Roman" w:cs="Times New Roman"/>
                <w:b w:val="0"/>
                <w:color w:val="000000"/>
                <w:sz w:val="22"/>
                <w:shd w:val="clear" w:color="auto" w:fill="ffffff"/>
                <w:lang w:val="en-US"/>
              </w:rPr>
              <w:t xml:space="preserve"> de calitate </w:t>
            </w:r>
            <w:r>
              <w:rPr>
                <w:rFonts w:ascii="Times New Roman" w:hAnsi="Times New Roman" w:cs="Times New Roman"/>
                <w:b w:val="0"/>
                <w:color w:val="000000"/>
                <w:sz w:val="22"/>
                <w:shd w:val="clear" w:color="auto" w:fill="ffffff"/>
                <w:lang w:val="en-US"/>
              </w:rPr>
              <w:t xml:space="preserve">în</w:t>
            </w:r>
            <w:r>
              <w:rPr>
                <w:rFonts w:ascii="Times New Roman" w:hAnsi="Times New Roman" w:cs="Times New Roman"/>
                <w:b w:val="0"/>
                <w:color w:val="000000"/>
                <w:sz w:val="22"/>
                <w:shd w:val="clear" w:color="auto" w:fill="ffffff"/>
                <w:lang w:val="en-US"/>
              </w:rPr>
              <w:t xml:space="preserve"> coresp. </w:t>
            </w:r>
            <w:r>
              <w:rPr>
                <w:rFonts w:ascii="Times New Roman" w:hAnsi="Times New Roman" w:cs="Times New Roman"/>
                <w:b w:val="0"/>
                <w:color w:val="000000"/>
                <w:sz w:val="22"/>
                <w:shd w:val="clear" w:color="auto" w:fill="ffffff"/>
                <w:lang w:val="en-US"/>
              </w:rPr>
              <w:t xml:space="preserve">GOST 32589-2013</w:t>
            </w:r>
            <w:r>
              <w:rPr>
                <w:rFonts w:ascii="Times New Roman" w:hAnsi="Times New Roman" w:cs="Times New Roman"/>
                <w:b w:val="0"/>
                <w:color w:val="000000"/>
                <w:sz w:val="22"/>
                <w:shd w:val="clear" w:color="auto" w:fill="ffffff"/>
                <w:lang w:val="en-US"/>
              </w:rPr>
              <w:t xml:space="preserve"> / </w:t>
            </w:r>
            <w:r>
              <w:rPr>
                <w:rFonts w:ascii="Times New Roman" w:hAnsi="Times New Roman" w:cs="Times New Roman"/>
                <w:b w:val="0"/>
                <w:color w:val="000000"/>
                <w:sz w:val="22"/>
                <w:shd w:val="clear" w:color="auto" w:fill="ffffff"/>
                <w:lang w:val="en-US"/>
              </w:rPr>
              <w:t xml:space="preserve">GOST 31964-2012,</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HG nr. 205/2009</w:t>
            </w:r>
            <w:r>
              <w:rPr>
                <w:rFonts w:ascii="Times New Roman" w:hAnsi="Times New Roman" w:cs="Times New Roman"/>
                <w:b w:val="0"/>
                <w:color w:val="000000"/>
                <w:sz w:val="22"/>
                <w:shd w:val="clear" w:color="auto" w:fill="ffffff"/>
                <w:lang w:val="en-US"/>
              </w:rPr>
              <w:t xml:space="preserve"> </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50"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2</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364" w:type="dxa"/>
            <w:vAlign w:val="bottom"/>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2026"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Coltunasi cu brinza</w:t>
            </w:r>
            <w:r>
              <w:rPr>
                <w:rFonts w:ascii="Times New Roman" w:hAnsi="Times New Roman" w:cs="Times New Roman"/>
                <w:color w:val="000000"/>
                <w:sz w:val="22"/>
                <w:lang w:val="ro-MO"/>
              </w:rPr>
              <w:t xml:space="preserve"> (Congelați)</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795"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022" w:type="dxa"/>
            <w:vAlign w:val="center"/>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80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366"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b w:val="0"/>
                <w:color w:val="000000"/>
                <w:sz w:val="22"/>
                <w:lang w:val="en-US"/>
              </w:rPr>
              <w:t xml:space="preserve">Amb.pact.1kg cal.sup.la comanda,</w:t>
            </w:r>
            <w:r>
              <w:rPr>
                <w:rFonts w:ascii="Times New Roman" w:hAnsi="Times New Roman" w:cs="Times New Roman"/>
                <w:b w:val="0"/>
                <w:color w:val="000000"/>
                <w:sz w:val="22"/>
                <w:lang w:val="en-US"/>
              </w:rPr>
              <w:t xml:space="preserve">cu </w:t>
            </w:r>
            <w:r>
              <w:rPr>
                <w:rFonts w:ascii="Times New Roman" w:hAnsi="Times New Roman" w:cs="Times New Roman"/>
                <w:b w:val="0"/>
                <w:color w:val="000000"/>
                <w:sz w:val="22"/>
                <w:shd w:val="clear" w:color="auto" w:fill="ffffff"/>
                <w:lang w:val="en-US"/>
              </w:rPr>
              <w:t xml:space="preserve">cerin</w:t>
            </w:r>
            <w:r>
              <w:rPr>
                <w:rFonts w:ascii="Times New Roman" w:hAnsi="Times New Roman" w:cs="Times New Roman"/>
                <w:b w:val="0"/>
                <w:color w:val="000000"/>
                <w:sz w:val="22"/>
                <w:shd w:val="clear" w:color="auto" w:fill="ffffff"/>
                <w:lang w:val="en-US"/>
              </w:rPr>
              <w:t xml:space="preserve">ț</w:t>
            </w:r>
            <w:r>
              <w:rPr>
                <w:rFonts w:ascii="Times New Roman" w:hAnsi="Times New Roman" w:cs="Times New Roman"/>
                <w:b w:val="0"/>
                <w:color w:val="000000"/>
                <w:sz w:val="22"/>
                <w:shd w:val="clear" w:color="auto" w:fill="ffffff"/>
                <w:lang w:val="en-US"/>
              </w:rPr>
              <w:t xml:space="preserve">e</w:t>
            </w:r>
            <w:r>
              <w:rPr>
                <w:rFonts w:ascii="Times New Roman" w:hAnsi="Times New Roman" w:cs="Times New Roman"/>
                <w:b w:val="0"/>
                <w:color w:val="000000"/>
                <w:sz w:val="22"/>
                <w:shd w:val="clear" w:color="auto" w:fill="ffffff"/>
                <w:lang w:val="en-US"/>
              </w:rPr>
              <w:t xml:space="preserve">le </w:t>
            </w:r>
            <w:r>
              <w:rPr>
                <w:rFonts w:ascii="Times New Roman" w:hAnsi="Times New Roman" w:cs="Times New Roman"/>
                <w:b w:val="0"/>
                <w:color w:val="000000"/>
                <w:sz w:val="22"/>
                <w:shd w:val="clear" w:color="auto" w:fill="ffffff"/>
                <w:lang w:val="en-US"/>
              </w:rPr>
              <w:t xml:space="preserve"> de calitate </w:t>
            </w:r>
            <w:r>
              <w:rPr>
                <w:rFonts w:ascii="Times New Roman" w:hAnsi="Times New Roman" w:cs="Times New Roman"/>
                <w:b w:val="0"/>
                <w:color w:val="000000"/>
                <w:sz w:val="22"/>
                <w:shd w:val="clear" w:color="auto" w:fill="ffffff"/>
                <w:lang w:val="en-US"/>
              </w:rPr>
              <w:t xml:space="preserve">în</w:t>
            </w:r>
            <w:r>
              <w:rPr>
                <w:rFonts w:ascii="Times New Roman" w:hAnsi="Times New Roman" w:cs="Times New Roman"/>
                <w:b w:val="0"/>
                <w:color w:val="000000"/>
                <w:sz w:val="22"/>
                <w:shd w:val="clear" w:color="auto" w:fill="ffffff"/>
                <w:lang w:val="en-US"/>
              </w:rPr>
              <w:t xml:space="preserve"> coresp.</w:t>
            </w:r>
            <w:r>
              <w:rPr>
                <w:rFonts w:ascii="Times New Roman" w:hAnsi="Times New Roman" w:cs="Times New Roman"/>
                <w:b w:val="0"/>
                <w:color w:val="000000"/>
                <w:sz w:val="22"/>
                <w:shd w:val="clear" w:color="auto" w:fill="ffffff"/>
                <w:lang w:val="en-US"/>
              </w:rPr>
              <w:t xml:space="preserve">GOST 32589-2013</w:t>
            </w:r>
            <w:r>
              <w:rPr>
                <w:rFonts w:ascii="Times New Roman" w:hAnsi="Times New Roman" w:cs="Times New Roman"/>
                <w:b w:val="0"/>
                <w:color w:val="000000"/>
                <w:sz w:val="22"/>
                <w:shd w:val="clear" w:color="auto" w:fill="ffffff"/>
                <w:lang w:val="en-US"/>
              </w:rPr>
              <w:t xml:space="preserve">  / </w:t>
            </w:r>
            <w:r>
              <w:rPr>
                <w:rFonts w:ascii="Times New Roman" w:hAnsi="Times New Roman" w:cs="Times New Roman"/>
                <w:b w:val="0"/>
                <w:color w:val="000000"/>
                <w:sz w:val="22"/>
                <w:shd w:val="clear" w:color="auto" w:fill="ffffff"/>
                <w:lang w:val="en-US"/>
              </w:rPr>
              <w:t xml:space="preserve">GOST 31964-2012,HG nr. 158/2019</w:t>
            </w:r>
            <w:r>
              <w:rPr>
                <w:rFonts w:ascii="Times New Roman" w:hAnsi="Times New Roman" w:cs="Times New Roman"/>
                <w:b w:val="0"/>
                <w:color w:val="000000"/>
                <w:sz w:val="22"/>
                <w:shd w:val="clear" w:color="auto" w:fill="ffffff"/>
                <w:lang w:val="en-US"/>
              </w:rPr>
              <w:t xml:space="preserve"> / </w:t>
            </w:r>
            <w:r>
              <w:rPr>
                <w:rFonts w:ascii="Times New Roman" w:hAnsi="Times New Roman" w:cs="Times New Roman"/>
                <w:b w:val="0"/>
                <w:color w:val="000000"/>
                <w:sz w:val="22"/>
                <w:shd w:val="clear" w:color="auto" w:fill="ffffff"/>
                <w:lang w:val="en-US"/>
              </w:rPr>
              <w:t xml:space="preserve">HG nr. 205/2009</w:t>
            </w:r>
            <w:r>
              <w:rPr>
                <w:rFonts w:ascii="Calibri" w:hAnsi="Calibri" w:cs="Calibri"/>
                <w:color w:val="000000"/>
                <w:sz w:val="22"/>
                <w:lang w:val="en-US"/>
              </w:rPr>
            </w:r>
            <w:r>
              <w:rPr>
                <w:rFonts w:ascii="Calibri" w:hAnsi="Calibri" w:cs="Calibri"/>
                <w:color w:val="000000"/>
                <w:sz w:val="22"/>
                <w:lang w:val="en-US"/>
              </w:rPr>
            </w:r>
          </w:p>
        </w:tc>
      </w:tr>
      <w:tr>
        <w:trPr>
          <w:trHeight w:val="300"/>
        </w:trPr>
        <w:tc>
          <w:tcPr>
            <w:gridSpan w:val="5"/>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5656"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TOTAL</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366"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Valoarea estimativă -6400,00 lei</w:t>
            </w:r>
            <w:r>
              <w:rPr>
                <w:rFonts w:ascii="Calibri" w:hAnsi="Calibri" w:cs="Calibri"/>
                <w:color w:val="000000"/>
                <w:sz w:val="22"/>
                <w:lang w:val="en-US"/>
              </w:rPr>
            </w:r>
            <w:r>
              <w:rPr>
                <w:rFonts w:ascii="Calibri" w:hAnsi="Calibri" w:cs="Calibri"/>
                <w:color w:val="000000"/>
                <w:sz w:val="22"/>
                <w:lang w:val="en-US"/>
              </w:rPr>
            </w:r>
          </w:p>
        </w:tc>
      </w:tr>
    </w:tbl>
    <w:p>
      <w:pPr>
        <w:pStyle w:val="962"/>
        <w:pBdr>
          <w:top w:val="none" w:color="000000" w:sz="4" w:space="0"/>
          <w:left w:val="none" w:color="000000" w:sz="4" w:space="0"/>
          <w:bottom w:val="none" w:color="000000" w:sz="4" w:space="0"/>
          <w:right w:val="none" w:color="000000" w:sz="4" w:space="0"/>
        </w:pBdr>
        <w:spacing/>
        <w:ind/>
        <w:rPr>
          <w:rFonts w:ascii="Calibri" w:hAnsi="Calibri" w:cs="Calibri"/>
          <w:color w:val="000000"/>
          <w:sz w:val="22"/>
          <w:lang w:val="en-US"/>
        </w:rPr>
      </w:pPr>
      <w:r>
        <w:rPr>
          <w:rFonts w:ascii="Times New Roman" w:hAnsi="Times New Roman" w:cs="Times New Roman"/>
          <w:b/>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ind/>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 Lotul nr. </w:t>
      </w:r>
      <w:r>
        <w:rPr>
          <w:rFonts w:ascii="Times New Roman" w:hAnsi="Times New Roman" w:cs="Times New Roman"/>
          <w:b/>
          <w:color w:val="000000"/>
          <w:sz w:val="24"/>
          <w:shd w:val="clear" w:color="auto" w:fill="ffffff"/>
          <w:lang w:val="en-US"/>
        </w:rPr>
        <w:t xml:space="preserve">19</w:t>
      </w:r>
      <w:r>
        <w:rPr>
          <w:rFonts w:ascii="Times New Roman" w:hAnsi="Times New Roman" w:cs="Times New Roman"/>
          <w:b/>
          <w:color w:val="000000"/>
          <w:sz w:val="24"/>
          <w:shd w:val="clear" w:color="auto" w:fill="ffffff"/>
          <w:lang w:val="en-US"/>
        </w:rPr>
        <w:t xml:space="preserve">  Pește și conserve din pește</w:t>
      </w:r>
      <w:r>
        <w:rPr>
          <w:rFonts w:ascii="Calibri" w:hAnsi="Calibri" w:cs="Calibri"/>
          <w:color w:val="000000"/>
          <w:sz w:val="22"/>
          <w:lang w:val="en-US"/>
        </w:rPr>
      </w:r>
      <w:r>
        <w:rPr>
          <w:rFonts w:ascii="Calibri" w:hAnsi="Calibri" w:cs="Calibri"/>
          <w:color w:val="000000"/>
          <w:sz w:val="22"/>
          <w:lang w:val="en-US"/>
        </w:rPr>
      </w:r>
    </w:p>
    <w:tbl>
      <w:tblPr>
        <w:tblW w:w="10091" w:type="dxa"/>
        <w:tblInd w:w="-170" w:type="dxa"/>
        <w:tblBorders/>
        <w:tblLayout w:type="fixed"/>
        <w:tblLook w:val="04A0" w:firstRow="1" w:lastRow="0" w:firstColumn="1" w:lastColumn="0" w:noHBand="0" w:noVBand="1"/>
      </w:tblPr>
      <w:tblGrid>
        <w:gridCol w:w="450"/>
        <w:gridCol w:w="1365"/>
        <w:gridCol w:w="2009"/>
        <w:gridCol w:w="735"/>
        <w:gridCol w:w="1020"/>
        <w:gridCol w:w="4513"/>
      </w:tblGrid>
      <w:tr>
        <w:trPr>
          <w:trHeight w:val="416"/>
        </w:trPr>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50" w:type="dxa"/>
            <w:vAlign w:val="bottom"/>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Nr.</w:t>
            </w:r>
            <w:r>
              <w:rPr>
                <w:rFonts w:ascii="Calibri" w:hAnsi="Calibri" w:cs="Calibri"/>
                <w:color w:val="000000"/>
                <w:sz w:val="22"/>
                <w:lang w:val="en-US"/>
              </w:rPr>
            </w:r>
            <w:r>
              <w:rPr>
                <w:rFonts w:ascii="Calibri" w:hAnsi="Calibri" w:cs="Calibri"/>
                <w:color w:val="000000"/>
                <w:sz w:val="22"/>
                <w:lang w:val="en-US"/>
              </w:rPr>
            </w:r>
          </w:p>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d/o</w:t>
            </w:r>
            <w:r>
              <w:rPr>
                <w:rFonts w:ascii="Calibri" w:hAnsi="Calibri" w:cs="Calibri"/>
                <w:color w:val="000000"/>
                <w:sz w:val="22"/>
                <w:lang w:val="en-US"/>
              </w:rPr>
            </w:r>
            <w:r>
              <w:rPr>
                <w:rFonts w:ascii="Calibri" w:hAnsi="Calibri" w:cs="Calibri"/>
                <w:color w:val="000000"/>
                <w:sz w:val="22"/>
                <w:lang w:val="en-US"/>
              </w:rPr>
            </w:r>
          </w:p>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365" w:type="dxa"/>
            <w:vAlign w:val="bottom"/>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Cod CPV</w:t>
            </w:r>
            <w:r>
              <w:rPr>
                <w:rFonts w:ascii="Calibri" w:hAnsi="Calibri" w:cs="Calibri"/>
                <w:color w:val="000000"/>
                <w:sz w:val="22"/>
                <w:lang w:val="en-US"/>
              </w:rPr>
            </w:r>
            <w:r>
              <w:rPr>
                <w:rFonts w:ascii="Calibri" w:hAnsi="Calibri" w:cs="Calibri"/>
                <w:color w:val="000000"/>
                <w:sz w:val="22"/>
                <w:lang w:val="en-US"/>
              </w:rPr>
            </w:r>
          </w:p>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2009" w:type="dxa"/>
            <w:vAlign w:val="bottom"/>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D</w:t>
            </w:r>
            <w:r>
              <w:rPr>
                <w:rFonts w:ascii="Times New Roman" w:hAnsi="Times New Roman" w:cs="Times New Roman"/>
                <w:color w:val="000000"/>
                <w:sz w:val="24"/>
                <w:shd w:val="clear" w:color="auto" w:fill="ffffff"/>
                <w:lang w:val="en-US"/>
              </w:rPr>
              <w:t xml:space="preserve">enumirea bunurilor/ serviciilor/ lucrărilor solicitate</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735" w:type="dxa"/>
            <w:vAlign w:val="bottom"/>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Unitatea de măsură</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020" w:type="dxa"/>
            <w:vAlign w:val="bottom"/>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Cantitatea</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513" w:type="dxa"/>
            <w:vAlign w:val="bottom"/>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Specificarea tehnică deplină solicitată</w:t>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50"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365"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2009"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ro-MO"/>
              </w:rPr>
              <w:t xml:space="preserve">Pește congelat hek</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735"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020"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ro-MO"/>
              </w:rPr>
              <w:t xml:space="preserve">60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513"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b w:val="0"/>
                <w:color w:val="000000"/>
                <w:sz w:val="22"/>
                <w:lang w:val="en-US"/>
              </w:rPr>
              <w:t xml:space="preserve"> liv 1/sapt.,amb in polietilena si cutie de carton la </w:t>
            </w:r>
            <w:r>
              <w:rPr>
                <w:rFonts w:ascii="Times New Roman" w:hAnsi="Times New Roman" w:cs="Times New Roman"/>
                <w:b w:val="0"/>
                <w:color w:val="000000"/>
                <w:sz w:val="22"/>
                <w:lang w:val="ro-MO"/>
              </w:rPr>
              <w:t xml:space="preserve">10.00 </w:t>
            </w:r>
            <w:r>
              <w:rPr>
                <w:rFonts w:ascii="Times New Roman" w:hAnsi="Times New Roman" w:cs="Times New Roman"/>
                <w:b w:val="0"/>
                <w:color w:val="000000"/>
                <w:sz w:val="22"/>
                <w:lang w:val="en-US"/>
              </w:rPr>
              <w:t xml:space="preserve">kg,fara cap,de cal. Superioara,</w:t>
            </w:r>
            <w:r>
              <w:rPr>
                <w:rFonts w:ascii="Times New Roman" w:hAnsi="Times New Roman" w:cs="Times New Roman"/>
                <w:b w:val="0"/>
                <w:color w:val="000000"/>
                <w:sz w:val="22"/>
                <w:lang w:val="en-US"/>
              </w:rPr>
              <w:t xml:space="preserve">c</w:t>
            </w:r>
            <w:r>
              <w:rPr>
                <w:rFonts w:ascii="Times New Roman" w:hAnsi="Times New Roman" w:cs="Times New Roman"/>
                <w:b w:val="0"/>
                <w:color w:val="000000"/>
                <w:sz w:val="22"/>
                <w:lang w:val="en-US"/>
              </w:rPr>
              <w:t xml:space="preserve">u </w:t>
            </w:r>
            <w:r>
              <w:rPr>
                <w:rFonts w:ascii="Times New Roman" w:hAnsi="Times New Roman" w:cs="Times New Roman"/>
                <w:b w:val="0"/>
                <w:color w:val="000000"/>
                <w:sz w:val="22"/>
                <w:shd w:val="clear" w:color="auto" w:fill="ffffff"/>
                <w:lang w:val="en-US"/>
              </w:rPr>
              <w:t xml:space="preserve">cerin</w:t>
            </w:r>
            <w:r>
              <w:rPr>
                <w:rFonts w:ascii="Times New Roman" w:hAnsi="Times New Roman" w:cs="Times New Roman"/>
                <w:b w:val="0"/>
                <w:color w:val="000000"/>
                <w:sz w:val="22"/>
                <w:shd w:val="clear" w:color="auto" w:fill="ffffff"/>
                <w:lang w:val="en-US"/>
              </w:rPr>
              <w:t xml:space="preserve">ț</w:t>
            </w:r>
            <w:r>
              <w:rPr>
                <w:rFonts w:ascii="Times New Roman" w:hAnsi="Times New Roman" w:cs="Times New Roman"/>
                <w:b w:val="0"/>
                <w:color w:val="000000"/>
                <w:sz w:val="22"/>
                <w:shd w:val="clear" w:color="auto" w:fill="ffffff"/>
                <w:lang w:val="en-US"/>
              </w:rPr>
              <w:t xml:space="preserve">e</w:t>
            </w:r>
            <w:r>
              <w:rPr>
                <w:rFonts w:ascii="Times New Roman" w:hAnsi="Times New Roman" w:cs="Times New Roman"/>
                <w:b w:val="0"/>
                <w:color w:val="000000"/>
                <w:sz w:val="22"/>
                <w:shd w:val="clear" w:color="auto" w:fill="ffffff"/>
                <w:lang w:val="en-US"/>
              </w:rPr>
              <w:t xml:space="preserve">le </w:t>
            </w:r>
            <w:r>
              <w:rPr>
                <w:rFonts w:ascii="Times New Roman" w:hAnsi="Times New Roman" w:cs="Times New Roman"/>
                <w:b w:val="0"/>
                <w:color w:val="000000"/>
                <w:sz w:val="22"/>
                <w:shd w:val="clear" w:color="auto" w:fill="ffffff"/>
                <w:lang w:val="en-US"/>
              </w:rPr>
              <w:t xml:space="preserve"> de calitate </w:t>
            </w:r>
            <w:r>
              <w:rPr>
                <w:rFonts w:ascii="Times New Roman" w:hAnsi="Times New Roman" w:cs="Times New Roman"/>
                <w:b w:val="0"/>
                <w:color w:val="000000"/>
                <w:sz w:val="22"/>
                <w:shd w:val="clear" w:color="auto" w:fill="ffffff"/>
                <w:lang w:val="en-US"/>
              </w:rPr>
              <w:t xml:space="preserve">în</w:t>
            </w:r>
            <w:r>
              <w:rPr>
                <w:rFonts w:ascii="Times New Roman" w:hAnsi="Times New Roman" w:cs="Times New Roman"/>
                <w:b w:val="0"/>
                <w:color w:val="000000"/>
                <w:sz w:val="22"/>
                <w:shd w:val="clear" w:color="auto" w:fill="ffffff"/>
                <w:lang w:val="en-US"/>
              </w:rPr>
              <w:t xml:space="preserve"> coresp.</w:t>
            </w:r>
            <w:r>
              <w:rPr>
                <w:rFonts w:ascii="Times New Roman" w:hAnsi="Times New Roman" w:cs="Times New Roman"/>
                <w:b w:val="0"/>
                <w:color w:val="000000"/>
                <w:sz w:val="22"/>
                <w:lang w:val="en-US"/>
              </w:rPr>
              <w:t xml:space="preserve"> </w:t>
            </w:r>
            <w:r>
              <w:rPr>
                <w:rFonts w:ascii="Times New Roman" w:hAnsi="Times New Roman" w:cs="Times New Roman"/>
                <w:b w:val="0"/>
                <w:color w:val="000000"/>
                <w:sz w:val="22"/>
                <w:lang w:val="en-US"/>
              </w:rPr>
              <w:t xml:space="preserve">GOST 32366-2013</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GOST 1168-86, </w:t>
            </w:r>
            <w:r>
              <w:rPr>
                <w:rFonts w:ascii="Times New Roman" w:hAnsi="Times New Roman" w:cs="Times New Roman"/>
                <w:b w:val="0"/>
                <w:color w:val="000000"/>
                <w:sz w:val="22"/>
                <w:lang w:val="en-US"/>
              </w:rPr>
              <w:t xml:space="preserve"> </w:t>
            </w:r>
            <w:r>
              <w:rPr>
                <w:rFonts w:ascii="Times New Roman" w:hAnsi="Times New Roman" w:cs="Times New Roman"/>
                <w:b w:val="0"/>
                <w:color w:val="000000"/>
                <w:sz w:val="22"/>
                <w:lang w:val="en-US"/>
              </w:rPr>
              <w:t xml:space="preserve">HG nr. 435/2010</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HG nr. 205/2009</w:t>
            </w:r>
            <w:r>
              <w:rPr>
                <w:rFonts w:ascii="Calibri" w:hAnsi="Calibri" w:cs="Calibri"/>
                <w:color w:val="000000"/>
                <w:sz w:val="22"/>
                <w:lang w:val="en-US"/>
              </w:rPr>
            </w:r>
            <w:r>
              <w:rPr>
                <w:rFonts w:ascii="Calibri" w:hAnsi="Calibri" w:cs="Calibri"/>
                <w:color w:val="000000"/>
                <w:sz w:val="22"/>
                <w:lang w:val="en-US"/>
              </w:rPr>
            </w:r>
          </w:p>
          <w:p>
            <w:pPr>
              <w:pStyle w:val="1000"/>
              <w:pBdr/>
              <w:spacing w:after="0" w:before="0"/>
              <w:ind/>
              <w:jc w:val="left"/>
              <w:rPr>
                <w:rFonts w:ascii="Calibri" w:hAnsi="Calibri" w:cs="Calibri"/>
                <w:color w:val="000000"/>
                <w:sz w:val="22"/>
                <w:lang w:val="en-US"/>
              </w:rPr>
            </w:pPr>
            <w:r>
              <w:rPr>
                <w:rFonts w:ascii="Times New Roman" w:hAnsi="Times New Roman" w:cs="Times New Roman"/>
                <w:b w:val="0"/>
                <w:color w:val="000000"/>
                <w:sz w:val="22"/>
                <w:lang w:val="en-US"/>
              </w:rPr>
            </w:r>
            <w:r>
              <w:rPr>
                <w:rFonts w:ascii="Calibri" w:hAnsi="Calibri" w:cs="Calibri"/>
                <w:color w:val="000000"/>
                <w:sz w:val="22"/>
                <w:lang w:val="en-US"/>
              </w:rPr>
            </w:r>
            <w:r>
              <w:rPr>
                <w:rFonts w:ascii="Calibri" w:hAnsi="Calibri" w:cs="Calibri"/>
                <w:color w:val="000000"/>
                <w:sz w:val="22"/>
                <w:lang w:val="en-US"/>
              </w:rPr>
            </w:r>
          </w:p>
        </w:tc>
      </w:tr>
      <w:tr>
        <w:trPr>
          <w:trHeight w:val="970"/>
        </w:trPr>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50"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2</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365"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2009"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Bețișoare din carne procesată de pește (surimi) </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735"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020"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 10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513"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b w:val="0"/>
                <w:color w:val="000000"/>
                <w:sz w:val="22"/>
                <w:lang w:val="en-US"/>
              </w:rPr>
              <w:t xml:space="preserve">liv 1/sapt.,amb. La 0,5 kg calitate superioar</w:t>
            </w:r>
            <w:r>
              <w:rPr>
                <w:rFonts w:ascii="Times New Roman" w:hAnsi="Times New Roman" w:cs="Times New Roman"/>
                <w:b w:val="0"/>
                <w:color w:val="000000"/>
                <w:sz w:val="22"/>
                <w:lang w:val="en-US"/>
              </w:rPr>
              <w:t xml:space="preserve">a, </w:t>
            </w:r>
            <w:r>
              <w:rPr>
                <w:rFonts w:ascii="Times New Roman" w:hAnsi="Times New Roman" w:cs="Times New Roman"/>
                <w:b w:val="0"/>
                <w:color w:val="000000"/>
                <w:sz w:val="22"/>
                <w:lang w:val="en-US"/>
              </w:rPr>
              <w:t xml:space="preserve">c</w:t>
            </w:r>
            <w:r>
              <w:rPr>
                <w:rFonts w:ascii="Times New Roman" w:hAnsi="Times New Roman" w:cs="Times New Roman"/>
                <w:b w:val="0"/>
                <w:color w:val="000000"/>
                <w:sz w:val="22"/>
                <w:lang w:val="en-US"/>
              </w:rPr>
              <w:t xml:space="preserve">u </w:t>
            </w:r>
            <w:r>
              <w:rPr>
                <w:rFonts w:ascii="Times New Roman" w:hAnsi="Times New Roman" w:cs="Times New Roman"/>
                <w:b w:val="0"/>
                <w:color w:val="000000"/>
                <w:sz w:val="22"/>
                <w:shd w:val="clear" w:color="auto" w:fill="ffffff"/>
                <w:lang w:val="en-US"/>
              </w:rPr>
              <w:t xml:space="preserve">cerin</w:t>
            </w:r>
            <w:r>
              <w:rPr>
                <w:rFonts w:ascii="Times New Roman" w:hAnsi="Times New Roman" w:cs="Times New Roman"/>
                <w:b w:val="0"/>
                <w:color w:val="000000"/>
                <w:sz w:val="22"/>
                <w:shd w:val="clear" w:color="auto" w:fill="ffffff"/>
                <w:lang w:val="en-US"/>
              </w:rPr>
              <w:t xml:space="preserve">ț</w:t>
            </w:r>
            <w:r>
              <w:rPr>
                <w:rFonts w:ascii="Times New Roman" w:hAnsi="Times New Roman" w:cs="Times New Roman"/>
                <w:b w:val="0"/>
                <w:color w:val="000000"/>
                <w:sz w:val="22"/>
                <w:shd w:val="clear" w:color="auto" w:fill="ffffff"/>
                <w:lang w:val="en-US"/>
              </w:rPr>
              <w:t xml:space="preserve">e</w:t>
            </w:r>
            <w:r>
              <w:rPr>
                <w:rFonts w:ascii="Times New Roman" w:hAnsi="Times New Roman" w:cs="Times New Roman"/>
                <w:b w:val="0"/>
                <w:color w:val="000000"/>
                <w:sz w:val="22"/>
                <w:shd w:val="clear" w:color="auto" w:fill="ffffff"/>
                <w:lang w:val="en-US"/>
              </w:rPr>
              <w:t xml:space="preserve">le </w:t>
            </w:r>
            <w:r>
              <w:rPr>
                <w:rFonts w:ascii="Times New Roman" w:hAnsi="Times New Roman" w:cs="Times New Roman"/>
                <w:b w:val="0"/>
                <w:color w:val="000000"/>
                <w:sz w:val="22"/>
                <w:shd w:val="clear" w:color="auto" w:fill="ffffff"/>
                <w:lang w:val="en-US"/>
              </w:rPr>
              <w:t xml:space="preserve"> de calitate </w:t>
            </w:r>
            <w:r>
              <w:rPr>
                <w:rFonts w:ascii="Times New Roman" w:hAnsi="Times New Roman" w:cs="Times New Roman"/>
                <w:b w:val="0"/>
                <w:color w:val="000000"/>
                <w:sz w:val="22"/>
                <w:shd w:val="clear" w:color="auto" w:fill="ffffff"/>
                <w:lang w:val="en-US"/>
              </w:rPr>
              <w:t xml:space="preserve">în</w:t>
            </w:r>
            <w:r>
              <w:rPr>
                <w:rFonts w:ascii="Times New Roman" w:hAnsi="Times New Roman" w:cs="Times New Roman"/>
                <w:b w:val="0"/>
                <w:color w:val="000000"/>
                <w:sz w:val="22"/>
                <w:shd w:val="clear" w:color="auto" w:fill="ffffff"/>
                <w:lang w:val="en-US"/>
              </w:rPr>
              <w:t xml:space="preserve"> coresp.</w:t>
            </w:r>
            <w:r>
              <w:rPr>
                <w:rFonts w:ascii="Times New Roman" w:hAnsi="Times New Roman" w:cs="Times New Roman"/>
                <w:b w:val="0"/>
                <w:color w:val="000000"/>
                <w:sz w:val="22"/>
                <w:shd w:val="clear" w:color="auto" w:fill="ffffff"/>
                <w:lang w:val="en-US"/>
              </w:rPr>
              <w:t xml:space="preserve">GOST 31492-2012</w:t>
            </w:r>
            <w:r>
              <w:rPr>
                <w:rFonts w:ascii="Times New Roman" w:hAnsi="Times New Roman" w:cs="Times New Roman"/>
                <w:b w:val="0"/>
                <w:color w:val="000000"/>
                <w:sz w:val="22"/>
                <w:shd w:val="clear" w:color="auto" w:fill="ffffff"/>
                <w:lang w:val="en-US"/>
              </w:rPr>
              <w:t xml:space="preserve"> / </w:t>
            </w:r>
            <w:r>
              <w:rPr>
                <w:rFonts w:ascii="Times New Roman" w:hAnsi="Times New Roman" w:cs="Times New Roman"/>
                <w:b w:val="0"/>
                <w:color w:val="000000"/>
                <w:sz w:val="22"/>
                <w:shd w:val="clear" w:color="auto" w:fill="ffffff"/>
                <w:lang w:val="en-US"/>
              </w:rPr>
              <w:t xml:space="preserve">GOST 32366-2013, </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HG nr. 435/2010</w:t>
            </w:r>
            <w:r>
              <w:rPr>
                <w:rFonts w:ascii="Times New Roman" w:hAnsi="Times New Roman" w:cs="Times New Roman"/>
                <w:b w:val="0"/>
                <w:color w:val="000000"/>
                <w:sz w:val="22"/>
                <w:shd w:val="clear" w:color="auto" w:fill="ffffff"/>
                <w:lang w:val="en-US"/>
              </w:rPr>
              <w:t xml:space="preserve"> / </w:t>
            </w:r>
            <w:r>
              <w:rPr>
                <w:rFonts w:ascii="Times New Roman" w:hAnsi="Times New Roman" w:cs="Times New Roman"/>
                <w:b w:val="0"/>
                <w:color w:val="000000"/>
                <w:sz w:val="22"/>
                <w:shd w:val="clear" w:color="auto" w:fill="ffffff"/>
                <w:lang w:val="en-US"/>
              </w:rPr>
              <w:t xml:space="preserve">HG nr. 205/2009</w:t>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50"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3</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365"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2009"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Somon congelat</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735"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020"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ro-MO"/>
              </w:rPr>
              <w:t xml:space="preserve">40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513"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b w:val="0"/>
                <w:color w:val="000000"/>
                <w:sz w:val="22"/>
                <w:lang w:val="en-US"/>
              </w:rPr>
              <w:t xml:space="preserve">Produs alimentar obținut din pește somon </w:t>
            </w:r>
            <w:r>
              <w:rPr>
                <w:rFonts w:ascii="Times New Roman" w:hAnsi="Times New Roman" w:cs="Times New Roman"/>
                <w:b w:val="0"/>
                <w:color w:val="000000"/>
                <w:sz w:val="22"/>
                <w:lang w:val="en-US"/>
              </w:rPr>
              <w:t xml:space="preserve">eviscerat, curățat și filet, fără oase (posibil conține urme), fără piele sau cu piele, proaspăt sau congelat,</w:t>
            </w:r>
            <w:r>
              <w:rPr>
                <w:rFonts w:ascii="Times New Roman" w:hAnsi="Times New Roman" w:cs="Times New Roman"/>
                <w:b w:val="0"/>
                <w:color w:val="000000"/>
                <w:sz w:val="22"/>
                <w:lang w:val="en-US"/>
              </w:rPr>
              <w:t xml:space="preserve"> </w:t>
            </w:r>
            <w:r>
              <w:rPr>
                <w:rFonts w:ascii="Times New Roman" w:hAnsi="Times New Roman" w:cs="Times New Roman"/>
                <w:b w:val="0"/>
                <w:color w:val="000000"/>
                <w:sz w:val="22"/>
                <w:lang w:val="en-US"/>
              </w:rPr>
              <w:t xml:space="preserve">ambalat sub vid / vacuum la 1,5 – 2 kg), </w:t>
            </w:r>
            <w:r>
              <w:rPr>
                <w:rFonts w:ascii="Times New Roman" w:hAnsi="Times New Roman" w:cs="Times New Roman"/>
                <w:b w:val="0"/>
                <w:color w:val="000000"/>
                <w:sz w:val="22"/>
                <w:lang w:val="en-US"/>
              </w:rPr>
              <w:t xml:space="preserve"> ,</w:t>
            </w:r>
            <w:r>
              <w:rPr>
                <w:rFonts w:ascii="Times New Roman" w:hAnsi="Times New Roman" w:cs="Times New Roman"/>
                <w:b w:val="0"/>
                <w:color w:val="000000"/>
                <w:sz w:val="22"/>
                <w:lang w:val="en-US"/>
              </w:rPr>
              <w:t xml:space="preserve">c</w:t>
            </w:r>
            <w:r>
              <w:rPr>
                <w:rFonts w:ascii="Times New Roman" w:hAnsi="Times New Roman" w:cs="Times New Roman"/>
                <w:b w:val="0"/>
                <w:color w:val="000000"/>
                <w:sz w:val="22"/>
                <w:lang w:val="en-US"/>
              </w:rPr>
              <w:t xml:space="preserve">u </w:t>
            </w:r>
            <w:r>
              <w:rPr>
                <w:rFonts w:ascii="Times New Roman" w:hAnsi="Times New Roman" w:cs="Times New Roman"/>
                <w:b w:val="0"/>
                <w:color w:val="000000"/>
                <w:sz w:val="22"/>
                <w:shd w:val="clear" w:color="auto" w:fill="ffffff"/>
                <w:lang w:val="en-US"/>
              </w:rPr>
              <w:t xml:space="preserve">cerin</w:t>
            </w:r>
            <w:r>
              <w:rPr>
                <w:rFonts w:ascii="Times New Roman" w:hAnsi="Times New Roman" w:cs="Times New Roman"/>
                <w:b w:val="0"/>
                <w:color w:val="000000"/>
                <w:sz w:val="22"/>
                <w:shd w:val="clear" w:color="auto" w:fill="ffffff"/>
                <w:lang w:val="en-US"/>
              </w:rPr>
              <w:t xml:space="preserve">ț</w:t>
            </w:r>
            <w:r>
              <w:rPr>
                <w:rFonts w:ascii="Times New Roman" w:hAnsi="Times New Roman" w:cs="Times New Roman"/>
                <w:b w:val="0"/>
                <w:color w:val="000000"/>
                <w:sz w:val="22"/>
                <w:shd w:val="clear" w:color="auto" w:fill="ffffff"/>
                <w:lang w:val="en-US"/>
              </w:rPr>
              <w:t xml:space="preserve">e</w:t>
            </w:r>
            <w:r>
              <w:rPr>
                <w:rFonts w:ascii="Times New Roman" w:hAnsi="Times New Roman" w:cs="Times New Roman"/>
                <w:b w:val="0"/>
                <w:color w:val="000000"/>
                <w:sz w:val="22"/>
                <w:shd w:val="clear" w:color="auto" w:fill="ffffff"/>
                <w:lang w:val="en-US"/>
              </w:rPr>
              <w:t xml:space="preserve">le </w:t>
            </w:r>
            <w:r>
              <w:rPr>
                <w:rFonts w:ascii="Times New Roman" w:hAnsi="Times New Roman" w:cs="Times New Roman"/>
                <w:b w:val="0"/>
                <w:color w:val="000000"/>
                <w:sz w:val="22"/>
                <w:shd w:val="clear" w:color="auto" w:fill="ffffff"/>
                <w:lang w:val="en-US"/>
              </w:rPr>
              <w:t xml:space="preserve"> de calitate </w:t>
            </w:r>
            <w:r>
              <w:rPr>
                <w:rFonts w:ascii="Times New Roman" w:hAnsi="Times New Roman" w:cs="Times New Roman"/>
                <w:b w:val="0"/>
                <w:color w:val="000000"/>
                <w:sz w:val="22"/>
                <w:shd w:val="clear" w:color="auto" w:fill="ffffff"/>
                <w:lang w:val="en-US"/>
              </w:rPr>
              <w:t xml:space="preserve">în</w:t>
            </w:r>
            <w:r>
              <w:rPr>
                <w:rFonts w:ascii="Times New Roman" w:hAnsi="Times New Roman" w:cs="Times New Roman"/>
                <w:b w:val="0"/>
                <w:color w:val="000000"/>
                <w:sz w:val="22"/>
                <w:shd w:val="clear" w:color="auto" w:fill="ffffff"/>
                <w:lang w:val="en-US"/>
              </w:rPr>
              <w:t xml:space="preserve"> coresp.</w:t>
            </w:r>
            <w:r>
              <w:rPr>
                <w:rFonts w:ascii="Times New Roman" w:hAnsi="Times New Roman" w:cs="Times New Roman"/>
                <w:b w:val="0"/>
                <w:color w:val="000000"/>
                <w:sz w:val="22"/>
                <w:shd w:val="clear" w:color="auto" w:fill="ffffff"/>
                <w:lang w:val="en-US"/>
              </w:rPr>
              <w:t xml:space="preserve">GOST 32366-2013</w:t>
            </w:r>
            <w:r>
              <w:rPr>
                <w:rFonts w:ascii="Times New Roman" w:hAnsi="Times New Roman" w:cs="Times New Roman"/>
                <w:b w:val="0"/>
                <w:color w:val="000000"/>
                <w:sz w:val="22"/>
                <w:shd w:val="clear" w:color="auto" w:fill="ffffff"/>
                <w:lang w:val="en-US"/>
              </w:rPr>
              <w:t xml:space="preserve">  / </w:t>
            </w:r>
            <w:r>
              <w:rPr>
                <w:rFonts w:ascii="Times New Roman" w:hAnsi="Times New Roman" w:cs="Times New Roman"/>
                <w:b w:val="0"/>
                <w:color w:val="000000"/>
                <w:sz w:val="22"/>
                <w:shd w:val="clear" w:color="auto" w:fill="ffffff"/>
                <w:lang w:val="en-US"/>
              </w:rPr>
              <w:t xml:space="preserve">GOST 31791-2012</w:t>
            </w:r>
            <w:r>
              <w:rPr>
                <w:rFonts w:ascii="Times New Roman" w:hAnsi="Times New Roman" w:cs="Times New Roman"/>
                <w:b w:val="0"/>
                <w:color w:val="000000"/>
                <w:sz w:val="22"/>
                <w:shd w:val="clear" w:color="auto" w:fill="ffffff"/>
                <w:lang w:val="en-US"/>
              </w:rPr>
              <w:t xml:space="preserve"> / </w:t>
            </w:r>
            <w:r>
              <w:rPr>
                <w:rFonts w:ascii="Times New Roman" w:hAnsi="Times New Roman" w:cs="Times New Roman"/>
                <w:b w:val="0"/>
                <w:color w:val="000000"/>
                <w:sz w:val="22"/>
                <w:shd w:val="clear" w:color="auto" w:fill="ffffff"/>
                <w:lang w:val="en-US"/>
              </w:rPr>
              <w:t xml:space="preserve">GOST 7444-65, HG nr. 435/2010</w:t>
            </w:r>
            <w:r>
              <w:rPr>
                <w:rFonts w:ascii="Times New Roman" w:hAnsi="Times New Roman" w:cs="Times New Roman"/>
                <w:b w:val="0"/>
                <w:color w:val="000000"/>
                <w:sz w:val="22"/>
                <w:shd w:val="clear" w:color="auto" w:fill="ffffff"/>
                <w:lang w:val="en-US"/>
              </w:rPr>
              <w:t xml:space="preserve">  / </w:t>
            </w:r>
            <w:r>
              <w:rPr>
                <w:rFonts w:ascii="Times New Roman" w:hAnsi="Times New Roman" w:cs="Times New Roman"/>
                <w:b w:val="0"/>
                <w:color w:val="000000"/>
                <w:sz w:val="22"/>
                <w:shd w:val="clear" w:color="auto" w:fill="ffffff"/>
                <w:lang w:val="en-US"/>
              </w:rPr>
              <w:t xml:space="preserve">HG nr. 205/2009</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50"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4</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365" w:type="dxa"/>
            <w:vAlign w:val="bottom"/>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2009" w:type="dxa"/>
            <w:vAlign w:val="bottom"/>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C</w:t>
            </w:r>
            <w:r>
              <w:rPr>
                <w:rFonts w:ascii="Times New Roman" w:hAnsi="Times New Roman" w:cs="Times New Roman"/>
                <w:color w:val="000000"/>
                <w:sz w:val="22"/>
                <w:lang w:val="en-US"/>
              </w:rPr>
              <w:t xml:space="preserve">onservă de ton în ulei </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735" w:type="dxa"/>
            <w:vAlign w:val="bottom"/>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buc</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020"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ro-MO"/>
              </w:rPr>
              <w:t xml:space="preserve">100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513"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b w:val="0"/>
                <w:color w:val="000000"/>
                <w:sz w:val="22"/>
                <w:lang w:val="en-US"/>
              </w:rPr>
              <w:t xml:space="preserve">Cutii de tinechea 140gr,</w:t>
            </w:r>
            <w:r>
              <w:rPr>
                <w:rFonts w:ascii="Times New Roman" w:hAnsi="Times New Roman" w:cs="Times New Roman"/>
                <w:b w:val="0"/>
                <w:color w:val="000000"/>
                <w:sz w:val="22"/>
                <w:lang w:val="en-US"/>
              </w:rPr>
              <w:t xml:space="preserve">c</w:t>
            </w:r>
            <w:r>
              <w:rPr>
                <w:rFonts w:ascii="Times New Roman" w:hAnsi="Times New Roman" w:cs="Times New Roman"/>
                <w:b w:val="0"/>
                <w:color w:val="000000"/>
                <w:sz w:val="22"/>
                <w:lang w:val="en-US"/>
              </w:rPr>
              <w:t xml:space="preserve">u </w:t>
            </w:r>
            <w:r>
              <w:rPr>
                <w:rFonts w:ascii="Times New Roman" w:hAnsi="Times New Roman" w:cs="Times New Roman"/>
                <w:b w:val="0"/>
                <w:color w:val="000000"/>
                <w:sz w:val="22"/>
                <w:shd w:val="clear" w:color="auto" w:fill="ffffff"/>
                <w:lang w:val="en-US"/>
              </w:rPr>
              <w:t xml:space="preserve">cerin</w:t>
            </w:r>
            <w:r>
              <w:rPr>
                <w:rFonts w:ascii="Times New Roman" w:hAnsi="Times New Roman" w:cs="Times New Roman"/>
                <w:b w:val="0"/>
                <w:color w:val="000000"/>
                <w:sz w:val="22"/>
                <w:shd w:val="clear" w:color="auto" w:fill="ffffff"/>
                <w:lang w:val="en-US"/>
              </w:rPr>
              <w:t xml:space="preserve">ț</w:t>
            </w:r>
            <w:r>
              <w:rPr>
                <w:rFonts w:ascii="Times New Roman" w:hAnsi="Times New Roman" w:cs="Times New Roman"/>
                <w:b w:val="0"/>
                <w:color w:val="000000"/>
                <w:sz w:val="22"/>
                <w:shd w:val="clear" w:color="auto" w:fill="ffffff"/>
                <w:lang w:val="en-US"/>
              </w:rPr>
              <w:t xml:space="preserve">e</w:t>
            </w:r>
            <w:r>
              <w:rPr>
                <w:rFonts w:ascii="Times New Roman" w:hAnsi="Times New Roman" w:cs="Times New Roman"/>
                <w:b w:val="0"/>
                <w:color w:val="000000"/>
                <w:sz w:val="22"/>
                <w:shd w:val="clear" w:color="auto" w:fill="ffffff"/>
                <w:lang w:val="en-US"/>
              </w:rPr>
              <w:t xml:space="preserve">le </w:t>
            </w:r>
            <w:r>
              <w:rPr>
                <w:rFonts w:ascii="Times New Roman" w:hAnsi="Times New Roman" w:cs="Times New Roman"/>
                <w:b w:val="0"/>
                <w:color w:val="000000"/>
                <w:sz w:val="22"/>
                <w:shd w:val="clear" w:color="auto" w:fill="ffffff"/>
                <w:lang w:val="en-US"/>
              </w:rPr>
              <w:t xml:space="preserve"> de calitate </w:t>
            </w:r>
            <w:r>
              <w:rPr>
                <w:rFonts w:ascii="Times New Roman" w:hAnsi="Times New Roman" w:cs="Times New Roman"/>
                <w:b w:val="0"/>
                <w:color w:val="000000"/>
                <w:sz w:val="22"/>
                <w:shd w:val="clear" w:color="auto" w:fill="ffffff"/>
                <w:lang w:val="en-US"/>
              </w:rPr>
              <w:t xml:space="preserve">în</w:t>
            </w:r>
            <w:r>
              <w:rPr>
                <w:rFonts w:ascii="Times New Roman" w:hAnsi="Times New Roman" w:cs="Times New Roman"/>
                <w:b w:val="0"/>
                <w:color w:val="000000"/>
                <w:sz w:val="22"/>
                <w:shd w:val="clear" w:color="auto" w:fill="ffffff"/>
                <w:lang w:val="en-US"/>
              </w:rPr>
              <w:t xml:space="preserve"> coresp. </w:t>
            </w:r>
            <w:r>
              <w:rPr>
                <w:rFonts w:ascii="Times New Roman" w:hAnsi="Times New Roman" w:cs="Times New Roman"/>
                <w:b w:val="0"/>
                <w:color w:val="000000"/>
                <w:sz w:val="22"/>
                <w:shd w:val="clear" w:color="auto" w:fill="ffffff"/>
                <w:lang w:val="en-US"/>
              </w:rPr>
              <w:t xml:space="preserve">GOST 7459-2014</w:t>
            </w:r>
            <w:r>
              <w:rPr>
                <w:rFonts w:ascii="Times New Roman" w:hAnsi="Times New Roman" w:cs="Times New Roman"/>
                <w:b w:val="0"/>
                <w:color w:val="000000"/>
                <w:sz w:val="22"/>
                <w:shd w:val="clear" w:color="auto" w:fill="ffffff"/>
                <w:lang w:val="en-US"/>
              </w:rPr>
              <w:t xml:space="preserve"> / </w:t>
            </w:r>
            <w:r>
              <w:rPr>
                <w:rFonts w:ascii="Times New Roman" w:hAnsi="Times New Roman" w:cs="Times New Roman"/>
                <w:b w:val="0"/>
                <w:color w:val="000000"/>
                <w:sz w:val="22"/>
                <w:shd w:val="clear" w:color="auto" w:fill="ffffff"/>
                <w:lang w:val="en-US"/>
              </w:rPr>
              <w:t xml:space="preserve">GOST 32156-2013</w:t>
            </w:r>
            <w:r>
              <w:rPr>
                <w:rFonts w:ascii="Times New Roman" w:hAnsi="Times New Roman" w:cs="Times New Roman"/>
                <w:b w:val="0"/>
                <w:color w:val="000000"/>
                <w:sz w:val="22"/>
                <w:shd w:val="clear" w:color="auto" w:fill="ffffff"/>
                <w:lang w:val="en-US"/>
              </w:rPr>
              <w:t xml:space="preserve"> , </w:t>
            </w:r>
            <w:r>
              <w:rPr>
                <w:rFonts w:ascii="Times New Roman" w:hAnsi="Times New Roman" w:cs="Times New Roman"/>
                <w:b w:val="0"/>
                <w:color w:val="000000"/>
                <w:sz w:val="22"/>
                <w:shd w:val="clear" w:color="auto" w:fill="ffffff"/>
                <w:lang w:val="en-US"/>
              </w:rPr>
              <w:t xml:space="preserve">HG nr. 435/2010</w:t>
            </w:r>
            <w:r>
              <w:rPr>
                <w:rFonts w:ascii="Times New Roman" w:hAnsi="Times New Roman" w:cs="Times New Roman"/>
                <w:b w:val="0"/>
                <w:color w:val="000000"/>
                <w:sz w:val="22"/>
                <w:shd w:val="clear" w:color="auto" w:fill="ffffff"/>
                <w:lang w:val="en-US"/>
              </w:rPr>
              <w:t xml:space="preserve">  / </w:t>
            </w:r>
            <w:r>
              <w:rPr>
                <w:rFonts w:ascii="Times New Roman" w:hAnsi="Times New Roman" w:cs="Times New Roman"/>
                <w:b w:val="0"/>
                <w:color w:val="000000"/>
                <w:sz w:val="22"/>
                <w:shd w:val="clear" w:color="auto" w:fill="ffffff"/>
                <w:lang w:val="en-US"/>
              </w:rPr>
              <w:t xml:space="preserve">HG nr. 205/2009</w:t>
            </w:r>
            <w:r>
              <w:rPr>
                <w:rFonts w:ascii="Calibri" w:hAnsi="Calibri" w:cs="Calibri"/>
                <w:color w:val="000000"/>
                <w:sz w:val="22"/>
                <w:lang w:val="en-US"/>
              </w:rPr>
            </w:r>
            <w:r>
              <w:rPr>
                <w:rFonts w:ascii="Calibri" w:hAnsi="Calibri" w:cs="Calibri"/>
                <w:color w:val="000000"/>
                <w:sz w:val="22"/>
                <w:lang w:val="en-US"/>
              </w:rPr>
            </w:r>
          </w:p>
        </w:tc>
      </w:tr>
      <w:tr>
        <w:trPr>
          <w:trHeight w:val="285"/>
        </w:trPr>
        <w:tc>
          <w:tcPr>
            <w:gridSpan w:val="6"/>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0091" w:type="dxa"/>
            <w:vAlign w:val="center"/>
            <w:textDirection w:val="lrTb"/>
            <w:noWrap w:val="false"/>
          </w:tcPr>
          <w:p>
            <w:pPr>
              <w:pStyle w:val="1000"/>
              <w:pBdr/>
              <w:spacing w:after="0" w:before="0"/>
              <w:ind/>
              <w:jc w:val="right"/>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Valoarea estimativă -</w:t>
            </w:r>
            <w:r>
              <w:rPr>
                <w:rFonts w:ascii="Times New Roman" w:hAnsi="Times New Roman" w:cs="Times New Roman"/>
                <w:b/>
                <w:color w:val="000000"/>
                <w:sz w:val="24"/>
                <w:shd w:val="clear" w:color="auto" w:fill="ffffff"/>
                <w:lang w:val="ro-MO"/>
              </w:rPr>
              <w:t xml:space="preserve">19000</w:t>
            </w:r>
            <w:r>
              <w:rPr>
                <w:rFonts w:ascii="Times New Roman" w:hAnsi="Times New Roman" w:cs="Times New Roman"/>
                <w:b/>
                <w:color w:val="000000"/>
                <w:sz w:val="24"/>
                <w:shd w:val="clear" w:color="auto" w:fill="ffffff"/>
                <w:lang w:val="en-US"/>
              </w:rPr>
              <w:t xml:space="preserve">  ,00 lei</w:t>
            </w:r>
            <w:r>
              <w:rPr>
                <w:rFonts w:ascii="Calibri" w:hAnsi="Calibri" w:cs="Calibri"/>
                <w:color w:val="000000"/>
                <w:sz w:val="22"/>
                <w:lang w:val="en-US"/>
              </w:rPr>
            </w:r>
            <w:r>
              <w:rPr>
                <w:rFonts w:ascii="Calibri" w:hAnsi="Calibri" w:cs="Calibri"/>
                <w:color w:val="000000"/>
                <w:sz w:val="22"/>
                <w:lang w:val="en-US"/>
              </w:rPr>
            </w:r>
          </w:p>
        </w:tc>
      </w:tr>
    </w:tbl>
    <w:p>
      <w:pPr>
        <w:pStyle w:val="962"/>
        <w:pBdr>
          <w:top w:val="none" w:color="000000" w:sz="4" w:space="0"/>
          <w:left w:val="none" w:color="000000" w:sz="4" w:space="0"/>
          <w:bottom w:val="none" w:color="000000" w:sz="4" w:space="0"/>
          <w:right w:val="none" w:color="000000" w:sz="4" w:space="0"/>
        </w:pBdr>
        <w:spacing/>
        <w:ind/>
        <w:rPr>
          <w:rFonts w:ascii="Calibri" w:hAnsi="Calibri" w:cs="Calibri"/>
          <w:color w:val="000000"/>
          <w:sz w:val="22"/>
          <w:lang w:val="en-US"/>
        </w:rPr>
      </w:pPr>
      <w:r>
        <w:rPr>
          <w:rFonts w:ascii="Times New Roman" w:hAnsi="Times New Roman" w:cs="Times New Roman"/>
          <w:b/>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ind/>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Lotul nr. </w:t>
      </w:r>
      <w:r>
        <w:rPr>
          <w:rFonts w:ascii="Times New Roman" w:hAnsi="Times New Roman" w:cs="Times New Roman"/>
          <w:b/>
          <w:color w:val="000000"/>
          <w:sz w:val="24"/>
          <w:shd w:val="clear" w:color="auto" w:fill="ffffff"/>
          <w:lang w:val="en-US"/>
        </w:rPr>
        <w:t xml:space="preserve">20</w:t>
      </w:r>
      <w:r>
        <w:rPr>
          <w:rFonts w:ascii="Times New Roman" w:hAnsi="Times New Roman" w:cs="Times New Roman"/>
          <w:b/>
          <w:color w:val="000000"/>
          <w:sz w:val="24"/>
          <w:shd w:val="clear" w:color="auto" w:fill="ffffff"/>
          <w:lang w:val="en-US"/>
        </w:rPr>
        <w:t xml:space="preserve">  Produse lactate</w:t>
      </w:r>
      <w:r>
        <w:rPr>
          <w:rFonts w:ascii="Calibri" w:hAnsi="Calibri" w:cs="Calibri"/>
          <w:color w:val="000000"/>
          <w:sz w:val="22"/>
          <w:lang w:val="en-US"/>
        </w:rPr>
      </w:r>
      <w:r>
        <w:rPr>
          <w:rFonts w:ascii="Calibri" w:hAnsi="Calibri" w:cs="Calibri"/>
          <w:color w:val="000000"/>
          <w:sz w:val="22"/>
          <w:lang w:val="en-US"/>
        </w:rPr>
      </w:r>
    </w:p>
    <w:tbl>
      <w:tblPr>
        <w:tblW w:w="10172" w:type="dxa"/>
        <w:tblInd w:w="-109" w:type="dxa"/>
        <w:tblBorders/>
        <w:tblLayout w:type="fixed"/>
        <w:tblLook w:val="04A0" w:firstRow="1" w:lastRow="0" w:firstColumn="1" w:lastColumn="0" w:noHBand="0" w:noVBand="1"/>
      </w:tblPr>
      <w:tblGrid>
        <w:gridCol w:w="450"/>
        <w:gridCol w:w="1305"/>
        <w:gridCol w:w="2011"/>
        <w:gridCol w:w="735"/>
        <w:gridCol w:w="1020"/>
        <w:gridCol w:w="4650"/>
      </w:tblGrid>
      <w:tr>
        <w:trPr>
          <w:trHeight w:val="815"/>
        </w:trPr>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50"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Nr.</w:t>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d/o</w:t>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305"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Cod CPV</w:t>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2011"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D</w:t>
            </w:r>
            <w:r>
              <w:rPr>
                <w:rFonts w:ascii="Times New Roman" w:hAnsi="Times New Roman" w:cs="Times New Roman"/>
                <w:color w:val="000000"/>
                <w:sz w:val="24"/>
                <w:shd w:val="clear" w:color="auto" w:fill="ffffff"/>
                <w:lang w:val="en-US"/>
              </w:rPr>
              <w:t xml:space="preserve">enumirea bunurilor/ serviciilor/ lucrărilor solicitate</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735"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Unitatea de măsură</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020"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Cantitatea</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650"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Specificarea tehnică deplină solicitată</w:t>
            </w:r>
            <w:r>
              <w:rPr>
                <w:rFonts w:ascii="Calibri" w:hAnsi="Calibri" w:cs="Calibri"/>
                <w:color w:val="000000"/>
                <w:sz w:val="22"/>
                <w:lang w:val="en-US"/>
              </w:rPr>
            </w:r>
            <w:r>
              <w:rPr>
                <w:rFonts w:ascii="Calibri" w:hAnsi="Calibri" w:cs="Calibri"/>
                <w:color w:val="000000"/>
                <w:sz w:val="22"/>
                <w:lang w:val="en-US"/>
              </w:rPr>
            </w:r>
          </w:p>
        </w:tc>
      </w:tr>
      <w:tr>
        <w:trPr>
          <w:trHeight w:val="604"/>
        </w:trPr>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50"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305"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2011"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Lapte pasteurizat</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735"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Litr.</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020" w:type="dxa"/>
            <w:vAlign w:val="center"/>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lang w:val="ro-MO"/>
              </w:rPr>
              <w:t xml:space="preserve">650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650"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b w:val="0"/>
                <w:color w:val="000000"/>
                <w:sz w:val="22"/>
                <w:lang w:val="en-US"/>
              </w:rPr>
              <w:t xml:space="preserve">pasteurizat, FMG 2,5% ambalat în pachete polietilena, 1 litru,livrare de 2-3 ori pe săptămână,  </w:t>
            </w:r>
            <w:r>
              <w:rPr>
                <w:rFonts w:ascii="Times New Roman" w:hAnsi="Times New Roman" w:cs="Times New Roman"/>
                <w:b w:val="0"/>
                <w:color w:val="000000"/>
                <w:sz w:val="22"/>
                <w:lang w:val="en-US"/>
              </w:rPr>
              <w:t xml:space="preserve">c</w:t>
            </w:r>
            <w:r>
              <w:rPr>
                <w:rFonts w:ascii="Times New Roman" w:hAnsi="Times New Roman" w:cs="Times New Roman"/>
                <w:b w:val="0"/>
                <w:color w:val="000000"/>
                <w:sz w:val="22"/>
                <w:lang w:val="en-US"/>
              </w:rPr>
              <w:t xml:space="preserve">u </w:t>
            </w:r>
            <w:r>
              <w:rPr>
                <w:rFonts w:ascii="Times New Roman" w:hAnsi="Times New Roman" w:cs="Times New Roman"/>
                <w:b w:val="0"/>
                <w:color w:val="000000"/>
                <w:sz w:val="22"/>
                <w:shd w:val="clear" w:color="auto" w:fill="ffffff"/>
                <w:lang w:val="en-US"/>
              </w:rPr>
              <w:t xml:space="preserve">cerin</w:t>
            </w:r>
            <w:r>
              <w:rPr>
                <w:rFonts w:ascii="Times New Roman" w:hAnsi="Times New Roman" w:cs="Times New Roman"/>
                <w:b w:val="0"/>
                <w:color w:val="000000"/>
                <w:sz w:val="22"/>
                <w:shd w:val="clear" w:color="auto" w:fill="ffffff"/>
                <w:lang w:val="en-US"/>
              </w:rPr>
              <w:t xml:space="preserve">ț</w:t>
            </w:r>
            <w:r>
              <w:rPr>
                <w:rFonts w:ascii="Times New Roman" w:hAnsi="Times New Roman" w:cs="Times New Roman"/>
                <w:b w:val="0"/>
                <w:color w:val="000000"/>
                <w:sz w:val="22"/>
                <w:shd w:val="clear" w:color="auto" w:fill="ffffff"/>
                <w:lang w:val="en-US"/>
              </w:rPr>
              <w:t xml:space="preserve">e</w:t>
            </w:r>
            <w:r>
              <w:rPr>
                <w:rFonts w:ascii="Times New Roman" w:hAnsi="Times New Roman" w:cs="Times New Roman"/>
                <w:b w:val="0"/>
                <w:color w:val="000000"/>
                <w:sz w:val="22"/>
                <w:shd w:val="clear" w:color="auto" w:fill="ffffff"/>
                <w:lang w:val="en-US"/>
              </w:rPr>
              <w:t xml:space="preserve">le </w:t>
            </w:r>
            <w:r>
              <w:rPr>
                <w:rFonts w:ascii="Times New Roman" w:hAnsi="Times New Roman" w:cs="Times New Roman"/>
                <w:b w:val="0"/>
                <w:color w:val="000000"/>
                <w:sz w:val="22"/>
                <w:shd w:val="clear" w:color="auto" w:fill="ffffff"/>
                <w:lang w:val="en-US"/>
              </w:rPr>
              <w:t xml:space="preserve"> de calitate </w:t>
            </w:r>
            <w:r>
              <w:rPr>
                <w:rFonts w:ascii="Times New Roman" w:hAnsi="Times New Roman" w:cs="Times New Roman"/>
                <w:b w:val="0"/>
                <w:color w:val="000000"/>
                <w:sz w:val="22"/>
                <w:shd w:val="clear" w:color="auto" w:fill="ffffff"/>
                <w:lang w:val="en-US"/>
              </w:rPr>
              <w:t xml:space="preserve">în</w:t>
            </w:r>
            <w:r>
              <w:rPr>
                <w:rFonts w:ascii="Times New Roman" w:hAnsi="Times New Roman" w:cs="Times New Roman"/>
                <w:b w:val="0"/>
                <w:color w:val="000000"/>
                <w:sz w:val="22"/>
                <w:shd w:val="clear" w:color="auto" w:fill="ffffff"/>
                <w:lang w:val="en-US"/>
              </w:rPr>
              <w:t xml:space="preserve"> coresp.</w:t>
            </w:r>
            <w:r>
              <w:rPr>
                <w:rFonts w:ascii="Times New Roman" w:hAnsi="Times New Roman" w:cs="Times New Roman"/>
                <w:b w:val="0"/>
                <w:color w:val="000000"/>
                <w:sz w:val="22"/>
                <w:lang w:val="en-US"/>
              </w:rPr>
              <w:t xml:space="preserve">  </w:t>
            </w:r>
            <w:r>
              <w:rPr>
                <w:rFonts w:ascii="Times New Roman" w:hAnsi="Times New Roman" w:cs="Times New Roman"/>
                <w:b w:val="0"/>
                <w:color w:val="000000"/>
                <w:sz w:val="22"/>
                <w:lang w:val="en-US"/>
              </w:rPr>
              <w:t xml:space="preserve">GOST 13277-79, HG nr. 158/2019 /HG nr. 205/2009</w:t>
            </w:r>
            <w:r>
              <w:rPr>
                <w:rFonts w:ascii="Calibri" w:hAnsi="Calibri" w:cs="Calibri"/>
                <w:color w:val="000000"/>
                <w:sz w:val="22"/>
                <w:lang w:val="en-US"/>
              </w:rPr>
            </w:r>
            <w:r>
              <w:rPr>
                <w:rFonts w:ascii="Calibri" w:hAnsi="Calibri" w:cs="Calibri"/>
                <w:color w:val="000000"/>
                <w:sz w:val="22"/>
                <w:lang w:val="en-US"/>
              </w:rPr>
            </w:r>
          </w:p>
        </w:tc>
      </w:tr>
      <w:tr>
        <w:trPr>
          <w:trHeight w:val="720"/>
        </w:trPr>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50"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2</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305"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2011" w:type="dxa"/>
            <w:vAlign w:val="center"/>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Unt de vaci</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735" w:type="dxa"/>
            <w:vAlign w:val="center"/>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right="0" w:firstLine="260" w:left="0"/>
              <w:jc w:val="left"/>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020" w:type="dxa"/>
            <w:vAlign w:val="center"/>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lang w:val="ro-MO"/>
              </w:rPr>
              <w:t xml:space="preserve">100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650"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line="257" w:lineRule="auto"/>
              <w:ind/>
              <w:jc w:val="left"/>
              <w:rPr>
                <w:rFonts w:ascii="Calibri" w:hAnsi="Calibri" w:cs="Calibri"/>
                <w:color w:val="000000"/>
                <w:sz w:val="22"/>
                <w:lang w:val="en-US"/>
              </w:rPr>
            </w:pPr>
            <w:r>
              <w:rPr>
                <w:rFonts w:ascii="Times New Roman" w:hAnsi="Times New Roman" w:cs="Times New Roman"/>
                <w:b w:val="0"/>
                <w:color w:val="000000"/>
                <w:sz w:val="22"/>
                <w:lang w:val="en-US"/>
              </w:rPr>
              <w:t xml:space="preserve">Moldovenesc din smintina dulce nesarata72,5% fara olit de grasimi vegetale amb.pachete de 200gr la comanda</w:t>
            </w:r>
            <w:r>
              <w:rPr>
                <w:rFonts w:ascii="Calibri" w:hAnsi="Calibri" w:cs="Calibri"/>
                <w:color w:val="000000"/>
                <w:sz w:val="22"/>
                <w:lang w:val="en-US"/>
              </w:rPr>
            </w:r>
            <w:r>
              <w:rPr>
                <w:rFonts w:ascii="Calibri" w:hAnsi="Calibri" w:cs="Calibri"/>
                <w:color w:val="000000"/>
                <w:sz w:val="22"/>
                <w:lang w:val="en-US"/>
              </w:rPr>
            </w:r>
          </w:p>
        </w:tc>
      </w:tr>
      <w:tr>
        <w:trPr>
          <w:trHeight w:val="300"/>
        </w:trPr>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50"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3</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305"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2011"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smintina</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735"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buc.</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020" w:type="dxa"/>
            <w:vAlign w:val="center"/>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lang w:val="ro-MO"/>
              </w:rPr>
              <w:t xml:space="preserve">120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650"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line="264" w:lineRule="auto"/>
              <w:ind/>
              <w:jc w:val="left"/>
              <w:rPr>
                <w:rFonts w:ascii="Calibri" w:hAnsi="Calibri" w:cs="Calibri"/>
                <w:color w:val="000000"/>
                <w:sz w:val="22"/>
                <w:lang w:val="en-US"/>
              </w:rPr>
            </w:pPr>
            <w:r>
              <w:rPr>
                <w:rFonts w:ascii="Times New Roman" w:hAnsi="Times New Roman" w:cs="Times New Roman"/>
                <w:b w:val="0"/>
                <w:color w:val="000000"/>
                <w:sz w:val="22"/>
                <w:lang w:val="en-US"/>
              </w:rPr>
              <w:t xml:space="preserve">10 % amb în pachet de 0,5 l ,livrarea săptămânală, </w:t>
            </w:r>
            <w:r>
              <w:rPr>
                <w:rFonts w:ascii="Times New Roman" w:hAnsi="Times New Roman" w:cs="Times New Roman"/>
                <w:b w:val="0"/>
                <w:color w:val="000000"/>
                <w:sz w:val="22"/>
                <w:lang w:val="en-US"/>
              </w:rPr>
              <w:t xml:space="preserve">c</w:t>
            </w:r>
            <w:r>
              <w:rPr>
                <w:rFonts w:ascii="Times New Roman" w:hAnsi="Times New Roman" w:cs="Times New Roman"/>
                <w:b w:val="0"/>
                <w:color w:val="000000"/>
                <w:sz w:val="22"/>
                <w:lang w:val="en-US"/>
              </w:rPr>
              <w:t xml:space="preserve">u </w:t>
            </w:r>
            <w:r>
              <w:rPr>
                <w:rFonts w:ascii="Times New Roman" w:hAnsi="Times New Roman" w:cs="Times New Roman"/>
                <w:b w:val="0"/>
                <w:color w:val="000000"/>
                <w:sz w:val="22"/>
                <w:shd w:val="clear" w:color="auto" w:fill="ffffff"/>
                <w:lang w:val="en-US"/>
              </w:rPr>
              <w:t xml:space="preserve">cerin</w:t>
            </w:r>
            <w:r>
              <w:rPr>
                <w:rFonts w:ascii="Times New Roman" w:hAnsi="Times New Roman" w:cs="Times New Roman"/>
                <w:b w:val="0"/>
                <w:color w:val="000000"/>
                <w:sz w:val="22"/>
                <w:shd w:val="clear" w:color="auto" w:fill="ffffff"/>
                <w:lang w:val="en-US"/>
              </w:rPr>
              <w:t xml:space="preserve">ț</w:t>
            </w:r>
            <w:r>
              <w:rPr>
                <w:rFonts w:ascii="Times New Roman" w:hAnsi="Times New Roman" w:cs="Times New Roman"/>
                <w:b w:val="0"/>
                <w:color w:val="000000"/>
                <w:sz w:val="22"/>
                <w:shd w:val="clear" w:color="auto" w:fill="ffffff"/>
                <w:lang w:val="en-US"/>
              </w:rPr>
              <w:t xml:space="preserve">e</w:t>
            </w:r>
            <w:r>
              <w:rPr>
                <w:rFonts w:ascii="Times New Roman" w:hAnsi="Times New Roman" w:cs="Times New Roman"/>
                <w:b w:val="0"/>
                <w:color w:val="000000"/>
                <w:sz w:val="22"/>
                <w:shd w:val="clear" w:color="auto" w:fill="ffffff"/>
                <w:lang w:val="en-US"/>
              </w:rPr>
              <w:t xml:space="preserve">le </w:t>
            </w:r>
            <w:r>
              <w:rPr>
                <w:rFonts w:ascii="Times New Roman" w:hAnsi="Times New Roman" w:cs="Times New Roman"/>
                <w:b w:val="0"/>
                <w:color w:val="000000"/>
                <w:sz w:val="22"/>
                <w:shd w:val="clear" w:color="auto" w:fill="ffffff"/>
                <w:lang w:val="en-US"/>
              </w:rPr>
              <w:t xml:space="preserve"> de calitate </w:t>
            </w:r>
            <w:r>
              <w:rPr>
                <w:rFonts w:ascii="Times New Roman" w:hAnsi="Times New Roman" w:cs="Times New Roman"/>
                <w:b w:val="0"/>
                <w:color w:val="000000"/>
                <w:sz w:val="22"/>
                <w:shd w:val="clear" w:color="auto" w:fill="ffffff"/>
                <w:lang w:val="en-US"/>
              </w:rPr>
              <w:t xml:space="preserve">în</w:t>
            </w:r>
            <w:r>
              <w:rPr>
                <w:rFonts w:ascii="Times New Roman" w:hAnsi="Times New Roman" w:cs="Times New Roman"/>
                <w:b w:val="0"/>
                <w:color w:val="000000"/>
                <w:sz w:val="22"/>
                <w:shd w:val="clear" w:color="auto" w:fill="ffffff"/>
                <w:lang w:val="en-US"/>
              </w:rPr>
              <w:t xml:space="preserve"> coresp.</w:t>
            </w:r>
            <w:r>
              <w:rPr>
                <w:rFonts w:ascii="Times New Roman" w:hAnsi="Times New Roman" w:cs="Times New Roman"/>
                <w:b w:val="0"/>
                <w:color w:val="000000"/>
                <w:sz w:val="22"/>
                <w:lang w:val="en-US"/>
              </w:rPr>
              <w:t xml:space="preserve">  </w:t>
            </w:r>
            <w:r>
              <w:rPr>
                <w:rFonts w:ascii="Times New Roman" w:hAnsi="Times New Roman" w:cs="Times New Roman"/>
                <w:b w:val="0"/>
                <w:color w:val="000000"/>
                <w:sz w:val="22"/>
                <w:lang w:val="en-US"/>
              </w:rPr>
              <w:t xml:space="preserve">GOST 31452-2012</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GOST 4495-87, HG nr. 158/2019</w:t>
            </w:r>
            <w:r>
              <w:rPr>
                <w:rFonts w:ascii="Times New Roman" w:hAnsi="Times New Roman" w:cs="Times New Roman"/>
                <w:b w:val="0"/>
                <w:color w:val="000000"/>
                <w:sz w:val="22"/>
                <w:lang w:val="en-US"/>
              </w:rPr>
              <w:t xml:space="preserve">  </w:t>
            </w:r>
            <w:r>
              <w:rPr>
                <w:rFonts w:ascii="Times New Roman" w:hAnsi="Times New Roman" w:cs="Times New Roman"/>
                <w:b w:val="0"/>
                <w:color w:val="000000"/>
                <w:sz w:val="22"/>
                <w:lang w:val="en-US"/>
              </w:rPr>
              <w:t xml:space="preserve">HG nr. 205/2009/</w:t>
            </w:r>
            <w:r>
              <w:rPr>
                <w:rFonts w:ascii="Times New Roman" w:hAnsi="Times New Roman" w:cs="Times New Roman"/>
                <w:b w:val="0"/>
                <w:color w:val="000000"/>
                <w:sz w:val="22"/>
                <w:lang w:val="en-US"/>
              </w:rPr>
              <w:t xml:space="preserve">  </w:t>
            </w:r>
            <w:r>
              <w:rPr>
                <w:rFonts w:ascii="Times New Roman" w:hAnsi="Times New Roman" w:cs="Times New Roman"/>
                <w:b w:val="0"/>
                <w:color w:val="000000"/>
                <w:sz w:val="22"/>
                <w:lang w:val="en-US"/>
              </w:rPr>
              <w:t xml:space="preserve">TU 1002789-8909-89</w:t>
            </w:r>
            <w:r>
              <w:rPr>
                <w:rFonts w:ascii="Times New Roman" w:hAnsi="Times New Roman" w:cs="Times New Roman"/>
                <w:b w:val="0"/>
                <w:color w:val="000000"/>
                <w:sz w:val="22"/>
                <w:lang w:val="en-US"/>
              </w:rPr>
              <w:t xml:space="preserve"> </w:t>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50"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4</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305"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2011" w:type="dxa"/>
            <w:vAlign w:val="center"/>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Brinza de vaci</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735" w:type="dxa"/>
            <w:vAlign w:val="center"/>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020" w:type="dxa"/>
            <w:vAlign w:val="center"/>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lang w:val="ro-MO"/>
              </w:rPr>
              <w:t xml:space="preserve">100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650"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b w:val="0"/>
                <w:color w:val="000000"/>
                <w:sz w:val="22"/>
                <w:lang w:val="en-US"/>
              </w:rPr>
              <w:t xml:space="preserve">9%grasime amb.la 2 kg, la comanda, </w:t>
            </w:r>
            <w:r>
              <w:rPr>
                <w:rFonts w:ascii="Times New Roman" w:hAnsi="Times New Roman" w:cs="Times New Roman"/>
                <w:b w:val="0"/>
                <w:color w:val="000000"/>
                <w:sz w:val="22"/>
                <w:lang w:val="en-US"/>
              </w:rPr>
              <w:t xml:space="preserve">c</w:t>
            </w:r>
            <w:r>
              <w:rPr>
                <w:rFonts w:ascii="Times New Roman" w:hAnsi="Times New Roman" w:cs="Times New Roman"/>
                <w:b w:val="0"/>
                <w:color w:val="000000"/>
                <w:sz w:val="22"/>
                <w:lang w:val="en-US"/>
              </w:rPr>
              <w:t xml:space="preserve">u </w:t>
            </w:r>
            <w:r>
              <w:rPr>
                <w:rFonts w:ascii="Times New Roman" w:hAnsi="Times New Roman" w:cs="Times New Roman"/>
                <w:b w:val="0"/>
                <w:color w:val="000000"/>
                <w:sz w:val="22"/>
                <w:shd w:val="clear" w:color="auto" w:fill="ffffff"/>
                <w:lang w:val="en-US"/>
              </w:rPr>
              <w:t xml:space="preserve">cerin</w:t>
            </w:r>
            <w:r>
              <w:rPr>
                <w:rFonts w:ascii="Times New Roman" w:hAnsi="Times New Roman" w:cs="Times New Roman"/>
                <w:b w:val="0"/>
                <w:color w:val="000000"/>
                <w:sz w:val="22"/>
                <w:shd w:val="clear" w:color="auto" w:fill="ffffff"/>
                <w:lang w:val="en-US"/>
              </w:rPr>
              <w:t xml:space="preserve">ț</w:t>
            </w:r>
            <w:r>
              <w:rPr>
                <w:rFonts w:ascii="Times New Roman" w:hAnsi="Times New Roman" w:cs="Times New Roman"/>
                <w:b w:val="0"/>
                <w:color w:val="000000"/>
                <w:sz w:val="22"/>
                <w:shd w:val="clear" w:color="auto" w:fill="ffffff"/>
                <w:lang w:val="en-US"/>
              </w:rPr>
              <w:t xml:space="preserve">e</w:t>
            </w:r>
            <w:r>
              <w:rPr>
                <w:rFonts w:ascii="Times New Roman" w:hAnsi="Times New Roman" w:cs="Times New Roman"/>
                <w:b w:val="0"/>
                <w:color w:val="000000"/>
                <w:sz w:val="22"/>
                <w:shd w:val="clear" w:color="auto" w:fill="ffffff"/>
                <w:lang w:val="en-US"/>
              </w:rPr>
              <w:t xml:space="preserve">le </w:t>
            </w:r>
            <w:r>
              <w:rPr>
                <w:rFonts w:ascii="Times New Roman" w:hAnsi="Times New Roman" w:cs="Times New Roman"/>
                <w:b w:val="0"/>
                <w:color w:val="000000"/>
                <w:sz w:val="22"/>
                <w:shd w:val="clear" w:color="auto" w:fill="ffffff"/>
                <w:lang w:val="en-US"/>
              </w:rPr>
              <w:t xml:space="preserve"> de calitate </w:t>
            </w:r>
            <w:r>
              <w:rPr>
                <w:rFonts w:ascii="Times New Roman" w:hAnsi="Times New Roman" w:cs="Times New Roman"/>
                <w:b w:val="0"/>
                <w:color w:val="000000"/>
                <w:sz w:val="22"/>
                <w:shd w:val="clear" w:color="auto" w:fill="ffffff"/>
                <w:lang w:val="en-US"/>
              </w:rPr>
              <w:t xml:space="preserve">în</w:t>
            </w:r>
            <w:r>
              <w:rPr>
                <w:rFonts w:ascii="Times New Roman" w:hAnsi="Times New Roman" w:cs="Times New Roman"/>
                <w:b w:val="0"/>
                <w:color w:val="000000"/>
                <w:sz w:val="22"/>
                <w:shd w:val="clear" w:color="auto" w:fill="ffffff"/>
                <w:lang w:val="en-US"/>
              </w:rPr>
              <w:t xml:space="preserve"> coresp. </w:t>
            </w:r>
            <w:r>
              <w:rPr>
                <w:rFonts w:ascii="Times New Roman" w:hAnsi="Times New Roman" w:cs="Times New Roman"/>
                <w:b w:val="0"/>
                <w:color w:val="000000"/>
                <w:sz w:val="22"/>
                <w:lang w:val="en-US"/>
              </w:rPr>
              <w:t xml:space="preserve">GOST 31453-2013</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GOST 8986-70, HG nr. 158/2019</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HG nr. 205/2009</w:t>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450"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 5</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1305"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2011" w:type="dxa"/>
            <w:vAlign w:val="center"/>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Chefir</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735" w:type="dxa"/>
            <w:vAlign w:val="center"/>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buc</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1020" w:type="dxa"/>
            <w:vAlign w:val="center"/>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lang w:val="ro-MO"/>
              </w:rPr>
              <w:t xml:space="preserve">400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4650"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b w:val="0"/>
                <w:color w:val="000000"/>
                <w:sz w:val="22"/>
                <w:lang w:val="en-US"/>
              </w:rPr>
              <w:t xml:space="preserve">2,5% amb în pachete 0,5 l, livrarea de 2-3 ori săptămână, </w:t>
            </w:r>
            <w:r>
              <w:rPr>
                <w:rFonts w:ascii="Times New Roman" w:hAnsi="Times New Roman" w:cs="Times New Roman"/>
                <w:b w:val="0"/>
                <w:color w:val="000000"/>
                <w:sz w:val="22"/>
                <w:lang w:val="en-US"/>
              </w:rPr>
              <w:t xml:space="preserve">c</w:t>
            </w:r>
            <w:r>
              <w:rPr>
                <w:rFonts w:ascii="Times New Roman" w:hAnsi="Times New Roman" w:cs="Times New Roman"/>
                <w:b w:val="0"/>
                <w:color w:val="000000"/>
                <w:sz w:val="22"/>
                <w:lang w:val="en-US"/>
              </w:rPr>
              <w:t xml:space="preserve">u </w:t>
            </w:r>
            <w:r>
              <w:rPr>
                <w:rFonts w:ascii="Times New Roman" w:hAnsi="Times New Roman" w:cs="Times New Roman"/>
                <w:b w:val="0"/>
                <w:color w:val="000000"/>
                <w:sz w:val="22"/>
                <w:shd w:val="clear" w:color="auto" w:fill="ffffff"/>
                <w:lang w:val="en-US"/>
              </w:rPr>
              <w:t xml:space="preserve">cerin</w:t>
            </w:r>
            <w:r>
              <w:rPr>
                <w:rFonts w:ascii="Times New Roman" w:hAnsi="Times New Roman" w:cs="Times New Roman"/>
                <w:b w:val="0"/>
                <w:color w:val="000000"/>
                <w:sz w:val="22"/>
                <w:shd w:val="clear" w:color="auto" w:fill="ffffff"/>
                <w:lang w:val="en-US"/>
              </w:rPr>
              <w:t xml:space="preserve">ț</w:t>
            </w:r>
            <w:r>
              <w:rPr>
                <w:rFonts w:ascii="Times New Roman" w:hAnsi="Times New Roman" w:cs="Times New Roman"/>
                <w:b w:val="0"/>
                <w:color w:val="000000"/>
                <w:sz w:val="22"/>
                <w:shd w:val="clear" w:color="auto" w:fill="ffffff"/>
                <w:lang w:val="en-US"/>
              </w:rPr>
              <w:t xml:space="preserve">e</w:t>
            </w:r>
            <w:r>
              <w:rPr>
                <w:rFonts w:ascii="Times New Roman" w:hAnsi="Times New Roman" w:cs="Times New Roman"/>
                <w:b w:val="0"/>
                <w:color w:val="000000"/>
                <w:sz w:val="22"/>
                <w:shd w:val="clear" w:color="auto" w:fill="ffffff"/>
                <w:lang w:val="en-US"/>
              </w:rPr>
              <w:t xml:space="preserve">le </w:t>
            </w:r>
            <w:r>
              <w:rPr>
                <w:rFonts w:ascii="Times New Roman" w:hAnsi="Times New Roman" w:cs="Times New Roman"/>
                <w:b w:val="0"/>
                <w:color w:val="000000"/>
                <w:sz w:val="22"/>
                <w:shd w:val="clear" w:color="auto" w:fill="ffffff"/>
                <w:lang w:val="en-US"/>
              </w:rPr>
              <w:t xml:space="preserve"> de calitate </w:t>
            </w:r>
            <w:r>
              <w:rPr>
                <w:rFonts w:ascii="Times New Roman" w:hAnsi="Times New Roman" w:cs="Times New Roman"/>
                <w:b w:val="0"/>
                <w:color w:val="000000"/>
                <w:sz w:val="22"/>
                <w:shd w:val="clear" w:color="auto" w:fill="ffffff"/>
                <w:lang w:val="en-US"/>
              </w:rPr>
              <w:t xml:space="preserve">în</w:t>
            </w:r>
            <w:r>
              <w:rPr>
                <w:rFonts w:ascii="Times New Roman" w:hAnsi="Times New Roman" w:cs="Times New Roman"/>
                <w:b w:val="0"/>
                <w:color w:val="000000"/>
                <w:sz w:val="22"/>
                <w:shd w:val="clear" w:color="auto" w:fill="ffffff"/>
                <w:lang w:val="en-US"/>
              </w:rPr>
              <w:t xml:space="preserve"> coresp.</w:t>
            </w:r>
            <w:r>
              <w:rPr>
                <w:rFonts w:ascii="Times New Roman" w:hAnsi="Times New Roman" w:cs="Times New Roman"/>
                <w:b w:val="0"/>
                <w:color w:val="000000"/>
                <w:sz w:val="22"/>
                <w:lang w:val="en-US"/>
              </w:rPr>
              <w:t xml:space="preserve"> </w:t>
            </w:r>
            <w:r>
              <w:rPr>
                <w:rFonts w:ascii="Times New Roman" w:hAnsi="Times New Roman" w:cs="Times New Roman"/>
                <w:b w:val="0"/>
                <w:color w:val="000000"/>
                <w:sz w:val="22"/>
                <w:lang w:val="en-US"/>
              </w:rPr>
              <w:t xml:space="preserve">GOST 31454-2012</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GOST 6687-85,/HG nr. 158/2019</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HG nr. 205/2009</w:t>
            </w:r>
            <w:r>
              <w:rPr>
                <w:rFonts w:ascii="Calibri" w:hAnsi="Calibri" w:cs="Calibri"/>
                <w:color w:val="000000"/>
                <w:sz w:val="22"/>
                <w:lang w:val="en-US"/>
              </w:rPr>
            </w:r>
            <w:r>
              <w:rPr>
                <w:rFonts w:ascii="Calibri" w:hAnsi="Calibri" w:cs="Calibri"/>
                <w:color w:val="000000"/>
                <w:sz w:val="22"/>
                <w:lang w:val="en-US"/>
              </w:rPr>
            </w:r>
          </w:p>
        </w:tc>
      </w:tr>
      <w:tr>
        <w:trPr>
          <w:trHeight w:val="216"/>
        </w:trPr>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50"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305"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2011"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Iaurt 100 gr.(grecesc)</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735"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buc</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020"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lang w:val="ro-MO"/>
              </w:rPr>
              <w:t xml:space="preserve">300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650"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b w:val="0"/>
                <w:color w:val="000000"/>
                <w:sz w:val="22"/>
                <w:lang w:val="en-US"/>
              </w:rPr>
              <w:t xml:space="preserve">Frutino cu olite la 3,5% (pahar)0,125gr, </w:t>
            </w:r>
            <w:r>
              <w:rPr>
                <w:rFonts w:ascii="Times New Roman" w:hAnsi="Times New Roman" w:cs="Times New Roman"/>
                <w:b w:val="0"/>
                <w:color w:val="000000"/>
                <w:sz w:val="22"/>
                <w:lang w:val="en-US"/>
              </w:rPr>
              <w:t xml:space="preserve">c</w:t>
            </w:r>
            <w:r>
              <w:rPr>
                <w:rFonts w:ascii="Times New Roman" w:hAnsi="Times New Roman" w:cs="Times New Roman"/>
                <w:b w:val="0"/>
                <w:color w:val="000000"/>
                <w:sz w:val="22"/>
                <w:lang w:val="en-US"/>
              </w:rPr>
              <w:t xml:space="preserve">u </w:t>
            </w:r>
            <w:r>
              <w:rPr>
                <w:rFonts w:ascii="Times New Roman" w:hAnsi="Times New Roman" w:cs="Times New Roman"/>
                <w:b w:val="0"/>
                <w:color w:val="000000"/>
                <w:sz w:val="22"/>
                <w:shd w:val="clear" w:color="auto" w:fill="ffffff"/>
                <w:lang w:val="en-US"/>
              </w:rPr>
              <w:t xml:space="preserve">cerin</w:t>
            </w:r>
            <w:r>
              <w:rPr>
                <w:rFonts w:ascii="Times New Roman" w:hAnsi="Times New Roman" w:cs="Times New Roman"/>
                <w:b w:val="0"/>
                <w:color w:val="000000"/>
                <w:sz w:val="22"/>
                <w:shd w:val="clear" w:color="auto" w:fill="ffffff"/>
                <w:lang w:val="en-US"/>
              </w:rPr>
              <w:t xml:space="preserve">ț</w:t>
            </w:r>
            <w:r>
              <w:rPr>
                <w:rFonts w:ascii="Times New Roman" w:hAnsi="Times New Roman" w:cs="Times New Roman"/>
                <w:b w:val="0"/>
                <w:color w:val="000000"/>
                <w:sz w:val="22"/>
                <w:shd w:val="clear" w:color="auto" w:fill="ffffff"/>
                <w:lang w:val="en-US"/>
              </w:rPr>
              <w:t xml:space="preserve">e</w:t>
            </w:r>
            <w:r>
              <w:rPr>
                <w:rFonts w:ascii="Times New Roman" w:hAnsi="Times New Roman" w:cs="Times New Roman"/>
                <w:b w:val="0"/>
                <w:color w:val="000000"/>
                <w:sz w:val="22"/>
                <w:shd w:val="clear" w:color="auto" w:fill="ffffff"/>
                <w:lang w:val="en-US"/>
              </w:rPr>
              <w:t xml:space="preserve">le </w:t>
            </w:r>
            <w:r>
              <w:rPr>
                <w:rFonts w:ascii="Times New Roman" w:hAnsi="Times New Roman" w:cs="Times New Roman"/>
                <w:b w:val="0"/>
                <w:color w:val="000000"/>
                <w:sz w:val="22"/>
                <w:shd w:val="clear" w:color="auto" w:fill="ffffff"/>
                <w:lang w:val="en-US"/>
              </w:rPr>
              <w:t xml:space="preserve"> de calitate </w:t>
            </w:r>
            <w:r>
              <w:rPr>
                <w:rFonts w:ascii="Times New Roman" w:hAnsi="Times New Roman" w:cs="Times New Roman"/>
                <w:b w:val="0"/>
                <w:color w:val="000000"/>
                <w:sz w:val="22"/>
                <w:shd w:val="clear" w:color="auto" w:fill="ffffff"/>
                <w:lang w:val="en-US"/>
              </w:rPr>
              <w:t xml:space="preserve">în</w:t>
            </w:r>
            <w:r>
              <w:rPr>
                <w:rFonts w:ascii="Times New Roman" w:hAnsi="Times New Roman" w:cs="Times New Roman"/>
                <w:b w:val="0"/>
                <w:color w:val="000000"/>
                <w:sz w:val="22"/>
                <w:shd w:val="clear" w:color="auto" w:fill="ffffff"/>
                <w:lang w:val="en-US"/>
              </w:rPr>
              <w:t xml:space="preserve"> coresp. </w:t>
            </w:r>
            <w:r>
              <w:rPr>
                <w:rFonts w:ascii="Times New Roman" w:hAnsi="Times New Roman" w:cs="Times New Roman"/>
                <w:b w:val="0"/>
                <w:color w:val="000000"/>
                <w:sz w:val="22"/>
                <w:lang w:val="en-US"/>
              </w:rPr>
              <w:t xml:space="preserve">GOST 31981-2013</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GOST 31451-2013,</w:t>
            </w:r>
            <w:r>
              <w:rPr>
                <w:rFonts w:ascii="Times New Roman" w:hAnsi="Times New Roman" w:cs="Times New Roman"/>
                <w:b w:val="0"/>
                <w:color w:val="000000"/>
                <w:sz w:val="22"/>
                <w:lang w:val="en-US"/>
              </w:rPr>
              <w:t xml:space="preserve"> </w:t>
            </w:r>
            <w:r>
              <w:rPr>
                <w:rFonts w:ascii="Times New Roman" w:hAnsi="Times New Roman" w:cs="Times New Roman"/>
                <w:b w:val="0"/>
                <w:color w:val="000000"/>
                <w:sz w:val="22"/>
                <w:lang w:val="en-US"/>
              </w:rPr>
              <w:t xml:space="preserve">HG nr. 158/2019</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HG nr. 205/2009</w:t>
            </w:r>
            <w:r>
              <w:rPr>
                <w:rFonts w:ascii="Calibri" w:hAnsi="Calibri" w:cs="Calibri"/>
                <w:color w:val="000000"/>
                <w:sz w:val="22"/>
                <w:lang w:val="en-US"/>
              </w:rPr>
            </w:r>
            <w:r>
              <w:rPr>
                <w:rFonts w:ascii="Calibri" w:hAnsi="Calibri" w:cs="Calibri"/>
                <w:color w:val="000000"/>
                <w:sz w:val="22"/>
                <w:lang w:val="en-US"/>
              </w:rPr>
            </w:r>
          </w:p>
        </w:tc>
      </w:tr>
      <w:tr>
        <w:trPr>
          <w:trHeight w:val="300"/>
        </w:trPr>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450"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1305"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2011"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735"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1020"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4650"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Valoarea estimative-</w:t>
            </w:r>
            <w:r>
              <w:rPr>
                <w:rFonts w:ascii="Times New Roman" w:hAnsi="Times New Roman" w:cs="Times New Roman"/>
                <w:b/>
                <w:color w:val="000000"/>
                <w:sz w:val="24"/>
                <w:lang w:val="ro-MO"/>
              </w:rPr>
              <w:t xml:space="preserve">45400</w:t>
            </w:r>
            <w:r>
              <w:rPr>
                <w:rFonts w:ascii="Times New Roman" w:hAnsi="Times New Roman" w:cs="Times New Roman"/>
                <w:b/>
                <w:color w:val="000000"/>
                <w:sz w:val="24"/>
                <w:lang w:val="en-US"/>
              </w:rPr>
              <w:t xml:space="preserve">,00lei</w:t>
            </w:r>
            <w:r>
              <w:rPr>
                <w:rFonts w:ascii="Calibri" w:hAnsi="Calibri" w:cs="Calibri"/>
                <w:color w:val="000000"/>
                <w:sz w:val="22"/>
                <w:lang w:val="en-US"/>
              </w:rPr>
            </w:r>
            <w:r>
              <w:rPr>
                <w:rFonts w:ascii="Calibri" w:hAnsi="Calibri" w:cs="Calibri"/>
                <w:color w:val="000000"/>
                <w:sz w:val="22"/>
                <w:lang w:val="en-US"/>
              </w:rPr>
            </w:r>
          </w:p>
        </w:tc>
      </w:tr>
    </w:tbl>
    <w:p>
      <w:pPr>
        <w:pStyle w:val="962"/>
        <w:pBdr/>
        <w:spacing/>
        <w:ind/>
        <w:rPr>
          <w:rFonts w:ascii="Calibri" w:hAnsi="Calibri" w:cs="Calibri"/>
          <w:color w:val="000000"/>
          <w:sz w:val="22"/>
          <w:lang w:val="en-US"/>
        </w:rPr>
      </w:pPr>
      <w:r>
        <w:rPr>
          <w:rFonts w:ascii="Times New Roman" w:hAnsi="Times New Roman" w:cs="Times New Roman"/>
          <w:b/>
          <w:color w:val="000000"/>
          <w:sz w:val="24"/>
          <w:lang w:val="en-US"/>
        </w:rPr>
      </w:r>
      <w:r>
        <w:rPr>
          <w:rFonts w:ascii="Calibri" w:hAnsi="Calibri" w:cs="Calibri"/>
          <w:color w:val="000000"/>
          <w:sz w:val="22"/>
          <w:lang w:val="en-US"/>
        </w:rPr>
      </w:r>
      <w:r>
        <w:rPr>
          <w:rFonts w:ascii="Calibri" w:hAnsi="Calibri" w:cs="Calibri"/>
          <w:color w:val="000000"/>
          <w:sz w:val="22"/>
          <w:lang w:val="en-US"/>
        </w:rPr>
      </w:r>
    </w:p>
    <w:p>
      <w:pPr>
        <w:pStyle w:val="962"/>
        <w:pBdr/>
        <w:spacing/>
        <w:ind/>
        <w:rPr>
          <w:rFonts w:ascii="Calibri" w:hAnsi="Calibri" w:cs="Calibri"/>
          <w:color w:val="000000"/>
          <w:sz w:val="22"/>
          <w:lang w:val="en-US"/>
        </w:rPr>
      </w:pPr>
      <w:r>
        <w:rPr>
          <w:rFonts w:ascii="Times New Roman" w:hAnsi="Times New Roman" w:cs="Times New Roman"/>
          <w:b/>
          <w:color w:val="000000"/>
          <w:sz w:val="24"/>
          <w:lang w:val="en-US"/>
        </w:rPr>
        <w:t xml:space="preserve">Lotul nr.</w:t>
      </w:r>
      <w:r>
        <w:rPr>
          <w:rFonts w:ascii="Times New Roman" w:hAnsi="Times New Roman" w:cs="Times New Roman"/>
          <w:b/>
          <w:color w:val="000000"/>
          <w:sz w:val="24"/>
          <w:lang w:val="en-US"/>
        </w:rPr>
        <w:t xml:space="preserve">21</w:t>
      </w:r>
      <w:r>
        <w:rPr>
          <w:rFonts w:ascii="Times New Roman" w:hAnsi="Times New Roman" w:cs="Times New Roman"/>
          <w:b/>
          <w:color w:val="000000"/>
          <w:sz w:val="24"/>
          <w:lang w:val="en-US"/>
        </w:rPr>
        <w:t xml:space="preserve">  </w:t>
      </w:r>
      <w:r>
        <w:rPr>
          <w:rFonts w:ascii="Times New Roman" w:hAnsi="Times New Roman" w:cs="Times New Roman"/>
          <w:b/>
          <w:color w:val="000000"/>
          <w:sz w:val="24"/>
          <w:lang w:val="en-US"/>
        </w:rPr>
        <w:t xml:space="preserve">Fructe şi legume</w:t>
      </w:r>
      <w:r>
        <w:rPr>
          <w:rFonts w:ascii="Calibri" w:hAnsi="Calibri" w:cs="Calibri"/>
          <w:color w:val="000000"/>
          <w:sz w:val="22"/>
          <w:lang w:val="en-US"/>
        </w:rPr>
      </w:r>
      <w:r>
        <w:rPr>
          <w:rFonts w:ascii="Calibri" w:hAnsi="Calibri" w:cs="Calibri"/>
          <w:color w:val="000000"/>
          <w:sz w:val="22"/>
          <w:lang w:val="en-US"/>
        </w:rPr>
      </w:r>
    </w:p>
    <w:tbl>
      <w:tblPr>
        <w:tblW w:w="10203" w:type="dxa"/>
        <w:tblInd w:w="-140" w:type="dxa"/>
        <w:tblBorders/>
        <w:tblLayout w:type="fixed"/>
        <w:tblLook w:val="04A0" w:firstRow="1" w:lastRow="0" w:firstColumn="1" w:lastColumn="0" w:noHBand="0" w:noVBand="1"/>
      </w:tblPr>
      <w:tblGrid>
        <w:gridCol w:w="450"/>
        <w:gridCol w:w="1425"/>
        <w:gridCol w:w="1860"/>
        <w:gridCol w:w="795"/>
        <w:gridCol w:w="1021"/>
        <w:gridCol w:w="4653"/>
      </w:tblGrid>
      <w:tr>
        <w:trPr>
          <w:trHeight w:val="815"/>
        </w:trPr>
        <w:tc>
          <w:tcPr>
            <w:shd w:val="clear" w:color="ffffff"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50"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Nr.</w:t>
            </w:r>
            <w:r>
              <w:rPr>
                <w:rFonts w:ascii="Calibri" w:hAnsi="Calibri" w:cs="Calibri"/>
                <w:color w:val="000000"/>
                <w:sz w:val="22"/>
                <w:lang w:val="en-US"/>
              </w:rPr>
            </w:r>
            <w:r>
              <w:rPr>
                <w:rFonts w:ascii="Calibri" w:hAnsi="Calibri" w:cs="Calibri"/>
                <w:color w:val="000000"/>
                <w:sz w:val="22"/>
                <w:lang w:val="en-US"/>
              </w:rPr>
            </w:r>
          </w:p>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d/o</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none" w:color="000000" w:sz="4" w:space="0"/>
            </w:tcBorders>
            <w:tcMar>
              <w:left w:w="0" w:type="dxa"/>
              <w:top w:w="0" w:type="dxa"/>
              <w:right w:w="0" w:type="dxa"/>
              <w:bottom w:w="0" w:type="dxa"/>
            </w:tcMar>
            <w:tcW w:w="1425"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Cod CPV</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860"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Denumirea bunurilor/ serviciilor/ lucrărilor solicitate</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95"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Unitatea de măsură</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21"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Cantitatea</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653"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Specificarea tehnică deplină solicitată</w:t>
            </w:r>
            <w:r>
              <w:rPr>
                <w:rFonts w:ascii="Calibri" w:hAnsi="Calibri" w:cs="Calibri"/>
                <w:color w:val="000000"/>
                <w:sz w:val="22"/>
                <w:lang w:val="en-US"/>
              </w:rPr>
            </w:r>
            <w:r>
              <w:rPr>
                <w:rFonts w:ascii="Calibri" w:hAnsi="Calibri" w:cs="Calibri"/>
                <w:color w:val="000000"/>
                <w:sz w:val="22"/>
                <w:lang w:val="en-US"/>
              </w:rPr>
            </w:r>
          </w:p>
        </w:tc>
      </w:tr>
      <w:tr>
        <w:trPr>
          <w:trHeight w:val="14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0"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1425"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60"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Cartofi</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1"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ro-MO"/>
              </w:rPr>
              <w:t xml:space="preserve">500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53"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val="0"/>
                <w:color w:val="000000"/>
                <w:sz w:val="22"/>
                <w:lang w:val="en-US"/>
              </w:rPr>
              <w:t xml:space="preserve">T</w:t>
            </w:r>
            <w:r>
              <w:rPr>
                <w:rFonts w:ascii="Times New Roman" w:hAnsi="Times New Roman" w:cs="Times New Roman"/>
                <w:b w:val="0"/>
                <w:color w:val="000000"/>
                <w:sz w:val="22"/>
                <w:lang w:val="en-US"/>
              </w:rPr>
              <w:t xml:space="preserve">uberculi întregi, uscaț., </w:t>
            </w:r>
            <w:r>
              <w:rPr>
                <w:rFonts w:ascii="Times New Roman" w:hAnsi="Times New Roman" w:cs="Times New Roman"/>
                <w:b w:val="0"/>
                <w:color w:val="000000"/>
                <w:sz w:val="22"/>
                <w:lang w:val="en-US"/>
              </w:rPr>
              <w:t xml:space="preserve">a</w:t>
            </w:r>
            <w:r>
              <w:rPr>
                <w:rFonts w:ascii="Times New Roman" w:hAnsi="Times New Roman" w:cs="Times New Roman"/>
                <w:b w:val="0"/>
                <w:color w:val="000000"/>
                <w:sz w:val="22"/>
                <w:lang w:val="en-US"/>
              </w:rPr>
              <w:t xml:space="preserve">mbalați în saci de plasă a câte 10 kg. ,</w:t>
            </w:r>
            <w:r>
              <w:rPr>
                <w:rFonts w:ascii="Times New Roman" w:hAnsi="Times New Roman" w:cs="Times New Roman"/>
                <w:b w:val="0"/>
                <w:color w:val="000000"/>
                <w:sz w:val="22"/>
                <w:shd w:val="clear" w:color="auto" w:fill="ffffff"/>
                <w:lang w:val="en-US"/>
              </w:rPr>
              <w:t xml:space="preserve">ce vor c</w:t>
            </w:r>
            <w:r>
              <w:rPr>
                <w:rFonts w:ascii="Times New Roman" w:hAnsi="Times New Roman" w:cs="Times New Roman"/>
                <w:b w:val="0"/>
                <w:color w:val="000000"/>
                <w:sz w:val="22"/>
                <w:shd w:val="clear" w:color="auto" w:fill="ffffff"/>
                <w:lang w:val="en-US"/>
              </w:rPr>
              <w:t xml:space="preserve">orespunde </w:t>
            </w:r>
            <w:r>
              <w:rPr>
                <w:rFonts w:ascii="Times New Roman" w:hAnsi="Times New Roman" w:cs="Times New Roman"/>
                <w:b w:val="0"/>
                <w:color w:val="000000"/>
                <w:sz w:val="22"/>
                <w:shd w:val="clear" w:color="auto" w:fill="ffffff"/>
                <w:lang w:val="en-US"/>
              </w:rPr>
              <w:t xml:space="preserve">cerin</w:t>
            </w:r>
            <w:r>
              <w:rPr>
                <w:rFonts w:ascii="Times New Roman" w:hAnsi="Times New Roman" w:cs="Times New Roman"/>
                <w:b w:val="0"/>
                <w:color w:val="000000"/>
                <w:sz w:val="22"/>
                <w:shd w:val="clear" w:color="auto" w:fill="ffffff"/>
                <w:lang w:val="en-US"/>
              </w:rPr>
              <w:t xml:space="preserve">ț</w:t>
            </w:r>
            <w:r>
              <w:rPr>
                <w:rFonts w:ascii="Times New Roman" w:hAnsi="Times New Roman" w:cs="Times New Roman"/>
                <w:b w:val="0"/>
                <w:color w:val="000000"/>
                <w:sz w:val="22"/>
                <w:shd w:val="clear" w:color="auto" w:fill="ffffff"/>
                <w:lang w:val="en-US"/>
              </w:rPr>
              <w:t xml:space="preserve">e</w:t>
            </w:r>
            <w:r>
              <w:rPr>
                <w:rFonts w:ascii="Times New Roman" w:hAnsi="Times New Roman" w:cs="Times New Roman"/>
                <w:b w:val="0"/>
                <w:color w:val="000000"/>
                <w:sz w:val="22"/>
                <w:shd w:val="clear" w:color="auto" w:fill="ffffff"/>
                <w:lang w:val="en-US"/>
              </w:rPr>
              <w:t xml:space="preserve">l</w:t>
            </w:r>
            <w:r>
              <w:rPr>
                <w:rFonts w:ascii="Times New Roman" w:hAnsi="Times New Roman" w:cs="Times New Roman"/>
                <w:b w:val="0"/>
                <w:color w:val="000000"/>
                <w:sz w:val="22"/>
                <w:shd w:val="clear" w:color="auto" w:fill="ffffff"/>
                <w:lang w:val="en-US"/>
              </w:rPr>
              <w:t xml:space="preserve">or</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 de calitate </w:t>
            </w:r>
            <w:r>
              <w:rPr>
                <w:rFonts w:ascii="Times New Roman" w:hAnsi="Times New Roman" w:cs="Times New Roman"/>
                <w:b w:val="0"/>
                <w:color w:val="000000"/>
                <w:sz w:val="22"/>
                <w:shd w:val="clear" w:color="auto" w:fill="ffffff"/>
                <w:lang w:val="en-US"/>
              </w:rPr>
              <w:t xml:space="preserve">în</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conformitate cu </w:t>
            </w:r>
            <w:r>
              <w:rPr>
                <w:rFonts w:ascii="Times New Roman" w:hAnsi="Times New Roman" w:cs="Times New Roman"/>
                <w:b w:val="0"/>
                <w:color w:val="000000"/>
                <w:sz w:val="22"/>
                <w:lang w:val="en-US"/>
              </w:rPr>
              <w:t xml:space="preserve"> </w:t>
            </w:r>
            <w:r>
              <w:rPr>
                <w:rFonts w:ascii="Times New Roman" w:hAnsi="Times New Roman" w:cs="Times New Roman"/>
                <w:b w:val="0"/>
                <w:color w:val="000000"/>
                <w:sz w:val="22"/>
                <w:lang w:val="en-US"/>
              </w:rPr>
              <w:t xml:space="preserve">GOST 7176-2017</w:t>
            </w:r>
            <w:r>
              <w:rPr>
                <w:rFonts w:ascii="Times New Roman" w:hAnsi="Times New Roman" w:cs="Times New Roman"/>
                <w:b w:val="0"/>
                <w:color w:val="000000"/>
                <w:sz w:val="22"/>
                <w:lang w:val="en-US"/>
              </w:rPr>
              <w:t xml:space="preserve">/</w:t>
            </w:r>
            <w:r>
              <w:rPr>
                <w:rFonts w:ascii="Times New Roman" w:hAnsi="Times New Roman" w:cs="Times New Roman"/>
                <w:b w:val="0"/>
                <w:color w:val="000000"/>
                <w:sz w:val="22"/>
                <w:lang w:val="en-US"/>
              </w:rPr>
              <w:t xml:space="preserve">GOST 26832-86, </w:t>
            </w:r>
            <w:r>
              <w:rPr>
                <w:rFonts w:ascii="Times New Roman" w:hAnsi="Times New Roman" w:cs="Times New Roman"/>
                <w:b w:val="0"/>
                <w:color w:val="000000"/>
                <w:sz w:val="22"/>
                <w:lang w:val="en-US"/>
              </w:rPr>
              <w:t xml:space="preserve"> </w:t>
            </w:r>
            <w:r>
              <w:rPr>
                <w:rFonts w:ascii="Times New Roman" w:hAnsi="Times New Roman" w:cs="Times New Roman"/>
                <w:b w:val="0"/>
                <w:color w:val="000000"/>
                <w:sz w:val="22"/>
                <w:lang w:val="en-US"/>
              </w:rPr>
              <w:t xml:space="preserve">HG nr. 205/2009</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HG nr. 929/2009. </w:t>
            </w:r>
            <w:r>
              <w:rPr>
                <w:rFonts w:ascii="Times New Roman" w:hAnsi="Times New Roman" w:cs="Times New Roman"/>
                <w:b w:val="0"/>
                <w:color w:val="000000"/>
                <w:sz w:val="22"/>
                <w:lang w:val="en-US"/>
              </w:rPr>
              <w:t xml:space="preserve">Livrare săptămânală.</w:t>
            </w:r>
            <w:r>
              <w:rPr>
                <w:rFonts w:ascii="Calibri" w:hAnsi="Calibri" w:cs="Calibri"/>
                <w:color w:val="000000"/>
                <w:sz w:val="22"/>
                <w:lang w:val="en-US"/>
              </w:rPr>
            </w:r>
            <w:r>
              <w:rPr>
                <w:rFonts w:ascii="Calibri" w:hAnsi="Calibri" w:cs="Calibri"/>
                <w:color w:val="000000"/>
                <w:sz w:val="22"/>
                <w:lang w:val="en-US"/>
              </w:rPr>
            </w:r>
          </w:p>
        </w:tc>
      </w:tr>
      <w:tr>
        <w:trPr>
          <w:trHeight w:val="85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0"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2</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1425"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60"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Ceapa</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1"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200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53"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val="0"/>
                <w:color w:val="000000"/>
                <w:sz w:val="22"/>
                <w:lang w:val="en-US"/>
              </w:rPr>
              <w:t xml:space="preserve">Bulbi întregi, sănătoși  cu diametrul 7- 10 cm,ambalat în saci de plasă a cite 3kg,  </w:t>
            </w:r>
            <w:r>
              <w:rPr>
                <w:rFonts w:ascii="Times New Roman" w:hAnsi="Times New Roman" w:cs="Times New Roman"/>
                <w:b w:val="0"/>
                <w:color w:val="000000"/>
                <w:sz w:val="22"/>
                <w:lang w:val="en-US"/>
              </w:rPr>
              <w:t xml:space="preserve">c</w:t>
            </w:r>
            <w:r>
              <w:rPr>
                <w:rFonts w:ascii="Times New Roman" w:hAnsi="Times New Roman" w:cs="Times New Roman"/>
                <w:b w:val="0"/>
                <w:color w:val="000000"/>
                <w:sz w:val="22"/>
                <w:lang w:val="en-US"/>
              </w:rPr>
              <w:t xml:space="preserve">u </w:t>
            </w:r>
            <w:r>
              <w:rPr>
                <w:rFonts w:ascii="Times New Roman" w:hAnsi="Times New Roman" w:cs="Times New Roman"/>
                <w:b w:val="0"/>
                <w:color w:val="000000"/>
                <w:sz w:val="22"/>
                <w:shd w:val="clear" w:color="auto" w:fill="ffffff"/>
                <w:lang w:val="en-US"/>
              </w:rPr>
              <w:t xml:space="preserve">cerin</w:t>
            </w:r>
            <w:r>
              <w:rPr>
                <w:rFonts w:ascii="Times New Roman" w:hAnsi="Times New Roman" w:cs="Times New Roman"/>
                <w:b w:val="0"/>
                <w:color w:val="000000"/>
                <w:sz w:val="22"/>
                <w:shd w:val="clear" w:color="auto" w:fill="ffffff"/>
                <w:lang w:val="en-US"/>
              </w:rPr>
              <w:t xml:space="preserve">ț</w:t>
            </w:r>
            <w:r>
              <w:rPr>
                <w:rFonts w:ascii="Times New Roman" w:hAnsi="Times New Roman" w:cs="Times New Roman"/>
                <w:b w:val="0"/>
                <w:color w:val="000000"/>
                <w:sz w:val="22"/>
                <w:shd w:val="clear" w:color="auto" w:fill="ffffff"/>
                <w:lang w:val="en-US"/>
              </w:rPr>
              <w:t xml:space="preserve">e</w:t>
            </w:r>
            <w:r>
              <w:rPr>
                <w:rFonts w:ascii="Times New Roman" w:hAnsi="Times New Roman" w:cs="Times New Roman"/>
                <w:b w:val="0"/>
                <w:color w:val="000000"/>
                <w:sz w:val="22"/>
                <w:shd w:val="clear" w:color="auto" w:fill="ffffff"/>
                <w:lang w:val="en-US"/>
              </w:rPr>
              <w:t xml:space="preserve">le </w:t>
            </w:r>
            <w:r>
              <w:rPr>
                <w:rFonts w:ascii="Times New Roman" w:hAnsi="Times New Roman" w:cs="Times New Roman"/>
                <w:b w:val="0"/>
                <w:color w:val="000000"/>
                <w:sz w:val="22"/>
                <w:shd w:val="clear" w:color="auto" w:fill="ffffff"/>
                <w:lang w:val="en-US"/>
              </w:rPr>
              <w:t xml:space="preserve"> de calitate </w:t>
            </w:r>
            <w:r>
              <w:rPr>
                <w:rFonts w:ascii="Times New Roman" w:hAnsi="Times New Roman" w:cs="Times New Roman"/>
                <w:b w:val="0"/>
                <w:color w:val="000000"/>
                <w:sz w:val="22"/>
                <w:shd w:val="clear" w:color="auto" w:fill="ffffff"/>
                <w:lang w:val="en-US"/>
              </w:rPr>
              <w:t xml:space="preserve">în</w:t>
            </w:r>
            <w:r>
              <w:rPr>
                <w:rFonts w:ascii="Times New Roman" w:hAnsi="Times New Roman" w:cs="Times New Roman"/>
                <w:b w:val="0"/>
                <w:color w:val="000000"/>
                <w:sz w:val="22"/>
                <w:shd w:val="clear" w:color="auto" w:fill="ffffff"/>
                <w:lang w:val="en-US"/>
              </w:rPr>
              <w:t xml:space="preserve"> coresp.</w:t>
            </w:r>
            <w:r>
              <w:rPr>
                <w:rFonts w:ascii="Times New Roman" w:hAnsi="Times New Roman" w:cs="Times New Roman"/>
                <w:b w:val="0"/>
                <w:color w:val="000000"/>
                <w:sz w:val="22"/>
                <w:shd w:val="clear" w:color="auto" w:fill="ffffff"/>
                <w:lang w:val="en-US"/>
              </w:rPr>
              <w:t xml:space="preserve">GOST 1723-86</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GOST 34306-2017,</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HG nr. 205/2009</w:t>
            </w:r>
            <w:r>
              <w:rPr>
                <w:rFonts w:ascii="Times New Roman" w:hAnsi="Times New Roman" w:cs="Times New Roman"/>
                <w:b w:val="0"/>
                <w:color w:val="000000"/>
                <w:sz w:val="22"/>
                <w:shd w:val="clear" w:color="auto" w:fill="ffffff"/>
                <w:lang w:val="en-US"/>
              </w:rPr>
              <w:t xml:space="preserve"> / </w:t>
            </w:r>
            <w:r>
              <w:rPr>
                <w:rFonts w:ascii="Times New Roman" w:hAnsi="Times New Roman" w:cs="Times New Roman"/>
                <w:b w:val="0"/>
                <w:color w:val="000000"/>
                <w:sz w:val="22"/>
                <w:shd w:val="clear" w:color="auto" w:fill="ffffff"/>
                <w:lang w:val="en-US"/>
              </w:rPr>
              <w:t xml:space="preserve">HG nr. 929/2009. </w:t>
            </w:r>
            <w:r>
              <w:rPr>
                <w:rFonts w:ascii="Times New Roman" w:hAnsi="Times New Roman" w:cs="Times New Roman"/>
                <w:b w:val="0"/>
                <w:color w:val="000000"/>
                <w:sz w:val="22"/>
                <w:shd w:val="clear" w:color="auto" w:fill="ffffff"/>
                <w:lang w:val="en-US"/>
              </w:rPr>
              <w:t xml:space="preserve">Livrare săptămânală</w:t>
            </w:r>
            <w:r>
              <w:rPr>
                <w:rFonts w:ascii="Times New Roman" w:hAnsi="Times New Roman" w:cs="Times New Roman"/>
                <w:b w:val="0"/>
                <w:color w:val="000000"/>
                <w:sz w:val="22"/>
                <w:shd w:val="clear" w:color="auto" w:fill="ffffff"/>
                <w:lang w:val="en-US"/>
              </w:rPr>
              <w:t xml:space="preserve"> .</w:t>
            </w:r>
            <w:r>
              <w:rPr>
                <w:rFonts w:ascii="Calibri" w:hAnsi="Calibri" w:cs="Calibri"/>
                <w:color w:val="000000"/>
                <w:sz w:val="22"/>
                <w:lang w:val="en-US"/>
              </w:rPr>
            </w:r>
            <w:r>
              <w:rPr>
                <w:rFonts w:ascii="Calibri" w:hAnsi="Calibri" w:cs="Calibri"/>
                <w:color w:val="000000"/>
                <w:sz w:val="22"/>
                <w:lang w:val="en-US"/>
              </w:rPr>
            </w:r>
          </w:p>
        </w:tc>
      </w:tr>
      <w:tr>
        <w:trPr>
          <w:trHeight w:val="173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0"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3</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1425"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60"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Morcov</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1"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170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53"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val="0"/>
                <w:color w:val="000000"/>
                <w:sz w:val="22"/>
                <w:lang w:val="en-US"/>
              </w:rPr>
              <w:t xml:space="preserve">Rădăcini tuberizate întregi, curate, proaspete, sănătoase, ferme, nerupte, bine formate, fără tulpini , cu lungimea de 8-12 cm.,</w:t>
            </w:r>
            <w:r>
              <w:rPr>
                <w:rFonts w:ascii="Times New Roman" w:hAnsi="Times New Roman" w:cs="Times New Roman"/>
                <w:b w:val="0"/>
                <w:color w:val="000000"/>
                <w:sz w:val="22"/>
                <w:lang w:val="en-US"/>
              </w:rPr>
              <w:t xml:space="preserve">a</w:t>
            </w:r>
            <w:r>
              <w:rPr>
                <w:rFonts w:ascii="Times New Roman" w:hAnsi="Times New Roman" w:cs="Times New Roman"/>
                <w:b w:val="0"/>
                <w:color w:val="000000"/>
                <w:sz w:val="22"/>
                <w:lang w:val="en-US"/>
              </w:rPr>
              <w:t xml:space="preserve">mbalat în saci de plasă a câte 3 kg., </w:t>
            </w:r>
            <w:r>
              <w:rPr>
                <w:rFonts w:ascii="Times New Roman" w:hAnsi="Times New Roman" w:cs="Times New Roman"/>
                <w:b w:val="0"/>
                <w:color w:val="000000"/>
                <w:sz w:val="22"/>
                <w:shd w:val="clear" w:color="auto" w:fill="ffffff"/>
                <w:lang w:val="en-US"/>
              </w:rPr>
              <w:t xml:space="preserve">ce vor c</w:t>
            </w:r>
            <w:r>
              <w:rPr>
                <w:rFonts w:ascii="Times New Roman" w:hAnsi="Times New Roman" w:cs="Times New Roman"/>
                <w:b w:val="0"/>
                <w:color w:val="000000"/>
                <w:sz w:val="22"/>
                <w:shd w:val="clear" w:color="auto" w:fill="ffffff"/>
                <w:lang w:val="en-US"/>
              </w:rPr>
              <w:t xml:space="preserve">orespunde </w:t>
            </w:r>
            <w:r>
              <w:rPr>
                <w:rFonts w:ascii="Times New Roman" w:hAnsi="Times New Roman" w:cs="Times New Roman"/>
                <w:b w:val="0"/>
                <w:color w:val="000000"/>
                <w:sz w:val="22"/>
                <w:shd w:val="clear" w:color="auto" w:fill="ffffff"/>
                <w:lang w:val="en-US"/>
              </w:rPr>
              <w:t xml:space="preserve">cerin</w:t>
            </w:r>
            <w:r>
              <w:rPr>
                <w:rFonts w:ascii="Times New Roman" w:hAnsi="Times New Roman" w:cs="Times New Roman"/>
                <w:b w:val="0"/>
                <w:color w:val="000000"/>
                <w:sz w:val="22"/>
                <w:shd w:val="clear" w:color="auto" w:fill="ffffff"/>
                <w:lang w:val="en-US"/>
              </w:rPr>
              <w:t xml:space="preserve">ț</w:t>
            </w:r>
            <w:r>
              <w:rPr>
                <w:rFonts w:ascii="Times New Roman" w:hAnsi="Times New Roman" w:cs="Times New Roman"/>
                <w:b w:val="0"/>
                <w:color w:val="000000"/>
                <w:sz w:val="22"/>
                <w:shd w:val="clear" w:color="auto" w:fill="ffffff"/>
                <w:lang w:val="en-US"/>
              </w:rPr>
              <w:t xml:space="preserve">e</w:t>
            </w:r>
            <w:r>
              <w:rPr>
                <w:rFonts w:ascii="Times New Roman" w:hAnsi="Times New Roman" w:cs="Times New Roman"/>
                <w:b w:val="0"/>
                <w:color w:val="000000"/>
                <w:sz w:val="22"/>
                <w:shd w:val="clear" w:color="auto" w:fill="ffffff"/>
                <w:lang w:val="en-US"/>
              </w:rPr>
              <w:t xml:space="preserve">l</w:t>
            </w:r>
            <w:r>
              <w:rPr>
                <w:rFonts w:ascii="Times New Roman" w:hAnsi="Times New Roman" w:cs="Times New Roman"/>
                <w:b w:val="0"/>
                <w:color w:val="000000"/>
                <w:sz w:val="22"/>
                <w:shd w:val="clear" w:color="auto" w:fill="ffffff"/>
                <w:lang w:val="en-US"/>
              </w:rPr>
              <w:t xml:space="preserve">or</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 de calitate </w:t>
            </w:r>
            <w:r>
              <w:rPr>
                <w:rFonts w:ascii="Times New Roman" w:hAnsi="Times New Roman" w:cs="Times New Roman"/>
                <w:b w:val="0"/>
                <w:color w:val="000000"/>
                <w:sz w:val="22"/>
                <w:shd w:val="clear" w:color="auto" w:fill="ffffff"/>
                <w:lang w:val="en-US"/>
              </w:rPr>
              <w:t xml:space="preserve">în</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conformitate cu </w:t>
            </w:r>
            <w:r>
              <w:rPr>
                <w:rFonts w:ascii="Times New Roman" w:hAnsi="Times New Roman" w:cs="Times New Roman"/>
                <w:b w:val="0"/>
                <w:color w:val="000000"/>
                <w:sz w:val="22"/>
                <w:shd w:val="clear" w:color="auto" w:fill="ffffff"/>
                <w:lang w:val="en-US"/>
              </w:rPr>
              <w:t xml:space="preserve">GOST 1721-85</w:t>
            </w:r>
            <w:r>
              <w:rPr>
                <w:rFonts w:ascii="Times New Roman" w:hAnsi="Times New Roman" w:cs="Times New Roman"/>
                <w:b w:val="0"/>
                <w:color w:val="000000"/>
                <w:sz w:val="22"/>
                <w:shd w:val="clear" w:color="auto" w:fill="ffffff"/>
                <w:lang w:val="en-US"/>
              </w:rPr>
              <w:t xml:space="preserve"> / </w:t>
            </w:r>
            <w:r>
              <w:rPr>
                <w:rFonts w:ascii="Times New Roman" w:hAnsi="Times New Roman" w:cs="Times New Roman"/>
                <w:b w:val="0"/>
                <w:color w:val="000000"/>
                <w:sz w:val="22"/>
                <w:shd w:val="clear" w:color="auto" w:fill="ffffff"/>
                <w:lang w:val="en-US"/>
              </w:rPr>
              <w:t xml:space="preserve">GOST 32284-2013 / HG nr. 205/2009</w:t>
            </w:r>
            <w:r>
              <w:rPr>
                <w:rFonts w:ascii="Times New Roman" w:hAnsi="Times New Roman" w:cs="Times New Roman"/>
                <w:b w:val="0"/>
                <w:color w:val="000000"/>
                <w:sz w:val="22"/>
                <w:shd w:val="clear" w:color="auto" w:fill="ffffff"/>
                <w:lang w:val="en-US"/>
              </w:rPr>
              <w:t xml:space="preserve"> / </w:t>
            </w:r>
            <w:r>
              <w:rPr>
                <w:rFonts w:ascii="Times New Roman" w:hAnsi="Times New Roman" w:cs="Times New Roman"/>
                <w:b w:val="0"/>
                <w:color w:val="000000"/>
                <w:sz w:val="22"/>
                <w:shd w:val="clear" w:color="auto" w:fill="ffffff"/>
                <w:lang w:val="en-US"/>
              </w:rPr>
              <w:t xml:space="preserve">HG nr. 929/2009. </w:t>
            </w:r>
            <w:r>
              <w:rPr>
                <w:rFonts w:ascii="Times New Roman" w:hAnsi="Times New Roman" w:cs="Times New Roman"/>
                <w:b w:val="0"/>
                <w:color w:val="000000"/>
                <w:sz w:val="22"/>
                <w:lang w:val="en-US"/>
              </w:rPr>
              <w:t xml:space="preserve">Livrare săptămânală .</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0"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4</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1425"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60"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Fructe uscate asorti</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1"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ro-MO"/>
              </w:rPr>
              <w:t xml:space="preserve">30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53"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val="0"/>
                <w:color w:val="000000"/>
                <w:sz w:val="22"/>
                <w:shd w:val="clear" w:color="auto" w:fill="ffffff"/>
                <w:lang w:val="en-US"/>
              </w:rPr>
              <w:t xml:space="preserve">Amestec omogen de fructe uscate întregi sau felii/jumătăți   </w:t>
            </w:r>
            <w:r>
              <w:rPr>
                <w:rFonts w:ascii="Times New Roman" w:hAnsi="Times New Roman" w:cs="Times New Roman"/>
                <w:b w:val="0"/>
                <w:color w:val="000000"/>
                <w:sz w:val="22"/>
                <w:shd w:val="clear" w:color="auto" w:fill="ffffff"/>
                <w:lang w:val="en-US"/>
              </w:rPr>
              <w:t xml:space="preserve">ce vor c</w:t>
            </w:r>
            <w:r>
              <w:rPr>
                <w:rFonts w:ascii="Times New Roman" w:hAnsi="Times New Roman" w:cs="Times New Roman"/>
                <w:b w:val="0"/>
                <w:color w:val="000000"/>
                <w:sz w:val="22"/>
                <w:shd w:val="clear" w:color="auto" w:fill="ffffff"/>
                <w:lang w:val="en-US"/>
              </w:rPr>
              <w:t xml:space="preserve">orespunde </w:t>
            </w:r>
            <w:r>
              <w:rPr>
                <w:rFonts w:ascii="Times New Roman" w:hAnsi="Times New Roman" w:cs="Times New Roman"/>
                <w:b w:val="0"/>
                <w:color w:val="000000"/>
                <w:sz w:val="22"/>
                <w:shd w:val="clear" w:color="auto" w:fill="ffffff"/>
                <w:lang w:val="en-US"/>
              </w:rPr>
              <w:t xml:space="preserve">cerin</w:t>
            </w:r>
            <w:r>
              <w:rPr>
                <w:rFonts w:ascii="Times New Roman" w:hAnsi="Times New Roman" w:cs="Times New Roman"/>
                <w:b w:val="0"/>
                <w:color w:val="000000"/>
                <w:sz w:val="22"/>
                <w:shd w:val="clear" w:color="auto" w:fill="ffffff"/>
                <w:lang w:val="en-US"/>
              </w:rPr>
              <w:t xml:space="preserve">ț</w:t>
            </w:r>
            <w:r>
              <w:rPr>
                <w:rFonts w:ascii="Times New Roman" w:hAnsi="Times New Roman" w:cs="Times New Roman"/>
                <w:b w:val="0"/>
                <w:color w:val="000000"/>
                <w:sz w:val="22"/>
                <w:shd w:val="clear" w:color="auto" w:fill="ffffff"/>
                <w:lang w:val="en-US"/>
              </w:rPr>
              <w:t xml:space="preserve">e</w:t>
            </w:r>
            <w:r>
              <w:rPr>
                <w:rFonts w:ascii="Times New Roman" w:hAnsi="Times New Roman" w:cs="Times New Roman"/>
                <w:b w:val="0"/>
                <w:color w:val="000000"/>
                <w:sz w:val="22"/>
                <w:shd w:val="clear" w:color="auto" w:fill="ffffff"/>
                <w:lang w:val="en-US"/>
              </w:rPr>
              <w:t xml:space="preserve">l</w:t>
            </w:r>
            <w:r>
              <w:rPr>
                <w:rFonts w:ascii="Times New Roman" w:hAnsi="Times New Roman" w:cs="Times New Roman"/>
                <w:b w:val="0"/>
                <w:color w:val="000000"/>
                <w:sz w:val="22"/>
                <w:shd w:val="clear" w:color="auto" w:fill="ffffff"/>
                <w:lang w:val="en-US"/>
              </w:rPr>
              <w:t xml:space="preserve">or</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 de calitate </w:t>
            </w:r>
            <w:r>
              <w:rPr>
                <w:rFonts w:ascii="Times New Roman" w:hAnsi="Times New Roman" w:cs="Times New Roman"/>
                <w:b w:val="0"/>
                <w:color w:val="000000"/>
                <w:sz w:val="22"/>
                <w:shd w:val="clear" w:color="auto" w:fill="ffffff"/>
                <w:lang w:val="en-US"/>
              </w:rPr>
              <w:t xml:space="preserve">în</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conformitate cu </w:t>
            </w:r>
            <w:r>
              <w:rPr>
                <w:rFonts w:ascii="Times New Roman" w:hAnsi="Times New Roman" w:cs="Times New Roman"/>
                <w:b w:val="0"/>
                <w:color w:val="000000"/>
                <w:sz w:val="22"/>
                <w:shd w:val="clear" w:color="auto" w:fill="ffffff"/>
                <w:lang w:val="en-US"/>
              </w:rPr>
              <w:t xml:space="preserve">GOST 28501-90</w:t>
            </w:r>
            <w:r>
              <w:rPr>
                <w:rFonts w:ascii="Times New Roman" w:hAnsi="Times New Roman" w:cs="Times New Roman"/>
                <w:b w:val="0"/>
                <w:color w:val="000000"/>
                <w:sz w:val="22"/>
                <w:shd w:val="clear" w:color="auto" w:fill="ffffff"/>
                <w:lang w:val="en-US"/>
              </w:rPr>
              <w:t xml:space="preserve"> / </w:t>
            </w:r>
            <w:r>
              <w:rPr>
                <w:rFonts w:ascii="Times New Roman" w:hAnsi="Times New Roman" w:cs="Times New Roman"/>
                <w:b w:val="0"/>
                <w:color w:val="000000"/>
                <w:sz w:val="22"/>
                <w:shd w:val="clear" w:color="auto" w:fill="ffffff"/>
                <w:lang w:val="en-US"/>
              </w:rPr>
              <w:t xml:space="preserve">HG nr. 1523/2007</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HG nr. 205/2009.</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Livrare săptămânală.</w:t>
            </w:r>
            <w:r>
              <w:rPr>
                <w:rFonts w:ascii="Calibri" w:hAnsi="Calibri" w:cs="Calibri"/>
                <w:color w:val="000000"/>
                <w:sz w:val="22"/>
                <w:lang w:val="en-US"/>
              </w:rPr>
            </w:r>
            <w:r>
              <w:rPr>
                <w:rFonts w:ascii="Calibri" w:hAnsi="Calibri" w:cs="Calibri"/>
                <w:color w:val="000000"/>
                <w:sz w:val="22"/>
                <w:lang w:val="en-US"/>
              </w:rPr>
            </w:r>
          </w:p>
        </w:tc>
      </w:tr>
      <w:tr>
        <w:trPr>
          <w:trHeight w:val="14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0"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5</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1425"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60"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Banane</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1"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ro-MO"/>
              </w:rPr>
              <w:t xml:space="preserve">120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53" w:type="dxa"/>
            <w:textDirection w:val="lrTb"/>
            <w:noWrap w:val="false"/>
          </w:tcPr>
          <w:p>
            <w:pPr>
              <w:pStyle w:val="1_824"/>
              <w:pBdr/>
              <w:spacing w:after="0" w:before="0"/>
              <w:ind/>
              <w:jc w:val="left"/>
              <w:rPr>
                <w:rFonts w:ascii="Baltica RR" w:hAnsi="Baltica RR" w:cs="Baltica RR"/>
                <w:color w:val="000000"/>
                <w:sz w:val="24"/>
                <w:lang w:val="ro-RO"/>
              </w:rPr>
            </w:pPr>
            <w:r>
              <w:rPr>
                <w:rFonts w:ascii="Times New Roman" w:hAnsi="Times New Roman" w:cs="Times New Roman"/>
                <w:b w:val="0"/>
                <w:color w:val="000000"/>
                <w:sz w:val="22"/>
                <w:lang w:val="en-US"/>
              </w:rPr>
              <w:t xml:space="preserve">Fructe proaspete</w:t>
            </w:r>
            <w:r>
              <w:rPr>
                <w:rFonts w:ascii="Times New Roman" w:hAnsi="Times New Roman" w:cs="Times New Roman"/>
                <w:b w:val="0"/>
                <w:color w:val="000000"/>
                <w:sz w:val="22"/>
                <w:lang w:val="en-US"/>
              </w:rPr>
              <w:t xml:space="preserve"> </w:t>
            </w:r>
            <w:r>
              <w:rPr>
                <w:rFonts w:ascii="Times New Roman" w:hAnsi="Times New Roman" w:cs="Times New Roman"/>
                <w:b w:val="0"/>
                <w:color w:val="000000"/>
                <w:sz w:val="22"/>
                <w:shd w:val="clear" w:color="auto" w:fill="ffffff"/>
                <w:lang w:val="en-US"/>
              </w:rPr>
              <w:t xml:space="preserve">ce vor c</w:t>
            </w:r>
            <w:r>
              <w:rPr>
                <w:rFonts w:ascii="Times New Roman" w:hAnsi="Times New Roman" w:cs="Times New Roman"/>
                <w:b w:val="0"/>
                <w:color w:val="000000"/>
                <w:sz w:val="22"/>
                <w:shd w:val="clear" w:color="auto" w:fill="ffffff"/>
                <w:lang w:val="en-US"/>
              </w:rPr>
              <w:t xml:space="preserve">orespunde </w:t>
            </w:r>
            <w:r>
              <w:rPr>
                <w:rFonts w:ascii="Times New Roman" w:hAnsi="Times New Roman" w:cs="Times New Roman"/>
                <w:b w:val="0"/>
                <w:color w:val="000000"/>
                <w:sz w:val="22"/>
                <w:shd w:val="clear" w:color="auto" w:fill="ffffff"/>
                <w:lang w:val="en-US"/>
              </w:rPr>
              <w:t xml:space="preserve">cerin</w:t>
            </w:r>
            <w:r>
              <w:rPr>
                <w:rFonts w:ascii="Times New Roman" w:hAnsi="Times New Roman" w:cs="Times New Roman"/>
                <w:b w:val="0"/>
                <w:color w:val="000000"/>
                <w:sz w:val="22"/>
                <w:shd w:val="clear" w:color="auto" w:fill="ffffff"/>
                <w:lang w:val="en-US"/>
              </w:rPr>
              <w:t xml:space="preserve">ț</w:t>
            </w:r>
            <w:r>
              <w:rPr>
                <w:rFonts w:ascii="Times New Roman" w:hAnsi="Times New Roman" w:cs="Times New Roman"/>
                <w:b w:val="0"/>
                <w:color w:val="000000"/>
                <w:sz w:val="22"/>
                <w:shd w:val="clear" w:color="auto" w:fill="ffffff"/>
                <w:lang w:val="en-US"/>
              </w:rPr>
              <w:t xml:space="preserve">e</w:t>
            </w:r>
            <w:r>
              <w:rPr>
                <w:rFonts w:ascii="Times New Roman" w:hAnsi="Times New Roman" w:cs="Times New Roman"/>
                <w:b w:val="0"/>
                <w:color w:val="000000"/>
                <w:sz w:val="22"/>
                <w:shd w:val="clear" w:color="auto" w:fill="ffffff"/>
                <w:lang w:val="en-US"/>
              </w:rPr>
              <w:t xml:space="preserve">l</w:t>
            </w:r>
            <w:r>
              <w:rPr>
                <w:rFonts w:ascii="Times New Roman" w:hAnsi="Times New Roman" w:cs="Times New Roman"/>
                <w:b w:val="0"/>
                <w:color w:val="000000"/>
                <w:sz w:val="22"/>
                <w:shd w:val="clear" w:color="auto" w:fill="ffffff"/>
                <w:lang w:val="en-US"/>
              </w:rPr>
              <w:t xml:space="preserve">or</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 de calitate </w:t>
            </w:r>
            <w:r>
              <w:rPr>
                <w:rFonts w:ascii="Times New Roman" w:hAnsi="Times New Roman" w:cs="Times New Roman"/>
                <w:b w:val="0"/>
                <w:color w:val="000000"/>
                <w:sz w:val="22"/>
                <w:shd w:val="clear" w:color="auto" w:fill="ffffff"/>
                <w:lang w:val="en-US"/>
              </w:rPr>
              <w:t xml:space="preserve">în</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conformitate cu</w:t>
            </w:r>
            <w:r>
              <w:rPr>
                <w:rFonts w:ascii="Times New Roman" w:hAnsi="Times New Roman" w:cs="Times New Roman"/>
                <w:b w:val="0"/>
                <w:color w:val="000000"/>
                <w:sz w:val="22"/>
                <w:lang w:val="en-US"/>
              </w:rPr>
              <w:t xml:space="preserve"> GOST 34306-2017</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GOST 26920-86 / </w:t>
            </w:r>
            <w:r>
              <w:rPr>
                <w:rFonts w:ascii="Times New Roman" w:hAnsi="Times New Roman" w:cs="Times New Roman"/>
                <w:b w:val="0"/>
                <w:color w:val="000000"/>
                <w:sz w:val="22"/>
                <w:lang w:val="en-US"/>
              </w:rPr>
              <w:t xml:space="preserve">HG nr. 205/2009</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HG nr. 929/2009.</w:t>
            </w:r>
            <w:r>
              <w:rPr>
                <w:rFonts w:ascii="Times New Roman" w:hAnsi="Times New Roman" w:cs="Times New Roman"/>
                <w:b w:val="0"/>
                <w:color w:val="000000"/>
                <w:sz w:val="22"/>
                <w:lang w:val="en-US"/>
              </w:rPr>
              <w:t xml:space="preserve">  Livrare săptămânală,</w:t>
            </w:r>
            <w:r>
              <w:rPr>
                <w:rFonts w:ascii="Times New Roman" w:hAnsi="Times New Roman" w:cs="Times New Roman"/>
                <w:b w:val="0"/>
                <w:color w:val="000000"/>
                <w:sz w:val="22"/>
                <w:shd w:val="clear" w:color="auto" w:fill="ffffff"/>
                <w:lang w:val="en-US"/>
              </w:rPr>
              <w:t xml:space="preserve">.</w:t>
            </w:r>
            <w:r>
              <w:rPr>
                <w:rFonts w:ascii="Baltica RR" w:hAnsi="Baltica RR" w:cs="Baltica RR"/>
                <w:color w:val="000000"/>
                <w:sz w:val="24"/>
                <w:lang w:val="ro-RO"/>
              </w:rPr>
            </w:r>
            <w:r>
              <w:rPr>
                <w:rFonts w:ascii="Baltica RR" w:hAnsi="Baltica RR" w:cs="Baltica RR"/>
                <w:color w:val="000000"/>
                <w:sz w:val="24"/>
                <w:lang w:val="ro-RO"/>
              </w:rPr>
            </w:r>
          </w:p>
        </w:tc>
      </w:tr>
      <w:tr>
        <w:trPr>
          <w:trHeight w:val="96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0"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1425"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60"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Sfecla  Rosie</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1"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ro-MO"/>
              </w:rPr>
              <w:t xml:space="preserve">70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53"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val="0"/>
                <w:color w:val="000000"/>
                <w:sz w:val="22"/>
                <w:lang w:val="en-US"/>
              </w:rPr>
              <w:t xml:space="preserve">Rădăcini tuberizate întregi,  fără tulpini , de mărime medie. Ambalat în saci de plasă a câte 5 kg. ,</w:t>
            </w:r>
            <w:r>
              <w:rPr>
                <w:rFonts w:ascii="Times New Roman" w:hAnsi="Times New Roman" w:cs="Times New Roman"/>
                <w:b w:val="0"/>
                <w:color w:val="000000"/>
                <w:sz w:val="22"/>
                <w:shd w:val="clear" w:color="auto" w:fill="ffffff"/>
                <w:lang w:val="en-US"/>
              </w:rPr>
              <w:t xml:space="preserve">ce vor c</w:t>
            </w:r>
            <w:r>
              <w:rPr>
                <w:rFonts w:ascii="Times New Roman" w:hAnsi="Times New Roman" w:cs="Times New Roman"/>
                <w:b w:val="0"/>
                <w:color w:val="000000"/>
                <w:sz w:val="22"/>
                <w:shd w:val="clear" w:color="auto" w:fill="ffffff"/>
                <w:lang w:val="en-US"/>
              </w:rPr>
              <w:t xml:space="preserve">orespunde </w:t>
            </w:r>
            <w:r>
              <w:rPr>
                <w:rFonts w:ascii="Times New Roman" w:hAnsi="Times New Roman" w:cs="Times New Roman"/>
                <w:b w:val="0"/>
                <w:color w:val="000000"/>
                <w:sz w:val="22"/>
                <w:shd w:val="clear" w:color="auto" w:fill="ffffff"/>
                <w:lang w:val="en-US"/>
              </w:rPr>
              <w:t xml:space="preserve">cerin</w:t>
            </w:r>
            <w:r>
              <w:rPr>
                <w:rFonts w:ascii="Times New Roman" w:hAnsi="Times New Roman" w:cs="Times New Roman"/>
                <w:b w:val="0"/>
                <w:color w:val="000000"/>
                <w:sz w:val="22"/>
                <w:shd w:val="clear" w:color="auto" w:fill="ffffff"/>
                <w:lang w:val="en-US"/>
              </w:rPr>
              <w:t xml:space="preserve">ț</w:t>
            </w:r>
            <w:r>
              <w:rPr>
                <w:rFonts w:ascii="Times New Roman" w:hAnsi="Times New Roman" w:cs="Times New Roman"/>
                <w:b w:val="0"/>
                <w:color w:val="000000"/>
                <w:sz w:val="22"/>
                <w:shd w:val="clear" w:color="auto" w:fill="ffffff"/>
                <w:lang w:val="en-US"/>
              </w:rPr>
              <w:t xml:space="preserve">e</w:t>
            </w:r>
            <w:r>
              <w:rPr>
                <w:rFonts w:ascii="Times New Roman" w:hAnsi="Times New Roman" w:cs="Times New Roman"/>
                <w:b w:val="0"/>
                <w:color w:val="000000"/>
                <w:sz w:val="22"/>
                <w:shd w:val="clear" w:color="auto" w:fill="ffffff"/>
                <w:lang w:val="en-US"/>
              </w:rPr>
              <w:t xml:space="preserve">l</w:t>
            </w:r>
            <w:r>
              <w:rPr>
                <w:rFonts w:ascii="Times New Roman" w:hAnsi="Times New Roman" w:cs="Times New Roman"/>
                <w:b w:val="0"/>
                <w:color w:val="000000"/>
                <w:sz w:val="22"/>
                <w:shd w:val="clear" w:color="auto" w:fill="ffffff"/>
                <w:lang w:val="en-US"/>
              </w:rPr>
              <w:t xml:space="preserve">or</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 de calitate </w:t>
            </w:r>
            <w:r>
              <w:rPr>
                <w:rFonts w:ascii="Times New Roman" w:hAnsi="Times New Roman" w:cs="Times New Roman"/>
                <w:b w:val="0"/>
                <w:color w:val="000000"/>
                <w:sz w:val="22"/>
                <w:shd w:val="clear" w:color="auto" w:fill="ffffff"/>
                <w:lang w:val="en-US"/>
              </w:rPr>
              <w:t xml:space="preserve">GOST 1722-85</w:t>
            </w:r>
            <w:r>
              <w:rPr>
                <w:rFonts w:ascii="Times New Roman" w:hAnsi="Times New Roman" w:cs="Times New Roman"/>
                <w:b w:val="0"/>
                <w:color w:val="000000"/>
                <w:sz w:val="22"/>
                <w:shd w:val="clear" w:color="auto" w:fill="ffffff"/>
                <w:lang w:val="en-US"/>
              </w:rPr>
              <w:t xml:space="preserve">  / </w:t>
            </w:r>
            <w:r>
              <w:rPr>
                <w:rFonts w:ascii="Times New Roman" w:hAnsi="Times New Roman" w:cs="Times New Roman"/>
                <w:b w:val="0"/>
                <w:color w:val="000000"/>
                <w:sz w:val="22"/>
                <w:shd w:val="clear" w:color="auto" w:fill="ffffff"/>
                <w:lang w:val="en-US"/>
              </w:rPr>
              <w:t xml:space="preserve">GOST 32285-2013 / HG nr. 205/2009</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HG nr. 929/2009.</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lang w:val="en-US"/>
              </w:rPr>
              <w:t xml:space="preserve">Livrare săptămânală,</w:t>
            </w:r>
            <w:r>
              <w:rPr>
                <w:rFonts w:ascii="Times New Roman" w:hAnsi="Times New Roman" w:cs="Times New Roman"/>
                <w:b w:val="0"/>
                <w:color w:val="000000"/>
                <w:sz w:val="22"/>
                <w:lang w:val="en-US"/>
              </w:rPr>
              <w:t xml:space="preserve">.</w:t>
            </w:r>
            <w:r>
              <w:rPr>
                <w:rFonts w:ascii="Calibri" w:hAnsi="Calibri" w:cs="Calibri"/>
                <w:color w:val="000000"/>
                <w:sz w:val="22"/>
                <w:lang w:val="en-US"/>
              </w:rPr>
            </w:r>
            <w:r>
              <w:rPr>
                <w:rFonts w:ascii="Calibri" w:hAnsi="Calibri" w:cs="Calibri"/>
                <w:color w:val="000000"/>
                <w:sz w:val="22"/>
                <w:lang w:val="en-US"/>
              </w:rPr>
            </w:r>
          </w:p>
        </w:tc>
      </w:tr>
      <w:tr>
        <w:trPr>
          <w:trHeight w:val="86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0"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7</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1425"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60"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Varză albă proaspătă</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1"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ro-MO"/>
              </w:rPr>
              <w:t xml:space="preserve">300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53"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val="0"/>
                <w:color w:val="000000"/>
                <w:sz w:val="22"/>
                <w:shd w:val="clear" w:color="auto" w:fill="ffffff"/>
                <w:lang w:val="en-US"/>
              </w:rPr>
              <w:t xml:space="preserve">Varză albă proaspătă de masă (soiuri timpurii, semitimpurii sau târzii) cu </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greutatea unei capatani între 1-2 kg.</w:t>
            </w:r>
            <w:r>
              <w:rPr>
                <w:rFonts w:ascii="Times New Roman" w:hAnsi="Times New Roman" w:cs="Times New Roman"/>
                <w:b w:val="0"/>
                <w:color w:val="000000"/>
                <w:sz w:val="22"/>
                <w:shd w:val="clear" w:color="auto" w:fill="ffffff"/>
                <w:lang w:val="en-US"/>
              </w:rPr>
              <w:t xml:space="preserve">ce vor c</w:t>
            </w:r>
            <w:r>
              <w:rPr>
                <w:rFonts w:ascii="Times New Roman" w:hAnsi="Times New Roman" w:cs="Times New Roman"/>
                <w:b w:val="0"/>
                <w:color w:val="000000"/>
                <w:sz w:val="22"/>
                <w:shd w:val="clear" w:color="auto" w:fill="ffffff"/>
                <w:lang w:val="en-US"/>
              </w:rPr>
              <w:t xml:space="preserve">orespunde </w:t>
            </w:r>
            <w:r>
              <w:rPr>
                <w:rFonts w:ascii="Times New Roman" w:hAnsi="Times New Roman" w:cs="Times New Roman"/>
                <w:b w:val="0"/>
                <w:color w:val="000000"/>
                <w:sz w:val="22"/>
                <w:shd w:val="clear" w:color="auto" w:fill="ffffff"/>
                <w:lang w:val="en-US"/>
              </w:rPr>
              <w:t xml:space="preserve">cerin</w:t>
            </w:r>
            <w:r>
              <w:rPr>
                <w:rFonts w:ascii="Times New Roman" w:hAnsi="Times New Roman" w:cs="Times New Roman"/>
                <w:b w:val="0"/>
                <w:color w:val="000000"/>
                <w:sz w:val="22"/>
                <w:shd w:val="clear" w:color="auto" w:fill="ffffff"/>
                <w:lang w:val="en-US"/>
              </w:rPr>
              <w:t xml:space="preserve">ț</w:t>
            </w:r>
            <w:r>
              <w:rPr>
                <w:rFonts w:ascii="Times New Roman" w:hAnsi="Times New Roman" w:cs="Times New Roman"/>
                <w:b w:val="0"/>
                <w:color w:val="000000"/>
                <w:sz w:val="22"/>
                <w:shd w:val="clear" w:color="auto" w:fill="ffffff"/>
                <w:lang w:val="en-US"/>
              </w:rPr>
              <w:t xml:space="preserve">e</w:t>
            </w:r>
            <w:r>
              <w:rPr>
                <w:rFonts w:ascii="Times New Roman" w:hAnsi="Times New Roman" w:cs="Times New Roman"/>
                <w:b w:val="0"/>
                <w:color w:val="000000"/>
                <w:sz w:val="22"/>
                <w:shd w:val="clear" w:color="auto" w:fill="ffffff"/>
                <w:lang w:val="en-US"/>
              </w:rPr>
              <w:t xml:space="preserve">l</w:t>
            </w:r>
            <w:r>
              <w:rPr>
                <w:rFonts w:ascii="Times New Roman" w:hAnsi="Times New Roman" w:cs="Times New Roman"/>
                <w:b w:val="0"/>
                <w:color w:val="000000"/>
                <w:sz w:val="22"/>
                <w:shd w:val="clear" w:color="auto" w:fill="ffffff"/>
                <w:lang w:val="en-US"/>
              </w:rPr>
              <w:t xml:space="preserve">or</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 de calitate</w:t>
            </w:r>
            <w:r>
              <w:rPr>
                <w:rFonts w:ascii="Times New Roman" w:hAnsi="Times New Roman" w:cs="Times New Roman"/>
                <w:b w:val="0"/>
                <w:color w:val="000000"/>
                <w:sz w:val="22"/>
                <w:lang w:val="en-US"/>
              </w:rPr>
              <w:t xml:space="preserve">  </w:t>
            </w:r>
            <w:r>
              <w:rPr>
                <w:rFonts w:ascii="Times New Roman" w:hAnsi="Times New Roman" w:cs="Times New Roman"/>
                <w:b w:val="0"/>
                <w:color w:val="000000"/>
                <w:sz w:val="22"/>
                <w:lang w:val="en-US"/>
              </w:rPr>
              <w:t xml:space="preserve">GOST 1724-85</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GOST 34262-2017/</w:t>
            </w:r>
            <w:r>
              <w:rPr>
                <w:rFonts w:ascii="Times New Roman" w:hAnsi="Times New Roman" w:cs="Times New Roman"/>
                <w:b w:val="0"/>
                <w:color w:val="000000"/>
                <w:sz w:val="22"/>
                <w:lang w:val="en-US"/>
              </w:rPr>
              <w:t xml:space="preserve"> </w:t>
            </w:r>
            <w:r>
              <w:rPr>
                <w:rFonts w:ascii="Times New Roman" w:hAnsi="Times New Roman" w:cs="Times New Roman"/>
                <w:b w:val="0"/>
                <w:color w:val="000000"/>
                <w:sz w:val="22"/>
                <w:lang w:val="en-US"/>
              </w:rPr>
              <w:t xml:space="preserve">HG nr. 205/2009</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HG nr. 929/2009. </w:t>
            </w:r>
            <w:r>
              <w:rPr>
                <w:rFonts w:ascii="Times New Roman" w:hAnsi="Times New Roman" w:cs="Times New Roman"/>
                <w:b w:val="0"/>
                <w:color w:val="000000"/>
                <w:sz w:val="22"/>
                <w:lang w:val="en-US"/>
              </w:rPr>
              <w:t xml:space="preserve">Livrare săptămânală</w:t>
            </w:r>
            <w:r>
              <w:rPr>
                <w:rFonts w:ascii="Times New Roman" w:hAnsi="Times New Roman" w:cs="Times New Roman"/>
                <w:b w:val="0"/>
                <w:color w:val="000000"/>
                <w:sz w:val="22"/>
                <w:shd w:val="clear" w:color="auto" w:fill="ffffff"/>
                <w:lang w:val="en-US"/>
              </w:rPr>
              <w:t xml:space="preserve">.</w:t>
            </w:r>
            <w:r>
              <w:rPr>
                <w:rFonts w:ascii="Calibri" w:hAnsi="Calibri" w:cs="Calibri"/>
                <w:color w:val="000000"/>
                <w:sz w:val="22"/>
                <w:lang w:val="en-US"/>
              </w:rPr>
            </w:r>
            <w:r>
              <w:rPr>
                <w:rFonts w:ascii="Calibri" w:hAnsi="Calibri" w:cs="Calibri"/>
                <w:color w:val="000000"/>
                <w:sz w:val="22"/>
                <w:lang w:val="en-US"/>
              </w:rPr>
            </w:r>
          </w:p>
        </w:tc>
      </w:tr>
      <w:tr>
        <w:trPr>
          <w:trHeight w:val="86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0"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8</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1425"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60"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Lămâie</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1"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ro-MO"/>
              </w:rPr>
              <w:t xml:space="preserve">20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53"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val="0"/>
                <w:color w:val="000000"/>
                <w:sz w:val="22"/>
                <w:lang w:val="en-US"/>
              </w:rPr>
              <w:t xml:space="preserve">Fructe întregi, </w:t>
            </w:r>
            <w:r>
              <w:rPr>
                <w:rFonts w:ascii="Times New Roman" w:hAnsi="Times New Roman" w:cs="Times New Roman"/>
                <w:b w:val="0"/>
                <w:color w:val="000000"/>
                <w:sz w:val="22"/>
                <w:shd w:val="clear" w:color="auto" w:fill="ffffff"/>
                <w:lang w:val="en-US"/>
              </w:rPr>
              <w:t xml:space="preserve">ce vor c</w:t>
            </w:r>
            <w:r>
              <w:rPr>
                <w:rFonts w:ascii="Times New Roman" w:hAnsi="Times New Roman" w:cs="Times New Roman"/>
                <w:b w:val="0"/>
                <w:color w:val="000000"/>
                <w:sz w:val="22"/>
                <w:shd w:val="clear" w:color="auto" w:fill="ffffff"/>
                <w:lang w:val="en-US"/>
              </w:rPr>
              <w:t xml:space="preserve">orespunde </w:t>
            </w:r>
            <w:r>
              <w:rPr>
                <w:rFonts w:ascii="Times New Roman" w:hAnsi="Times New Roman" w:cs="Times New Roman"/>
                <w:b w:val="0"/>
                <w:color w:val="000000"/>
                <w:sz w:val="22"/>
                <w:shd w:val="clear" w:color="auto" w:fill="ffffff"/>
                <w:lang w:val="en-US"/>
              </w:rPr>
              <w:t xml:space="preserve">cerin</w:t>
            </w:r>
            <w:r>
              <w:rPr>
                <w:rFonts w:ascii="Times New Roman" w:hAnsi="Times New Roman" w:cs="Times New Roman"/>
                <w:b w:val="0"/>
                <w:color w:val="000000"/>
                <w:sz w:val="22"/>
                <w:shd w:val="clear" w:color="auto" w:fill="ffffff"/>
                <w:lang w:val="en-US"/>
              </w:rPr>
              <w:t xml:space="preserve">ț</w:t>
            </w:r>
            <w:r>
              <w:rPr>
                <w:rFonts w:ascii="Times New Roman" w:hAnsi="Times New Roman" w:cs="Times New Roman"/>
                <w:b w:val="0"/>
                <w:color w:val="000000"/>
                <w:sz w:val="22"/>
                <w:shd w:val="clear" w:color="auto" w:fill="ffffff"/>
                <w:lang w:val="en-US"/>
              </w:rPr>
              <w:t xml:space="preserve">e</w:t>
            </w:r>
            <w:r>
              <w:rPr>
                <w:rFonts w:ascii="Times New Roman" w:hAnsi="Times New Roman" w:cs="Times New Roman"/>
                <w:b w:val="0"/>
                <w:color w:val="000000"/>
                <w:sz w:val="22"/>
                <w:shd w:val="clear" w:color="auto" w:fill="ffffff"/>
                <w:lang w:val="en-US"/>
              </w:rPr>
              <w:t xml:space="preserve">l</w:t>
            </w:r>
            <w:r>
              <w:rPr>
                <w:rFonts w:ascii="Times New Roman" w:hAnsi="Times New Roman" w:cs="Times New Roman"/>
                <w:b w:val="0"/>
                <w:color w:val="000000"/>
                <w:sz w:val="22"/>
                <w:shd w:val="clear" w:color="auto" w:fill="ffffff"/>
                <w:lang w:val="en-US"/>
              </w:rPr>
              <w:t xml:space="preserve">or</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 de calitate </w:t>
            </w:r>
            <w:r>
              <w:rPr>
                <w:rFonts w:ascii="Times New Roman" w:hAnsi="Times New Roman" w:cs="Times New Roman"/>
                <w:b w:val="0"/>
                <w:color w:val="000000"/>
                <w:sz w:val="22"/>
                <w:shd w:val="clear" w:color="auto" w:fill="ffffff"/>
                <w:lang w:val="en-US"/>
              </w:rPr>
              <w:t xml:space="preserve">în</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conformitate cu </w:t>
            </w:r>
            <w:r>
              <w:rPr>
                <w:rFonts w:ascii="Times New Roman" w:hAnsi="Times New Roman" w:cs="Times New Roman"/>
                <w:b w:val="0"/>
                <w:color w:val="000000"/>
                <w:sz w:val="22"/>
                <w:lang w:val="en-US"/>
              </w:rPr>
              <w:t xml:space="preserve"> </w:t>
            </w:r>
            <w:r>
              <w:rPr>
                <w:rFonts w:ascii="Times New Roman" w:hAnsi="Times New Roman" w:cs="Times New Roman"/>
                <w:b w:val="0"/>
                <w:color w:val="000000"/>
                <w:sz w:val="22"/>
                <w:lang w:val="en-US"/>
              </w:rPr>
              <w:t xml:space="preserve">GOST 34307-2017/ GOST 4429-82/HG nr. 205/2009 / HG nr. 929/2009</w:t>
            </w:r>
            <w:r>
              <w:rPr>
                <w:rFonts w:ascii="Calibri" w:hAnsi="Calibri" w:cs="Calibri"/>
                <w:color w:val="000000"/>
                <w:sz w:val="22"/>
                <w:lang w:val="en-US"/>
              </w:rPr>
            </w:r>
            <w:r>
              <w:rPr>
                <w:rFonts w:ascii="Calibri" w:hAnsi="Calibri" w:cs="Calibri"/>
                <w:color w:val="000000"/>
                <w:sz w:val="22"/>
                <w:lang w:val="en-US"/>
              </w:rPr>
            </w:r>
          </w:p>
          <w:p>
            <w:pPr>
              <w:pStyle w:val="962"/>
              <w:pBdr/>
              <w:spacing w:after="0" w:before="0"/>
              <w:ind/>
              <w:jc w:val="left"/>
              <w:rPr>
                <w:rFonts w:ascii="Calibri" w:hAnsi="Calibri" w:cs="Calibri"/>
                <w:color w:val="000000"/>
                <w:sz w:val="22"/>
                <w:lang w:val="en-US"/>
              </w:rPr>
            </w:pPr>
            <w:r>
              <w:rPr>
                <w:rFonts w:ascii="Times New Roman" w:hAnsi="Times New Roman" w:cs="Times New Roman"/>
                <w:b w:val="0"/>
                <w:color w:val="000000"/>
                <w:sz w:val="22"/>
                <w:shd w:val="clear" w:color="auto" w:fill="ffffff"/>
                <w:lang w:val="en-US"/>
              </w:rPr>
              <w:t xml:space="preserve">  Livrare săptămânală. </w:t>
            </w:r>
            <w:r>
              <w:rPr>
                <w:rFonts w:ascii="Calibri" w:hAnsi="Calibri" w:cs="Calibri"/>
                <w:color w:val="000000"/>
                <w:sz w:val="22"/>
                <w:lang w:val="en-US"/>
              </w:rPr>
            </w:r>
            <w:r>
              <w:rPr>
                <w:rFonts w:ascii="Calibri" w:hAnsi="Calibri" w:cs="Calibri"/>
                <w:color w:val="000000"/>
                <w:sz w:val="22"/>
                <w:lang w:val="en-US"/>
              </w:rPr>
            </w:r>
          </w:p>
        </w:tc>
      </w:tr>
      <w:tr>
        <w:trPr>
          <w:trHeight w:val="86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0"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9</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1425" w:type="dxa"/>
            <w:vAlign w:val="center"/>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60" w:type="dxa"/>
            <w:vAlign w:val="center"/>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Clemantine</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1"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ro-MO"/>
              </w:rPr>
              <w:t xml:space="preserve">40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53"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val="0"/>
                <w:color w:val="000000"/>
                <w:sz w:val="22"/>
                <w:lang w:val="en-US"/>
              </w:rPr>
              <w:t xml:space="preserve">Fructe întregi, </w:t>
            </w:r>
            <w:r>
              <w:rPr>
                <w:rFonts w:ascii="Times New Roman" w:hAnsi="Times New Roman" w:cs="Times New Roman"/>
                <w:b w:val="0"/>
                <w:color w:val="000000"/>
                <w:sz w:val="22"/>
                <w:shd w:val="clear" w:color="auto" w:fill="ffffff"/>
                <w:lang w:val="en-US"/>
              </w:rPr>
              <w:t xml:space="preserve">ce vor c</w:t>
            </w:r>
            <w:r>
              <w:rPr>
                <w:rFonts w:ascii="Times New Roman" w:hAnsi="Times New Roman" w:cs="Times New Roman"/>
                <w:b w:val="0"/>
                <w:color w:val="000000"/>
                <w:sz w:val="22"/>
                <w:shd w:val="clear" w:color="auto" w:fill="ffffff"/>
                <w:lang w:val="en-US"/>
              </w:rPr>
              <w:t xml:space="preserve">orespunde </w:t>
            </w:r>
            <w:r>
              <w:rPr>
                <w:rFonts w:ascii="Times New Roman" w:hAnsi="Times New Roman" w:cs="Times New Roman"/>
                <w:b w:val="0"/>
                <w:color w:val="000000"/>
                <w:sz w:val="22"/>
                <w:shd w:val="clear" w:color="auto" w:fill="ffffff"/>
                <w:lang w:val="en-US"/>
              </w:rPr>
              <w:t xml:space="preserve">cerin</w:t>
            </w:r>
            <w:r>
              <w:rPr>
                <w:rFonts w:ascii="Times New Roman" w:hAnsi="Times New Roman" w:cs="Times New Roman"/>
                <w:b w:val="0"/>
                <w:color w:val="000000"/>
                <w:sz w:val="22"/>
                <w:shd w:val="clear" w:color="auto" w:fill="ffffff"/>
                <w:lang w:val="en-US"/>
              </w:rPr>
              <w:t xml:space="preserve">ț</w:t>
            </w:r>
            <w:r>
              <w:rPr>
                <w:rFonts w:ascii="Times New Roman" w:hAnsi="Times New Roman" w:cs="Times New Roman"/>
                <w:b w:val="0"/>
                <w:color w:val="000000"/>
                <w:sz w:val="22"/>
                <w:shd w:val="clear" w:color="auto" w:fill="ffffff"/>
                <w:lang w:val="en-US"/>
              </w:rPr>
              <w:t xml:space="preserve">e</w:t>
            </w:r>
            <w:r>
              <w:rPr>
                <w:rFonts w:ascii="Times New Roman" w:hAnsi="Times New Roman" w:cs="Times New Roman"/>
                <w:b w:val="0"/>
                <w:color w:val="000000"/>
                <w:sz w:val="22"/>
                <w:shd w:val="clear" w:color="auto" w:fill="ffffff"/>
                <w:lang w:val="en-US"/>
              </w:rPr>
              <w:t xml:space="preserve">l</w:t>
            </w:r>
            <w:r>
              <w:rPr>
                <w:rFonts w:ascii="Times New Roman" w:hAnsi="Times New Roman" w:cs="Times New Roman"/>
                <w:b w:val="0"/>
                <w:color w:val="000000"/>
                <w:sz w:val="22"/>
                <w:shd w:val="clear" w:color="auto" w:fill="ffffff"/>
                <w:lang w:val="en-US"/>
              </w:rPr>
              <w:t xml:space="preserve">or</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 de calitate </w:t>
            </w:r>
            <w:r>
              <w:rPr>
                <w:rFonts w:ascii="Times New Roman" w:hAnsi="Times New Roman" w:cs="Times New Roman"/>
                <w:b w:val="0"/>
                <w:color w:val="000000"/>
                <w:sz w:val="22"/>
                <w:shd w:val="clear" w:color="auto" w:fill="ffffff"/>
                <w:lang w:val="en-US"/>
              </w:rPr>
              <w:t xml:space="preserve">în</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conformitate cu </w:t>
            </w:r>
            <w:r>
              <w:rPr>
                <w:rFonts w:ascii="Times New Roman" w:hAnsi="Times New Roman" w:cs="Times New Roman"/>
                <w:b w:val="0"/>
                <w:color w:val="000000"/>
                <w:sz w:val="22"/>
                <w:lang w:val="en-US"/>
              </w:rPr>
              <w:t xml:space="preserve"> </w:t>
            </w:r>
            <w:r>
              <w:rPr>
                <w:rFonts w:ascii="Times New Roman" w:hAnsi="Times New Roman" w:cs="Times New Roman"/>
                <w:b w:val="0"/>
                <w:color w:val="000000"/>
                <w:sz w:val="22"/>
                <w:lang w:val="en-US"/>
              </w:rPr>
              <w:t xml:space="preserve">GOST 34307-2017/ GOST 4429-82/HG nr. 205/2009 / HG nr. 929/2009</w:t>
            </w:r>
            <w:r>
              <w:rPr>
                <w:rFonts w:ascii="Calibri" w:hAnsi="Calibri" w:cs="Calibri"/>
                <w:color w:val="000000"/>
                <w:sz w:val="22"/>
                <w:lang w:val="en-US"/>
              </w:rPr>
            </w:r>
            <w:r>
              <w:rPr>
                <w:rFonts w:ascii="Calibri" w:hAnsi="Calibri" w:cs="Calibri"/>
                <w:color w:val="000000"/>
                <w:sz w:val="22"/>
                <w:lang w:val="en-US"/>
              </w:rPr>
            </w:r>
          </w:p>
          <w:p>
            <w:pPr>
              <w:pStyle w:val="962"/>
              <w:pBdr/>
              <w:spacing w:after="0" w:before="0"/>
              <w:ind/>
              <w:jc w:val="left"/>
              <w:rPr>
                <w:rFonts w:ascii="Calibri" w:hAnsi="Calibri" w:cs="Calibri"/>
                <w:color w:val="000000"/>
                <w:sz w:val="22"/>
                <w:lang w:val="en-US"/>
              </w:rPr>
            </w:pPr>
            <w:r>
              <w:rPr>
                <w:rFonts w:ascii="Times New Roman" w:hAnsi="Times New Roman" w:cs="Times New Roman"/>
                <w:b w:val="0"/>
                <w:color w:val="000000"/>
                <w:sz w:val="22"/>
                <w:lang w:val="en-US"/>
              </w:rPr>
              <w:t xml:space="preserve">  Livrare săptămânală.</w:t>
            </w:r>
            <w:r>
              <w:rPr>
                <w:rFonts w:ascii="Calibri" w:hAnsi="Calibri" w:cs="Calibri"/>
                <w:color w:val="000000"/>
                <w:sz w:val="22"/>
                <w:lang w:val="en-US"/>
              </w:rPr>
            </w:r>
            <w:r>
              <w:rPr>
                <w:rFonts w:ascii="Calibri" w:hAnsi="Calibri" w:cs="Calibri"/>
                <w:color w:val="000000"/>
                <w:sz w:val="22"/>
                <w:lang w:val="en-US"/>
              </w:rPr>
            </w:r>
          </w:p>
        </w:tc>
      </w:tr>
      <w:tr>
        <w:trPr>
          <w:trHeight w:val="86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0"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1425"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60"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b/>
                <w:color w:val="000000"/>
                <w:sz w:val="22"/>
                <w:lang w:val="en-US"/>
              </w:rPr>
              <w:t xml:space="preserve">S</w:t>
            </w:r>
            <w:r>
              <w:rPr>
                <w:rFonts w:ascii="Times New Roman" w:hAnsi="Times New Roman" w:cs="Times New Roman"/>
                <w:b/>
                <w:color w:val="000000"/>
                <w:sz w:val="22"/>
                <w:lang w:val="en-US"/>
              </w:rPr>
              <w:t xml:space="preserve">tafide (struguri uscați, ambalate la 100 g)</w:t>
            </w:r>
            <w:r>
              <w:rPr>
                <w:rFonts w:ascii="Times New Roman" w:hAnsi="Times New Roman" w:cs="Times New Roman"/>
                <w:color w:val="000000"/>
                <w:sz w:val="22"/>
                <w:lang w:val="en-US"/>
              </w:rPr>
              <w:t xml:space="preserve">: </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1"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5</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53"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val="0"/>
                <w:color w:val="000000"/>
                <w:sz w:val="22"/>
                <w:lang w:val="en-US"/>
              </w:rPr>
              <w:t xml:space="preserve">Fructe uscate întregi </w:t>
            </w:r>
            <w:r>
              <w:rPr>
                <w:rFonts w:ascii="Times New Roman" w:hAnsi="Times New Roman" w:cs="Times New Roman"/>
                <w:b w:val="0"/>
                <w:color w:val="000000"/>
                <w:sz w:val="22"/>
                <w:lang w:val="en-US"/>
              </w:rPr>
              <w:t xml:space="preserve">(</w:t>
            </w:r>
            <w:r>
              <w:rPr>
                <w:rFonts w:ascii="Times New Roman" w:hAnsi="Times New Roman" w:cs="Times New Roman"/>
                <w:b w:val="0"/>
                <w:color w:val="000000"/>
                <w:sz w:val="22"/>
                <w:lang w:val="en-US"/>
              </w:rPr>
              <w:t xml:space="preserve">Stafide</w:t>
            </w:r>
            <w:r>
              <w:rPr>
                <w:rFonts w:ascii="Times New Roman" w:hAnsi="Times New Roman" w:cs="Times New Roman"/>
                <w:b w:val="0"/>
                <w:color w:val="000000"/>
                <w:sz w:val="22"/>
                <w:lang w:val="en-US"/>
              </w:rPr>
              <w:t xml:space="preserve">)</w:t>
            </w:r>
            <w:r>
              <w:rPr>
                <w:rFonts w:ascii="Times New Roman" w:hAnsi="Times New Roman" w:cs="Times New Roman"/>
                <w:b w:val="0"/>
                <w:color w:val="000000"/>
                <w:sz w:val="22"/>
                <w:lang w:val="en-US"/>
              </w:rPr>
              <w:t xml:space="preserve">, </w:t>
            </w:r>
            <w:r>
              <w:rPr>
                <w:rFonts w:ascii="Times New Roman" w:hAnsi="Times New Roman" w:cs="Times New Roman"/>
                <w:b w:val="0"/>
                <w:color w:val="000000"/>
                <w:sz w:val="22"/>
                <w:shd w:val="clear" w:color="auto" w:fill="ffffff"/>
                <w:lang w:val="en-US"/>
              </w:rPr>
              <w:t xml:space="preserve">ce vor c</w:t>
            </w:r>
            <w:r>
              <w:rPr>
                <w:rFonts w:ascii="Times New Roman" w:hAnsi="Times New Roman" w:cs="Times New Roman"/>
                <w:b w:val="0"/>
                <w:color w:val="000000"/>
                <w:sz w:val="22"/>
                <w:shd w:val="clear" w:color="auto" w:fill="ffffff"/>
                <w:lang w:val="en-US"/>
              </w:rPr>
              <w:t xml:space="preserve">orespunde </w:t>
            </w:r>
            <w:r>
              <w:rPr>
                <w:rFonts w:ascii="Times New Roman" w:hAnsi="Times New Roman" w:cs="Times New Roman"/>
                <w:b w:val="0"/>
                <w:color w:val="000000"/>
                <w:sz w:val="22"/>
                <w:shd w:val="clear" w:color="auto" w:fill="ffffff"/>
                <w:lang w:val="en-US"/>
              </w:rPr>
              <w:t xml:space="preserve">cerin</w:t>
            </w:r>
            <w:r>
              <w:rPr>
                <w:rFonts w:ascii="Times New Roman" w:hAnsi="Times New Roman" w:cs="Times New Roman"/>
                <w:b w:val="0"/>
                <w:color w:val="000000"/>
                <w:sz w:val="22"/>
                <w:shd w:val="clear" w:color="auto" w:fill="ffffff"/>
                <w:lang w:val="en-US"/>
              </w:rPr>
              <w:t xml:space="preserve">ț</w:t>
            </w:r>
            <w:r>
              <w:rPr>
                <w:rFonts w:ascii="Times New Roman" w:hAnsi="Times New Roman" w:cs="Times New Roman"/>
                <w:b w:val="0"/>
                <w:color w:val="000000"/>
                <w:sz w:val="22"/>
                <w:shd w:val="clear" w:color="auto" w:fill="ffffff"/>
                <w:lang w:val="en-US"/>
              </w:rPr>
              <w:t xml:space="preserve">e</w:t>
            </w:r>
            <w:r>
              <w:rPr>
                <w:rFonts w:ascii="Times New Roman" w:hAnsi="Times New Roman" w:cs="Times New Roman"/>
                <w:b w:val="0"/>
                <w:color w:val="000000"/>
                <w:sz w:val="22"/>
                <w:shd w:val="clear" w:color="auto" w:fill="ffffff"/>
                <w:lang w:val="en-US"/>
              </w:rPr>
              <w:t xml:space="preserve">l</w:t>
            </w:r>
            <w:r>
              <w:rPr>
                <w:rFonts w:ascii="Times New Roman" w:hAnsi="Times New Roman" w:cs="Times New Roman"/>
                <w:b w:val="0"/>
                <w:color w:val="000000"/>
                <w:sz w:val="22"/>
                <w:shd w:val="clear" w:color="auto" w:fill="ffffff"/>
                <w:lang w:val="en-US"/>
              </w:rPr>
              <w:t xml:space="preserve">or</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 de calitate </w:t>
            </w:r>
            <w:r>
              <w:rPr>
                <w:rFonts w:ascii="Times New Roman" w:hAnsi="Times New Roman" w:cs="Times New Roman"/>
                <w:b w:val="0"/>
                <w:color w:val="000000"/>
                <w:sz w:val="22"/>
                <w:shd w:val="clear" w:color="auto" w:fill="ffffff"/>
                <w:lang w:val="en-US"/>
              </w:rPr>
              <w:t xml:space="preserve">în</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conformitate cu</w:t>
            </w:r>
            <w:r>
              <w:rPr>
                <w:rFonts w:ascii="Times New Roman" w:hAnsi="Times New Roman" w:cs="Times New Roman"/>
                <w:b w:val="0"/>
                <w:color w:val="000000"/>
                <w:sz w:val="22"/>
                <w:lang w:val="en-US"/>
              </w:rPr>
              <w:t xml:space="preserve"> </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GOST 6882-88</w:t>
            </w:r>
            <w:r>
              <w:rPr>
                <w:rFonts w:ascii="Times New Roman" w:hAnsi="Times New Roman" w:cs="Times New Roman"/>
                <w:b w:val="0"/>
                <w:color w:val="000000"/>
                <w:sz w:val="22"/>
                <w:shd w:val="clear" w:color="auto" w:fill="ffffff"/>
                <w:lang w:val="en-US"/>
              </w:rPr>
              <w:t xml:space="preserve"> , </w:t>
            </w:r>
            <w:r>
              <w:rPr>
                <w:rFonts w:ascii="Times New Roman" w:hAnsi="Times New Roman" w:cs="Times New Roman"/>
                <w:b w:val="0"/>
                <w:color w:val="000000"/>
                <w:sz w:val="22"/>
                <w:shd w:val="clear" w:color="auto" w:fill="ffffff"/>
                <w:lang w:val="en-US"/>
              </w:rPr>
              <w:t xml:space="preserve">HG nr. 1523/2007</w:t>
            </w:r>
            <w:r>
              <w:rPr>
                <w:rFonts w:ascii="Times New Roman" w:hAnsi="Times New Roman" w:cs="Times New Roman"/>
                <w:b w:val="0"/>
                <w:color w:val="000000"/>
                <w:sz w:val="22"/>
                <w:shd w:val="clear" w:color="auto" w:fill="ffffff"/>
                <w:lang w:val="en-US"/>
              </w:rPr>
              <w:t xml:space="preserve"> / </w:t>
            </w:r>
            <w:r>
              <w:rPr>
                <w:rFonts w:ascii="Times New Roman" w:hAnsi="Times New Roman" w:cs="Times New Roman"/>
                <w:b w:val="0"/>
                <w:color w:val="000000"/>
                <w:sz w:val="22"/>
                <w:shd w:val="clear" w:color="auto" w:fill="ffffff"/>
                <w:lang w:val="en-US"/>
              </w:rPr>
              <w:t xml:space="preserve">HG nr. 205/2009</w:t>
            </w:r>
            <w:r>
              <w:rPr>
                <w:rFonts w:ascii="Calibri" w:hAnsi="Calibri" w:cs="Calibri"/>
                <w:color w:val="000000"/>
                <w:sz w:val="22"/>
                <w:lang w:val="en-US"/>
              </w:rPr>
            </w:r>
            <w:r>
              <w:rPr>
                <w:rFonts w:ascii="Calibri" w:hAnsi="Calibri" w:cs="Calibri"/>
                <w:color w:val="000000"/>
                <w:sz w:val="22"/>
                <w:lang w:val="en-US"/>
              </w:rPr>
            </w:r>
          </w:p>
          <w:p>
            <w:pPr>
              <w:pStyle w:val="962"/>
              <w:pBdr/>
              <w:spacing w:after="0" w:before="0"/>
              <w:ind/>
              <w:jc w:val="left"/>
              <w:rPr>
                <w:rFonts w:ascii="Calibri" w:hAnsi="Calibri" w:cs="Calibri"/>
                <w:color w:val="000000"/>
                <w:sz w:val="22"/>
                <w:lang w:val="en-US"/>
              </w:rPr>
            </w:pPr>
            <w:r>
              <w:rPr>
                <w:rFonts w:ascii="Times New Roman" w:hAnsi="Times New Roman" w:cs="Times New Roman"/>
                <w:b w:val="0"/>
                <w:color w:val="000000"/>
                <w:sz w:val="22"/>
                <w:shd w:val="clear" w:color="auto" w:fill="ffffff"/>
                <w:lang w:val="en-US"/>
              </w:rPr>
              <w:t xml:space="preserve">L</w:t>
            </w:r>
            <w:r>
              <w:rPr>
                <w:rFonts w:ascii="Times New Roman" w:hAnsi="Times New Roman" w:cs="Times New Roman"/>
                <w:b w:val="0"/>
                <w:color w:val="000000"/>
                <w:sz w:val="22"/>
                <w:shd w:val="clear" w:color="auto" w:fill="ffffff"/>
                <w:lang w:val="en-US"/>
              </w:rPr>
              <w:t xml:space="preserve">livrare săptămânală.</w:t>
            </w:r>
            <w:r>
              <w:rPr>
                <w:rFonts w:ascii="Calibri" w:hAnsi="Calibri" w:cs="Calibri"/>
                <w:color w:val="000000"/>
                <w:sz w:val="22"/>
                <w:lang w:val="en-US"/>
              </w:rPr>
            </w:r>
            <w:r>
              <w:rPr>
                <w:rFonts w:ascii="Calibri" w:hAnsi="Calibri" w:cs="Calibri"/>
                <w:color w:val="000000"/>
                <w:sz w:val="22"/>
                <w:lang w:val="en-US"/>
              </w:rPr>
            </w:r>
          </w:p>
        </w:tc>
      </w:tr>
      <w:tr>
        <w:trPr>
          <w:trHeight w:val="37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0"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11</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1425"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60"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Usturoi</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1"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10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53" w:type="dxa"/>
            <w:textDirection w:val="lrTb"/>
            <w:noWrap w:val="false"/>
          </w:tcPr>
          <w:p>
            <w:pPr>
              <w:pStyle w:val="1_824"/>
              <w:pBdr/>
              <w:spacing w:after="0" w:before="0"/>
              <w:ind/>
              <w:jc w:val="left"/>
              <w:rPr>
                <w:rFonts w:ascii="Baltica RR" w:hAnsi="Baltica RR" w:cs="Baltica RR"/>
                <w:color w:val="000000"/>
                <w:sz w:val="24"/>
                <w:lang w:val="ro-RO"/>
              </w:rPr>
            </w:pPr>
            <w:r>
              <w:rPr>
                <w:rFonts w:ascii="Times New Roman" w:hAnsi="Times New Roman" w:cs="Times New Roman"/>
                <w:b w:val="0"/>
                <w:color w:val="000000"/>
                <w:sz w:val="22"/>
                <w:lang w:val="en-US"/>
              </w:rPr>
              <w:t xml:space="preserve">Căpățâni întregi </w:t>
            </w:r>
            <w:r>
              <w:rPr>
                <w:rFonts w:ascii="Times New Roman" w:hAnsi="Times New Roman" w:cs="Times New Roman"/>
                <w:b w:val="0"/>
                <w:color w:val="000000"/>
                <w:sz w:val="22"/>
                <w:shd w:val="clear" w:color="auto" w:fill="ffffff"/>
                <w:lang w:val="en-US"/>
              </w:rPr>
              <w:t xml:space="preserve">ce vor c</w:t>
            </w:r>
            <w:r>
              <w:rPr>
                <w:rFonts w:ascii="Times New Roman" w:hAnsi="Times New Roman" w:cs="Times New Roman"/>
                <w:b w:val="0"/>
                <w:color w:val="000000"/>
                <w:sz w:val="22"/>
                <w:shd w:val="clear" w:color="auto" w:fill="ffffff"/>
                <w:lang w:val="en-US"/>
              </w:rPr>
              <w:t xml:space="preserve">orespunde </w:t>
            </w:r>
            <w:r>
              <w:rPr>
                <w:rFonts w:ascii="Times New Roman" w:hAnsi="Times New Roman" w:cs="Times New Roman"/>
                <w:b w:val="0"/>
                <w:color w:val="000000"/>
                <w:sz w:val="22"/>
                <w:shd w:val="clear" w:color="auto" w:fill="ffffff"/>
                <w:lang w:val="en-US"/>
              </w:rPr>
              <w:t xml:space="preserve">cerin</w:t>
            </w:r>
            <w:r>
              <w:rPr>
                <w:rFonts w:ascii="Times New Roman" w:hAnsi="Times New Roman" w:cs="Times New Roman"/>
                <w:b w:val="0"/>
                <w:color w:val="000000"/>
                <w:sz w:val="22"/>
                <w:shd w:val="clear" w:color="auto" w:fill="ffffff"/>
                <w:lang w:val="en-US"/>
              </w:rPr>
              <w:t xml:space="preserve">ț</w:t>
            </w:r>
            <w:r>
              <w:rPr>
                <w:rFonts w:ascii="Times New Roman" w:hAnsi="Times New Roman" w:cs="Times New Roman"/>
                <w:b w:val="0"/>
                <w:color w:val="000000"/>
                <w:sz w:val="22"/>
                <w:shd w:val="clear" w:color="auto" w:fill="ffffff"/>
                <w:lang w:val="en-US"/>
              </w:rPr>
              <w:t xml:space="preserve">e</w:t>
            </w:r>
            <w:r>
              <w:rPr>
                <w:rFonts w:ascii="Times New Roman" w:hAnsi="Times New Roman" w:cs="Times New Roman"/>
                <w:b w:val="0"/>
                <w:color w:val="000000"/>
                <w:sz w:val="22"/>
                <w:shd w:val="clear" w:color="auto" w:fill="ffffff"/>
                <w:lang w:val="en-US"/>
              </w:rPr>
              <w:t xml:space="preserve">l</w:t>
            </w:r>
            <w:r>
              <w:rPr>
                <w:rFonts w:ascii="Times New Roman" w:hAnsi="Times New Roman" w:cs="Times New Roman"/>
                <w:b w:val="0"/>
                <w:color w:val="000000"/>
                <w:sz w:val="22"/>
                <w:shd w:val="clear" w:color="auto" w:fill="ffffff"/>
                <w:lang w:val="en-US"/>
              </w:rPr>
              <w:t xml:space="preserve">or</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 de calitate </w:t>
            </w:r>
            <w:r>
              <w:rPr>
                <w:rFonts w:ascii="Times New Roman" w:hAnsi="Times New Roman" w:cs="Times New Roman"/>
                <w:b w:val="0"/>
                <w:color w:val="000000"/>
                <w:sz w:val="22"/>
                <w:shd w:val="clear" w:color="auto" w:fill="ffffff"/>
                <w:lang w:val="en-US"/>
              </w:rPr>
              <w:t xml:space="preserve">în</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conformitate cu </w:t>
            </w:r>
            <w:r>
              <w:rPr>
                <w:rFonts w:ascii="Times New Roman" w:hAnsi="Times New Roman" w:cs="Times New Roman"/>
                <w:b w:val="0"/>
                <w:color w:val="000000"/>
                <w:sz w:val="22"/>
                <w:lang w:val="en-US"/>
              </w:rPr>
              <w:t xml:space="preserve"> GOST 7977-87</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GOST 33562-2015, </w:t>
            </w:r>
            <w:r>
              <w:rPr>
                <w:rFonts w:ascii="Times New Roman" w:hAnsi="Times New Roman" w:cs="Times New Roman"/>
                <w:b w:val="0"/>
                <w:color w:val="000000"/>
                <w:sz w:val="22"/>
                <w:lang w:val="en-US"/>
              </w:rPr>
              <w:t xml:space="preserve">HG nr. 205/2009</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HG nr. 929/2009.</w:t>
            </w:r>
            <w:r>
              <w:rPr>
                <w:rFonts w:ascii="Baltica RR" w:hAnsi="Baltica RR" w:cs="Baltica RR"/>
                <w:color w:val="000000"/>
                <w:sz w:val="24"/>
                <w:lang w:val="ro-RO"/>
              </w:rPr>
            </w:r>
            <w:r>
              <w:rPr>
                <w:rFonts w:ascii="Baltica RR" w:hAnsi="Baltica RR" w:cs="Baltica RR"/>
                <w:color w:val="000000"/>
                <w:sz w:val="24"/>
                <w:lang w:val="ro-RO"/>
              </w:rPr>
            </w:r>
          </w:p>
          <w:p>
            <w:pPr>
              <w:pStyle w:val="962"/>
              <w:pBdr/>
              <w:spacing w:after="0" w:before="0"/>
              <w:ind/>
              <w:jc w:val="left"/>
              <w:rPr>
                <w:rFonts w:ascii="Calibri" w:hAnsi="Calibri" w:cs="Calibri"/>
                <w:color w:val="000000"/>
                <w:sz w:val="22"/>
                <w:lang w:val="en-US"/>
              </w:rPr>
            </w:pPr>
            <w:r>
              <w:rPr>
                <w:rFonts w:ascii="Times New Roman" w:hAnsi="Times New Roman" w:cs="Times New Roman"/>
                <w:b w:val="0"/>
                <w:color w:val="000000"/>
                <w:sz w:val="22"/>
                <w:lang w:val="en-US"/>
              </w:rPr>
              <w:t xml:space="preserve"> Livrare săptămânală.</w:t>
            </w:r>
            <w:r>
              <w:rPr>
                <w:rFonts w:ascii="Calibri" w:hAnsi="Calibri" w:cs="Calibri"/>
                <w:color w:val="000000"/>
                <w:sz w:val="22"/>
                <w:lang w:val="en-US"/>
              </w:rPr>
            </w:r>
            <w:r>
              <w:rPr>
                <w:rFonts w:ascii="Calibri" w:hAnsi="Calibri" w:cs="Calibri"/>
                <w:color w:val="000000"/>
                <w:sz w:val="22"/>
                <w:lang w:val="en-US"/>
              </w:rPr>
            </w:r>
          </w:p>
        </w:tc>
      </w:tr>
      <w:tr>
        <w:trPr>
          <w:trHeight w:val="86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0"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12</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1425"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60"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Mere proaspete de masă </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1"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ro-MO"/>
              </w:rPr>
              <w:t xml:space="preserve">120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53"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val="0"/>
                <w:color w:val="000000"/>
                <w:sz w:val="22"/>
                <w:shd w:val="clear" w:color="auto" w:fill="ffffff"/>
                <w:lang w:val="en-US"/>
              </w:rPr>
              <w:t xml:space="preserve">Fructe proaspete </w:t>
            </w:r>
            <w:r>
              <w:rPr>
                <w:rFonts w:ascii="Times New Roman" w:hAnsi="Times New Roman" w:cs="Times New Roman"/>
                <w:b w:val="0"/>
                <w:color w:val="000000"/>
                <w:sz w:val="22"/>
                <w:shd w:val="clear" w:color="auto" w:fill="ffffff"/>
                <w:lang w:val="en-US"/>
              </w:rPr>
              <w:t xml:space="preserve">ce vor c</w:t>
            </w:r>
            <w:r>
              <w:rPr>
                <w:rFonts w:ascii="Times New Roman" w:hAnsi="Times New Roman" w:cs="Times New Roman"/>
                <w:b w:val="0"/>
                <w:color w:val="000000"/>
                <w:sz w:val="22"/>
                <w:shd w:val="clear" w:color="auto" w:fill="ffffff"/>
                <w:lang w:val="en-US"/>
              </w:rPr>
              <w:t xml:space="preserve">orespunde </w:t>
            </w:r>
            <w:r>
              <w:rPr>
                <w:rFonts w:ascii="Times New Roman" w:hAnsi="Times New Roman" w:cs="Times New Roman"/>
                <w:b w:val="0"/>
                <w:color w:val="000000"/>
                <w:sz w:val="22"/>
                <w:shd w:val="clear" w:color="auto" w:fill="ffffff"/>
                <w:lang w:val="en-US"/>
              </w:rPr>
              <w:t xml:space="preserve">cerin</w:t>
            </w:r>
            <w:r>
              <w:rPr>
                <w:rFonts w:ascii="Times New Roman" w:hAnsi="Times New Roman" w:cs="Times New Roman"/>
                <w:b w:val="0"/>
                <w:color w:val="000000"/>
                <w:sz w:val="22"/>
                <w:shd w:val="clear" w:color="auto" w:fill="ffffff"/>
                <w:lang w:val="en-US"/>
              </w:rPr>
              <w:t xml:space="preserve">ț</w:t>
            </w:r>
            <w:r>
              <w:rPr>
                <w:rFonts w:ascii="Times New Roman" w:hAnsi="Times New Roman" w:cs="Times New Roman"/>
                <w:b w:val="0"/>
                <w:color w:val="000000"/>
                <w:sz w:val="22"/>
                <w:shd w:val="clear" w:color="auto" w:fill="ffffff"/>
                <w:lang w:val="en-US"/>
              </w:rPr>
              <w:t xml:space="preserve">e</w:t>
            </w:r>
            <w:r>
              <w:rPr>
                <w:rFonts w:ascii="Times New Roman" w:hAnsi="Times New Roman" w:cs="Times New Roman"/>
                <w:b w:val="0"/>
                <w:color w:val="000000"/>
                <w:sz w:val="22"/>
                <w:shd w:val="clear" w:color="auto" w:fill="ffffff"/>
                <w:lang w:val="en-US"/>
              </w:rPr>
              <w:t xml:space="preserve">l</w:t>
            </w:r>
            <w:r>
              <w:rPr>
                <w:rFonts w:ascii="Times New Roman" w:hAnsi="Times New Roman" w:cs="Times New Roman"/>
                <w:b w:val="0"/>
                <w:color w:val="000000"/>
                <w:sz w:val="22"/>
                <w:shd w:val="clear" w:color="auto" w:fill="ffffff"/>
                <w:lang w:val="en-US"/>
              </w:rPr>
              <w:t xml:space="preserve">or</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 de calitate </w:t>
            </w:r>
            <w:r>
              <w:rPr>
                <w:rFonts w:ascii="Times New Roman" w:hAnsi="Times New Roman" w:cs="Times New Roman"/>
                <w:b w:val="0"/>
                <w:color w:val="000000"/>
                <w:sz w:val="22"/>
                <w:shd w:val="clear" w:color="auto" w:fill="ffffff"/>
                <w:lang w:val="en-US"/>
              </w:rPr>
              <w:t xml:space="preserve">în</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conformitate cu   </w:t>
            </w:r>
            <w:r>
              <w:rPr>
                <w:rFonts w:ascii="Times New Roman" w:hAnsi="Times New Roman" w:cs="Times New Roman"/>
                <w:b w:val="0"/>
                <w:color w:val="000000"/>
                <w:sz w:val="22"/>
                <w:shd w:val="clear" w:color="auto" w:fill="ffffff"/>
                <w:lang w:val="en-US"/>
              </w:rPr>
              <w:t xml:space="preserve">GOST 21122-2013</w:t>
            </w:r>
            <w:r>
              <w:rPr>
                <w:rFonts w:ascii="Times New Roman" w:hAnsi="Times New Roman" w:cs="Times New Roman"/>
                <w:b w:val="0"/>
                <w:color w:val="000000"/>
                <w:sz w:val="22"/>
                <w:shd w:val="clear" w:color="auto" w:fill="ffffff"/>
                <w:lang w:val="en-US"/>
              </w:rPr>
              <w:t xml:space="preserve">  / </w:t>
            </w:r>
            <w:r>
              <w:rPr>
                <w:rFonts w:ascii="Times New Roman" w:hAnsi="Times New Roman" w:cs="Times New Roman"/>
                <w:b w:val="0"/>
                <w:color w:val="000000"/>
                <w:sz w:val="22"/>
                <w:shd w:val="clear" w:color="auto" w:fill="ffffff"/>
                <w:lang w:val="en-US"/>
              </w:rPr>
              <w:t xml:space="preserve">GOST 16270-70,</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HG nr. 205/2009</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HG nr. 929/2009, </w:t>
            </w:r>
            <w:r>
              <w:rPr>
                <w:rFonts w:ascii="Times New Roman" w:hAnsi="Times New Roman" w:cs="Times New Roman"/>
                <w:b w:val="0"/>
                <w:color w:val="000000"/>
                <w:sz w:val="22"/>
                <w:shd w:val="clear" w:color="auto" w:fill="ffffff"/>
                <w:lang w:val="en-US"/>
              </w:rPr>
              <w:t xml:space="preserve">L</w:t>
            </w:r>
            <w:r>
              <w:rPr>
                <w:rFonts w:ascii="Times New Roman" w:hAnsi="Times New Roman" w:cs="Times New Roman"/>
                <w:b w:val="0"/>
                <w:color w:val="000000"/>
                <w:sz w:val="22"/>
                <w:shd w:val="clear" w:color="auto" w:fill="ffffff"/>
                <w:lang w:val="en-US"/>
              </w:rPr>
              <w:t xml:space="preserve">livrare săptămânală.</w:t>
            </w:r>
            <w:r>
              <w:rPr>
                <w:rFonts w:ascii="Calibri" w:hAnsi="Calibri" w:cs="Calibri"/>
                <w:color w:val="000000"/>
                <w:sz w:val="22"/>
                <w:lang w:val="en-US"/>
              </w:rPr>
            </w:r>
            <w:r>
              <w:rPr>
                <w:rFonts w:ascii="Calibri" w:hAnsi="Calibri" w:cs="Calibri"/>
                <w:color w:val="000000"/>
                <w:sz w:val="22"/>
                <w:lang w:val="en-US"/>
              </w:rPr>
            </w:r>
          </w:p>
        </w:tc>
      </w:tr>
      <w:tr>
        <w:trPr>
          <w:trHeight w:val="86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0"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13</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1425"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60"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Ardei dulci proaspeți (tip gras, gogoșar, kapia sau alungit) </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1"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ro-MO"/>
              </w:rPr>
              <w:t xml:space="preserve">180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53" w:type="dxa"/>
            <w:vAlign w:val="center"/>
            <w:textDirection w:val="lrTb"/>
            <w:noWrap w:val="false"/>
          </w:tcPr>
          <w:p>
            <w:pPr>
              <w:pStyle w:val="1_824"/>
              <w:pBdr/>
              <w:spacing w:after="0" w:before="0"/>
              <w:ind/>
              <w:jc w:val="left"/>
              <w:rPr>
                <w:rFonts w:ascii="Baltica RR" w:hAnsi="Baltica RR" w:cs="Baltica RR"/>
                <w:color w:val="000000"/>
                <w:sz w:val="24"/>
                <w:lang w:val="ro-RO"/>
              </w:rPr>
            </w:pPr>
            <w:r>
              <w:rPr>
                <w:rFonts w:ascii="Times New Roman" w:hAnsi="Times New Roman" w:cs="Times New Roman"/>
                <w:b w:val="0"/>
                <w:color w:val="000000"/>
                <w:sz w:val="22"/>
                <w:lang w:val="en-US"/>
              </w:rPr>
              <w:t xml:space="preserve">Fruct</w:t>
            </w:r>
            <w:r>
              <w:rPr>
                <w:rFonts w:ascii="Times New Roman" w:hAnsi="Times New Roman" w:cs="Times New Roman"/>
                <w:b w:val="0"/>
                <w:color w:val="000000"/>
                <w:sz w:val="22"/>
                <w:lang w:val="en-US"/>
              </w:rPr>
              <w:t xml:space="preserve">ul </w:t>
            </w:r>
            <w:r>
              <w:rPr>
                <w:rFonts w:ascii="Times New Roman" w:hAnsi="Times New Roman" w:cs="Times New Roman"/>
                <w:b w:val="0"/>
                <w:color w:val="000000"/>
                <w:sz w:val="22"/>
                <w:lang w:val="en-US"/>
              </w:rPr>
              <w:t xml:space="preserve">proaspat </w:t>
            </w:r>
            <w:r>
              <w:rPr>
                <w:rFonts w:ascii="Times New Roman" w:hAnsi="Times New Roman" w:cs="Times New Roman"/>
                <w:b w:val="0"/>
                <w:color w:val="000000"/>
                <w:sz w:val="22"/>
                <w:lang w:val="en-US"/>
              </w:rPr>
              <w:t xml:space="preserve">va corespunde </w:t>
            </w:r>
            <w:r>
              <w:rPr>
                <w:rFonts w:ascii="Times New Roman" w:hAnsi="Times New Roman" w:cs="Times New Roman"/>
                <w:b w:val="0"/>
                <w:color w:val="000000"/>
                <w:sz w:val="22"/>
                <w:shd w:val="clear" w:color="auto" w:fill="ffffff"/>
                <w:lang w:val="en-US"/>
              </w:rPr>
              <w:t xml:space="preserve">cerin</w:t>
            </w:r>
            <w:r>
              <w:rPr>
                <w:rFonts w:ascii="Times New Roman" w:hAnsi="Times New Roman" w:cs="Times New Roman"/>
                <w:b w:val="0"/>
                <w:color w:val="000000"/>
                <w:sz w:val="22"/>
                <w:shd w:val="clear" w:color="auto" w:fill="ffffff"/>
                <w:lang w:val="en-US"/>
              </w:rPr>
              <w:t xml:space="preserve">ț</w:t>
            </w:r>
            <w:r>
              <w:rPr>
                <w:rFonts w:ascii="Times New Roman" w:hAnsi="Times New Roman" w:cs="Times New Roman"/>
                <w:b w:val="0"/>
                <w:color w:val="000000"/>
                <w:sz w:val="22"/>
                <w:shd w:val="clear" w:color="auto" w:fill="ffffff"/>
                <w:lang w:val="en-US"/>
              </w:rPr>
              <w:t xml:space="preserve">e</w:t>
            </w:r>
            <w:r>
              <w:rPr>
                <w:rFonts w:ascii="Times New Roman" w:hAnsi="Times New Roman" w:cs="Times New Roman"/>
                <w:b w:val="0"/>
                <w:color w:val="000000"/>
                <w:sz w:val="22"/>
                <w:shd w:val="clear" w:color="auto" w:fill="ffffff"/>
                <w:lang w:val="en-US"/>
              </w:rPr>
              <w:t xml:space="preserve">le </w:t>
            </w:r>
            <w:r>
              <w:rPr>
                <w:rFonts w:ascii="Times New Roman" w:hAnsi="Times New Roman" w:cs="Times New Roman"/>
                <w:b w:val="0"/>
                <w:color w:val="000000"/>
                <w:sz w:val="22"/>
                <w:shd w:val="clear" w:color="auto" w:fill="ffffff"/>
                <w:lang w:val="en-US"/>
              </w:rPr>
              <w:t xml:space="preserve"> de calitate </w:t>
            </w:r>
            <w:r>
              <w:rPr>
                <w:rFonts w:ascii="Times New Roman" w:hAnsi="Times New Roman" w:cs="Times New Roman"/>
                <w:b w:val="0"/>
                <w:color w:val="000000"/>
                <w:sz w:val="22"/>
                <w:shd w:val="clear" w:color="auto" w:fill="ffffff"/>
                <w:lang w:val="en-US"/>
              </w:rPr>
              <w:t xml:space="preserve">în</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conformitate cu </w:t>
            </w:r>
            <w:r>
              <w:rPr>
                <w:rFonts w:ascii="Times New Roman" w:hAnsi="Times New Roman" w:cs="Times New Roman"/>
                <w:b w:val="0"/>
                <w:color w:val="000000"/>
                <w:sz w:val="22"/>
                <w:shd w:val="clear" w:color="auto" w:fill="ffffff"/>
                <w:lang w:val="en-US"/>
              </w:rPr>
              <w:t xml:space="preserve">.</w:t>
            </w:r>
            <w:r>
              <w:rPr>
                <w:rFonts w:ascii="Times New Roman" w:hAnsi="Times New Roman" w:cs="Times New Roman"/>
                <w:b w:val="0"/>
                <w:color w:val="000000"/>
                <w:sz w:val="22"/>
                <w:lang w:val="en-US"/>
              </w:rPr>
              <w:t xml:space="preserve">GOST 13928-84 / GOST 34314-2017, </w:t>
            </w:r>
            <w:r>
              <w:rPr>
                <w:rFonts w:ascii="Times New Roman" w:hAnsi="Times New Roman" w:cs="Times New Roman"/>
                <w:b w:val="0"/>
                <w:color w:val="000000"/>
                <w:sz w:val="22"/>
                <w:lang w:val="en-US"/>
              </w:rPr>
              <w:t xml:space="preserve">HG nr. 205/2009  / HG nr. 929/2009.</w:t>
            </w:r>
            <w:r>
              <w:rPr>
                <w:rFonts w:ascii="Times New Roman" w:hAnsi="Times New Roman" w:cs="Times New Roman"/>
                <w:b w:val="0"/>
                <w:color w:val="000000"/>
                <w:sz w:val="22"/>
                <w:shd w:val="clear" w:color="auto" w:fill="ffffff"/>
                <w:lang w:val="en-US"/>
              </w:rPr>
              <w:t xml:space="preserve">L</w:t>
            </w:r>
            <w:r>
              <w:rPr>
                <w:rFonts w:ascii="Times New Roman" w:hAnsi="Times New Roman" w:cs="Times New Roman"/>
                <w:b w:val="0"/>
                <w:color w:val="000000"/>
                <w:sz w:val="22"/>
                <w:shd w:val="clear" w:color="auto" w:fill="ffffff"/>
                <w:lang w:val="en-US"/>
              </w:rPr>
              <w:t xml:space="preserve">livrare săptămânală.</w:t>
            </w:r>
            <w:r>
              <w:rPr>
                <w:rFonts w:ascii="Baltica RR" w:hAnsi="Baltica RR" w:cs="Baltica RR"/>
                <w:color w:val="000000"/>
                <w:sz w:val="24"/>
                <w:lang w:val="ro-RO"/>
              </w:rPr>
            </w:r>
            <w:r>
              <w:rPr>
                <w:rFonts w:ascii="Baltica RR" w:hAnsi="Baltica RR" w:cs="Baltica RR"/>
                <w:color w:val="000000"/>
                <w:sz w:val="24"/>
                <w:lang w:val="ro-RO"/>
              </w:rPr>
            </w:r>
          </w:p>
        </w:tc>
      </w:tr>
      <w:tr>
        <w:trPr>
          <w:trHeight w:val="86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0"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14</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1425"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60"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Roșii proaspete</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1"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ro-MO"/>
              </w:rPr>
              <w:t xml:space="preserve">100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53"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val="0"/>
                <w:color w:val="000000"/>
                <w:sz w:val="22"/>
                <w:shd w:val="clear" w:color="auto" w:fill="ffffff"/>
                <w:lang w:val="en-US"/>
              </w:rPr>
              <w:t xml:space="preserve">Fruct</w:t>
            </w:r>
            <w:r>
              <w:rPr>
                <w:rFonts w:ascii="Times New Roman" w:hAnsi="Times New Roman" w:cs="Times New Roman"/>
                <w:b w:val="0"/>
                <w:color w:val="000000"/>
                <w:sz w:val="22"/>
                <w:shd w:val="clear" w:color="auto" w:fill="ffffff"/>
                <w:lang w:val="en-US"/>
              </w:rPr>
              <w:t xml:space="preserve">ul  </w:t>
            </w:r>
            <w:r>
              <w:rPr>
                <w:rFonts w:ascii="Times New Roman" w:hAnsi="Times New Roman" w:cs="Times New Roman"/>
                <w:b w:val="0"/>
                <w:color w:val="000000"/>
                <w:sz w:val="22"/>
                <w:shd w:val="clear" w:color="auto" w:fill="ffffff"/>
                <w:lang w:val="en-US"/>
              </w:rPr>
              <w:t xml:space="preserve">proaspat  </w:t>
            </w:r>
            <w:r>
              <w:rPr>
                <w:rFonts w:ascii="Times New Roman" w:hAnsi="Times New Roman" w:cs="Times New Roman"/>
                <w:b w:val="0"/>
                <w:color w:val="000000"/>
                <w:sz w:val="22"/>
                <w:shd w:val="clear" w:color="auto" w:fill="ffffff"/>
                <w:lang w:val="en-US"/>
              </w:rPr>
              <w:t xml:space="preserve">va corespunde </w:t>
            </w:r>
            <w:r>
              <w:rPr>
                <w:rFonts w:ascii="Times New Roman" w:hAnsi="Times New Roman" w:cs="Times New Roman"/>
                <w:b w:val="0"/>
                <w:color w:val="000000"/>
                <w:sz w:val="22"/>
                <w:shd w:val="clear" w:color="auto" w:fill="ffffff"/>
                <w:lang w:val="en-US"/>
              </w:rPr>
              <w:t xml:space="preserve">cerin</w:t>
            </w:r>
            <w:r>
              <w:rPr>
                <w:rFonts w:ascii="Times New Roman" w:hAnsi="Times New Roman" w:cs="Times New Roman"/>
                <w:b w:val="0"/>
                <w:color w:val="000000"/>
                <w:sz w:val="22"/>
                <w:shd w:val="clear" w:color="auto" w:fill="ffffff"/>
                <w:lang w:val="en-US"/>
              </w:rPr>
              <w:t xml:space="preserve">ț</w:t>
            </w:r>
            <w:r>
              <w:rPr>
                <w:rFonts w:ascii="Times New Roman" w:hAnsi="Times New Roman" w:cs="Times New Roman"/>
                <w:b w:val="0"/>
                <w:color w:val="000000"/>
                <w:sz w:val="22"/>
                <w:shd w:val="clear" w:color="auto" w:fill="ffffff"/>
                <w:lang w:val="en-US"/>
              </w:rPr>
              <w:t xml:space="preserve">e</w:t>
            </w:r>
            <w:r>
              <w:rPr>
                <w:rFonts w:ascii="Times New Roman" w:hAnsi="Times New Roman" w:cs="Times New Roman"/>
                <w:b w:val="0"/>
                <w:color w:val="000000"/>
                <w:sz w:val="22"/>
                <w:shd w:val="clear" w:color="auto" w:fill="ffffff"/>
                <w:lang w:val="en-US"/>
              </w:rPr>
              <w:t xml:space="preserve">le </w:t>
            </w:r>
            <w:r>
              <w:rPr>
                <w:rFonts w:ascii="Times New Roman" w:hAnsi="Times New Roman" w:cs="Times New Roman"/>
                <w:b w:val="0"/>
                <w:color w:val="000000"/>
                <w:sz w:val="22"/>
                <w:shd w:val="clear" w:color="auto" w:fill="ffffff"/>
                <w:lang w:val="en-US"/>
              </w:rPr>
              <w:t xml:space="preserve"> de calitate </w:t>
            </w:r>
            <w:r>
              <w:rPr>
                <w:rFonts w:ascii="Times New Roman" w:hAnsi="Times New Roman" w:cs="Times New Roman"/>
                <w:b w:val="0"/>
                <w:color w:val="000000"/>
                <w:sz w:val="22"/>
                <w:shd w:val="clear" w:color="auto" w:fill="ffffff"/>
                <w:lang w:val="en-US"/>
              </w:rPr>
              <w:t xml:space="preserve">în</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conformitate cu </w:t>
            </w:r>
            <w:r>
              <w:rPr>
                <w:rFonts w:ascii="Times New Roman" w:hAnsi="Times New Roman" w:cs="Times New Roman"/>
                <w:b w:val="0"/>
                <w:color w:val="000000"/>
                <w:sz w:val="22"/>
                <w:shd w:val="clear" w:color="auto" w:fill="ffffff"/>
                <w:lang w:val="en-US"/>
              </w:rPr>
              <w:t xml:space="preserve">.</w:t>
            </w:r>
            <w:r>
              <w:rPr>
                <w:rFonts w:ascii="Times New Roman" w:hAnsi="Times New Roman" w:cs="Times New Roman"/>
                <w:b w:val="0"/>
                <w:color w:val="000000"/>
                <w:sz w:val="22"/>
                <w:shd w:val="clear" w:color="auto" w:fill="ffffff"/>
                <w:lang w:val="en-US"/>
              </w:rPr>
              <w:t xml:space="preserve">GOST 1722-85</w:t>
            </w:r>
            <w:r>
              <w:rPr>
                <w:rFonts w:ascii="Times New Roman" w:hAnsi="Times New Roman" w:cs="Times New Roman"/>
                <w:b w:val="0"/>
                <w:color w:val="000000"/>
                <w:sz w:val="22"/>
                <w:shd w:val="clear" w:color="auto" w:fill="ffffff"/>
                <w:lang w:val="en-US"/>
              </w:rPr>
              <w:t xml:space="preserve"> / </w:t>
            </w:r>
            <w:r>
              <w:rPr>
                <w:rFonts w:ascii="Times New Roman" w:hAnsi="Times New Roman" w:cs="Times New Roman"/>
                <w:b w:val="0"/>
                <w:color w:val="000000"/>
                <w:sz w:val="22"/>
                <w:shd w:val="clear" w:color="auto" w:fill="ffffff"/>
                <w:lang w:val="en-US"/>
              </w:rPr>
              <w:t xml:space="preserve">GOST 33932-2016, HG nr. 205/2009</w:t>
            </w:r>
            <w:r>
              <w:rPr>
                <w:rFonts w:ascii="Times New Roman" w:hAnsi="Times New Roman" w:cs="Times New Roman"/>
                <w:b w:val="0"/>
                <w:color w:val="000000"/>
                <w:sz w:val="22"/>
                <w:shd w:val="clear" w:color="auto" w:fill="ffffff"/>
                <w:lang w:val="en-US"/>
              </w:rPr>
              <w:t xml:space="preserve"> / </w:t>
            </w:r>
            <w:r>
              <w:rPr>
                <w:rFonts w:ascii="Times New Roman" w:hAnsi="Times New Roman" w:cs="Times New Roman"/>
                <w:b w:val="0"/>
                <w:color w:val="000000"/>
                <w:sz w:val="22"/>
                <w:shd w:val="clear" w:color="auto" w:fill="ffffff"/>
                <w:lang w:val="en-US"/>
              </w:rPr>
              <w:t xml:space="preserve">HG nr. 929/2009 ,</w:t>
            </w:r>
            <w:r>
              <w:rPr>
                <w:rFonts w:ascii="Calibri" w:hAnsi="Calibri" w:cs="Calibri"/>
                <w:color w:val="000000"/>
                <w:sz w:val="22"/>
                <w:lang w:val="en-US"/>
              </w:rPr>
            </w:r>
            <w:r>
              <w:rPr>
                <w:rFonts w:ascii="Calibri" w:hAnsi="Calibri" w:cs="Calibri"/>
                <w:color w:val="000000"/>
                <w:sz w:val="22"/>
                <w:lang w:val="en-US"/>
              </w:rPr>
            </w:r>
          </w:p>
          <w:p>
            <w:pPr>
              <w:pStyle w:val="962"/>
              <w:pBdr/>
              <w:spacing w:after="0" w:before="0"/>
              <w:ind/>
              <w:jc w:val="left"/>
              <w:rPr>
                <w:rFonts w:ascii="Calibri" w:hAnsi="Calibri" w:cs="Calibri"/>
                <w:color w:val="000000"/>
                <w:sz w:val="22"/>
                <w:lang w:val="en-US"/>
              </w:rPr>
            </w:pPr>
            <w:r>
              <w:rPr>
                <w:rFonts w:ascii="Times New Roman" w:hAnsi="Times New Roman" w:cs="Times New Roman"/>
                <w:b w:val="0"/>
                <w:color w:val="000000"/>
                <w:sz w:val="22"/>
                <w:shd w:val="clear" w:color="auto" w:fill="ffffff"/>
                <w:lang w:val="en-US"/>
              </w:rPr>
              <w:t xml:space="preserve">L</w:t>
            </w:r>
            <w:r>
              <w:rPr>
                <w:rFonts w:ascii="Times New Roman" w:hAnsi="Times New Roman" w:cs="Times New Roman"/>
                <w:b w:val="0"/>
                <w:color w:val="000000"/>
                <w:sz w:val="22"/>
                <w:shd w:val="clear" w:color="auto" w:fill="ffffff"/>
                <w:lang w:val="en-US"/>
              </w:rPr>
              <w:t xml:space="preserve">livrare săptămânală</w:t>
            </w:r>
            <w:r>
              <w:rPr>
                <w:rFonts w:ascii="Calibri" w:hAnsi="Calibri" w:cs="Calibri"/>
                <w:color w:val="000000"/>
                <w:sz w:val="22"/>
                <w:lang w:val="en-US"/>
              </w:rPr>
            </w:r>
            <w:r>
              <w:rPr>
                <w:rFonts w:ascii="Calibri" w:hAnsi="Calibri" w:cs="Calibri"/>
                <w:color w:val="000000"/>
                <w:sz w:val="22"/>
                <w:lang w:val="en-US"/>
              </w:rPr>
            </w:r>
          </w:p>
        </w:tc>
      </w:tr>
      <w:tr>
        <w:trPr>
          <w:trHeight w:val="86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0"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ro-MO"/>
              </w:rPr>
              <w:t xml:space="preserve">15</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1425"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60"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ro-MO"/>
              </w:rPr>
              <w:t xml:space="preserve">Castraveti proaspeti</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ro-MO"/>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1"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ro-MO"/>
              </w:rPr>
              <w:t xml:space="preserve">100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53"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val="0"/>
                <w:color w:val="000000"/>
                <w:sz w:val="22"/>
                <w:shd w:val="clear" w:color="auto" w:fill="ffffff"/>
                <w:lang w:val="en-US"/>
              </w:rPr>
              <w:t xml:space="preserve">Fruct</w:t>
            </w:r>
            <w:r>
              <w:rPr>
                <w:rFonts w:ascii="Times New Roman" w:hAnsi="Times New Roman" w:cs="Times New Roman"/>
                <w:b w:val="0"/>
                <w:color w:val="000000"/>
                <w:sz w:val="22"/>
                <w:shd w:val="clear" w:color="auto" w:fill="ffffff"/>
                <w:lang w:val="en-US"/>
              </w:rPr>
              <w:t xml:space="preserve">ul </w:t>
            </w:r>
            <w:r>
              <w:rPr>
                <w:rFonts w:ascii="Times New Roman" w:hAnsi="Times New Roman" w:cs="Times New Roman"/>
                <w:b w:val="0"/>
                <w:color w:val="000000"/>
                <w:sz w:val="22"/>
                <w:shd w:val="clear" w:color="auto" w:fill="ffffff"/>
                <w:lang w:val="en-US"/>
              </w:rPr>
              <w:t xml:space="preserve">proaspat </w:t>
            </w:r>
            <w:r>
              <w:rPr>
                <w:rFonts w:ascii="Times New Roman" w:hAnsi="Times New Roman" w:cs="Times New Roman"/>
                <w:b w:val="0"/>
                <w:color w:val="000000"/>
                <w:sz w:val="22"/>
                <w:shd w:val="clear" w:color="auto" w:fill="ffffff"/>
                <w:lang w:val="en-US"/>
              </w:rPr>
              <w:t xml:space="preserve"> va corespunde </w:t>
            </w:r>
            <w:r>
              <w:rPr>
                <w:rFonts w:ascii="Times New Roman" w:hAnsi="Times New Roman" w:cs="Times New Roman"/>
                <w:b w:val="0"/>
                <w:color w:val="000000"/>
                <w:sz w:val="22"/>
                <w:shd w:val="clear" w:color="auto" w:fill="ffffff"/>
                <w:lang w:val="en-US"/>
              </w:rPr>
              <w:t xml:space="preserve">cerin</w:t>
            </w:r>
            <w:r>
              <w:rPr>
                <w:rFonts w:ascii="Times New Roman" w:hAnsi="Times New Roman" w:cs="Times New Roman"/>
                <w:b w:val="0"/>
                <w:color w:val="000000"/>
                <w:sz w:val="22"/>
                <w:shd w:val="clear" w:color="auto" w:fill="ffffff"/>
                <w:lang w:val="en-US"/>
              </w:rPr>
              <w:t xml:space="preserve">ț</w:t>
            </w:r>
            <w:r>
              <w:rPr>
                <w:rFonts w:ascii="Times New Roman" w:hAnsi="Times New Roman" w:cs="Times New Roman"/>
                <w:b w:val="0"/>
                <w:color w:val="000000"/>
                <w:sz w:val="22"/>
                <w:shd w:val="clear" w:color="auto" w:fill="ffffff"/>
                <w:lang w:val="en-US"/>
              </w:rPr>
              <w:t xml:space="preserve">e</w:t>
            </w:r>
            <w:r>
              <w:rPr>
                <w:rFonts w:ascii="Times New Roman" w:hAnsi="Times New Roman" w:cs="Times New Roman"/>
                <w:b w:val="0"/>
                <w:color w:val="000000"/>
                <w:sz w:val="22"/>
                <w:shd w:val="clear" w:color="auto" w:fill="ffffff"/>
                <w:lang w:val="en-US"/>
              </w:rPr>
              <w:t xml:space="preserve">le </w:t>
            </w:r>
            <w:r>
              <w:rPr>
                <w:rFonts w:ascii="Times New Roman" w:hAnsi="Times New Roman" w:cs="Times New Roman"/>
                <w:b w:val="0"/>
                <w:color w:val="000000"/>
                <w:sz w:val="22"/>
                <w:shd w:val="clear" w:color="auto" w:fill="ffffff"/>
                <w:lang w:val="en-US"/>
              </w:rPr>
              <w:t xml:space="preserve"> de calitate </w:t>
            </w:r>
            <w:r>
              <w:rPr>
                <w:rFonts w:ascii="Times New Roman" w:hAnsi="Times New Roman" w:cs="Times New Roman"/>
                <w:b w:val="0"/>
                <w:color w:val="000000"/>
                <w:sz w:val="22"/>
                <w:shd w:val="clear" w:color="auto" w:fill="ffffff"/>
                <w:lang w:val="en-US"/>
              </w:rPr>
              <w:t xml:space="preserve">în</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conformitate cu  </w:t>
            </w:r>
            <w:r>
              <w:rPr>
                <w:rFonts w:ascii="Times New Roman" w:hAnsi="Times New Roman" w:cs="Times New Roman"/>
                <w:b w:val="0"/>
                <w:color w:val="000000"/>
                <w:sz w:val="22"/>
                <w:shd w:val="clear" w:color="auto" w:fill="ffffff"/>
                <w:lang w:val="en-US"/>
              </w:rPr>
              <w:t xml:space="preserve">GOST 1726-85</w:t>
            </w:r>
            <w:r>
              <w:rPr>
                <w:rFonts w:ascii="Times New Roman" w:hAnsi="Times New Roman" w:cs="Times New Roman"/>
                <w:b w:val="0"/>
                <w:color w:val="000000"/>
                <w:sz w:val="22"/>
                <w:shd w:val="clear" w:color="auto" w:fill="ffffff"/>
                <w:lang w:val="en-US"/>
              </w:rPr>
              <w:t xml:space="preserve"> / </w:t>
            </w:r>
            <w:r>
              <w:rPr>
                <w:rFonts w:ascii="Times New Roman" w:hAnsi="Times New Roman" w:cs="Times New Roman"/>
                <w:b w:val="0"/>
                <w:color w:val="000000"/>
                <w:sz w:val="22"/>
                <w:shd w:val="clear" w:color="auto" w:fill="ffffff"/>
                <w:lang w:val="en-US"/>
              </w:rPr>
              <w:t xml:space="preserve">GOST 33932-2016, HG nr. 205/2009</w:t>
            </w:r>
            <w:r>
              <w:rPr>
                <w:rFonts w:ascii="Times New Roman" w:hAnsi="Times New Roman" w:cs="Times New Roman"/>
                <w:b w:val="0"/>
                <w:color w:val="000000"/>
                <w:sz w:val="22"/>
                <w:shd w:val="clear" w:color="auto" w:fill="ffffff"/>
                <w:lang w:val="en-US"/>
              </w:rPr>
              <w:t xml:space="preserve"> / </w:t>
            </w:r>
            <w:r>
              <w:rPr>
                <w:rFonts w:ascii="Times New Roman" w:hAnsi="Times New Roman" w:cs="Times New Roman"/>
                <w:b w:val="0"/>
                <w:color w:val="000000"/>
                <w:sz w:val="22"/>
                <w:shd w:val="clear" w:color="auto" w:fill="ffffff"/>
                <w:lang w:val="en-US"/>
              </w:rPr>
              <w:t xml:space="preserve">HG nr. 929/2009</w:t>
            </w:r>
            <w:r>
              <w:rPr>
                <w:rFonts w:ascii="Calibri" w:hAnsi="Calibri" w:cs="Calibri"/>
                <w:color w:val="000000"/>
                <w:sz w:val="22"/>
                <w:lang w:val="en-US"/>
              </w:rPr>
            </w:r>
            <w:r>
              <w:rPr>
                <w:rFonts w:ascii="Calibri" w:hAnsi="Calibri" w:cs="Calibri"/>
                <w:color w:val="000000"/>
                <w:sz w:val="22"/>
                <w:lang w:val="en-US"/>
              </w:rPr>
            </w:r>
          </w:p>
          <w:p>
            <w:pPr>
              <w:pStyle w:val="962"/>
              <w:pBdr/>
              <w:spacing w:after="0" w:before="0"/>
              <w:ind/>
              <w:jc w:val="left"/>
              <w:rPr>
                <w:rFonts w:ascii="Calibri" w:hAnsi="Calibri" w:cs="Calibri"/>
                <w:color w:val="000000"/>
                <w:sz w:val="22"/>
                <w:lang w:val="en-US"/>
              </w:rPr>
            </w:pPr>
            <w:r>
              <w:rPr>
                <w:rFonts w:ascii="Times New Roman" w:hAnsi="Times New Roman" w:cs="Times New Roman"/>
                <w:b w:val="0"/>
                <w:color w:val="000000"/>
                <w:sz w:val="22"/>
                <w:lang w:val="en-US"/>
              </w:rPr>
              <w:t xml:space="preserve">L</w:t>
            </w:r>
            <w:r>
              <w:rPr>
                <w:rFonts w:ascii="Times New Roman" w:hAnsi="Times New Roman" w:cs="Times New Roman"/>
                <w:b w:val="0"/>
                <w:color w:val="000000"/>
                <w:sz w:val="22"/>
                <w:lang w:val="en-US"/>
              </w:rPr>
              <w:t xml:space="preserve">livrare săptămânală.</w:t>
            </w:r>
            <w:r>
              <w:rPr>
                <w:rFonts w:ascii="Calibri" w:hAnsi="Calibri" w:cs="Calibri"/>
                <w:color w:val="000000"/>
                <w:sz w:val="22"/>
                <w:lang w:val="en-US"/>
              </w:rPr>
            </w:r>
            <w:r>
              <w:rPr>
                <w:rFonts w:ascii="Calibri" w:hAnsi="Calibri" w:cs="Calibri"/>
                <w:color w:val="000000"/>
                <w:sz w:val="22"/>
                <w:lang w:val="en-US"/>
              </w:rPr>
            </w:r>
          </w:p>
        </w:tc>
      </w:tr>
      <w:tr>
        <w:trPr>
          <w:trHeight w:val="86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0"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ro-MO"/>
              </w:rPr>
              <w:t xml:space="preserve">16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1425"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60"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ro-MO"/>
              </w:rPr>
              <w:t xml:space="preserve">Conopida</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ro-MO"/>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1"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ro-MO"/>
              </w:rPr>
              <w:t xml:space="preserve">30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53"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val="0"/>
                <w:color w:val="000000"/>
                <w:sz w:val="22"/>
                <w:shd w:val="clear" w:color="auto" w:fill="ffffff"/>
                <w:lang w:val="en-US"/>
              </w:rPr>
              <w:t xml:space="preserve">Căpățâni compacte </w:t>
            </w:r>
            <w:r>
              <w:rPr>
                <w:rFonts w:ascii="Times New Roman" w:hAnsi="Times New Roman" w:cs="Times New Roman"/>
                <w:b w:val="0"/>
                <w:color w:val="000000"/>
                <w:sz w:val="22"/>
                <w:shd w:val="clear" w:color="auto" w:fill="ffffff"/>
                <w:lang w:val="en-US"/>
              </w:rPr>
              <w:t xml:space="preserve">proaspete</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ce vor c</w:t>
            </w:r>
            <w:r>
              <w:rPr>
                <w:rFonts w:ascii="Times New Roman" w:hAnsi="Times New Roman" w:cs="Times New Roman"/>
                <w:b w:val="0"/>
                <w:color w:val="000000"/>
                <w:sz w:val="22"/>
                <w:shd w:val="clear" w:color="auto" w:fill="ffffff"/>
                <w:lang w:val="en-US"/>
              </w:rPr>
              <w:t xml:space="preserve">orespunde </w:t>
            </w:r>
            <w:r>
              <w:rPr>
                <w:rFonts w:ascii="Times New Roman" w:hAnsi="Times New Roman" w:cs="Times New Roman"/>
                <w:b w:val="0"/>
                <w:color w:val="000000"/>
                <w:sz w:val="22"/>
                <w:shd w:val="clear" w:color="auto" w:fill="ffffff"/>
                <w:lang w:val="en-US"/>
              </w:rPr>
              <w:t xml:space="preserve">cerin</w:t>
            </w:r>
            <w:r>
              <w:rPr>
                <w:rFonts w:ascii="Times New Roman" w:hAnsi="Times New Roman" w:cs="Times New Roman"/>
                <w:b w:val="0"/>
                <w:color w:val="000000"/>
                <w:sz w:val="22"/>
                <w:shd w:val="clear" w:color="auto" w:fill="ffffff"/>
                <w:lang w:val="en-US"/>
              </w:rPr>
              <w:t xml:space="preserve">ț</w:t>
            </w:r>
            <w:r>
              <w:rPr>
                <w:rFonts w:ascii="Times New Roman" w:hAnsi="Times New Roman" w:cs="Times New Roman"/>
                <w:b w:val="0"/>
                <w:color w:val="000000"/>
                <w:sz w:val="22"/>
                <w:shd w:val="clear" w:color="auto" w:fill="ffffff"/>
                <w:lang w:val="en-US"/>
              </w:rPr>
              <w:t xml:space="preserve">e</w:t>
            </w:r>
            <w:r>
              <w:rPr>
                <w:rFonts w:ascii="Times New Roman" w:hAnsi="Times New Roman" w:cs="Times New Roman"/>
                <w:b w:val="0"/>
                <w:color w:val="000000"/>
                <w:sz w:val="22"/>
                <w:shd w:val="clear" w:color="auto" w:fill="ffffff"/>
                <w:lang w:val="en-US"/>
              </w:rPr>
              <w:t xml:space="preserve">l</w:t>
            </w:r>
            <w:r>
              <w:rPr>
                <w:rFonts w:ascii="Times New Roman" w:hAnsi="Times New Roman" w:cs="Times New Roman"/>
                <w:b w:val="0"/>
                <w:color w:val="000000"/>
                <w:sz w:val="22"/>
                <w:shd w:val="clear" w:color="auto" w:fill="ffffff"/>
                <w:lang w:val="en-US"/>
              </w:rPr>
              <w:t xml:space="preserve">or</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 de calitate </w:t>
            </w:r>
            <w:r>
              <w:rPr>
                <w:rFonts w:ascii="Times New Roman" w:hAnsi="Times New Roman" w:cs="Times New Roman"/>
                <w:b w:val="0"/>
                <w:color w:val="000000"/>
                <w:sz w:val="22"/>
                <w:shd w:val="clear" w:color="auto" w:fill="ffffff"/>
                <w:lang w:val="en-US"/>
              </w:rPr>
              <w:t xml:space="preserve">în</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conformitate cu </w:t>
            </w:r>
            <w:r>
              <w:rPr>
                <w:rFonts w:ascii="Times New Roman" w:hAnsi="Times New Roman" w:cs="Times New Roman"/>
                <w:b w:val="0"/>
                <w:color w:val="000000"/>
                <w:sz w:val="22"/>
                <w:shd w:val="clear" w:color="auto" w:fill="ffffff"/>
                <w:lang w:val="en-US"/>
              </w:rPr>
              <w:t xml:space="preserve">.</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GOST 33952-2016</w:t>
            </w:r>
            <w:r>
              <w:rPr>
                <w:rFonts w:ascii="Times New Roman" w:hAnsi="Times New Roman" w:cs="Times New Roman"/>
                <w:b w:val="0"/>
                <w:color w:val="000000"/>
                <w:sz w:val="22"/>
                <w:shd w:val="clear" w:color="auto" w:fill="ffffff"/>
                <w:lang w:val="en-US"/>
              </w:rPr>
              <w:t xml:space="preserve">  / </w:t>
            </w:r>
            <w:r>
              <w:rPr>
                <w:rFonts w:ascii="Times New Roman" w:hAnsi="Times New Roman" w:cs="Times New Roman"/>
                <w:b w:val="0"/>
                <w:color w:val="000000"/>
                <w:sz w:val="22"/>
                <w:shd w:val="clear" w:color="auto" w:fill="ffffff"/>
                <w:lang w:val="en-US"/>
              </w:rPr>
              <w:t xml:space="preserve">GOST 1722-85,</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HG nr. 205/2009</w:t>
            </w:r>
            <w:r>
              <w:rPr>
                <w:rFonts w:ascii="Times New Roman" w:hAnsi="Times New Roman" w:cs="Times New Roman"/>
                <w:b w:val="0"/>
                <w:color w:val="000000"/>
                <w:sz w:val="22"/>
                <w:shd w:val="clear" w:color="auto" w:fill="ffffff"/>
                <w:lang w:val="en-US"/>
              </w:rPr>
              <w:t xml:space="preserve">  / </w:t>
            </w:r>
            <w:r>
              <w:rPr>
                <w:rFonts w:ascii="Times New Roman" w:hAnsi="Times New Roman" w:cs="Times New Roman"/>
                <w:b w:val="0"/>
                <w:color w:val="000000"/>
                <w:sz w:val="22"/>
                <w:shd w:val="clear" w:color="auto" w:fill="ffffff"/>
                <w:lang w:val="en-US"/>
              </w:rPr>
              <w:t xml:space="preserve">HG nr. 929/2009, </w:t>
            </w:r>
            <w:r>
              <w:rPr>
                <w:rFonts w:ascii="Times New Roman" w:hAnsi="Times New Roman" w:cs="Times New Roman"/>
                <w:b w:val="0"/>
                <w:color w:val="000000"/>
                <w:sz w:val="22"/>
                <w:shd w:val="clear" w:color="auto" w:fill="ffffff"/>
                <w:lang w:val="en-US"/>
              </w:rPr>
              <w:t xml:space="preserve">L</w:t>
            </w:r>
            <w:r>
              <w:rPr>
                <w:rFonts w:ascii="Times New Roman" w:hAnsi="Times New Roman" w:cs="Times New Roman"/>
                <w:b w:val="0"/>
                <w:color w:val="000000"/>
                <w:sz w:val="22"/>
                <w:shd w:val="clear" w:color="auto" w:fill="ffffff"/>
                <w:lang w:val="en-US"/>
              </w:rPr>
              <w:t xml:space="preserve">livrare săptămânală.</w:t>
            </w:r>
            <w:r>
              <w:rPr>
                <w:rFonts w:ascii="Calibri" w:hAnsi="Calibri" w:cs="Calibri"/>
                <w:color w:val="000000"/>
                <w:sz w:val="22"/>
                <w:lang w:val="en-US"/>
              </w:rPr>
            </w:r>
            <w:r>
              <w:rPr>
                <w:rFonts w:ascii="Calibri" w:hAnsi="Calibri" w:cs="Calibri"/>
                <w:color w:val="000000"/>
                <w:sz w:val="22"/>
                <w:lang w:val="en-US"/>
              </w:rPr>
            </w:r>
          </w:p>
        </w:tc>
      </w:tr>
      <w:tr>
        <w:trPr>
          <w:trHeight w:val="86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0"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ro-MO"/>
              </w:rPr>
              <w:t xml:space="preserve">17</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1425"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60"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ro-MO"/>
              </w:rPr>
              <w:t xml:space="preserve">Dovlicei</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ro-MO"/>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1"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ro-MO"/>
              </w:rPr>
              <w:t xml:space="preserve">50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53"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val="0"/>
                <w:color w:val="000000"/>
                <w:sz w:val="22"/>
                <w:shd w:val="clear" w:color="auto" w:fill="ffffff"/>
                <w:lang w:val="en-US"/>
              </w:rPr>
              <w:t xml:space="preserve">Fructe proaspete </w:t>
            </w:r>
            <w:r>
              <w:rPr>
                <w:rFonts w:ascii="Times New Roman" w:hAnsi="Times New Roman" w:cs="Times New Roman"/>
                <w:b w:val="0"/>
                <w:color w:val="000000"/>
                <w:sz w:val="22"/>
                <w:shd w:val="clear" w:color="auto" w:fill="ffffff"/>
                <w:lang w:val="en-US"/>
              </w:rPr>
              <w:t xml:space="preserve">ce vor c</w:t>
            </w:r>
            <w:r>
              <w:rPr>
                <w:rFonts w:ascii="Times New Roman" w:hAnsi="Times New Roman" w:cs="Times New Roman"/>
                <w:b w:val="0"/>
                <w:color w:val="000000"/>
                <w:sz w:val="22"/>
                <w:shd w:val="clear" w:color="auto" w:fill="ffffff"/>
                <w:lang w:val="en-US"/>
              </w:rPr>
              <w:t xml:space="preserve">orespunde </w:t>
            </w:r>
            <w:r>
              <w:rPr>
                <w:rFonts w:ascii="Times New Roman" w:hAnsi="Times New Roman" w:cs="Times New Roman"/>
                <w:b w:val="0"/>
                <w:color w:val="000000"/>
                <w:sz w:val="22"/>
                <w:shd w:val="clear" w:color="auto" w:fill="ffffff"/>
                <w:lang w:val="en-US"/>
              </w:rPr>
              <w:t xml:space="preserve">cerin</w:t>
            </w:r>
            <w:r>
              <w:rPr>
                <w:rFonts w:ascii="Times New Roman" w:hAnsi="Times New Roman" w:cs="Times New Roman"/>
                <w:b w:val="0"/>
                <w:color w:val="000000"/>
                <w:sz w:val="22"/>
                <w:shd w:val="clear" w:color="auto" w:fill="ffffff"/>
                <w:lang w:val="en-US"/>
              </w:rPr>
              <w:t xml:space="preserve">ț</w:t>
            </w:r>
            <w:r>
              <w:rPr>
                <w:rFonts w:ascii="Times New Roman" w:hAnsi="Times New Roman" w:cs="Times New Roman"/>
                <w:b w:val="0"/>
                <w:color w:val="000000"/>
                <w:sz w:val="22"/>
                <w:shd w:val="clear" w:color="auto" w:fill="ffffff"/>
                <w:lang w:val="en-US"/>
              </w:rPr>
              <w:t xml:space="preserve">e</w:t>
            </w:r>
            <w:r>
              <w:rPr>
                <w:rFonts w:ascii="Times New Roman" w:hAnsi="Times New Roman" w:cs="Times New Roman"/>
                <w:b w:val="0"/>
                <w:color w:val="000000"/>
                <w:sz w:val="22"/>
                <w:shd w:val="clear" w:color="auto" w:fill="ffffff"/>
                <w:lang w:val="en-US"/>
              </w:rPr>
              <w:t xml:space="preserve">l</w:t>
            </w:r>
            <w:r>
              <w:rPr>
                <w:rFonts w:ascii="Times New Roman" w:hAnsi="Times New Roman" w:cs="Times New Roman"/>
                <w:b w:val="0"/>
                <w:color w:val="000000"/>
                <w:sz w:val="22"/>
                <w:shd w:val="clear" w:color="auto" w:fill="ffffff"/>
                <w:lang w:val="en-US"/>
              </w:rPr>
              <w:t xml:space="preserve">or</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 de calitate </w:t>
            </w:r>
            <w:r>
              <w:rPr>
                <w:rFonts w:ascii="Times New Roman" w:hAnsi="Times New Roman" w:cs="Times New Roman"/>
                <w:b w:val="0"/>
                <w:color w:val="000000"/>
                <w:sz w:val="22"/>
                <w:shd w:val="clear" w:color="auto" w:fill="ffffff"/>
                <w:lang w:val="en-US"/>
              </w:rPr>
              <w:t xml:space="preserve">în</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conformitate cu  </w:t>
            </w:r>
            <w:r>
              <w:rPr>
                <w:rFonts w:ascii="Times New Roman" w:hAnsi="Times New Roman" w:cs="Times New Roman"/>
                <w:b w:val="0"/>
                <w:color w:val="000000"/>
                <w:sz w:val="22"/>
                <w:shd w:val="clear" w:color="auto" w:fill="ffffff"/>
                <w:lang w:val="en-US"/>
              </w:rPr>
              <w:t xml:space="preserve">GOST 31822-2012</w:t>
            </w:r>
            <w:r>
              <w:rPr>
                <w:rFonts w:ascii="Times New Roman" w:hAnsi="Times New Roman" w:cs="Times New Roman"/>
                <w:b w:val="0"/>
                <w:color w:val="000000"/>
                <w:sz w:val="22"/>
                <w:shd w:val="clear" w:color="auto" w:fill="ffffff"/>
                <w:lang w:val="en-US"/>
              </w:rPr>
              <w:t xml:space="preserve">  / </w:t>
            </w:r>
            <w:r>
              <w:rPr>
                <w:rFonts w:ascii="Times New Roman" w:hAnsi="Times New Roman" w:cs="Times New Roman"/>
                <w:b w:val="0"/>
                <w:color w:val="000000"/>
                <w:sz w:val="22"/>
                <w:shd w:val="clear" w:color="auto" w:fill="ffffff"/>
                <w:lang w:val="en-US"/>
              </w:rPr>
              <w:t xml:space="preserve">GOST 13925-68, </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HG nr. 205/2009</w:t>
            </w:r>
            <w:r>
              <w:rPr>
                <w:rFonts w:ascii="Times New Roman" w:hAnsi="Times New Roman" w:cs="Times New Roman"/>
                <w:b w:val="0"/>
                <w:color w:val="000000"/>
                <w:sz w:val="22"/>
                <w:shd w:val="clear" w:color="auto" w:fill="ffffff"/>
                <w:lang w:val="en-US"/>
              </w:rPr>
              <w:t xml:space="preserve">  / </w:t>
            </w:r>
            <w:r>
              <w:rPr>
                <w:rFonts w:ascii="Times New Roman" w:hAnsi="Times New Roman" w:cs="Times New Roman"/>
                <w:b w:val="0"/>
                <w:color w:val="000000"/>
                <w:sz w:val="22"/>
                <w:shd w:val="clear" w:color="auto" w:fill="ffffff"/>
                <w:lang w:val="en-US"/>
              </w:rPr>
              <w:t xml:space="preserve">HG nr. 929/2009</w:t>
            </w:r>
            <w:r>
              <w:rPr>
                <w:rFonts w:ascii="Calibri" w:hAnsi="Calibri" w:cs="Calibri"/>
                <w:color w:val="000000"/>
                <w:sz w:val="22"/>
                <w:lang w:val="en-US"/>
              </w:rPr>
            </w:r>
            <w:r>
              <w:rPr>
                <w:rFonts w:ascii="Calibri" w:hAnsi="Calibri" w:cs="Calibri"/>
                <w:color w:val="000000"/>
                <w:sz w:val="22"/>
                <w:lang w:val="en-US"/>
              </w:rPr>
            </w:r>
          </w:p>
        </w:tc>
      </w:tr>
      <w:tr>
        <w:trPr>
          <w:trHeight w:val="86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0"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ro-MO"/>
              </w:rPr>
              <w:t xml:space="preserve">18</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1425"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60"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ro-MO"/>
              </w:rPr>
              <w:t xml:space="preserve">Pere</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ro-MO"/>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1"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ro-MO"/>
              </w:rPr>
              <w:t xml:space="preserve">80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53"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Fructe proaspete </w:t>
            </w:r>
            <w:r>
              <w:rPr>
                <w:rFonts w:ascii="Times New Roman" w:hAnsi="Times New Roman" w:cs="Times New Roman"/>
                <w:b w:val="0"/>
                <w:color w:val="000000"/>
                <w:sz w:val="22"/>
                <w:shd w:val="clear" w:color="auto" w:fill="ffffff"/>
                <w:lang w:val="en-US"/>
              </w:rPr>
              <w:t xml:space="preserve">ce vor c</w:t>
            </w:r>
            <w:r>
              <w:rPr>
                <w:rFonts w:ascii="Times New Roman" w:hAnsi="Times New Roman" w:cs="Times New Roman"/>
                <w:b w:val="0"/>
                <w:color w:val="000000"/>
                <w:sz w:val="22"/>
                <w:shd w:val="clear" w:color="auto" w:fill="ffffff"/>
                <w:lang w:val="en-US"/>
              </w:rPr>
              <w:t xml:space="preserve">orespunde </w:t>
            </w:r>
            <w:r>
              <w:rPr>
                <w:rFonts w:ascii="Times New Roman" w:hAnsi="Times New Roman" w:cs="Times New Roman"/>
                <w:b w:val="0"/>
                <w:color w:val="000000"/>
                <w:sz w:val="22"/>
                <w:shd w:val="clear" w:color="auto" w:fill="ffffff"/>
                <w:lang w:val="en-US"/>
              </w:rPr>
              <w:t xml:space="preserve">cerin</w:t>
            </w:r>
            <w:r>
              <w:rPr>
                <w:rFonts w:ascii="Times New Roman" w:hAnsi="Times New Roman" w:cs="Times New Roman"/>
                <w:b w:val="0"/>
                <w:color w:val="000000"/>
                <w:sz w:val="22"/>
                <w:shd w:val="clear" w:color="auto" w:fill="ffffff"/>
                <w:lang w:val="en-US"/>
              </w:rPr>
              <w:t xml:space="preserve">ț</w:t>
            </w:r>
            <w:r>
              <w:rPr>
                <w:rFonts w:ascii="Times New Roman" w:hAnsi="Times New Roman" w:cs="Times New Roman"/>
                <w:b w:val="0"/>
                <w:color w:val="000000"/>
                <w:sz w:val="22"/>
                <w:shd w:val="clear" w:color="auto" w:fill="ffffff"/>
                <w:lang w:val="en-US"/>
              </w:rPr>
              <w:t xml:space="preserve">e</w:t>
            </w:r>
            <w:r>
              <w:rPr>
                <w:rFonts w:ascii="Times New Roman" w:hAnsi="Times New Roman" w:cs="Times New Roman"/>
                <w:b w:val="0"/>
                <w:color w:val="000000"/>
                <w:sz w:val="22"/>
                <w:shd w:val="clear" w:color="auto" w:fill="ffffff"/>
                <w:lang w:val="en-US"/>
              </w:rPr>
              <w:t xml:space="preserve">l</w:t>
            </w:r>
            <w:r>
              <w:rPr>
                <w:rFonts w:ascii="Times New Roman" w:hAnsi="Times New Roman" w:cs="Times New Roman"/>
                <w:b w:val="0"/>
                <w:color w:val="000000"/>
                <w:sz w:val="22"/>
                <w:shd w:val="clear" w:color="auto" w:fill="ffffff"/>
                <w:lang w:val="en-US"/>
              </w:rPr>
              <w:t xml:space="preserve">or</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 de calitate </w:t>
            </w:r>
            <w:r>
              <w:rPr>
                <w:rFonts w:ascii="Times New Roman" w:hAnsi="Times New Roman" w:cs="Times New Roman"/>
                <w:b w:val="0"/>
                <w:color w:val="000000"/>
                <w:sz w:val="22"/>
                <w:shd w:val="clear" w:color="auto" w:fill="ffffff"/>
                <w:lang w:val="en-US"/>
              </w:rPr>
              <w:t xml:space="preserve">în</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conformitate cu </w:t>
            </w:r>
            <w:r>
              <w:rPr>
                <w:rFonts w:ascii="Times New Roman" w:hAnsi="Times New Roman" w:cs="Times New Roman"/>
                <w:b w:val="0"/>
                <w:color w:val="000000"/>
                <w:sz w:val="22"/>
                <w:shd w:val="clear" w:color="auto" w:fill="ffffff"/>
                <w:lang w:val="en-US"/>
              </w:rPr>
              <w:t xml:space="preserve">.</w:t>
            </w:r>
            <w:r>
              <w:rPr>
                <w:rFonts w:ascii="Times New Roman" w:hAnsi="Times New Roman" w:cs="Times New Roman"/>
                <w:b w:val="0"/>
                <w:color w:val="000000"/>
                <w:sz w:val="22"/>
                <w:shd w:val="clear" w:color="auto" w:fill="ffffff"/>
                <w:lang w:val="en-US"/>
              </w:rPr>
              <w:t xml:space="preserve">GOST 21713-2013</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GOST 21714-76, HG nr. 205/2009</w:t>
            </w:r>
            <w:r>
              <w:rPr>
                <w:rFonts w:ascii="Times New Roman" w:hAnsi="Times New Roman" w:cs="Times New Roman"/>
                <w:b w:val="0"/>
                <w:color w:val="000000"/>
                <w:sz w:val="22"/>
                <w:shd w:val="clear" w:color="auto" w:fill="ffffff"/>
                <w:lang w:val="en-US"/>
              </w:rPr>
              <w:t xml:space="preserve">  / </w:t>
            </w:r>
            <w:r>
              <w:rPr>
                <w:rFonts w:ascii="Times New Roman" w:hAnsi="Times New Roman" w:cs="Times New Roman"/>
                <w:b w:val="0"/>
                <w:color w:val="000000"/>
                <w:sz w:val="22"/>
                <w:shd w:val="clear" w:color="auto" w:fill="ffffff"/>
                <w:lang w:val="en-US"/>
              </w:rPr>
              <w:t xml:space="preserve">HG nr. 929/2009</w:t>
            </w:r>
            <w:r>
              <w:rPr>
                <w:rFonts w:ascii="Calibri" w:hAnsi="Calibri" w:cs="Calibri"/>
                <w:color w:val="000000"/>
                <w:sz w:val="22"/>
                <w:lang w:val="en-US"/>
              </w:rPr>
            </w:r>
            <w:r>
              <w:rPr>
                <w:rFonts w:ascii="Calibri" w:hAnsi="Calibri" w:cs="Calibri"/>
                <w:color w:val="000000"/>
                <w:sz w:val="22"/>
                <w:lang w:val="en-US"/>
              </w:rPr>
            </w:r>
          </w:p>
        </w:tc>
      </w:tr>
      <w:tr>
        <w:trPr>
          <w:trHeight w:val="86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0"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ro-MO"/>
              </w:rPr>
              <w:t xml:space="preserve">19</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1425"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60"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ro-MO"/>
              </w:rPr>
              <w:t xml:space="preserve">Struguri</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ro-MO"/>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1"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ro-MO"/>
              </w:rPr>
              <w:t xml:space="preserve">80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53" w:type="dxa"/>
            <w:vAlign w:val="center"/>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right="0" w:firstLine="0" w:left="0"/>
              <w:jc w:val="left"/>
              <w:rPr>
                <w:rFonts w:ascii="Calibri" w:hAnsi="Calibri" w:cs="Calibri"/>
                <w:color w:val="000000"/>
                <w:sz w:val="22"/>
                <w:lang w:val="en-US"/>
              </w:rPr>
            </w:pPr>
            <w:r>
              <w:rPr>
                <w:rFonts w:ascii="Times New Roman" w:hAnsi="Times New Roman" w:cs="Times New Roman"/>
                <w:b w:val="0"/>
                <w:color w:val="000000"/>
                <w:sz w:val="22"/>
                <w:lang w:val="en-US"/>
              </w:rPr>
              <w:t xml:space="preserve">S</w:t>
            </w:r>
            <w:r>
              <w:rPr>
                <w:rFonts w:ascii="Times New Roman" w:hAnsi="Times New Roman" w:cs="Times New Roman"/>
                <w:b w:val="0"/>
                <w:color w:val="000000"/>
                <w:sz w:val="22"/>
                <w:lang w:val="en-US"/>
              </w:rPr>
              <w:t xml:space="preserve">truguri proaspeți</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ce vor c</w:t>
            </w:r>
            <w:r>
              <w:rPr>
                <w:rFonts w:ascii="Times New Roman" w:hAnsi="Times New Roman" w:cs="Times New Roman"/>
                <w:b w:val="0"/>
                <w:color w:val="000000"/>
                <w:sz w:val="22"/>
                <w:shd w:val="clear" w:color="auto" w:fill="ffffff"/>
                <w:lang w:val="en-US"/>
              </w:rPr>
              <w:t xml:space="preserve">orespunde </w:t>
            </w:r>
            <w:r>
              <w:rPr>
                <w:rFonts w:ascii="Times New Roman" w:hAnsi="Times New Roman" w:cs="Times New Roman"/>
                <w:b w:val="0"/>
                <w:color w:val="000000"/>
                <w:sz w:val="22"/>
                <w:shd w:val="clear" w:color="auto" w:fill="ffffff"/>
                <w:lang w:val="en-US"/>
              </w:rPr>
              <w:t xml:space="preserve">cerin</w:t>
            </w:r>
            <w:r>
              <w:rPr>
                <w:rFonts w:ascii="Times New Roman" w:hAnsi="Times New Roman" w:cs="Times New Roman"/>
                <w:b w:val="0"/>
                <w:color w:val="000000"/>
                <w:sz w:val="22"/>
                <w:shd w:val="clear" w:color="auto" w:fill="ffffff"/>
                <w:lang w:val="en-US"/>
              </w:rPr>
              <w:t xml:space="preserve">ț</w:t>
            </w:r>
            <w:r>
              <w:rPr>
                <w:rFonts w:ascii="Times New Roman" w:hAnsi="Times New Roman" w:cs="Times New Roman"/>
                <w:b w:val="0"/>
                <w:color w:val="000000"/>
                <w:sz w:val="22"/>
                <w:shd w:val="clear" w:color="auto" w:fill="ffffff"/>
                <w:lang w:val="en-US"/>
              </w:rPr>
              <w:t xml:space="preserve">e</w:t>
            </w:r>
            <w:r>
              <w:rPr>
                <w:rFonts w:ascii="Times New Roman" w:hAnsi="Times New Roman" w:cs="Times New Roman"/>
                <w:b w:val="0"/>
                <w:color w:val="000000"/>
                <w:sz w:val="22"/>
                <w:shd w:val="clear" w:color="auto" w:fill="ffffff"/>
                <w:lang w:val="en-US"/>
              </w:rPr>
              <w:t xml:space="preserve">l</w:t>
            </w:r>
            <w:r>
              <w:rPr>
                <w:rFonts w:ascii="Times New Roman" w:hAnsi="Times New Roman" w:cs="Times New Roman"/>
                <w:b w:val="0"/>
                <w:color w:val="000000"/>
                <w:sz w:val="22"/>
                <w:shd w:val="clear" w:color="auto" w:fill="ffffff"/>
                <w:lang w:val="en-US"/>
              </w:rPr>
              <w:t xml:space="preserve">or</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 de calitate </w:t>
            </w:r>
            <w:r>
              <w:rPr>
                <w:rFonts w:ascii="Times New Roman" w:hAnsi="Times New Roman" w:cs="Times New Roman"/>
                <w:b w:val="0"/>
                <w:color w:val="000000"/>
                <w:sz w:val="22"/>
                <w:shd w:val="clear" w:color="auto" w:fill="ffffff"/>
                <w:lang w:val="en-US"/>
              </w:rPr>
              <w:t xml:space="preserve">în</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conformitate cu </w:t>
            </w:r>
            <w:r>
              <w:rPr>
                <w:rFonts w:ascii="Times New Roman" w:hAnsi="Times New Roman" w:cs="Times New Roman"/>
                <w:b w:val="0"/>
                <w:color w:val="000000"/>
                <w:sz w:val="22"/>
                <w:shd w:val="clear" w:color="auto" w:fill="ffffff"/>
                <w:lang w:val="en-US"/>
              </w:rPr>
              <w:t xml:space="preserve">.</w:t>
            </w:r>
            <w:r>
              <w:rPr>
                <w:rFonts w:ascii="Times New Roman" w:hAnsi="Times New Roman" w:cs="Times New Roman"/>
                <w:b w:val="0"/>
                <w:color w:val="000000"/>
                <w:sz w:val="22"/>
                <w:shd w:val="clear" w:color="auto" w:fill="ffffff"/>
                <w:lang w:val="en-US"/>
              </w:rPr>
              <w:t xml:space="preserve">GOST 25896-2013</w:t>
            </w:r>
            <w:r>
              <w:rPr>
                <w:rFonts w:ascii="Times New Roman" w:hAnsi="Times New Roman" w:cs="Times New Roman"/>
                <w:b w:val="0"/>
                <w:color w:val="000000"/>
                <w:sz w:val="22"/>
                <w:shd w:val="clear" w:color="auto" w:fill="ffffff"/>
                <w:lang w:val="en-US"/>
              </w:rPr>
              <w:t xml:space="preserve">  / </w:t>
            </w:r>
            <w:r>
              <w:rPr>
                <w:rFonts w:ascii="Times New Roman" w:hAnsi="Times New Roman" w:cs="Times New Roman"/>
                <w:b w:val="0"/>
                <w:color w:val="000000"/>
                <w:sz w:val="22"/>
                <w:shd w:val="clear" w:color="auto" w:fill="ffffff"/>
                <w:lang w:val="en-US"/>
              </w:rPr>
              <w:t xml:space="preserve">GOST 25896-83, HG nr. 205/2009</w:t>
            </w:r>
            <w:r>
              <w:rPr>
                <w:rFonts w:ascii="Times New Roman" w:hAnsi="Times New Roman" w:cs="Times New Roman"/>
                <w:b w:val="0"/>
                <w:color w:val="000000"/>
                <w:sz w:val="22"/>
                <w:shd w:val="clear" w:color="auto" w:fill="ffffff"/>
                <w:lang w:val="en-US"/>
              </w:rPr>
              <w:t xml:space="preserve"> / </w:t>
            </w:r>
            <w:r>
              <w:rPr>
                <w:rFonts w:ascii="Times New Roman" w:hAnsi="Times New Roman" w:cs="Times New Roman"/>
                <w:b w:val="0"/>
                <w:color w:val="000000"/>
                <w:sz w:val="22"/>
                <w:shd w:val="clear" w:color="auto" w:fill="ffffff"/>
                <w:lang w:val="en-US"/>
              </w:rPr>
              <w:t xml:space="preserve">HG nr. 929/2009</w:t>
            </w:r>
            <w:r>
              <w:rPr>
                <w:rFonts w:ascii="Calibri" w:hAnsi="Calibri" w:cs="Calibri"/>
                <w:color w:val="000000"/>
                <w:sz w:val="22"/>
                <w:lang w:val="en-US"/>
              </w:rPr>
            </w:r>
            <w:r>
              <w:rPr>
                <w:rFonts w:ascii="Calibri" w:hAnsi="Calibri" w:cs="Calibri"/>
                <w:color w:val="000000"/>
                <w:sz w:val="22"/>
                <w:lang w:val="en-US"/>
              </w:rPr>
            </w:r>
          </w:p>
        </w:tc>
      </w:tr>
      <w:tr>
        <w:trPr>
          <w:trHeight w:val="300"/>
        </w:trPr>
        <w:tc>
          <w:tcPr>
            <w:tcBorders>
              <w:top w:val="single" w:color="000000" w:sz="4" w:space="0"/>
              <w:left w:val="single" w:color="000000" w:sz="4" w:space="0"/>
              <w:bottom w:val="single" w:color="000000" w:sz="4" w:space="0"/>
              <w:right w:val="none" w:color="000000" w:sz="4" w:space="0"/>
            </w:tcBorders>
            <w:tcMar>
              <w:left w:w="0" w:type="dxa"/>
              <w:top w:w="0" w:type="dxa"/>
              <w:right w:w="0" w:type="dxa"/>
              <w:bottom w:w="0" w:type="dxa"/>
            </w:tcMar>
            <w:tcW w:w="450"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r>
            <w:r>
              <w:rPr>
                <w:rFonts w:ascii="Calibri" w:hAnsi="Calibri" w:cs="Calibri"/>
                <w:color w:val="000000"/>
                <w:sz w:val="22"/>
                <w:lang w:val="en-US"/>
              </w:rPr>
            </w:r>
            <w:r>
              <w:rPr>
                <w:rFonts w:ascii="Calibri" w:hAnsi="Calibri" w:cs="Calibri"/>
                <w:color w:val="000000"/>
                <w:sz w:val="22"/>
                <w:lang w:val="en-US"/>
              </w:rPr>
            </w:r>
          </w:p>
        </w:tc>
        <w:tc>
          <w:tcPr>
            <w:gridSpan w:val="4"/>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100"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653"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color w:val="000000"/>
                <w:sz w:val="24"/>
                <w:lang w:val="en-US"/>
              </w:rPr>
              <w:t xml:space="preserve">Suma estimativă  </w:t>
            </w:r>
            <w:r>
              <w:rPr>
                <w:rFonts w:ascii="Times New Roman" w:hAnsi="Times New Roman" w:cs="Times New Roman"/>
                <w:b/>
                <w:color w:val="000000"/>
                <w:sz w:val="24"/>
                <w:lang w:val="ro-MO"/>
              </w:rPr>
              <w:t xml:space="preserve">64500</w:t>
            </w:r>
            <w:r>
              <w:rPr>
                <w:rFonts w:ascii="Times New Roman" w:hAnsi="Times New Roman" w:cs="Times New Roman"/>
                <w:b/>
                <w:color w:val="000000"/>
                <w:sz w:val="24"/>
                <w:lang w:val="en-US"/>
              </w:rPr>
              <w:t xml:space="preserve">,00 lei</w:t>
            </w:r>
            <w:r>
              <w:rPr>
                <w:rFonts w:ascii="Calibri" w:hAnsi="Calibri" w:cs="Calibri"/>
                <w:color w:val="000000"/>
                <w:sz w:val="22"/>
                <w:lang w:val="en-US"/>
              </w:rPr>
            </w:r>
            <w:r>
              <w:rPr>
                <w:rFonts w:ascii="Calibri" w:hAnsi="Calibri" w:cs="Calibri"/>
                <w:color w:val="000000"/>
                <w:sz w:val="22"/>
                <w:lang w:val="en-US"/>
              </w:rPr>
            </w:r>
          </w:p>
        </w:tc>
      </w:tr>
    </w:tbl>
    <w:p>
      <w:pPr>
        <w:pStyle w:val="962"/>
        <w:pBdr/>
        <w:spacing/>
        <w:ind/>
        <w:rPr>
          <w:rFonts w:ascii="Calibri" w:hAnsi="Calibri" w:cs="Calibri"/>
          <w:color w:val="000000"/>
          <w:sz w:val="22"/>
          <w:lang w:val="en-US"/>
        </w:rPr>
      </w:pPr>
      <w:r>
        <w:rPr>
          <w:rFonts w:ascii="Times New Roman" w:hAnsi="Times New Roman" w:cs="Times New Roman"/>
          <w:b/>
          <w:color w:val="000000"/>
          <w:sz w:val="24"/>
          <w:lang w:val="en-US"/>
        </w:rPr>
      </w:r>
      <w:r>
        <w:rPr>
          <w:rFonts w:ascii="Calibri" w:hAnsi="Calibri" w:cs="Calibri"/>
          <w:color w:val="000000"/>
          <w:sz w:val="22"/>
          <w:lang w:val="en-US"/>
        </w:rPr>
      </w:r>
      <w:r>
        <w:rPr>
          <w:rFonts w:ascii="Calibri" w:hAnsi="Calibri" w:cs="Calibri"/>
          <w:color w:val="000000"/>
          <w:sz w:val="22"/>
          <w:lang w:val="en-US"/>
        </w:rPr>
      </w:r>
    </w:p>
    <w:p>
      <w:pPr>
        <w:pStyle w:val="962"/>
        <w:pBdr/>
        <w:spacing/>
        <w:ind/>
        <w:rPr>
          <w:rFonts w:ascii="Calibri" w:hAnsi="Calibri" w:cs="Calibri"/>
          <w:color w:val="000000"/>
          <w:sz w:val="22"/>
          <w:lang w:val="en-US"/>
        </w:rPr>
      </w:pPr>
      <w:r>
        <w:rPr>
          <w:rFonts w:ascii="Times New Roman" w:hAnsi="Times New Roman" w:cs="Times New Roman"/>
          <w:b/>
          <w:color w:val="000000"/>
          <w:sz w:val="24"/>
          <w:lang w:val="en-US"/>
        </w:rPr>
        <w:t xml:space="preserve">Lotul nr. </w:t>
      </w:r>
      <w:r>
        <w:rPr>
          <w:rFonts w:ascii="Times New Roman" w:hAnsi="Times New Roman" w:cs="Times New Roman"/>
          <w:b/>
          <w:color w:val="000000"/>
          <w:sz w:val="24"/>
          <w:lang w:val="en-US"/>
        </w:rPr>
        <w:t xml:space="preserve">22</w:t>
      </w:r>
      <w:r>
        <w:rPr>
          <w:rFonts w:ascii="Times New Roman" w:hAnsi="Times New Roman" w:cs="Times New Roman"/>
          <w:b/>
          <w:color w:val="000000"/>
          <w:sz w:val="24"/>
          <w:lang w:val="en-US"/>
        </w:rPr>
        <w:t xml:space="preserve"> </w:t>
      </w:r>
      <w:r>
        <w:rPr>
          <w:rFonts w:ascii="Times New Roman" w:hAnsi="Times New Roman" w:cs="Times New Roman"/>
          <w:b/>
          <w:color w:val="000000"/>
          <w:sz w:val="24"/>
          <w:lang w:val="en-US"/>
        </w:rPr>
        <w:t xml:space="preserve">Produse de panificaţie</w:t>
      </w:r>
      <w:r>
        <w:rPr>
          <w:rFonts w:ascii="Calibri" w:hAnsi="Calibri" w:cs="Calibri"/>
          <w:color w:val="000000"/>
          <w:sz w:val="22"/>
          <w:lang w:val="en-US"/>
        </w:rPr>
      </w:r>
      <w:r>
        <w:rPr>
          <w:rFonts w:ascii="Calibri" w:hAnsi="Calibri" w:cs="Calibri"/>
          <w:color w:val="000000"/>
          <w:sz w:val="22"/>
          <w:lang w:val="en-US"/>
        </w:rPr>
      </w:r>
    </w:p>
    <w:tbl>
      <w:tblPr>
        <w:tblW w:w="9986" w:type="dxa"/>
        <w:tblInd w:w="-65" w:type="dxa"/>
        <w:tblBorders/>
        <w:tblLayout w:type="fixed"/>
        <w:tblLook w:val="04A0" w:firstRow="1" w:lastRow="0" w:firstColumn="1" w:lastColumn="0" w:noHBand="0" w:noVBand="1"/>
      </w:tblPr>
      <w:tblGrid>
        <w:gridCol w:w="540"/>
        <w:gridCol w:w="781"/>
        <w:gridCol w:w="466"/>
        <w:gridCol w:w="1935"/>
        <w:gridCol w:w="735"/>
        <w:gridCol w:w="1020"/>
        <w:gridCol w:w="4510"/>
      </w:tblGrid>
      <w:tr>
        <w:trPr>
          <w:trHeight w:val="815"/>
        </w:trPr>
        <w:tc>
          <w:tcPr>
            <w:shd w:val="clear" w:color="ffffff"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40"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Nr.d/</w:t>
            </w:r>
            <w:r>
              <w:rPr>
                <w:rFonts w:ascii="Times New Roman" w:hAnsi="Times New Roman" w:cs="Times New Roman"/>
                <w:color w:val="000000"/>
                <w:sz w:val="24"/>
                <w:lang w:val="en-US"/>
              </w:rPr>
              <w:t xml:space="preserve">o</w:t>
            </w:r>
            <w:r>
              <w:rPr>
                <w:rFonts w:ascii="Calibri" w:hAnsi="Calibri" w:cs="Calibri"/>
                <w:color w:val="000000"/>
                <w:sz w:val="22"/>
                <w:lang w:val="en-US"/>
              </w:rPr>
            </w:r>
            <w:r>
              <w:rPr>
                <w:rFonts w:ascii="Calibri" w:hAnsi="Calibri" w:cs="Calibri"/>
                <w:color w:val="000000"/>
                <w:sz w:val="22"/>
                <w:lang w:val="en-US"/>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247"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Cod CPV</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none" w:color="000000" w:sz="4" w:space="0"/>
            </w:tcBorders>
            <w:tcMar>
              <w:left w:w="0" w:type="dxa"/>
              <w:top w:w="0" w:type="dxa"/>
              <w:right w:w="0" w:type="dxa"/>
              <w:bottom w:w="0" w:type="dxa"/>
            </w:tcMar>
            <w:tcW w:w="1935"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Denumirea </w:t>
            </w:r>
            <w:r>
              <w:rPr>
                <w:rFonts w:ascii="Times New Roman" w:hAnsi="Times New Roman" w:cs="Times New Roman"/>
                <w:color w:val="000000"/>
                <w:sz w:val="24"/>
                <w:lang w:val="en-US"/>
              </w:rPr>
              <w:t xml:space="preserve">bunurilor/ serviciilor/ lucrărilor solicitate</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35"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Unitate</w:t>
            </w:r>
            <w:r>
              <w:rPr>
                <w:rFonts w:ascii="Times New Roman" w:hAnsi="Times New Roman" w:cs="Times New Roman"/>
                <w:color w:val="000000"/>
                <w:sz w:val="24"/>
                <w:lang w:val="en-US"/>
              </w:rPr>
              <w:t xml:space="preserve">a de măsură</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20"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Cantitatea</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510"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Specificarea tehnică deplină solicitată</w:t>
            </w:r>
            <w:r>
              <w:rPr>
                <w:rFonts w:ascii="Calibri" w:hAnsi="Calibri" w:cs="Calibri"/>
                <w:color w:val="000000"/>
                <w:sz w:val="22"/>
                <w:lang w:val="en-US"/>
              </w:rPr>
            </w:r>
            <w:r>
              <w:rPr>
                <w:rFonts w:ascii="Calibri" w:hAnsi="Calibri" w:cs="Calibri"/>
                <w:color w:val="000000"/>
                <w:sz w:val="22"/>
                <w:lang w:val="en-US"/>
              </w:rPr>
            </w:r>
          </w:p>
        </w:tc>
      </w:tr>
      <w:tr>
        <w:trPr>
          <w:trHeight w:val="628"/>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40"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ro-MO"/>
              </w:rPr>
              <w:t xml:space="preserve">1</w:t>
            </w:r>
            <w:r>
              <w:rPr>
                <w:rFonts w:ascii="Calibri" w:hAnsi="Calibri" w:cs="Calibri"/>
                <w:color w:val="000000"/>
                <w:sz w:val="22"/>
                <w:lang w:val="en-US"/>
              </w:rPr>
            </w:r>
            <w:r>
              <w:rPr>
                <w:rFonts w:ascii="Calibri" w:hAnsi="Calibri" w:cs="Calibri"/>
                <w:color w:val="000000"/>
                <w:sz w:val="22"/>
                <w:lang w:val="en-US"/>
              </w:rP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247"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none" w:color="000000" w:sz="4" w:space="0"/>
            </w:tcBorders>
            <w:tcMar>
              <w:left w:w="0" w:type="dxa"/>
              <w:top w:w="0" w:type="dxa"/>
              <w:right w:w="0" w:type="dxa"/>
              <w:bottom w:w="0" w:type="dxa"/>
            </w:tcMar>
            <w:tcW w:w="1935"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P</w:t>
            </w:r>
            <w:r>
              <w:rPr>
                <w:rFonts w:ascii="Times New Roman" w:hAnsi="Times New Roman" w:cs="Times New Roman"/>
                <w:color w:val="000000"/>
                <w:sz w:val="22"/>
                <w:lang w:val="en-US"/>
              </w:rPr>
              <w:t xml:space="preserve">â</w:t>
            </w:r>
            <w:r>
              <w:rPr>
                <w:rFonts w:ascii="Times New Roman" w:hAnsi="Times New Roman" w:cs="Times New Roman"/>
                <w:color w:val="000000"/>
                <w:sz w:val="22"/>
                <w:lang w:val="en-US"/>
              </w:rPr>
              <w:t xml:space="preserve">ine albă, sură (baton)</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35"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20"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ro-MO"/>
              </w:rPr>
              <w:t xml:space="preserve">1700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510"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val="0"/>
                <w:color w:val="000000"/>
                <w:sz w:val="22"/>
                <w:lang w:val="en-US"/>
              </w:rPr>
              <w:t xml:space="preserve">Franzelă, calitate superiuară, feliată , ambalată greutatea 0,4 kg, Termen de valabilitate -36 ore, livrare zilnică,</w:t>
            </w:r>
            <w:r>
              <w:rPr>
                <w:rFonts w:ascii="Times New Roman" w:hAnsi="Times New Roman" w:cs="Times New Roman"/>
                <w:b w:val="0"/>
                <w:color w:val="000000"/>
                <w:sz w:val="22"/>
                <w:lang w:val="en-US"/>
              </w:rPr>
              <w:t xml:space="preserve">c</w:t>
            </w:r>
            <w:r>
              <w:rPr>
                <w:rFonts w:ascii="Times New Roman" w:hAnsi="Times New Roman" w:cs="Times New Roman"/>
                <w:b w:val="0"/>
                <w:color w:val="000000"/>
                <w:sz w:val="22"/>
                <w:lang w:val="en-US"/>
              </w:rPr>
              <w:t xml:space="preserve">u </w:t>
            </w:r>
            <w:r>
              <w:rPr>
                <w:rFonts w:ascii="Times New Roman" w:hAnsi="Times New Roman" w:cs="Times New Roman"/>
                <w:b w:val="0"/>
                <w:color w:val="000000"/>
                <w:sz w:val="22"/>
                <w:shd w:val="clear" w:color="auto" w:fill="ffffff"/>
                <w:lang w:val="en-US"/>
              </w:rPr>
              <w:t xml:space="preserve">cerin</w:t>
            </w:r>
            <w:r>
              <w:rPr>
                <w:rFonts w:ascii="Times New Roman" w:hAnsi="Times New Roman" w:cs="Times New Roman"/>
                <w:b w:val="0"/>
                <w:color w:val="000000"/>
                <w:sz w:val="22"/>
                <w:shd w:val="clear" w:color="auto" w:fill="ffffff"/>
                <w:lang w:val="en-US"/>
              </w:rPr>
              <w:t xml:space="preserve">ț</w:t>
            </w:r>
            <w:r>
              <w:rPr>
                <w:rFonts w:ascii="Times New Roman" w:hAnsi="Times New Roman" w:cs="Times New Roman"/>
                <w:b w:val="0"/>
                <w:color w:val="000000"/>
                <w:sz w:val="22"/>
                <w:shd w:val="clear" w:color="auto" w:fill="ffffff"/>
                <w:lang w:val="en-US"/>
              </w:rPr>
              <w:t xml:space="preserve">e</w:t>
            </w:r>
            <w:r>
              <w:rPr>
                <w:rFonts w:ascii="Times New Roman" w:hAnsi="Times New Roman" w:cs="Times New Roman"/>
                <w:b w:val="0"/>
                <w:color w:val="000000"/>
                <w:sz w:val="22"/>
                <w:shd w:val="clear" w:color="auto" w:fill="ffffff"/>
                <w:lang w:val="en-US"/>
              </w:rPr>
              <w:t xml:space="preserve">le </w:t>
            </w:r>
            <w:r>
              <w:rPr>
                <w:rFonts w:ascii="Times New Roman" w:hAnsi="Times New Roman" w:cs="Times New Roman"/>
                <w:b w:val="0"/>
                <w:color w:val="000000"/>
                <w:sz w:val="22"/>
                <w:shd w:val="clear" w:color="auto" w:fill="ffffff"/>
                <w:lang w:val="en-US"/>
              </w:rPr>
              <w:t xml:space="preserve"> de calitate </w:t>
            </w:r>
            <w:r>
              <w:rPr>
                <w:rFonts w:ascii="Times New Roman" w:hAnsi="Times New Roman" w:cs="Times New Roman"/>
                <w:b w:val="0"/>
                <w:color w:val="000000"/>
                <w:sz w:val="22"/>
                <w:shd w:val="clear" w:color="auto" w:fill="ffffff"/>
                <w:lang w:val="en-US"/>
              </w:rPr>
              <w:t xml:space="preserve">în</w:t>
            </w:r>
            <w:r>
              <w:rPr>
                <w:rFonts w:ascii="Times New Roman" w:hAnsi="Times New Roman" w:cs="Times New Roman"/>
                <w:b w:val="0"/>
                <w:color w:val="000000"/>
                <w:sz w:val="22"/>
                <w:shd w:val="clear" w:color="auto" w:fill="ffffff"/>
                <w:lang w:val="en-US"/>
              </w:rPr>
              <w:t xml:space="preserve"> coresp.</w:t>
            </w:r>
            <w:r>
              <w:rPr>
                <w:rFonts w:ascii="Times New Roman" w:hAnsi="Times New Roman" w:cs="Times New Roman"/>
                <w:b w:val="0"/>
                <w:color w:val="000000"/>
                <w:sz w:val="22"/>
                <w:shd w:val="clear" w:color="auto" w:fill="ffffff"/>
                <w:lang w:val="en-US"/>
              </w:rPr>
              <w:t xml:space="preserve">GOST 27844-88</w:t>
            </w:r>
            <w:r>
              <w:rPr>
                <w:rFonts w:ascii="Times New Roman" w:hAnsi="Times New Roman" w:cs="Times New Roman"/>
                <w:b w:val="0"/>
                <w:color w:val="000000"/>
                <w:sz w:val="22"/>
                <w:shd w:val="clear" w:color="auto" w:fill="ffffff"/>
                <w:lang w:val="en-US"/>
              </w:rPr>
              <w:t xml:space="preserve">  / </w:t>
            </w:r>
            <w:r>
              <w:rPr>
                <w:rFonts w:ascii="Times New Roman" w:hAnsi="Times New Roman" w:cs="Times New Roman"/>
                <w:b w:val="0"/>
                <w:color w:val="000000"/>
                <w:sz w:val="22"/>
                <w:shd w:val="clear" w:color="auto" w:fill="ffffff"/>
                <w:lang w:val="en-US"/>
              </w:rPr>
              <w:t xml:space="preserve">GOST 26987-86,</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HG nr. 775/2016</w:t>
            </w:r>
            <w:r>
              <w:rPr>
                <w:rFonts w:ascii="Times New Roman" w:hAnsi="Times New Roman" w:cs="Times New Roman"/>
                <w:b w:val="0"/>
                <w:color w:val="000000"/>
                <w:sz w:val="22"/>
                <w:shd w:val="clear" w:color="auto" w:fill="ffffff"/>
                <w:lang w:val="en-US"/>
              </w:rPr>
              <w:t xml:space="preserve"> / </w:t>
            </w:r>
            <w:r>
              <w:rPr>
                <w:rFonts w:ascii="Times New Roman" w:hAnsi="Times New Roman" w:cs="Times New Roman"/>
                <w:b w:val="0"/>
                <w:color w:val="000000"/>
                <w:sz w:val="22"/>
                <w:shd w:val="clear" w:color="auto" w:fill="ffffff"/>
                <w:lang w:val="en-US"/>
              </w:rPr>
              <w:t xml:space="preserve">HG nr. 205/2009</w:t>
            </w:r>
            <w:r>
              <w:rPr>
                <w:rFonts w:ascii="Calibri" w:hAnsi="Calibri" w:cs="Calibri"/>
                <w:color w:val="000000"/>
                <w:sz w:val="22"/>
                <w:lang w:val="en-US"/>
              </w:rPr>
            </w:r>
            <w:r>
              <w:rPr>
                <w:rFonts w:ascii="Calibri" w:hAnsi="Calibri" w:cs="Calibri"/>
                <w:color w:val="000000"/>
                <w:sz w:val="22"/>
                <w:lang w:val="en-US"/>
              </w:rPr>
            </w:r>
          </w:p>
        </w:tc>
      </w:tr>
      <w:tr>
        <w:trPr>
          <w:trHeight w:val="628"/>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40"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ro-MO"/>
              </w:rPr>
              <w:t xml:space="preserve">2</w:t>
            </w:r>
            <w:r>
              <w:rPr>
                <w:rFonts w:ascii="Calibri" w:hAnsi="Calibri" w:cs="Calibri"/>
                <w:color w:val="000000"/>
                <w:sz w:val="22"/>
                <w:lang w:val="en-US"/>
              </w:rPr>
            </w:r>
            <w:r>
              <w:rPr>
                <w:rFonts w:ascii="Calibri" w:hAnsi="Calibri" w:cs="Calibri"/>
                <w:color w:val="000000"/>
                <w:sz w:val="22"/>
                <w:lang w:val="en-US"/>
              </w:rP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247"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none" w:color="000000" w:sz="4" w:space="0"/>
            </w:tcBorders>
            <w:tcMar>
              <w:left w:w="0" w:type="dxa"/>
              <w:top w:w="0" w:type="dxa"/>
              <w:right w:w="0" w:type="dxa"/>
              <w:bottom w:w="0" w:type="dxa"/>
            </w:tcMar>
            <w:tcW w:w="1935"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ro-MO"/>
              </w:rPr>
              <w:t xml:space="preserve">Cruasant (Asorti)</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35"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ro-MO"/>
              </w:rPr>
              <w:t xml:space="preserve">buc</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20"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ro-MO"/>
              </w:rPr>
              <w:t xml:space="preserve">650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510"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val="0"/>
                <w:color w:val="000000"/>
                <w:sz w:val="22"/>
                <w:lang w:val="en-US"/>
              </w:rPr>
              <w:t xml:space="preserve">Plăcute, specifice produsului proaspăt copt, fără mirosuri sau gusturi străine.</w:t>
            </w:r>
            <w:r>
              <w:rPr>
                <w:rFonts w:ascii="Calibri" w:hAnsi="Calibri" w:cs="Calibri"/>
                <w:color w:val="000000"/>
                <w:sz w:val="22"/>
                <w:lang w:val="en-US"/>
              </w:rPr>
            </w:r>
            <w:r>
              <w:rPr>
                <w:rFonts w:ascii="Calibri" w:hAnsi="Calibri" w:cs="Calibri"/>
                <w:color w:val="000000"/>
                <w:sz w:val="22"/>
                <w:lang w:val="en-US"/>
              </w:rPr>
            </w:r>
          </w:p>
          <w:p>
            <w:pPr>
              <w:pStyle w:val="962"/>
              <w:pBdr/>
              <w:spacing w:after="0" w:before="0"/>
              <w:ind/>
              <w:jc w:val="left"/>
              <w:rPr>
                <w:rFonts w:ascii="Calibri" w:hAnsi="Calibri" w:cs="Calibri"/>
                <w:color w:val="000000"/>
                <w:sz w:val="22"/>
                <w:lang w:val="en-US"/>
              </w:rPr>
            </w:pPr>
            <w:r>
              <w:rPr>
                <w:rFonts w:ascii="Times New Roman" w:hAnsi="Times New Roman" w:cs="Times New Roman"/>
                <w:b w:val="0"/>
                <w:color w:val="000000"/>
                <w:sz w:val="22"/>
                <w:lang w:val="en-US"/>
              </w:rPr>
              <w:t xml:space="preserve">Termen de valabilitate:</w:t>
            </w:r>
            <w:r>
              <w:rPr>
                <w:rFonts w:ascii="Times New Roman" w:hAnsi="Times New Roman" w:cs="Times New Roman"/>
                <w:b w:val="0"/>
                <w:color w:val="000000"/>
                <w:sz w:val="22"/>
                <w:lang w:val="en-US"/>
              </w:rPr>
              <w:t xml:space="preserve"> Conform producătorului, indicat pe ambalaj.,</w:t>
            </w:r>
            <w:r>
              <w:rPr>
                <w:rFonts w:ascii="Times New Roman" w:hAnsi="Times New Roman" w:cs="Times New Roman"/>
                <w:b w:val="0"/>
                <w:color w:val="000000"/>
                <w:sz w:val="22"/>
                <w:lang w:val="en-US"/>
              </w:rPr>
              <w:t xml:space="preserve">c</w:t>
            </w:r>
            <w:r>
              <w:rPr>
                <w:rFonts w:ascii="Times New Roman" w:hAnsi="Times New Roman" w:cs="Times New Roman"/>
                <w:b w:val="0"/>
                <w:color w:val="000000"/>
                <w:sz w:val="22"/>
                <w:lang w:val="en-US"/>
              </w:rPr>
              <w:t xml:space="preserve">u </w:t>
            </w:r>
            <w:r>
              <w:rPr>
                <w:rFonts w:ascii="Times New Roman" w:hAnsi="Times New Roman" w:cs="Times New Roman"/>
                <w:b w:val="0"/>
                <w:color w:val="000000"/>
                <w:sz w:val="22"/>
                <w:shd w:val="clear" w:color="auto" w:fill="ffffff"/>
                <w:lang w:val="en-US"/>
              </w:rPr>
              <w:t xml:space="preserve">cerin</w:t>
            </w:r>
            <w:r>
              <w:rPr>
                <w:rFonts w:ascii="Times New Roman" w:hAnsi="Times New Roman" w:cs="Times New Roman"/>
                <w:b w:val="0"/>
                <w:color w:val="000000"/>
                <w:sz w:val="22"/>
                <w:shd w:val="clear" w:color="auto" w:fill="ffffff"/>
                <w:lang w:val="en-US"/>
              </w:rPr>
              <w:t xml:space="preserve">ț</w:t>
            </w:r>
            <w:r>
              <w:rPr>
                <w:rFonts w:ascii="Times New Roman" w:hAnsi="Times New Roman" w:cs="Times New Roman"/>
                <w:b w:val="0"/>
                <w:color w:val="000000"/>
                <w:sz w:val="22"/>
                <w:shd w:val="clear" w:color="auto" w:fill="ffffff"/>
                <w:lang w:val="en-US"/>
              </w:rPr>
              <w:t xml:space="preserve">e</w:t>
            </w:r>
            <w:r>
              <w:rPr>
                <w:rFonts w:ascii="Times New Roman" w:hAnsi="Times New Roman" w:cs="Times New Roman"/>
                <w:b w:val="0"/>
                <w:color w:val="000000"/>
                <w:sz w:val="22"/>
                <w:shd w:val="clear" w:color="auto" w:fill="ffffff"/>
                <w:lang w:val="en-US"/>
              </w:rPr>
              <w:t xml:space="preserve">le </w:t>
            </w:r>
            <w:r>
              <w:rPr>
                <w:rFonts w:ascii="Times New Roman" w:hAnsi="Times New Roman" w:cs="Times New Roman"/>
                <w:b w:val="0"/>
                <w:color w:val="000000"/>
                <w:sz w:val="22"/>
                <w:shd w:val="clear" w:color="auto" w:fill="ffffff"/>
                <w:lang w:val="en-US"/>
              </w:rPr>
              <w:t xml:space="preserve"> de calitate </w:t>
            </w:r>
            <w:r>
              <w:rPr>
                <w:rFonts w:ascii="Times New Roman" w:hAnsi="Times New Roman" w:cs="Times New Roman"/>
                <w:b w:val="0"/>
                <w:color w:val="000000"/>
                <w:sz w:val="22"/>
                <w:shd w:val="clear" w:color="auto" w:fill="ffffff"/>
                <w:lang w:val="en-US"/>
              </w:rPr>
              <w:t xml:space="preserve">în</w:t>
            </w:r>
            <w:r>
              <w:rPr>
                <w:rFonts w:ascii="Times New Roman" w:hAnsi="Times New Roman" w:cs="Times New Roman"/>
                <w:b w:val="0"/>
                <w:color w:val="000000"/>
                <w:sz w:val="22"/>
                <w:shd w:val="clear" w:color="auto" w:fill="ffffff"/>
                <w:lang w:val="en-US"/>
              </w:rPr>
              <w:t xml:space="preserve"> coresp.</w:t>
            </w:r>
            <w:r>
              <w:rPr>
                <w:rFonts w:ascii="Times New Roman" w:hAnsi="Times New Roman" w:cs="Times New Roman"/>
                <w:b w:val="0"/>
                <w:color w:val="000000"/>
                <w:sz w:val="22"/>
                <w:shd w:val="clear" w:color="auto" w:fill="ffffff"/>
                <w:lang w:val="en-US"/>
              </w:rPr>
              <w:t xml:space="preserve">GOST 31805-2012</w:t>
            </w:r>
            <w:r>
              <w:rPr>
                <w:rFonts w:ascii="Times New Roman" w:hAnsi="Times New Roman" w:cs="Times New Roman"/>
                <w:b w:val="0"/>
                <w:color w:val="000000"/>
                <w:sz w:val="22"/>
                <w:shd w:val="clear" w:color="auto" w:fill="ffffff"/>
                <w:lang w:val="en-US"/>
              </w:rPr>
              <w:t xml:space="preserve"> / </w:t>
            </w:r>
            <w:r>
              <w:rPr>
                <w:rFonts w:ascii="Times New Roman" w:hAnsi="Times New Roman" w:cs="Times New Roman"/>
                <w:b w:val="0"/>
                <w:color w:val="000000"/>
                <w:sz w:val="22"/>
                <w:shd w:val="clear" w:color="auto" w:fill="ffffff"/>
                <w:lang w:val="en-US"/>
              </w:rPr>
              <w:t xml:space="preserve">GOST 9511-80, HG nr. 775/2016</w:t>
            </w:r>
            <w:r>
              <w:rPr>
                <w:rFonts w:ascii="Times New Roman" w:hAnsi="Times New Roman" w:cs="Times New Roman"/>
                <w:b w:val="0"/>
                <w:color w:val="000000"/>
                <w:sz w:val="22"/>
                <w:shd w:val="clear" w:color="auto" w:fill="ffffff"/>
                <w:lang w:val="en-US"/>
              </w:rPr>
              <w:t xml:space="preserve"> / </w:t>
            </w:r>
            <w:r>
              <w:rPr>
                <w:rFonts w:ascii="Times New Roman" w:hAnsi="Times New Roman" w:cs="Times New Roman"/>
                <w:b w:val="0"/>
                <w:color w:val="000000"/>
                <w:sz w:val="22"/>
                <w:shd w:val="clear" w:color="auto" w:fill="ffffff"/>
                <w:lang w:val="en-US"/>
              </w:rPr>
              <w:t xml:space="preserve">HG nr. 205/2009</w:t>
            </w:r>
            <w:r>
              <w:rPr>
                <w:rFonts w:ascii="Calibri" w:hAnsi="Calibri" w:cs="Calibri"/>
                <w:color w:val="000000"/>
                <w:sz w:val="22"/>
                <w:lang w:val="en-US"/>
              </w:rPr>
            </w:r>
            <w:r>
              <w:rPr>
                <w:rFonts w:ascii="Calibri" w:hAnsi="Calibri" w:cs="Calibri"/>
                <w:color w:val="000000"/>
                <w:sz w:val="22"/>
                <w:lang w:val="en-US"/>
              </w:rPr>
            </w:r>
          </w:p>
        </w:tc>
      </w:tr>
      <w:tr>
        <w:trPr>
          <w:trHeight w:val="628"/>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40"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ro-MO"/>
              </w:rPr>
              <w:t xml:space="preserve">3</w:t>
            </w:r>
            <w:r>
              <w:rPr>
                <w:rFonts w:ascii="Calibri" w:hAnsi="Calibri" w:cs="Calibri"/>
                <w:color w:val="000000"/>
                <w:sz w:val="22"/>
                <w:lang w:val="en-US"/>
              </w:rPr>
            </w:r>
            <w:r>
              <w:rPr>
                <w:rFonts w:ascii="Calibri" w:hAnsi="Calibri" w:cs="Calibri"/>
                <w:color w:val="000000"/>
                <w:sz w:val="22"/>
                <w:lang w:val="en-US"/>
              </w:rP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247"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none" w:color="000000" w:sz="4" w:space="0"/>
            </w:tcBorders>
            <w:tcMar>
              <w:left w:w="0" w:type="dxa"/>
              <w:top w:w="0" w:type="dxa"/>
              <w:right w:w="0" w:type="dxa"/>
              <w:bottom w:w="0" w:type="dxa"/>
            </w:tcMar>
            <w:tcW w:w="1935"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ro-MO"/>
              </w:rPr>
              <w:t xml:space="preserve">Placinte (Asorti)</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35"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ro-MO"/>
              </w:rPr>
              <w:t xml:space="preserve">buc</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20"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ro-MO"/>
              </w:rPr>
              <w:t xml:space="preserve">650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510"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val="0"/>
                <w:color w:val="000000"/>
                <w:sz w:val="22"/>
                <w:lang w:val="en-US"/>
              </w:rPr>
              <w:t xml:space="preserve">Plăcute, specifice produsului proaspăt copt, fără mirosuri sau gusturi străine.</w:t>
            </w:r>
            <w:r>
              <w:rPr>
                <w:rFonts w:ascii="Calibri" w:hAnsi="Calibri" w:cs="Calibri"/>
                <w:color w:val="000000"/>
                <w:sz w:val="22"/>
                <w:lang w:val="en-US"/>
              </w:rPr>
            </w:r>
            <w:r>
              <w:rPr>
                <w:rFonts w:ascii="Calibri" w:hAnsi="Calibri" w:cs="Calibri"/>
                <w:color w:val="000000"/>
                <w:sz w:val="22"/>
                <w:lang w:val="en-US"/>
              </w:rPr>
            </w:r>
          </w:p>
          <w:p>
            <w:pPr>
              <w:pStyle w:val="962"/>
              <w:pBdr/>
              <w:spacing w:after="0" w:before="0"/>
              <w:ind/>
              <w:jc w:val="left"/>
              <w:rPr>
                <w:rFonts w:ascii="Calibri" w:hAnsi="Calibri" w:cs="Calibri"/>
                <w:color w:val="000000"/>
                <w:sz w:val="22"/>
                <w:lang w:val="en-US"/>
              </w:rPr>
            </w:pPr>
            <w:r>
              <w:rPr>
                <w:rFonts w:ascii="Times New Roman" w:hAnsi="Times New Roman" w:cs="Times New Roman"/>
                <w:b w:val="0"/>
                <w:color w:val="000000"/>
                <w:sz w:val="22"/>
                <w:lang w:val="en-US"/>
              </w:rPr>
              <w:t xml:space="preserve">Termen de valabilitate:</w:t>
            </w:r>
            <w:r>
              <w:rPr>
                <w:rFonts w:ascii="Times New Roman" w:hAnsi="Times New Roman" w:cs="Times New Roman"/>
                <w:b w:val="0"/>
                <w:color w:val="000000"/>
                <w:sz w:val="22"/>
                <w:lang w:val="en-US"/>
              </w:rPr>
              <w:t xml:space="preserve"> Conform producătorului, indicat pe ambalaj.,</w:t>
            </w:r>
            <w:r>
              <w:rPr>
                <w:rFonts w:ascii="Times New Roman" w:hAnsi="Times New Roman" w:cs="Times New Roman"/>
                <w:b w:val="0"/>
                <w:color w:val="000000"/>
                <w:sz w:val="22"/>
                <w:lang w:val="en-US"/>
              </w:rPr>
              <w:t xml:space="preserve">c</w:t>
            </w:r>
            <w:r>
              <w:rPr>
                <w:rFonts w:ascii="Times New Roman" w:hAnsi="Times New Roman" w:cs="Times New Roman"/>
                <w:b w:val="0"/>
                <w:color w:val="000000"/>
                <w:sz w:val="22"/>
                <w:lang w:val="en-US"/>
              </w:rPr>
              <w:t xml:space="preserve">u </w:t>
            </w:r>
            <w:r>
              <w:rPr>
                <w:rFonts w:ascii="Times New Roman" w:hAnsi="Times New Roman" w:cs="Times New Roman"/>
                <w:b w:val="0"/>
                <w:color w:val="000000"/>
                <w:sz w:val="22"/>
                <w:shd w:val="clear" w:color="auto" w:fill="ffffff"/>
                <w:lang w:val="en-US"/>
              </w:rPr>
              <w:t xml:space="preserve">cerin</w:t>
            </w:r>
            <w:r>
              <w:rPr>
                <w:rFonts w:ascii="Times New Roman" w:hAnsi="Times New Roman" w:cs="Times New Roman"/>
                <w:b w:val="0"/>
                <w:color w:val="000000"/>
                <w:sz w:val="22"/>
                <w:shd w:val="clear" w:color="auto" w:fill="ffffff"/>
                <w:lang w:val="en-US"/>
              </w:rPr>
              <w:t xml:space="preserve">ț</w:t>
            </w:r>
            <w:r>
              <w:rPr>
                <w:rFonts w:ascii="Times New Roman" w:hAnsi="Times New Roman" w:cs="Times New Roman"/>
                <w:b w:val="0"/>
                <w:color w:val="000000"/>
                <w:sz w:val="22"/>
                <w:shd w:val="clear" w:color="auto" w:fill="ffffff"/>
                <w:lang w:val="en-US"/>
              </w:rPr>
              <w:t xml:space="preserve">e</w:t>
            </w:r>
            <w:r>
              <w:rPr>
                <w:rFonts w:ascii="Times New Roman" w:hAnsi="Times New Roman" w:cs="Times New Roman"/>
                <w:b w:val="0"/>
                <w:color w:val="000000"/>
                <w:sz w:val="22"/>
                <w:shd w:val="clear" w:color="auto" w:fill="ffffff"/>
                <w:lang w:val="en-US"/>
              </w:rPr>
              <w:t xml:space="preserve">le </w:t>
            </w:r>
            <w:r>
              <w:rPr>
                <w:rFonts w:ascii="Times New Roman" w:hAnsi="Times New Roman" w:cs="Times New Roman"/>
                <w:b w:val="0"/>
                <w:color w:val="000000"/>
                <w:sz w:val="22"/>
                <w:shd w:val="clear" w:color="auto" w:fill="ffffff"/>
                <w:lang w:val="en-US"/>
              </w:rPr>
              <w:t xml:space="preserve"> de calitat, </w:t>
            </w:r>
            <w:r>
              <w:rPr>
                <w:rFonts w:ascii="Times New Roman" w:hAnsi="Times New Roman" w:cs="Times New Roman"/>
                <w:b w:val="0"/>
                <w:color w:val="000000"/>
                <w:sz w:val="22"/>
                <w:shd w:val="clear" w:color="auto" w:fill="ffffff"/>
                <w:lang w:val="en-US"/>
              </w:rPr>
              <w:t xml:space="preserve">în</w:t>
            </w:r>
            <w:r>
              <w:rPr>
                <w:rFonts w:ascii="Times New Roman" w:hAnsi="Times New Roman" w:cs="Times New Roman"/>
                <w:b w:val="0"/>
                <w:color w:val="000000"/>
                <w:sz w:val="22"/>
                <w:shd w:val="clear" w:color="auto" w:fill="ffffff"/>
                <w:lang w:val="en-US"/>
              </w:rPr>
              <w:t xml:space="preserve"> coresp.</w:t>
            </w:r>
            <w:r>
              <w:rPr>
                <w:rFonts w:ascii="Times New Roman" w:hAnsi="Times New Roman" w:cs="Times New Roman"/>
                <w:b w:val="0"/>
                <w:color w:val="000000"/>
                <w:sz w:val="22"/>
                <w:shd w:val="clear" w:color="auto" w:fill="ffffff"/>
                <w:lang w:val="en-US"/>
              </w:rPr>
              <w:t xml:space="preserve">GOST 31805-2012</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GOST 9511-80, HG nr. 775/2016</w:t>
            </w:r>
            <w:r>
              <w:rPr>
                <w:rFonts w:ascii="Times New Roman" w:hAnsi="Times New Roman" w:cs="Times New Roman"/>
                <w:b w:val="0"/>
                <w:color w:val="000000"/>
                <w:sz w:val="22"/>
                <w:shd w:val="clear" w:color="auto" w:fill="ffffff"/>
                <w:lang w:val="en-US"/>
              </w:rPr>
              <w:t xml:space="preserve"> / </w:t>
            </w:r>
            <w:r>
              <w:rPr>
                <w:rFonts w:ascii="Times New Roman" w:hAnsi="Times New Roman" w:cs="Times New Roman"/>
                <w:b w:val="0"/>
                <w:color w:val="000000"/>
                <w:sz w:val="22"/>
                <w:shd w:val="clear" w:color="auto" w:fill="ffffff"/>
                <w:lang w:val="en-US"/>
              </w:rPr>
              <w:t xml:space="preserve">HG nr. 205/2009</w:t>
            </w:r>
            <w:r>
              <w:rPr>
                <w:rFonts w:ascii="Calibri" w:hAnsi="Calibri" w:cs="Calibri"/>
                <w:color w:val="000000"/>
                <w:sz w:val="22"/>
                <w:lang w:val="en-US"/>
              </w:rPr>
            </w:r>
            <w:r>
              <w:rPr>
                <w:rFonts w:ascii="Calibri" w:hAnsi="Calibri" w:cs="Calibri"/>
                <w:color w:val="000000"/>
                <w:sz w:val="22"/>
                <w:lang w:val="en-US"/>
              </w:rPr>
            </w:r>
          </w:p>
        </w:tc>
      </w:tr>
      <w:tr>
        <w:trPr>
          <w:trHeight w:val="300"/>
        </w:trPr>
        <w:tc>
          <w:tcPr>
            <w:gridSpan w:val="2"/>
            <w:tcBorders>
              <w:top w:val="single" w:color="000000" w:sz="4" w:space="0"/>
              <w:left w:val="single" w:color="000000" w:sz="4" w:space="0"/>
              <w:bottom w:val="single" w:color="000000" w:sz="4" w:space="0"/>
              <w:right w:val="none" w:color="000000" w:sz="4" w:space="0"/>
            </w:tcBorders>
            <w:tcMar>
              <w:left w:w="0" w:type="dxa"/>
              <w:top w:w="0" w:type="dxa"/>
              <w:right w:w="0" w:type="dxa"/>
              <w:bottom w:w="0" w:type="dxa"/>
            </w:tcMar>
            <w:tcW w:w="1321"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r>
            <w:r>
              <w:rPr>
                <w:rFonts w:ascii="Calibri" w:hAnsi="Calibri" w:cs="Calibri"/>
                <w:color w:val="000000"/>
                <w:sz w:val="22"/>
                <w:lang w:val="en-US"/>
              </w:rPr>
            </w:r>
            <w:r>
              <w:rPr>
                <w:rFonts w:ascii="Calibri" w:hAnsi="Calibri" w:cs="Calibri"/>
                <w:color w:val="000000"/>
                <w:sz w:val="22"/>
                <w:lang w:val="en-US"/>
              </w:rPr>
            </w:r>
          </w:p>
        </w:tc>
        <w:tc>
          <w:tcPr>
            <w:gridSpan w:val="4"/>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156"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510"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color w:val="000000"/>
                <w:sz w:val="24"/>
                <w:lang w:val="en-US"/>
              </w:rPr>
              <w:t xml:space="preserve">Suma estimativă </w:t>
            </w:r>
            <w:r>
              <w:rPr>
                <w:rFonts w:ascii="Times New Roman" w:hAnsi="Times New Roman" w:cs="Times New Roman"/>
                <w:b/>
                <w:color w:val="000000"/>
                <w:sz w:val="24"/>
                <w:lang w:val="ro-MO"/>
              </w:rPr>
              <w:t xml:space="preserve">34400</w:t>
            </w:r>
            <w:r>
              <w:rPr>
                <w:rFonts w:ascii="Times New Roman" w:hAnsi="Times New Roman" w:cs="Times New Roman"/>
                <w:b/>
                <w:color w:val="000000"/>
                <w:sz w:val="24"/>
                <w:lang w:val="en-US"/>
              </w:rPr>
              <w:t xml:space="preserve">,00 lei</w:t>
            </w:r>
            <w:r>
              <w:rPr>
                <w:rFonts w:ascii="Calibri" w:hAnsi="Calibri" w:cs="Calibri"/>
                <w:color w:val="000000"/>
                <w:sz w:val="22"/>
                <w:lang w:val="en-US"/>
              </w:rPr>
            </w:r>
            <w:r>
              <w:rPr>
                <w:rFonts w:ascii="Calibri" w:hAnsi="Calibri" w:cs="Calibri"/>
                <w:color w:val="000000"/>
                <w:sz w:val="22"/>
                <w:lang w:val="en-US"/>
              </w:rPr>
            </w:r>
          </w:p>
        </w:tc>
      </w:tr>
    </w:tbl>
    <w:tbl>
      <w:tblPr>
        <w:tblW w:w="10431" w:type="dxa"/>
        <w:tblInd w:w="-79" w:type="dxa"/>
        <w:tblBorders/>
        <w:tblLayout w:type="fixed"/>
        <w:tblLook w:val="04A0" w:firstRow="1" w:lastRow="0" w:firstColumn="1" w:lastColumn="0" w:noHBand="0" w:noVBand="1"/>
      </w:tblPr>
      <w:tblGrid>
        <w:gridCol w:w="5514"/>
        <w:gridCol w:w="4917"/>
      </w:tblGrid>
      <w:tr>
        <w:trPr>
          <w:trHeight w:val="300"/>
        </w:trPr>
        <w:tc>
          <w:tcPr>
            <w:tcBorders>
              <w:top w:val="single" w:color="000000" w:sz="4" w:space="0"/>
              <w:left w:val="single" w:color="000000" w:sz="4" w:space="0"/>
              <w:bottom w:val="single" w:color="000000" w:sz="4" w:space="0"/>
              <w:right w:val="none" w:color="000000" w:sz="4" w:space="0"/>
            </w:tcBorders>
            <w:tcMar>
              <w:left w:w="55" w:type="dxa"/>
              <w:top w:w="55" w:type="dxa"/>
              <w:right w:w="55" w:type="dxa"/>
              <w:bottom w:w="55" w:type="dxa"/>
            </w:tcMar>
            <w:tcW w:w="5514" w:type="dxa"/>
            <w:vAlign w:val="center"/>
            <w:textDirection w:val="lrTb"/>
            <w:noWrap w:val="false"/>
          </w:tcPr>
          <w:p>
            <w:pPr>
              <w:pStyle w:val="962"/>
              <w:pBdr>
                <w:top w:val="none" w:color="000000" w:sz="4" w:space="0"/>
                <w:left w:val="none" w:color="000000" w:sz="4" w:space="0"/>
                <w:bottom w:val="none" w:color="000000" w:sz="4" w:space="0"/>
                <w:right w:val="none" w:color="000000" w:sz="4" w:space="0"/>
              </w:pBdr>
              <w:spacing/>
              <w:ind/>
              <w:rPr>
                <w:rFonts w:ascii="Calibri" w:hAnsi="Calibri" w:cs="Calibri"/>
                <w:color w:val="000000"/>
                <w:sz w:val="22"/>
                <w:lang w:val="en-US"/>
              </w:rPr>
            </w:pPr>
            <w:r>
              <w:rPr>
                <w:rFonts w:ascii="Times New Roman" w:hAnsi="Times New Roman" w:cs="Times New Roman"/>
                <w:b/>
                <w:color w:val="000000"/>
                <w:sz w:val="24"/>
                <w:lang w:val="ro-MO"/>
              </w:rPr>
              <w:t xml:space="preserve">Centrul de plasament pentru persoane vârstnice și persoane cu </w:t>
            </w:r>
            <w:r>
              <w:rPr>
                <w:rFonts w:ascii="Times New Roman" w:hAnsi="Times New Roman" w:cs="Times New Roman"/>
                <w:b/>
                <w:color w:val="000000"/>
                <w:sz w:val="24"/>
                <w:lang w:val="ro-MO"/>
              </w:rPr>
              <w:t xml:space="preserve">d</w:t>
            </w:r>
            <w:r>
              <w:rPr>
                <w:rFonts w:ascii="Times New Roman" w:hAnsi="Times New Roman" w:cs="Times New Roman"/>
                <w:b/>
                <w:color w:val="000000"/>
                <w:sz w:val="24"/>
                <w:lang w:val="ro-MO"/>
              </w:rPr>
              <w:t xml:space="preserve">izabilități </w:t>
            </w:r>
            <w:r>
              <w:rPr>
                <w:rFonts w:ascii="Times New Roman" w:hAnsi="Times New Roman" w:cs="Times New Roman"/>
                <w:b/>
                <w:color w:val="000000"/>
                <w:sz w:val="24"/>
                <w:lang w:val="ro-MO"/>
              </w:rPr>
              <w:t xml:space="preserve">din cadrul Direcției protecția persoanelor în vârstă și a persoanelor cu dizabilități a STAS ului Drochia,  </w:t>
            </w:r>
            <w:r>
              <w:rPr>
                <w:rFonts w:ascii="Times New Roman" w:hAnsi="Times New Roman" w:cs="Times New Roman"/>
                <w:b/>
                <w:color w:val="000000"/>
                <w:sz w:val="24"/>
                <w:lang w:val="ro-MO"/>
              </w:rPr>
              <w:t xml:space="preserve">cu sediul în </w:t>
            </w:r>
            <w:r>
              <w:rPr>
                <w:rFonts w:ascii="Times New Roman" w:hAnsi="Times New Roman" w:cs="Times New Roman"/>
                <w:b/>
                <w:color w:val="000000"/>
                <w:sz w:val="24"/>
                <w:lang w:val="ro-MO"/>
              </w:rPr>
              <w:t xml:space="preserve">raionul </w:t>
            </w:r>
            <w:r>
              <w:rPr>
                <w:rFonts w:ascii="Times New Roman" w:hAnsi="Times New Roman" w:cs="Times New Roman"/>
                <w:b/>
                <w:color w:val="000000"/>
                <w:sz w:val="24"/>
                <w:lang w:val="ro-MO"/>
              </w:rPr>
              <w:t xml:space="preserve"> </w:t>
            </w:r>
            <w:r>
              <w:rPr>
                <w:rFonts w:ascii="Times New Roman" w:hAnsi="Times New Roman" w:cs="Times New Roman"/>
                <w:b/>
                <w:color w:val="000000"/>
                <w:sz w:val="24"/>
                <w:lang w:val="ro-MO"/>
              </w:rPr>
              <w:t xml:space="preserve">Drochia, </w:t>
            </w:r>
            <w:r>
              <w:rPr>
                <w:rFonts w:ascii="Times New Roman" w:hAnsi="Times New Roman" w:cs="Times New Roman"/>
                <w:b/>
                <w:color w:val="000000"/>
                <w:sz w:val="24"/>
                <w:lang w:val="ro-MO"/>
              </w:rPr>
              <w:t xml:space="preserve"> </w:t>
            </w:r>
            <w:r>
              <w:rPr>
                <w:rFonts w:ascii="Times New Roman" w:hAnsi="Times New Roman" w:cs="Times New Roman"/>
                <w:b/>
                <w:color w:val="000000"/>
                <w:sz w:val="24"/>
                <w:lang w:val="ro-MO"/>
              </w:rPr>
              <w:t xml:space="preserve">satul </w:t>
            </w:r>
            <w:r>
              <w:rPr>
                <w:rFonts w:ascii="Times New Roman" w:hAnsi="Times New Roman" w:cs="Times New Roman"/>
                <w:b/>
                <w:color w:val="000000"/>
                <w:sz w:val="24"/>
                <w:lang w:val="ro-MO"/>
              </w:rPr>
              <w:t xml:space="preserve">Grib</w:t>
            </w:r>
            <w:r>
              <w:rPr>
                <w:rFonts w:ascii="Times New Roman" w:hAnsi="Times New Roman" w:cs="Times New Roman"/>
                <w:b/>
                <w:color w:val="000000"/>
                <w:sz w:val="24"/>
                <w:lang w:val="ro-MO"/>
              </w:rPr>
              <w:t xml:space="preserve">o</w:t>
            </w:r>
            <w:r>
              <w:rPr>
                <w:rFonts w:ascii="Times New Roman" w:hAnsi="Times New Roman" w:cs="Times New Roman"/>
                <w:b/>
                <w:color w:val="000000"/>
                <w:sz w:val="24"/>
                <w:lang w:val="ro-MO"/>
              </w:rPr>
              <w:t xml:space="preserve">va</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5" w:type="dxa"/>
              <w:top w:w="55" w:type="dxa"/>
              <w:right w:w="55" w:type="dxa"/>
              <w:bottom w:w="55" w:type="dxa"/>
            </w:tcMar>
            <w:tcW w:w="4917"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Total suma estimativă-  </w:t>
            </w:r>
            <w:r>
              <w:rPr>
                <w:rFonts w:ascii="Times New Roman" w:hAnsi="Times New Roman" w:cs="Times New Roman"/>
                <w:b/>
                <w:color w:val="000000"/>
                <w:sz w:val="24"/>
                <w:shd w:val="clear" w:color="auto" w:fill="ffffff"/>
                <w:lang w:val="ro-MO"/>
              </w:rPr>
              <w:t xml:space="preserve">278100</w:t>
            </w:r>
            <w:r>
              <w:rPr>
                <w:rFonts w:ascii="Times New Roman" w:hAnsi="Times New Roman" w:cs="Times New Roman"/>
                <w:b/>
                <w:color w:val="000000"/>
                <w:sz w:val="24"/>
                <w:shd w:val="clear" w:color="auto" w:fill="ffffff"/>
                <w:lang w:val="en-US"/>
              </w:rPr>
              <w:t xml:space="preserve">,00 </w:t>
            </w:r>
            <w:r>
              <w:rPr>
                <w:rFonts w:ascii="Times New Roman" w:hAnsi="Times New Roman" w:cs="Times New Roman"/>
                <w:b/>
                <w:color w:val="000000"/>
                <w:sz w:val="24"/>
                <w:shd w:val="clear" w:color="auto" w:fill="ffffff"/>
                <w:lang w:val="en-US"/>
              </w:rPr>
              <w:t xml:space="preserve">lei</w:t>
            </w:r>
            <w:r>
              <w:rPr>
                <w:rFonts w:ascii="Calibri" w:hAnsi="Calibri" w:cs="Calibri"/>
                <w:color w:val="000000"/>
                <w:sz w:val="22"/>
                <w:lang w:val="en-US"/>
              </w:rPr>
            </w:r>
            <w:r>
              <w:rPr>
                <w:rFonts w:ascii="Calibri" w:hAnsi="Calibri" w:cs="Calibri"/>
                <w:color w:val="000000"/>
                <w:sz w:val="22"/>
                <w:lang w:val="en-US"/>
              </w:rPr>
            </w:r>
          </w:p>
        </w:tc>
      </w:tr>
    </w:tbl>
    <w:p>
      <w:pPr>
        <w:pStyle w:val="962"/>
        <w:pBdr/>
        <w:spacing/>
        <w:ind/>
        <w:rPr>
          <w:rFonts w:ascii="Calibri" w:hAnsi="Calibri" w:cs="Calibri"/>
          <w:color w:val="000000"/>
          <w:sz w:val="22"/>
          <w:lang w:val="en-US"/>
        </w:rPr>
      </w:pPr>
      <w:r>
        <w:rPr>
          <w:rFonts w:ascii="Times New Roman" w:hAnsi="Times New Roman" w:cs="Times New Roman"/>
          <w:b/>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p>
      <w:pPr>
        <w:pStyle w:val="962"/>
        <w:pBdr/>
        <w:spacing/>
        <w:ind/>
        <w:rPr>
          <w:rFonts w:ascii="Calibri" w:hAnsi="Calibri" w:cs="Calibri"/>
          <w:color w:val="000000"/>
          <w:sz w:val="22"/>
          <w:lang w:val="en-US"/>
        </w:rPr>
      </w:pPr>
      <w:r>
        <w:rPr>
          <w:rFonts w:ascii="Times New Roman" w:hAnsi="Times New Roman" w:cs="Times New Roman"/>
          <w:b/>
          <w:color w:val="000000"/>
          <w:sz w:val="24"/>
          <w:lang w:val="en-US"/>
        </w:rPr>
        <w:t xml:space="preserve">3.</w:t>
      </w:r>
      <w:r>
        <w:rPr>
          <w:rFonts w:ascii="Times New Roman" w:hAnsi="Times New Roman" w:cs="Times New Roman"/>
          <w:color w:val="000000"/>
          <w:sz w:val="24"/>
          <w:lang w:val="en-US"/>
        </w:rPr>
        <w:t xml:space="preserve"> </w:t>
      </w:r>
      <w:r>
        <w:rPr>
          <w:rFonts w:ascii="Times New Roman" w:hAnsi="Times New Roman" w:cs="Times New Roman"/>
          <w:b/>
          <w:color w:val="000000"/>
          <w:sz w:val="24"/>
          <w:lang w:val="en-US"/>
        </w:rPr>
        <w:t xml:space="preserve">Centrul de prestare a serviciilor  sociale </w:t>
      </w:r>
      <w:r>
        <w:rPr>
          <w:rFonts w:ascii="Times New Roman" w:hAnsi="Times New Roman" w:cs="Times New Roman"/>
          <w:b w:val="0"/>
          <w:color w:val="000000"/>
          <w:sz w:val="24"/>
          <w:lang w:val="en-US"/>
        </w:rPr>
        <w:t xml:space="preserve">„Căldura casei”din cadrul Direcției protecția copilului și a familiei a STAS ului Drochia(cu statut de serviciu) </w:t>
      </w:r>
      <w:r>
        <w:rPr>
          <w:rFonts w:ascii="Times New Roman" w:hAnsi="Times New Roman" w:cs="Times New Roman"/>
          <w:b w:val="0"/>
          <w:color w:val="000000"/>
          <w:sz w:val="24"/>
          <w:lang w:val="ro-MO"/>
        </w:rPr>
        <w:t xml:space="preserve">cu sediul - </w:t>
      </w:r>
      <w:r>
        <w:rPr>
          <w:rFonts w:ascii="Times New Roman" w:hAnsi="Times New Roman" w:cs="Times New Roman"/>
          <w:b/>
          <w:color w:val="000000"/>
          <w:sz w:val="24"/>
          <w:lang w:val="en-US"/>
        </w:rPr>
        <w:t xml:space="preserve">orașul</w:t>
      </w:r>
      <w:r>
        <w:rPr>
          <w:rFonts w:ascii="Times New Roman" w:hAnsi="Times New Roman" w:cs="Times New Roman"/>
          <w:b/>
          <w:color w:val="000000"/>
          <w:sz w:val="24"/>
          <w:lang w:val="en-US"/>
        </w:rPr>
        <w:t xml:space="preserve"> </w:t>
      </w:r>
      <w:r>
        <w:rPr>
          <w:rFonts w:ascii="Times New Roman" w:hAnsi="Times New Roman" w:cs="Times New Roman"/>
          <w:b/>
          <w:color w:val="000000"/>
          <w:sz w:val="24"/>
          <w:lang w:val="en-US"/>
        </w:rPr>
        <w:t xml:space="preserve">Drochia, strada Alexandru cel bun nr.23.</w:t>
      </w:r>
      <w:r>
        <w:rPr>
          <w:rFonts w:ascii="Times New Roman" w:hAnsi="Times New Roman" w:cs="Times New Roman"/>
          <w:b/>
          <w:color w:val="000000"/>
          <w:sz w:val="24"/>
          <w:shd w:val="clear" w:color="auto" w:fill="ffffff"/>
          <w:lang w:val="ro-MO"/>
        </w:rPr>
        <w:t xml:space="preserve"> </w:t>
      </w:r>
      <w:r>
        <w:rPr>
          <w:rFonts w:ascii="Times New Roman" w:hAnsi="Times New Roman" w:cs="Times New Roman"/>
          <w:b/>
          <w:color w:val="000000"/>
          <w:sz w:val="24"/>
          <w:shd w:val="clear" w:color="auto" w:fill="ffffff"/>
          <w:lang w:val="ro-MO"/>
        </w:rPr>
        <w:t xml:space="preserve">Loturile (23-30)</w:t>
      </w:r>
      <w:r>
        <w:rPr>
          <w:rFonts w:ascii="Calibri" w:hAnsi="Calibri" w:cs="Calibri"/>
          <w:color w:val="000000"/>
          <w:sz w:val="22"/>
          <w:lang w:val="en-US"/>
        </w:rPr>
      </w:r>
      <w:r>
        <w:rPr>
          <w:rFonts w:ascii="Calibri" w:hAnsi="Calibri" w:cs="Calibri"/>
          <w:color w:val="000000"/>
          <w:sz w:val="22"/>
          <w:lang w:val="en-US"/>
        </w:rPr>
      </w:r>
    </w:p>
    <w:p>
      <w:pPr>
        <w:pStyle w:val="962"/>
        <w:pBdr/>
        <w:spacing/>
        <w:ind/>
        <w:rPr>
          <w:rFonts w:ascii="Calibri" w:hAnsi="Calibri" w:cs="Calibri"/>
          <w:color w:val="000000"/>
          <w:sz w:val="22"/>
          <w:lang w:val="en-US"/>
        </w:rPr>
      </w:pPr>
      <w:r>
        <w:rPr>
          <w:rFonts w:ascii="Times New Roman" w:hAnsi="Times New Roman" w:cs="Times New Roman"/>
          <w:b/>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ind/>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 </w:t>
      </w:r>
      <w:r>
        <w:rPr>
          <w:rFonts w:ascii="Times New Roman" w:hAnsi="Times New Roman" w:cs="Times New Roman"/>
          <w:b/>
          <w:color w:val="000000"/>
          <w:sz w:val="24"/>
          <w:shd w:val="clear" w:color="auto" w:fill="ffffff"/>
          <w:lang w:val="ro-RO"/>
        </w:rPr>
        <w:t xml:space="preserve">Lotul nr. </w:t>
      </w:r>
      <w:r>
        <w:rPr>
          <w:rFonts w:ascii="Times New Roman" w:hAnsi="Times New Roman" w:cs="Times New Roman"/>
          <w:b/>
          <w:color w:val="000000"/>
          <w:sz w:val="24"/>
          <w:shd w:val="clear" w:color="auto" w:fill="ffffff"/>
          <w:lang w:val="ro-RO"/>
        </w:rPr>
        <w:t xml:space="preserve"> </w:t>
      </w:r>
      <w:r>
        <w:rPr>
          <w:rFonts w:ascii="Times New Roman" w:hAnsi="Times New Roman" w:cs="Times New Roman"/>
          <w:b/>
          <w:color w:val="000000"/>
          <w:sz w:val="24"/>
          <w:shd w:val="clear" w:color="auto" w:fill="ffffff"/>
          <w:lang w:val="ro-RO"/>
        </w:rPr>
        <w:t xml:space="preserve">23 </w:t>
      </w:r>
      <w:r>
        <w:rPr>
          <w:rFonts w:ascii="Times New Roman" w:hAnsi="Times New Roman" w:cs="Times New Roman"/>
          <w:b/>
          <w:color w:val="000000"/>
          <w:sz w:val="24"/>
          <w:shd w:val="clear" w:color="auto" w:fill="ffffff"/>
          <w:lang w:val="ro-RO"/>
        </w:rPr>
        <w:t xml:space="preserve">Diverse produse alimentare</w:t>
      </w:r>
      <w:r>
        <w:rPr>
          <w:rFonts w:ascii="Calibri" w:hAnsi="Calibri" w:cs="Calibri"/>
          <w:color w:val="000000"/>
          <w:sz w:val="22"/>
          <w:lang w:val="en-US"/>
        </w:rPr>
      </w:r>
      <w:r>
        <w:rPr>
          <w:rFonts w:ascii="Calibri" w:hAnsi="Calibri" w:cs="Calibri"/>
          <w:color w:val="000000"/>
          <w:sz w:val="22"/>
          <w:lang w:val="en-US"/>
        </w:rPr>
      </w:r>
    </w:p>
    <w:tbl>
      <w:tblPr>
        <w:tblW w:w="10347" w:type="dxa"/>
        <w:tblInd w:w="-426" w:type="dxa"/>
        <w:tblBorders/>
        <w:tblLayout w:type="fixed"/>
        <w:tblLook w:val="04A0" w:firstRow="1" w:lastRow="0" w:firstColumn="1" w:lastColumn="0" w:noHBand="0" w:noVBand="1"/>
      </w:tblPr>
      <w:tblGrid>
        <w:gridCol w:w="750"/>
        <w:gridCol w:w="1309"/>
        <w:gridCol w:w="2009"/>
        <w:gridCol w:w="844"/>
        <w:gridCol w:w="713"/>
        <w:gridCol w:w="4723"/>
      </w:tblGrid>
      <w:tr>
        <w:trPr>
          <w:trHeight w:val="811"/>
        </w:trPr>
        <w:tc>
          <w:tcPr>
            <w:shd w:val="clear" w:color="ffffff" w:fill="ffffff"/>
            <w:tcBorders>
              <w:top w:val="single" w:color="000000" w:sz="12" w:space="0"/>
              <w:left w:val="single" w:color="000000" w:sz="12" w:space="0"/>
              <w:bottom w:val="single" w:color="000000" w:sz="6" w:space="0"/>
              <w:right w:val="single" w:color="000000" w:sz="6" w:space="0"/>
            </w:tcBorders>
            <w:tcMar>
              <w:left w:w="15" w:type="dxa"/>
              <w:top w:w="0" w:type="dxa"/>
              <w:right w:w="7" w:type="dxa"/>
              <w:bottom w:w="0" w:type="dxa"/>
            </w:tcMar>
            <w:tcW w:w="750" w:type="dxa"/>
            <w:vAlign w:val="bottom"/>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b/>
                <w:color w:val="000000"/>
                <w:sz w:val="24"/>
                <w:lang w:val="ro-RO"/>
              </w:rPr>
              <w:t xml:space="preserve">Nr.d/o</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12" w:space="0"/>
              <w:left w:val="single" w:color="000000" w:sz="6" w:space="0"/>
              <w:bottom w:val="single" w:color="000000" w:sz="6" w:space="0"/>
              <w:right w:val="none" w:color="000000" w:sz="4" w:space="0"/>
            </w:tcBorders>
            <w:tcMar>
              <w:left w:w="15" w:type="dxa"/>
              <w:top w:w="0" w:type="dxa"/>
              <w:right w:w="7" w:type="dxa"/>
              <w:bottom w:w="0" w:type="dxa"/>
            </w:tcMar>
            <w:tcW w:w="1309" w:type="dxa"/>
            <w:vAlign w:val="bottom"/>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b/>
                <w:color w:val="000000"/>
                <w:sz w:val="24"/>
                <w:lang w:val="ro-RO"/>
              </w:rPr>
              <w:t xml:space="preserve">Cod CPV</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12" w:space="0"/>
              <w:left w:val="single" w:color="000000" w:sz="6" w:space="0"/>
              <w:bottom w:val="single" w:color="000000" w:sz="6" w:space="0"/>
              <w:right w:val="single" w:color="000000" w:sz="6" w:space="0"/>
            </w:tcBorders>
            <w:tcMar>
              <w:left w:w="15" w:type="dxa"/>
              <w:top w:w="0" w:type="dxa"/>
              <w:right w:w="7" w:type="dxa"/>
              <w:bottom w:w="0" w:type="dxa"/>
            </w:tcMar>
            <w:tcW w:w="2009" w:type="dxa"/>
            <w:vAlign w:val="bottom"/>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b/>
                <w:color w:val="000000"/>
                <w:sz w:val="24"/>
                <w:lang w:val="ro-RO"/>
              </w:rPr>
              <w:t xml:space="preserve">Denumirea bunurilor/ serviciilor/ lucrărilor solicitate</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12" w:space="0"/>
              <w:left w:val="single" w:color="000000" w:sz="6" w:space="0"/>
              <w:bottom w:val="single" w:color="000000" w:sz="6" w:space="0"/>
              <w:right w:val="single" w:color="000000" w:sz="6" w:space="0"/>
            </w:tcBorders>
            <w:tcMar>
              <w:left w:w="15" w:type="dxa"/>
              <w:top w:w="0" w:type="dxa"/>
              <w:right w:w="7" w:type="dxa"/>
              <w:bottom w:w="0" w:type="dxa"/>
            </w:tcMar>
            <w:tcW w:w="844" w:type="dxa"/>
            <w:vAlign w:val="bottom"/>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b/>
                <w:color w:val="000000"/>
                <w:sz w:val="24"/>
                <w:lang w:val="ro-RO"/>
              </w:rPr>
              <w:t xml:space="preserve">Unitatea de măsură</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6" w:space="0"/>
              <w:bottom w:val="single" w:color="000000" w:sz="6" w:space="0"/>
              <w:right w:val="single" w:color="000000" w:sz="6" w:space="0"/>
            </w:tcBorders>
            <w:tcMar>
              <w:left w:w="15" w:type="dxa"/>
              <w:top w:w="0" w:type="dxa"/>
              <w:right w:w="7" w:type="dxa"/>
              <w:bottom w:w="0" w:type="dxa"/>
            </w:tcMar>
            <w:tcW w:w="713" w:type="dxa"/>
            <w:vAlign w:val="bottom"/>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b/>
                <w:color w:val="000000"/>
                <w:sz w:val="24"/>
                <w:lang w:val="ro-RO"/>
              </w:rPr>
              <w:t xml:space="preserve">Cantitatea</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6" w:space="0"/>
              <w:bottom w:val="single" w:color="000000" w:sz="6" w:space="0"/>
              <w:right w:val="single" w:color="000000" w:sz="6" w:space="0"/>
            </w:tcBorders>
            <w:tcMar>
              <w:left w:w="15" w:type="dxa"/>
              <w:top w:w="0" w:type="dxa"/>
              <w:right w:w="7" w:type="dxa"/>
              <w:bottom w:w="0" w:type="dxa"/>
            </w:tcMar>
            <w:tcW w:w="4723" w:type="dxa"/>
            <w:vAlign w:val="bottom"/>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b/>
                <w:color w:val="000000"/>
                <w:sz w:val="24"/>
                <w:lang w:val="ro-RO"/>
              </w:rPr>
              <w:t xml:space="preserve">Specificarea tehnică deplină solicitată</w:t>
            </w:r>
            <w:r>
              <w:rPr>
                <w:rFonts w:ascii="Calibri" w:hAnsi="Calibri" w:cs="Calibri"/>
                <w:color w:val="000000"/>
                <w:sz w:val="22"/>
                <w:lang w:val="en-US"/>
              </w:rPr>
            </w:r>
            <w:r>
              <w:rPr>
                <w:rFonts w:ascii="Calibri" w:hAnsi="Calibri" w:cs="Calibri"/>
                <w:color w:val="000000"/>
                <w:sz w:val="22"/>
                <w:lang w:val="en-US"/>
              </w:rPr>
            </w:r>
          </w:p>
        </w:tc>
      </w:tr>
      <w:tr>
        <w:trPr>
          <w:trHeight w:val="1430"/>
        </w:trPr>
        <w:tc>
          <w:tcPr>
            <w:tcBorders>
              <w:top w:val="single" w:color="000000" w:sz="6" w:space="0"/>
              <w:left w:val="single" w:color="000000" w:sz="12" w:space="0"/>
              <w:bottom w:val="single" w:color="000000" w:sz="6" w:space="0"/>
              <w:right w:val="single" w:color="000000" w:sz="6" w:space="0"/>
            </w:tcBorders>
            <w:tcMar>
              <w:left w:w="15" w:type="dxa"/>
              <w:top w:w="0" w:type="dxa"/>
              <w:right w:w="7" w:type="dxa"/>
              <w:bottom w:w="0" w:type="dxa"/>
            </w:tcMar>
            <w:tcW w:w="750" w:type="dxa"/>
            <w:vAlign w:val="center"/>
            <w:textDirection w:val="lrTb"/>
            <w:noWrap w:val="false"/>
          </w:tcPr>
          <w:p>
            <w:pPr>
              <w:pStyle w:val="920"/>
              <w:numPr>
                <w:ilvl w:val="0"/>
                <w:numId w:val="81"/>
              </w:numPr>
              <w:pBdr/>
              <w:tabs>
                <w:tab w:val="left" w:leader="none" w:pos="1133"/>
              </w:tabs>
              <w:spacing w:after="0" w:before="0" w:line="240" w:lineRule="auto"/>
              <w:ind/>
              <w:jc w:val="center"/>
              <w:rPr>
                <w:rFonts w:ascii="Times New Roman" w:hAnsi="Times New Roman" w:cs="Times New Roman"/>
                <w:color w:val="000000"/>
                <w:sz w:val="24"/>
                <w:lang w:val="en-US"/>
              </w:rPr>
            </w:pPr>
            <w:r>
              <w:rPr>
                <w:rFonts w:ascii="Times New Roman" w:hAnsi="Times New Roman" w:cs="Times New Roman"/>
                <w:color w:val="000000"/>
                <w:sz w:val="22"/>
                <w:lang w:val="ro-RO"/>
              </w:rPr>
            </w:r>
            <w:r>
              <w:rPr>
                <w:rFonts w:ascii="Times New Roman" w:hAnsi="Times New Roman" w:cs="Times New Roman"/>
                <w:color w:val="000000"/>
                <w:sz w:val="24"/>
                <w:lang w:val="en-US"/>
              </w:rPr>
            </w:r>
            <w:r>
              <w:rPr>
                <w:rFonts w:ascii="Times New Roman" w:hAnsi="Times New Roman" w:cs="Times New Roman"/>
                <w:color w:val="000000"/>
                <w:sz w:val="24"/>
                <w:lang w:val="en-US"/>
              </w:rPr>
            </w:r>
          </w:p>
          <w:p>
            <w:pPr>
              <w:pBdr/>
              <w:spacing/>
              <w:ind/>
              <w:rPr/>
            </w:pPr>
            <w:r>
              <w:rPr>
                <w:sz w:val="22"/>
              </w:rPr>
            </w:r>
            <w:r/>
            <w:r/>
          </w:p>
        </w:tc>
        <w:tc>
          <w:tcPr>
            <w:tcBorders>
              <w:top w:val="single" w:color="000000" w:sz="6" w:space="0"/>
              <w:left w:val="single" w:color="000000" w:sz="6" w:space="0"/>
              <w:bottom w:val="single" w:color="000000" w:sz="6" w:space="0"/>
              <w:right w:val="none" w:color="000000" w:sz="4" w:space="0"/>
            </w:tcBorders>
            <w:tcMar>
              <w:left w:w="15" w:type="dxa"/>
              <w:top w:w="0" w:type="dxa"/>
              <w:right w:w="7" w:type="dxa"/>
              <w:bottom w:w="0" w:type="dxa"/>
            </w:tcMar>
            <w:tcW w:w="1309" w:type="dxa"/>
            <w:textDirection w:val="lrTb"/>
            <w:noWrap w:val="false"/>
          </w:tcPr>
          <w:p>
            <w:pPr>
              <w:pStyle w:val="962"/>
              <w:pBdr/>
              <w:spacing w:after="0" w:before="0"/>
              <w:ind/>
              <w:jc w:val="left"/>
              <w:rPr>
                <w:rFonts w:ascii="Calibri" w:hAnsi="Calibri" w:cs="Calibri"/>
                <w:color w:val="000000"/>
                <w:sz w:val="22"/>
                <w:lang w:val="en-US"/>
              </w:rPr>
            </w:pPr>
            <w:r>
              <w:rPr>
                <w:rStyle w:val="1_830"/>
                <w:rFonts w:ascii="Calibri" w:hAnsi="Calibri" w:cs="Calibri"/>
                <w:color w:val="000000"/>
                <w:sz w:val="22"/>
                <w:lang w:val="en-US"/>
              </w:rPr>
            </w:r>
            <w:r>
              <w:rPr>
                <w:rFonts w:ascii="Times New Roman" w:hAnsi="Times New Roman" w:cs="Times New Roman"/>
                <w:i w:val="0"/>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2009" w:type="dxa"/>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Ceai 20pac*1,5gr  (asorti de fructe si erb.)</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844"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pachete</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713"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35</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4723"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en-US"/>
              </w:rPr>
              <w:t xml:space="preserve">Ingrediente: afine, petale de soc negru, bucăți de mere, aronia neagră, păducel, ienupăr. </w:t>
            </w:r>
            <w:r>
              <w:rPr>
                <w:rFonts w:ascii="Times New Roman" w:hAnsi="Times New Roman" w:cs="Times New Roman"/>
                <w:b w:val="0"/>
                <w:color w:val="000000"/>
                <w:sz w:val="22"/>
                <w:lang w:val="en-US"/>
              </w:rPr>
              <w:t xml:space="preserve">C</w:t>
            </w:r>
            <w:r>
              <w:rPr>
                <w:rFonts w:ascii="Times New Roman" w:hAnsi="Times New Roman" w:cs="Times New Roman"/>
                <w:b w:val="0"/>
                <w:color w:val="000000"/>
                <w:sz w:val="22"/>
                <w:lang w:val="en-US"/>
              </w:rPr>
              <w:t xml:space="preserve">u cerințe de calitate</w:t>
            </w:r>
            <w:r>
              <w:rPr>
                <w:rFonts w:ascii="Times New Roman" w:hAnsi="Times New Roman" w:cs="Times New Roman"/>
                <w:b w:val="0"/>
                <w:color w:val="000000"/>
                <w:sz w:val="22"/>
                <w:lang w:val="en-US"/>
              </w:rPr>
              <w:t xml:space="preserve">:</w:t>
            </w:r>
            <w:r>
              <w:rPr>
                <w:rFonts w:ascii="Times New Roman" w:hAnsi="Times New Roman" w:cs="Times New Roman"/>
                <w:b w:val="0"/>
                <w:color w:val="000000"/>
                <w:sz w:val="22"/>
                <w:lang w:val="en-US"/>
              </w:rPr>
              <w:t xml:space="preserve"> </w:t>
            </w:r>
            <w:r>
              <w:rPr>
                <w:rFonts w:ascii="Times New Roman" w:hAnsi="Times New Roman" w:cs="Times New Roman"/>
                <w:b w:val="0"/>
                <w:color w:val="000000"/>
                <w:sz w:val="22"/>
                <w:lang w:val="en-US"/>
              </w:rPr>
              <w:t xml:space="preserve">SM 177</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HG nr. 774/2007</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GOST 1937-90</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GOST 32593-2013</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GOST R 53162-2008</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single" w:color="000000" w:sz="6" w:space="0"/>
              <w:left w:val="single" w:color="000000" w:sz="12" w:space="0"/>
              <w:bottom w:val="single" w:color="000000" w:sz="6" w:space="0"/>
              <w:right w:val="single" w:color="000000" w:sz="6" w:space="0"/>
            </w:tcBorders>
            <w:tcMar>
              <w:left w:w="15" w:type="dxa"/>
              <w:top w:w="0" w:type="dxa"/>
              <w:right w:w="7" w:type="dxa"/>
              <w:bottom w:w="0" w:type="dxa"/>
            </w:tcMar>
            <w:tcW w:w="750" w:type="dxa"/>
            <w:vAlign w:val="center"/>
            <w:textDirection w:val="lrTb"/>
            <w:noWrap w:val="false"/>
          </w:tcPr>
          <w:p>
            <w:pPr>
              <w:pStyle w:val="920"/>
              <w:numPr>
                <w:ilvl w:val="0"/>
                <w:numId w:val="81"/>
              </w:numPr>
              <w:pBdr/>
              <w:tabs>
                <w:tab w:val="left" w:leader="none" w:pos="1133"/>
              </w:tabs>
              <w:spacing w:after="0" w:before="0" w:line="240" w:lineRule="auto"/>
              <w:ind/>
              <w:jc w:val="left"/>
              <w:rPr>
                <w:rFonts w:ascii="Times New Roman" w:hAnsi="Times New Roman" w:cs="Times New Roman"/>
                <w:color w:val="000000"/>
                <w:sz w:val="24"/>
                <w:lang w:val="en-US"/>
              </w:rPr>
            </w:pPr>
            <w:r>
              <w:rPr>
                <w:rFonts w:ascii="Times New Roman" w:hAnsi="Times New Roman" w:cs="Times New Roman"/>
                <w:color w:val="000000"/>
                <w:sz w:val="22"/>
                <w:lang w:val="ro-RO"/>
              </w:rPr>
            </w:r>
            <w:r>
              <w:rPr>
                <w:rFonts w:ascii="Times New Roman" w:hAnsi="Times New Roman" w:cs="Times New Roman"/>
                <w:color w:val="000000"/>
                <w:sz w:val="24"/>
                <w:lang w:val="en-US"/>
              </w:rPr>
            </w:r>
            <w:r>
              <w:rPr>
                <w:rFonts w:ascii="Times New Roman" w:hAnsi="Times New Roman" w:cs="Times New Roman"/>
                <w:color w:val="000000"/>
                <w:sz w:val="24"/>
                <w:lang w:val="en-US"/>
              </w:rPr>
            </w:r>
          </w:p>
          <w:p>
            <w:pPr>
              <w:pBdr/>
              <w:spacing/>
              <w:ind/>
              <w:rPr/>
            </w:pPr>
            <w:r>
              <w:rPr>
                <w:sz w:val="22"/>
              </w:rPr>
            </w:r>
            <w:r/>
            <w:r/>
          </w:p>
        </w:tc>
        <w:tc>
          <w:tcPr>
            <w:tcBorders>
              <w:top w:val="single" w:color="000000" w:sz="6" w:space="0"/>
              <w:left w:val="single" w:color="000000" w:sz="6" w:space="0"/>
              <w:bottom w:val="single" w:color="000000" w:sz="6" w:space="0"/>
              <w:right w:val="none" w:color="000000" w:sz="4" w:space="0"/>
            </w:tcBorders>
            <w:tcMar>
              <w:left w:w="15" w:type="dxa"/>
              <w:top w:w="0" w:type="dxa"/>
              <w:right w:w="7" w:type="dxa"/>
              <w:bottom w:w="0" w:type="dxa"/>
            </w:tcMar>
            <w:tcW w:w="1309"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i w:val="0"/>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2009"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Condimente de legume</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844"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buc.</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713"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20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4723" w:type="dxa"/>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liv 2/luna,amb. In pachet a </w:t>
            </w:r>
            <w:r>
              <w:rPr>
                <w:rFonts w:ascii="Times New Roman" w:hAnsi="Times New Roman" w:cs="Times New Roman"/>
                <w:color w:val="000000"/>
                <w:sz w:val="22"/>
                <w:lang w:val="en-GB"/>
              </w:rPr>
              <w:t xml:space="preserve">c</w:t>
            </w:r>
            <w:r>
              <w:rPr>
                <w:rFonts w:ascii="Times New Roman" w:hAnsi="Times New Roman" w:cs="Times New Roman"/>
                <w:color w:val="000000"/>
                <w:sz w:val="22"/>
                <w:lang w:val="en-GB"/>
              </w:rPr>
              <w:t xml:space="preserve">â</w:t>
            </w:r>
            <w:r>
              <w:rPr>
                <w:rFonts w:ascii="Times New Roman" w:hAnsi="Times New Roman" w:cs="Times New Roman"/>
                <w:color w:val="000000"/>
                <w:sz w:val="22"/>
                <w:lang w:val="en-GB"/>
              </w:rPr>
              <w:t xml:space="preserve">te</w:t>
            </w:r>
            <w:r>
              <w:rPr>
                <w:rFonts w:ascii="Times New Roman" w:hAnsi="Times New Roman" w:cs="Times New Roman"/>
                <w:color w:val="000000"/>
                <w:sz w:val="22"/>
                <w:lang w:val="ro-RO"/>
              </w:rPr>
              <w:t xml:space="preserve"> 0,08kg.</w:t>
            </w:r>
            <w:r>
              <w:rPr>
                <w:rFonts w:ascii="Times New Roman" w:hAnsi="Times New Roman" w:cs="Times New Roman"/>
                <w:b w:val="0"/>
                <w:color w:val="000000"/>
                <w:sz w:val="22"/>
                <w:lang w:val="en-US"/>
              </w:rPr>
              <w:t xml:space="preserve">C</w:t>
            </w:r>
            <w:r>
              <w:rPr>
                <w:rFonts w:ascii="Times New Roman" w:hAnsi="Times New Roman" w:cs="Times New Roman"/>
                <w:b w:val="0"/>
                <w:color w:val="000000"/>
                <w:sz w:val="22"/>
                <w:lang w:val="en-US"/>
              </w:rPr>
              <w:t xml:space="preserve">u cerințe de calitate</w:t>
            </w:r>
            <w:r>
              <w:rPr>
                <w:rFonts w:ascii="Times New Roman" w:hAnsi="Times New Roman" w:cs="Times New Roman"/>
                <w:b w:val="0"/>
                <w:color w:val="000000"/>
                <w:sz w:val="22"/>
                <w:lang w:val="en-US"/>
              </w:rPr>
              <w:t xml:space="preserve">:</w:t>
            </w:r>
            <w:r>
              <w:rPr>
                <w:rFonts w:ascii="Times New Roman" w:hAnsi="Times New Roman" w:cs="Times New Roman"/>
                <w:b w:val="0"/>
                <w:color w:val="000000"/>
                <w:sz w:val="22"/>
                <w:lang w:val="en-US"/>
              </w:rPr>
              <w:t xml:space="preserve"> </w:t>
            </w:r>
            <w:r>
              <w:rPr>
                <w:rFonts w:ascii="Times New Roman" w:hAnsi="Times New Roman" w:cs="Times New Roman"/>
                <w:color w:val="000000"/>
                <w:sz w:val="22"/>
                <w:lang w:val="en-GB"/>
              </w:rPr>
              <w:t xml:space="preserve"> </w:t>
            </w:r>
            <w:r>
              <w:rPr>
                <w:rFonts w:ascii="Times New Roman" w:hAnsi="Times New Roman" w:cs="Times New Roman"/>
                <w:color w:val="000000"/>
                <w:sz w:val="22"/>
                <w:lang w:val="en-GB"/>
              </w:rPr>
              <w:t xml:space="preserve">SM 177</w:t>
            </w:r>
            <w:r>
              <w:rPr>
                <w:rFonts w:ascii="Times New Roman" w:hAnsi="Times New Roman" w:cs="Times New Roman"/>
                <w:color w:val="000000"/>
                <w:sz w:val="22"/>
                <w:lang w:val="en-GB"/>
              </w:rPr>
              <w:t xml:space="preserve"> / </w:t>
            </w:r>
            <w:r>
              <w:rPr>
                <w:rFonts w:ascii="Times New Roman" w:hAnsi="Times New Roman" w:cs="Times New Roman"/>
                <w:color w:val="000000"/>
                <w:sz w:val="22"/>
                <w:lang w:val="en-GB"/>
              </w:rPr>
              <w:t xml:space="preserve">HG nr. 520/2006</w:t>
            </w:r>
            <w:r>
              <w:rPr>
                <w:rFonts w:ascii="Times New Roman" w:hAnsi="Times New Roman" w:cs="Times New Roman"/>
                <w:color w:val="000000"/>
                <w:sz w:val="22"/>
                <w:lang w:val="en-GB"/>
              </w:rPr>
              <w:t xml:space="preserve"> / </w:t>
            </w:r>
            <w:r>
              <w:rPr>
                <w:rFonts w:ascii="Times New Roman" w:hAnsi="Times New Roman" w:cs="Times New Roman"/>
                <w:color w:val="000000"/>
                <w:sz w:val="22"/>
                <w:lang w:val="en-GB"/>
              </w:rPr>
              <w:t xml:space="preserve">GOST 28750-90</w:t>
            </w:r>
            <w:r>
              <w:rPr>
                <w:rFonts w:ascii="Times New Roman" w:hAnsi="Times New Roman" w:cs="Times New Roman"/>
                <w:color w:val="000000"/>
                <w:sz w:val="22"/>
                <w:lang w:val="en-GB"/>
              </w:rPr>
              <w:t xml:space="preserve"> / </w:t>
            </w:r>
            <w:r>
              <w:rPr>
                <w:rFonts w:ascii="Times New Roman" w:hAnsi="Times New Roman" w:cs="Times New Roman"/>
                <w:color w:val="000000"/>
                <w:sz w:val="22"/>
                <w:lang w:val="en-GB"/>
              </w:rPr>
              <w:t xml:space="preserve">GOST 28759-90</w:t>
            </w:r>
            <w:r>
              <w:rPr>
                <w:rFonts w:ascii="Times New Roman" w:hAnsi="Times New Roman" w:cs="Times New Roman"/>
                <w:color w:val="000000"/>
                <w:sz w:val="22"/>
                <w:lang w:val="en-GB"/>
              </w:rPr>
              <w:t xml:space="preserve"> / </w:t>
            </w:r>
            <w:r>
              <w:rPr>
                <w:rFonts w:ascii="Times New Roman" w:hAnsi="Times New Roman" w:cs="Times New Roman"/>
                <w:color w:val="000000"/>
                <w:sz w:val="22"/>
                <w:lang w:val="en-GB"/>
              </w:rPr>
              <w:t xml:space="preserve">GOST 18-38-72</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single" w:color="000000" w:sz="6" w:space="0"/>
              <w:left w:val="single" w:color="000000" w:sz="12" w:space="0"/>
              <w:bottom w:val="single" w:color="000000" w:sz="6" w:space="0"/>
              <w:right w:val="single" w:color="000000" w:sz="6" w:space="0"/>
            </w:tcBorders>
            <w:tcMar>
              <w:left w:w="15" w:type="dxa"/>
              <w:top w:w="0" w:type="dxa"/>
              <w:right w:w="7" w:type="dxa"/>
              <w:bottom w:w="0" w:type="dxa"/>
            </w:tcMar>
            <w:tcW w:w="750" w:type="dxa"/>
            <w:vAlign w:val="center"/>
            <w:textDirection w:val="lrTb"/>
            <w:noWrap w:val="false"/>
          </w:tcPr>
          <w:p>
            <w:pPr>
              <w:pStyle w:val="920"/>
              <w:numPr>
                <w:ilvl w:val="0"/>
                <w:numId w:val="81"/>
              </w:numPr>
              <w:pBdr/>
              <w:tabs>
                <w:tab w:val="left" w:leader="none" w:pos="1133"/>
              </w:tabs>
              <w:spacing w:after="0" w:before="0" w:line="240" w:lineRule="auto"/>
              <w:ind/>
              <w:jc w:val="left"/>
              <w:rPr>
                <w:rFonts w:ascii="Times New Roman" w:hAnsi="Times New Roman" w:cs="Times New Roman"/>
                <w:color w:val="000000"/>
                <w:sz w:val="24"/>
                <w:lang w:val="en-US"/>
              </w:rPr>
            </w:pPr>
            <w:r>
              <w:rPr>
                <w:rFonts w:ascii="Times New Roman" w:hAnsi="Times New Roman" w:cs="Times New Roman"/>
                <w:color w:val="000000"/>
                <w:sz w:val="22"/>
                <w:lang w:val="ro-RO"/>
              </w:rPr>
            </w:r>
            <w:r>
              <w:rPr>
                <w:rFonts w:ascii="Times New Roman" w:hAnsi="Times New Roman" w:cs="Times New Roman"/>
                <w:color w:val="000000"/>
                <w:sz w:val="24"/>
                <w:lang w:val="en-US"/>
              </w:rPr>
            </w:r>
            <w:r>
              <w:rPr>
                <w:rFonts w:ascii="Times New Roman" w:hAnsi="Times New Roman" w:cs="Times New Roman"/>
                <w:color w:val="000000"/>
                <w:sz w:val="24"/>
                <w:lang w:val="en-US"/>
              </w:rPr>
            </w:r>
          </w:p>
          <w:p>
            <w:pPr>
              <w:pBdr/>
              <w:spacing/>
              <w:ind/>
              <w:rPr/>
            </w:pPr>
            <w:r>
              <w:rPr>
                <w:sz w:val="22"/>
              </w:rPr>
            </w:r>
            <w:r/>
            <w:r/>
          </w:p>
        </w:tc>
        <w:tc>
          <w:tcPr>
            <w:tcBorders>
              <w:top w:val="single" w:color="000000" w:sz="6" w:space="0"/>
              <w:left w:val="single" w:color="000000" w:sz="6" w:space="0"/>
              <w:bottom w:val="single" w:color="000000" w:sz="6" w:space="0"/>
              <w:right w:val="none" w:color="000000" w:sz="4" w:space="0"/>
            </w:tcBorders>
            <w:tcMar>
              <w:left w:w="15" w:type="dxa"/>
              <w:top w:w="0" w:type="dxa"/>
              <w:right w:w="7" w:type="dxa"/>
              <w:bottom w:w="0" w:type="dxa"/>
            </w:tcMar>
            <w:tcW w:w="1309" w:type="dxa"/>
            <w:textDirection w:val="lrTb"/>
            <w:noWrap w:val="false"/>
          </w:tcPr>
          <w:p>
            <w:pPr>
              <w:pStyle w:val="962"/>
              <w:pBdr/>
              <w:spacing w:after="0" w:before="0"/>
              <w:ind/>
              <w:jc w:val="left"/>
              <w:rPr>
                <w:rFonts w:ascii="Calibri" w:hAnsi="Calibri" w:cs="Calibri"/>
                <w:color w:val="000000"/>
                <w:sz w:val="22"/>
                <w:lang w:val="en-US"/>
              </w:rPr>
            </w:pPr>
            <w:r>
              <w:rPr>
                <w:rStyle w:val="1_830"/>
                <w:rFonts w:ascii="Calibri" w:hAnsi="Calibri" w:cs="Calibri"/>
                <w:color w:val="000000"/>
                <w:sz w:val="22"/>
                <w:lang w:val="en-US"/>
              </w:rPr>
            </w:r>
            <w:r>
              <w:rPr>
                <w:rFonts w:ascii="Times New Roman" w:hAnsi="Times New Roman" w:cs="Times New Roman"/>
                <w:i w:val="0"/>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2009" w:type="dxa"/>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Praf de copt  </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844"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buc.</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713"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20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4723"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amb.pach. 15 gr , </w:t>
            </w:r>
            <w:r>
              <w:rPr>
                <w:rFonts w:ascii="Times New Roman" w:hAnsi="Times New Roman" w:cs="Times New Roman"/>
                <w:b w:val="0"/>
                <w:color w:val="000000"/>
                <w:sz w:val="22"/>
                <w:lang w:val="en-US"/>
              </w:rPr>
              <w:t xml:space="preserve">C</w:t>
            </w:r>
            <w:r>
              <w:rPr>
                <w:rFonts w:ascii="Times New Roman" w:hAnsi="Times New Roman" w:cs="Times New Roman"/>
                <w:b w:val="0"/>
                <w:color w:val="000000"/>
                <w:sz w:val="22"/>
                <w:lang w:val="en-US"/>
              </w:rPr>
              <w:t xml:space="preserve">u cerințe de calitate</w:t>
            </w:r>
            <w:r>
              <w:rPr>
                <w:rFonts w:ascii="Times New Roman" w:hAnsi="Times New Roman" w:cs="Times New Roman"/>
                <w:b w:val="0"/>
                <w:color w:val="000000"/>
                <w:sz w:val="22"/>
                <w:lang w:val="en-US"/>
              </w:rPr>
              <w:t xml:space="preserve">:</w:t>
            </w:r>
            <w:r>
              <w:rPr>
                <w:rFonts w:ascii="Times New Roman" w:hAnsi="Times New Roman" w:cs="Times New Roman"/>
                <w:b w:val="0"/>
                <w:color w:val="000000"/>
                <w:sz w:val="22"/>
                <w:lang w:val="en-US"/>
              </w:rPr>
              <w:t xml:space="preserve"> </w:t>
            </w:r>
            <w:r>
              <w:rPr>
                <w:rFonts w:ascii="Times New Roman" w:hAnsi="Times New Roman" w:cs="Times New Roman"/>
                <w:color w:val="000000"/>
                <w:sz w:val="22"/>
                <w:lang w:val="en-GB"/>
              </w:rPr>
              <w:t xml:space="preserve"> </w:t>
            </w:r>
            <w:r>
              <w:rPr>
                <w:rFonts w:ascii="Times New Roman" w:hAnsi="Times New Roman" w:cs="Times New Roman"/>
                <w:color w:val="000000"/>
                <w:sz w:val="22"/>
                <w:lang w:val="en-US"/>
              </w:rPr>
              <w:t xml:space="preserve">SM 177</w:t>
            </w:r>
            <w:r>
              <w:rPr>
                <w:rFonts w:ascii="Times New Roman" w:hAnsi="Times New Roman" w:cs="Times New Roman"/>
                <w:color w:val="000000"/>
                <w:sz w:val="22"/>
                <w:lang w:val="en-US"/>
              </w:rPr>
              <w:t xml:space="preserve"> / </w:t>
            </w:r>
            <w:r>
              <w:rPr>
                <w:rFonts w:ascii="Times New Roman" w:hAnsi="Times New Roman" w:cs="Times New Roman"/>
                <w:color w:val="000000"/>
                <w:sz w:val="22"/>
                <w:lang w:val="en-US"/>
              </w:rPr>
              <w:t xml:space="preserve">HG nr. 774/2007</w:t>
            </w:r>
            <w:r>
              <w:rPr>
                <w:rFonts w:ascii="Times New Roman" w:hAnsi="Times New Roman" w:cs="Times New Roman"/>
                <w:color w:val="000000"/>
                <w:sz w:val="22"/>
                <w:lang w:val="en-US"/>
              </w:rPr>
              <w:t xml:space="preserve"> / </w:t>
            </w:r>
            <w:r>
              <w:rPr>
                <w:rFonts w:ascii="Times New Roman" w:hAnsi="Times New Roman" w:cs="Times New Roman"/>
                <w:color w:val="000000"/>
                <w:sz w:val="22"/>
                <w:lang w:val="en-US"/>
              </w:rPr>
              <w:t xml:space="preserve">GOST 18-38-72</w:t>
            </w:r>
            <w:r>
              <w:rPr>
                <w:rFonts w:ascii="Times New Roman" w:hAnsi="Times New Roman" w:cs="Times New Roman"/>
                <w:color w:val="000000"/>
                <w:sz w:val="22"/>
                <w:lang w:val="en-US"/>
              </w:rPr>
              <w:t xml:space="preserve"> / </w:t>
            </w:r>
            <w:r>
              <w:rPr>
                <w:rFonts w:ascii="Times New Roman" w:hAnsi="Times New Roman" w:cs="Times New Roman"/>
                <w:color w:val="000000"/>
                <w:sz w:val="22"/>
                <w:lang w:val="en-US"/>
              </w:rPr>
              <w:t xml:space="preserve">GOST 28750-90</w:t>
            </w:r>
            <w:r>
              <w:rPr>
                <w:rFonts w:ascii="Times New Roman" w:hAnsi="Times New Roman" w:cs="Times New Roman"/>
                <w:color w:val="000000"/>
                <w:sz w:val="22"/>
                <w:lang w:val="en-US"/>
              </w:rPr>
              <w:t xml:space="preserve"> / </w:t>
            </w:r>
            <w:r>
              <w:rPr>
                <w:rFonts w:ascii="Times New Roman" w:hAnsi="Times New Roman" w:cs="Times New Roman"/>
                <w:color w:val="000000"/>
                <w:sz w:val="22"/>
                <w:lang w:val="en-US"/>
              </w:rPr>
              <w:t xml:space="preserve">GOST 28759-90/</w:t>
            </w:r>
            <w:r>
              <w:rPr>
                <w:rFonts w:ascii="Times New Roman" w:hAnsi="Times New Roman" w:cs="Times New Roman"/>
                <w:color w:val="000000"/>
                <w:sz w:val="22"/>
                <w:lang w:val="en-US"/>
              </w:rPr>
              <w:t xml:space="preserve">H</w:t>
            </w:r>
            <w:r>
              <w:rPr>
                <w:rFonts w:ascii="Times New Roman" w:hAnsi="Times New Roman" w:cs="Times New Roman"/>
                <w:color w:val="000000"/>
                <w:sz w:val="22"/>
                <w:lang w:val="en-US"/>
              </w:rPr>
              <w:t xml:space="preserve">G nr. 520/2006</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single" w:color="000000" w:sz="6" w:space="0"/>
              <w:left w:val="single" w:color="000000" w:sz="12" w:space="0"/>
              <w:bottom w:val="single" w:color="000000" w:sz="6" w:space="0"/>
              <w:right w:val="single" w:color="000000" w:sz="6" w:space="0"/>
            </w:tcBorders>
            <w:tcMar>
              <w:left w:w="15" w:type="dxa"/>
              <w:top w:w="0" w:type="dxa"/>
              <w:right w:w="7" w:type="dxa"/>
              <w:bottom w:w="0" w:type="dxa"/>
            </w:tcMar>
            <w:tcW w:w="750" w:type="dxa"/>
            <w:vAlign w:val="center"/>
            <w:textDirection w:val="lrTb"/>
            <w:noWrap w:val="false"/>
          </w:tcPr>
          <w:p>
            <w:pPr>
              <w:pStyle w:val="920"/>
              <w:numPr>
                <w:ilvl w:val="0"/>
                <w:numId w:val="81"/>
              </w:numPr>
              <w:pBdr/>
              <w:tabs>
                <w:tab w:val="left" w:leader="none" w:pos="1133"/>
              </w:tabs>
              <w:spacing w:after="0" w:before="0" w:line="240" w:lineRule="auto"/>
              <w:ind/>
              <w:jc w:val="left"/>
              <w:rPr>
                <w:rFonts w:ascii="Times New Roman" w:hAnsi="Times New Roman" w:cs="Times New Roman"/>
                <w:color w:val="000000"/>
                <w:sz w:val="24"/>
                <w:lang w:val="en-US"/>
              </w:rPr>
            </w:pPr>
            <w:r>
              <w:rPr>
                <w:rFonts w:ascii="Times New Roman" w:hAnsi="Times New Roman" w:cs="Times New Roman"/>
                <w:color w:val="000000"/>
                <w:sz w:val="22"/>
                <w:lang w:val="ro-RO"/>
              </w:rPr>
            </w:r>
            <w:r>
              <w:rPr>
                <w:rFonts w:ascii="Times New Roman" w:hAnsi="Times New Roman" w:cs="Times New Roman"/>
                <w:color w:val="000000"/>
                <w:sz w:val="24"/>
                <w:lang w:val="en-US"/>
              </w:rPr>
            </w:r>
            <w:r>
              <w:rPr>
                <w:rFonts w:ascii="Times New Roman" w:hAnsi="Times New Roman" w:cs="Times New Roman"/>
                <w:color w:val="000000"/>
                <w:sz w:val="24"/>
                <w:lang w:val="en-US"/>
              </w:rPr>
            </w:r>
          </w:p>
          <w:p>
            <w:pPr>
              <w:pBdr/>
              <w:spacing/>
              <w:ind/>
              <w:rPr/>
            </w:pPr>
            <w:r>
              <w:rPr>
                <w:sz w:val="22"/>
              </w:rPr>
            </w:r>
            <w:r/>
            <w:r/>
          </w:p>
        </w:tc>
        <w:tc>
          <w:tcPr>
            <w:tcBorders>
              <w:top w:val="single" w:color="000000" w:sz="6" w:space="0"/>
              <w:left w:val="single" w:color="000000" w:sz="6" w:space="0"/>
              <w:bottom w:val="none" w:color="000000" w:sz="4" w:space="0"/>
              <w:right w:val="none" w:color="000000" w:sz="4" w:space="0"/>
            </w:tcBorders>
            <w:tcMar>
              <w:left w:w="15" w:type="dxa"/>
              <w:top w:w="0" w:type="dxa"/>
              <w:right w:w="7" w:type="dxa"/>
              <w:bottom w:w="0" w:type="dxa"/>
            </w:tcMar>
            <w:tcW w:w="1309"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i w:val="0"/>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none" w:color="000000" w:sz="4" w:space="0"/>
              <w:right w:val="single" w:color="000000" w:sz="6" w:space="0"/>
            </w:tcBorders>
            <w:tcMar>
              <w:left w:w="15" w:type="dxa"/>
              <w:top w:w="0" w:type="dxa"/>
              <w:right w:w="7" w:type="dxa"/>
              <w:bottom w:w="0" w:type="dxa"/>
            </w:tcMar>
            <w:tcW w:w="2009" w:type="dxa"/>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Usturoi uscat </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844"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buc.</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713"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15</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4723"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uscat, amb.pach. 15 gr.</w:t>
            </w:r>
            <w:r>
              <w:rPr>
                <w:rFonts w:ascii="Times New Roman" w:hAnsi="Times New Roman" w:cs="Times New Roman"/>
                <w:b w:val="0"/>
                <w:color w:val="000000"/>
                <w:sz w:val="22"/>
                <w:lang w:val="en-US"/>
              </w:rPr>
              <w:t xml:space="preserve">C</w:t>
            </w:r>
            <w:r>
              <w:rPr>
                <w:rFonts w:ascii="Times New Roman" w:hAnsi="Times New Roman" w:cs="Times New Roman"/>
                <w:b w:val="0"/>
                <w:color w:val="000000"/>
                <w:sz w:val="22"/>
                <w:lang w:val="en-US"/>
              </w:rPr>
              <w:t xml:space="preserve">u cerințe de calitate</w:t>
            </w:r>
            <w:r>
              <w:rPr>
                <w:rFonts w:ascii="Times New Roman" w:hAnsi="Times New Roman" w:cs="Times New Roman"/>
                <w:b w:val="0"/>
                <w:color w:val="000000"/>
                <w:sz w:val="22"/>
                <w:lang w:val="en-US"/>
              </w:rPr>
              <w:t xml:space="preserve">:</w:t>
            </w:r>
            <w:r>
              <w:rPr>
                <w:rFonts w:ascii="Times New Roman" w:hAnsi="Times New Roman" w:cs="Times New Roman"/>
                <w:b w:val="0"/>
                <w:color w:val="000000"/>
                <w:sz w:val="22"/>
                <w:lang w:val="en-US"/>
              </w:rPr>
              <w:t xml:space="preserve"> </w:t>
            </w:r>
            <w:r>
              <w:rPr>
                <w:rFonts w:ascii="Times New Roman" w:hAnsi="Times New Roman" w:cs="Times New Roman"/>
                <w:color w:val="000000"/>
                <w:sz w:val="22"/>
                <w:lang w:val="en-US"/>
              </w:rPr>
              <w:t xml:space="preserve">SM </w:t>
            </w:r>
            <w:r>
              <w:rPr>
                <w:rFonts w:ascii="Times New Roman" w:hAnsi="Times New Roman" w:cs="Times New Roman"/>
                <w:color w:val="000000"/>
                <w:sz w:val="22"/>
                <w:lang w:val="en-US"/>
              </w:rPr>
              <w:t xml:space="preserve">177</w:t>
            </w:r>
            <w:r>
              <w:rPr>
                <w:rFonts w:ascii="Times New Roman" w:hAnsi="Times New Roman" w:cs="Times New Roman"/>
                <w:color w:val="000000"/>
                <w:sz w:val="22"/>
                <w:lang w:val="en-US"/>
              </w:rPr>
              <w:t xml:space="preserve"> / </w:t>
            </w:r>
            <w:r>
              <w:rPr>
                <w:rFonts w:ascii="Times New Roman" w:hAnsi="Times New Roman" w:cs="Times New Roman"/>
                <w:color w:val="000000"/>
                <w:sz w:val="22"/>
                <w:lang w:val="en-US"/>
              </w:rPr>
              <w:t xml:space="preserve">HG nr. 1523/2007</w:t>
            </w:r>
            <w:r>
              <w:rPr>
                <w:rFonts w:ascii="Times New Roman" w:hAnsi="Times New Roman" w:cs="Times New Roman"/>
                <w:color w:val="000000"/>
                <w:sz w:val="22"/>
                <w:lang w:val="en-US"/>
              </w:rPr>
              <w:t xml:space="preserve"> / </w:t>
            </w:r>
            <w:r>
              <w:rPr>
                <w:rFonts w:ascii="Times New Roman" w:hAnsi="Times New Roman" w:cs="Times New Roman"/>
                <w:color w:val="000000"/>
                <w:sz w:val="22"/>
                <w:lang w:val="en-US"/>
              </w:rPr>
              <w:t xml:space="preserve">GOST 7066-77</w:t>
            </w:r>
            <w:r>
              <w:rPr>
                <w:rFonts w:ascii="Times New Roman" w:hAnsi="Times New Roman" w:cs="Times New Roman"/>
                <w:color w:val="000000"/>
                <w:sz w:val="22"/>
                <w:lang w:val="en-US"/>
              </w:rPr>
              <w:t xml:space="preserve"> / </w:t>
            </w:r>
            <w:r>
              <w:rPr>
                <w:rFonts w:ascii="Times New Roman" w:hAnsi="Times New Roman" w:cs="Times New Roman"/>
                <w:color w:val="000000"/>
                <w:sz w:val="22"/>
                <w:lang w:val="en-US"/>
              </w:rPr>
              <w:t xml:space="preserve">HG nr. 520/2006</w:t>
            </w:r>
            <w:r>
              <w:rPr>
                <w:rFonts w:ascii="Times New Roman" w:hAnsi="Times New Roman" w:cs="Times New Roman"/>
                <w:color w:val="000000"/>
                <w:sz w:val="22"/>
                <w:lang w:val="en-US"/>
              </w:rPr>
              <w:t xml:space="preserve"> / </w:t>
            </w:r>
            <w:r>
              <w:rPr>
                <w:rFonts w:ascii="Times New Roman" w:hAnsi="Times New Roman" w:cs="Times New Roman"/>
                <w:color w:val="000000"/>
                <w:sz w:val="22"/>
                <w:lang w:val="en-US"/>
              </w:rPr>
              <w:t xml:space="preserve">SM 225:2003</w:t>
            </w:r>
            <w:r>
              <w:rPr>
                <w:rFonts w:ascii="Times New Roman" w:hAnsi="Times New Roman" w:cs="Times New Roman"/>
                <w:color w:val="000000"/>
                <w:sz w:val="22"/>
                <w:lang w:val="en-US"/>
              </w:rPr>
              <w:t xml:space="preserve"> </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single" w:color="000000" w:sz="6" w:space="0"/>
              <w:left w:val="single" w:color="000000" w:sz="12" w:space="0"/>
              <w:bottom w:val="single" w:color="000000" w:sz="6" w:space="0"/>
              <w:right w:val="single" w:color="000000" w:sz="6" w:space="0"/>
            </w:tcBorders>
            <w:tcMar>
              <w:left w:w="15" w:type="dxa"/>
              <w:top w:w="0" w:type="dxa"/>
              <w:right w:w="7" w:type="dxa"/>
              <w:bottom w:w="0" w:type="dxa"/>
            </w:tcMar>
            <w:tcW w:w="750" w:type="dxa"/>
            <w:vAlign w:val="center"/>
            <w:textDirection w:val="lrTb"/>
            <w:noWrap w:val="false"/>
          </w:tcPr>
          <w:p>
            <w:pPr>
              <w:pStyle w:val="920"/>
              <w:numPr>
                <w:ilvl w:val="0"/>
                <w:numId w:val="81"/>
              </w:numPr>
              <w:pBdr/>
              <w:tabs>
                <w:tab w:val="left" w:leader="none" w:pos="1133"/>
              </w:tabs>
              <w:spacing w:after="0" w:before="0" w:line="240" w:lineRule="auto"/>
              <w:ind/>
              <w:jc w:val="left"/>
              <w:rPr>
                <w:rFonts w:ascii="Times New Roman" w:hAnsi="Times New Roman" w:cs="Times New Roman"/>
                <w:color w:val="000000"/>
                <w:sz w:val="24"/>
                <w:lang w:val="en-US"/>
              </w:rPr>
            </w:pPr>
            <w:r>
              <w:rPr>
                <w:rFonts w:ascii="Times New Roman" w:hAnsi="Times New Roman" w:cs="Times New Roman"/>
                <w:i w:val="0"/>
                <w:color w:val="000000"/>
                <w:sz w:val="22"/>
                <w:lang w:val="ro-RO"/>
              </w:rPr>
            </w:r>
            <w:r>
              <w:rPr>
                <w:rFonts w:ascii="Times New Roman" w:hAnsi="Times New Roman" w:cs="Times New Roman"/>
                <w:color w:val="000000"/>
                <w:sz w:val="24"/>
                <w:lang w:val="en-US"/>
              </w:rPr>
            </w:r>
            <w:r>
              <w:rPr>
                <w:rFonts w:ascii="Times New Roman" w:hAnsi="Times New Roman" w:cs="Times New Roman"/>
                <w:color w:val="000000"/>
                <w:sz w:val="24"/>
                <w:lang w:val="en-US"/>
              </w:rPr>
            </w:r>
          </w:p>
          <w:p>
            <w:pPr>
              <w:pBdr/>
              <w:spacing/>
              <w:ind/>
              <w:rPr/>
            </w:pPr>
            <w:r>
              <w:rPr>
                <w:sz w:val="22"/>
              </w:rPr>
            </w:r>
            <w:r/>
            <w:r/>
          </w:p>
        </w:tc>
        <w:tc>
          <w:tcPr>
            <w:tcBorders>
              <w:top w:val="single" w:color="000000" w:sz="6" w:space="0"/>
              <w:left w:val="single" w:color="000000" w:sz="6" w:space="0"/>
              <w:bottom w:val="single" w:color="000000" w:sz="6" w:space="0"/>
              <w:right w:val="none" w:color="000000" w:sz="4" w:space="0"/>
            </w:tcBorders>
            <w:tcMar>
              <w:left w:w="15" w:type="dxa"/>
              <w:top w:w="0" w:type="dxa"/>
              <w:right w:w="7" w:type="dxa"/>
              <w:bottom w:w="0" w:type="dxa"/>
            </w:tcMar>
            <w:tcW w:w="1309"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i w:val="0"/>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2009"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Crupe de griş</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844"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kg</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713"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4723" w:type="dxa"/>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b w:val="0"/>
                <w:color w:val="000000"/>
                <w:sz w:val="22"/>
                <w:lang w:val="en-US"/>
              </w:rPr>
              <w:t xml:space="preserve">C</w:t>
            </w:r>
            <w:r>
              <w:rPr>
                <w:rFonts w:ascii="Times New Roman" w:hAnsi="Times New Roman" w:cs="Times New Roman"/>
                <w:b w:val="0"/>
                <w:color w:val="000000"/>
                <w:sz w:val="22"/>
                <w:lang w:val="en-US"/>
              </w:rPr>
              <w:t xml:space="preserve">al.sup.amb </w:t>
            </w:r>
            <w:r>
              <w:rPr>
                <w:rFonts w:ascii="Times New Roman" w:hAnsi="Times New Roman" w:cs="Times New Roman"/>
                <w:b w:val="0"/>
                <w:color w:val="000000"/>
                <w:sz w:val="22"/>
                <w:lang w:val="en-US"/>
              </w:rPr>
              <w:t xml:space="preserve">0,8-</w:t>
            </w:r>
            <w:r>
              <w:rPr>
                <w:rFonts w:ascii="Times New Roman" w:hAnsi="Times New Roman" w:cs="Times New Roman"/>
                <w:b w:val="0"/>
                <w:color w:val="000000"/>
                <w:sz w:val="22"/>
                <w:lang w:val="en-US"/>
              </w:rPr>
              <w:t xml:space="preserve">1kg la comanda , cu cerințe de calitate pentru crupe- </w:t>
            </w:r>
            <w:r>
              <w:rPr>
                <w:rFonts w:ascii="Times New Roman" w:hAnsi="Times New Roman" w:cs="Times New Roman"/>
                <w:b w:val="0"/>
                <w:color w:val="111111"/>
                <w:sz w:val="22"/>
                <w:lang w:val="en-US"/>
              </w:rPr>
              <w:t xml:space="preserve">SM 177 / HG 205/2009 /GOST 7022-97 / GOST 7022-54/HG nr. 774/2007 / SM 225:2003.    </w:t>
            </w:r>
            <w:r>
              <w:rPr>
                <w:rFonts w:ascii="Times New Roman" w:hAnsi="Times New Roman" w:cs="Times New Roman"/>
                <w:b w:val="0"/>
                <w:color w:val="111111"/>
                <w:sz w:val="22"/>
                <w:lang w:val="ro-RO"/>
              </w:rPr>
              <w:t xml:space="preserve">L</w:t>
            </w:r>
            <w:r>
              <w:rPr>
                <w:rFonts w:ascii="Times New Roman" w:hAnsi="Times New Roman" w:cs="Times New Roman"/>
                <w:b w:val="0"/>
                <w:color w:val="000000"/>
                <w:sz w:val="22"/>
                <w:lang w:val="ro-RO"/>
              </w:rPr>
              <w:t xml:space="preserve">ivrare lunara. </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single" w:color="000000" w:sz="6" w:space="0"/>
              <w:left w:val="single" w:color="000000" w:sz="12" w:space="0"/>
              <w:bottom w:val="single" w:color="000000" w:sz="6" w:space="0"/>
              <w:right w:val="single" w:color="000000" w:sz="6" w:space="0"/>
            </w:tcBorders>
            <w:tcMar>
              <w:left w:w="15" w:type="dxa"/>
              <w:top w:w="0" w:type="dxa"/>
              <w:right w:w="7" w:type="dxa"/>
              <w:bottom w:w="0" w:type="dxa"/>
            </w:tcMar>
            <w:tcW w:w="750" w:type="dxa"/>
            <w:vAlign w:val="center"/>
            <w:textDirection w:val="lrTb"/>
            <w:noWrap w:val="false"/>
          </w:tcPr>
          <w:p>
            <w:pPr>
              <w:pStyle w:val="920"/>
              <w:numPr>
                <w:ilvl w:val="0"/>
                <w:numId w:val="81"/>
              </w:numPr>
              <w:pBdr/>
              <w:tabs>
                <w:tab w:val="left" w:leader="none" w:pos="1133"/>
              </w:tabs>
              <w:spacing w:after="0" w:before="0" w:line="240" w:lineRule="auto"/>
              <w:ind/>
              <w:jc w:val="left"/>
              <w:rPr>
                <w:rFonts w:ascii="Times New Roman" w:hAnsi="Times New Roman" w:cs="Times New Roman"/>
                <w:color w:val="000000"/>
                <w:sz w:val="24"/>
                <w:lang w:val="en-US"/>
              </w:rPr>
            </w:pPr>
            <w:r>
              <w:rPr>
                <w:rFonts w:ascii="Times New Roman" w:hAnsi="Times New Roman" w:cs="Times New Roman"/>
                <w:color w:val="000000"/>
                <w:sz w:val="22"/>
                <w:lang w:val="ro-RO"/>
              </w:rPr>
            </w:r>
            <w:r>
              <w:rPr>
                <w:rFonts w:ascii="Times New Roman" w:hAnsi="Times New Roman" w:cs="Times New Roman"/>
                <w:color w:val="000000"/>
                <w:sz w:val="24"/>
                <w:lang w:val="en-US"/>
              </w:rPr>
            </w:r>
            <w:r>
              <w:rPr>
                <w:rFonts w:ascii="Times New Roman" w:hAnsi="Times New Roman" w:cs="Times New Roman"/>
                <w:color w:val="000000"/>
                <w:sz w:val="24"/>
                <w:lang w:val="en-US"/>
              </w:rPr>
            </w:r>
          </w:p>
          <w:p>
            <w:pPr>
              <w:pBdr/>
              <w:spacing/>
              <w:ind/>
              <w:rPr/>
            </w:pPr>
            <w:r>
              <w:rPr>
                <w:sz w:val="22"/>
              </w:rPr>
            </w:r>
            <w:r/>
            <w:r/>
          </w:p>
        </w:tc>
        <w:tc>
          <w:tcPr>
            <w:tcBorders>
              <w:top w:val="single" w:color="000000" w:sz="6" w:space="0"/>
              <w:left w:val="single" w:color="000000" w:sz="6" w:space="0"/>
              <w:bottom w:val="single" w:color="000000" w:sz="6" w:space="0"/>
              <w:right w:val="none" w:color="000000" w:sz="4" w:space="0"/>
            </w:tcBorders>
            <w:tcMar>
              <w:left w:w="15" w:type="dxa"/>
              <w:top w:w="0" w:type="dxa"/>
              <w:right w:w="7" w:type="dxa"/>
              <w:bottom w:w="0" w:type="dxa"/>
            </w:tcMar>
            <w:tcW w:w="1309"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i w:val="0"/>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2009" w:type="dxa"/>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Crupe de grâu </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844"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kg</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713"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10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4723"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c/s, amb pachete 1kg.</w:t>
            </w:r>
            <w:r>
              <w:rPr>
                <w:rFonts w:ascii="Times New Roman" w:hAnsi="Times New Roman" w:cs="Times New Roman"/>
                <w:b w:val="0"/>
                <w:color w:val="000000"/>
                <w:sz w:val="22"/>
                <w:lang w:val="en-US"/>
              </w:rPr>
              <w:t xml:space="preserve">C</w:t>
            </w:r>
            <w:r>
              <w:rPr>
                <w:rFonts w:ascii="Times New Roman" w:hAnsi="Times New Roman" w:cs="Times New Roman"/>
                <w:b w:val="0"/>
                <w:color w:val="000000"/>
                <w:sz w:val="22"/>
                <w:lang w:val="en-US"/>
              </w:rPr>
              <w:t xml:space="preserve">u cerințe de calitate</w:t>
            </w:r>
            <w:r>
              <w:rPr>
                <w:rFonts w:ascii="Times New Roman" w:hAnsi="Times New Roman" w:cs="Times New Roman"/>
                <w:b w:val="0"/>
                <w:color w:val="000000"/>
                <w:sz w:val="22"/>
                <w:lang w:val="en-US"/>
              </w:rPr>
              <w:t xml:space="preserve">:</w:t>
            </w:r>
            <w:r>
              <w:rPr>
                <w:rFonts w:ascii="Times New Roman" w:hAnsi="Times New Roman" w:cs="Times New Roman"/>
                <w:b w:val="0"/>
                <w:color w:val="000000"/>
                <w:sz w:val="22"/>
                <w:lang w:val="en-US"/>
              </w:rPr>
              <w:t xml:space="preserve"> </w:t>
            </w:r>
            <w:r>
              <w:rPr>
                <w:rFonts w:ascii="Times New Roman" w:hAnsi="Times New Roman" w:cs="Times New Roman"/>
                <w:color w:val="000000"/>
                <w:sz w:val="22"/>
                <w:lang w:val="en-US"/>
              </w:rPr>
              <w:t xml:space="preserve">SM 177</w:t>
            </w:r>
            <w:r>
              <w:rPr>
                <w:rFonts w:ascii="Times New Roman" w:hAnsi="Times New Roman" w:cs="Times New Roman"/>
                <w:color w:val="000000"/>
                <w:sz w:val="22"/>
                <w:lang w:val="en-US"/>
              </w:rPr>
              <w:t xml:space="preserve"> / </w:t>
            </w:r>
            <w:r>
              <w:rPr>
                <w:rFonts w:ascii="Times New Roman" w:hAnsi="Times New Roman" w:cs="Times New Roman"/>
                <w:color w:val="000000"/>
                <w:sz w:val="22"/>
                <w:lang w:val="en-US"/>
              </w:rPr>
              <w:t xml:space="preserve">HG nr. 205/2009</w:t>
            </w:r>
            <w:r>
              <w:rPr>
                <w:rFonts w:ascii="Times New Roman" w:hAnsi="Times New Roman" w:cs="Times New Roman"/>
                <w:color w:val="000000"/>
                <w:sz w:val="22"/>
                <w:lang w:val="en-US"/>
              </w:rPr>
              <w:t xml:space="preserve"> / </w:t>
            </w:r>
            <w:r>
              <w:rPr>
                <w:rFonts w:ascii="Times New Roman" w:hAnsi="Times New Roman" w:cs="Times New Roman"/>
                <w:color w:val="000000"/>
                <w:sz w:val="22"/>
                <w:lang w:val="en-US"/>
              </w:rPr>
              <w:t xml:space="preserve">GOST 276-60</w:t>
            </w:r>
            <w:r>
              <w:rPr>
                <w:rFonts w:ascii="Times New Roman" w:hAnsi="Times New Roman" w:cs="Times New Roman"/>
                <w:color w:val="000000"/>
                <w:sz w:val="22"/>
                <w:lang w:val="en-US"/>
              </w:rPr>
              <w:t xml:space="preserve"> / </w:t>
            </w:r>
            <w:r>
              <w:rPr>
                <w:rFonts w:ascii="Times New Roman" w:hAnsi="Times New Roman" w:cs="Times New Roman"/>
                <w:color w:val="000000"/>
                <w:sz w:val="22"/>
                <w:lang w:val="en-US"/>
              </w:rPr>
              <w:t xml:space="preserve">GOST 5550-74</w:t>
            </w:r>
            <w:r>
              <w:rPr>
                <w:rFonts w:ascii="Times New Roman" w:hAnsi="Times New Roman" w:cs="Times New Roman"/>
                <w:color w:val="000000"/>
                <w:sz w:val="22"/>
                <w:lang w:val="en-US"/>
              </w:rPr>
              <w:t xml:space="preserve"> / </w:t>
            </w:r>
            <w:r>
              <w:rPr>
                <w:rFonts w:ascii="Times New Roman" w:hAnsi="Times New Roman" w:cs="Times New Roman"/>
                <w:color w:val="000000"/>
                <w:sz w:val="22"/>
                <w:lang w:val="en-US"/>
              </w:rPr>
              <w:t xml:space="preserve">HG nr. 774/2007</w:t>
            </w:r>
            <w:r>
              <w:rPr>
                <w:rFonts w:ascii="Times New Roman" w:hAnsi="Times New Roman" w:cs="Times New Roman"/>
                <w:color w:val="000000"/>
                <w:sz w:val="22"/>
                <w:lang w:val="en-US"/>
              </w:rPr>
              <w:t xml:space="preserve"> / </w:t>
            </w:r>
            <w:r>
              <w:rPr>
                <w:rFonts w:ascii="Times New Roman" w:hAnsi="Times New Roman" w:cs="Times New Roman"/>
                <w:color w:val="000000"/>
                <w:sz w:val="22"/>
                <w:lang w:val="en-US"/>
              </w:rPr>
              <w:t xml:space="preserve">SM 225:2003</w:t>
            </w:r>
            <w:r>
              <w:rPr>
                <w:rFonts w:ascii="Times New Roman" w:hAnsi="Times New Roman" w:cs="Times New Roman"/>
                <w:color w:val="000000"/>
                <w:sz w:val="22"/>
                <w:lang w:val="en-US"/>
              </w:rPr>
              <w:t xml:space="preserve"> </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single" w:color="000000" w:sz="6" w:space="0"/>
              <w:left w:val="single" w:color="000000" w:sz="12" w:space="0"/>
              <w:bottom w:val="single" w:color="000000" w:sz="6" w:space="0"/>
              <w:right w:val="single" w:color="000000" w:sz="6" w:space="0"/>
            </w:tcBorders>
            <w:tcMar>
              <w:left w:w="15" w:type="dxa"/>
              <w:top w:w="0" w:type="dxa"/>
              <w:right w:w="7" w:type="dxa"/>
              <w:bottom w:w="0" w:type="dxa"/>
            </w:tcMar>
            <w:tcW w:w="750" w:type="dxa"/>
            <w:vAlign w:val="center"/>
            <w:textDirection w:val="lrTb"/>
            <w:noWrap w:val="false"/>
          </w:tcPr>
          <w:p>
            <w:pPr>
              <w:pStyle w:val="920"/>
              <w:numPr>
                <w:ilvl w:val="0"/>
                <w:numId w:val="81"/>
              </w:numPr>
              <w:pBdr/>
              <w:tabs>
                <w:tab w:val="left" w:leader="none" w:pos="1133"/>
              </w:tabs>
              <w:spacing w:after="0" w:before="0" w:line="240" w:lineRule="auto"/>
              <w:ind/>
              <w:jc w:val="left"/>
              <w:rPr>
                <w:rFonts w:ascii="Times New Roman" w:hAnsi="Times New Roman" w:cs="Times New Roman"/>
                <w:color w:val="000000"/>
                <w:sz w:val="24"/>
                <w:lang w:val="en-US"/>
              </w:rPr>
            </w:pPr>
            <w:r>
              <w:rPr>
                <w:rFonts w:ascii="Times New Roman" w:hAnsi="Times New Roman" w:cs="Times New Roman"/>
                <w:color w:val="000000"/>
                <w:sz w:val="22"/>
                <w:lang w:val="ro-RO"/>
              </w:rPr>
            </w:r>
            <w:r>
              <w:rPr>
                <w:rFonts w:ascii="Times New Roman" w:hAnsi="Times New Roman" w:cs="Times New Roman"/>
                <w:color w:val="000000"/>
                <w:sz w:val="24"/>
                <w:lang w:val="en-US"/>
              </w:rPr>
            </w:r>
            <w:r>
              <w:rPr>
                <w:rFonts w:ascii="Times New Roman" w:hAnsi="Times New Roman" w:cs="Times New Roman"/>
                <w:color w:val="000000"/>
                <w:sz w:val="24"/>
                <w:lang w:val="en-US"/>
              </w:rPr>
            </w:r>
          </w:p>
          <w:p>
            <w:pPr>
              <w:pBdr/>
              <w:spacing/>
              <w:ind/>
              <w:rPr/>
            </w:pPr>
            <w:r>
              <w:rPr>
                <w:sz w:val="22"/>
              </w:rPr>
            </w:r>
            <w:r/>
            <w:r/>
          </w:p>
        </w:tc>
        <w:tc>
          <w:tcPr>
            <w:tcBorders>
              <w:top w:val="single" w:color="000000" w:sz="6" w:space="0"/>
              <w:left w:val="single" w:color="000000" w:sz="6" w:space="0"/>
              <w:bottom w:val="single" w:color="000000" w:sz="6" w:space="0"/>
              <w:right w:val="none" w:color="000000" w:sz="4" w:space="0"/>
            </w:tcBorders>
            <w:tcMar>
              <w:left w:w="15" w:type="dxa"/>
              <w:top w:w="0" w:type="dxa"/>
              <w:right w:w="7" w:type="dxa"/>
              <w:bottom w:w="0" w:type="dxa"/>
            </w:tcMar>
            <w:tcW w:w="1309"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i w:val="0"/>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2009"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Drojdie vie 50 gr</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844"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buc</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713"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30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4723" w:type="dxa"/>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ambalată în pliculeț de 80 gr, livrare lunară.</w:t>
            </w:r>
            <w:r>
              <w:rPr>
                <w:rFonts w:ascii="Times New Roman" w:hAnsi="Times New Roman" w:cs="Times New Roman"/>
                <w:b w:val="0"/>
                <w:color w:val="000000"/>
                <w:sz w:val="22"/>
                <w:lang w:val="en-US"/>
              </w:rPr>
              <w:t xml:space="preserve">C</w:t>
            </w:r>
            <w:r>
              <w:rPr>
                <w:rFonts w:ascii="Times New Roman" w:hAnsi="Times New Roman" w:cs="Times New Roman"/>
                <w:b w:val="0"/>
                <w:color w:val="000000"/>
                <w:sz w:val="22"/>
                <w:lang w:val="en-US"/>
              </w:rPr>
              <w:t xml:space="preserve">u cerințe de calitate</w:t>
            </w:r>
            <w:r>
              <w:rPr>
                <w:rFonts w:ascii="Times New Roman" w:hAnsi="Times New Roman" w:cs="Times New Roman"/>
                <w:b w:val="0"/>
                <w:color w:val="000000"/>
                <w:sz w:val="22"/>
                <w:lang w:val="en-US"/>
              </w:rPr>
              <w:t xml:space="preserve">:</w:t>
            </w:r>
            <w:r>
              <w:rPr>
                <w:rFonts w:ascii="Times New Roman" w:hAnsi="Times New Roman" w:cs="Times New Roman"/>
                <w:b w:val="0"/>
                <w:color w:val="000000"/>
                <w:sz w:val="22"/>
                <w:lang w:val="en-US"/>
              </w:rPr>
              <w:t xml:space="preserve">  </w:t>
            </w:r>
            <w:r>
              <w:rPr>
                <w:rFonts w:ascii="Times New Roman" w:hAnsi="Times New Roman" w:cs="Times New Roman"/>
                <w:color w:val="000000"/>
                <w:sz w:val="22"/>
                <w:lang w:val="en-US"/>
              </w:rPr>
              <w:t xml:space="preserve">SM 177</w:t>
            </w:r>
            <w:r>
              <w:rPr>
                <w:rFonts w:ascii="Times New Roman" w:hAnsi="Times New Roman" w:cs="Times New Roman"/>
                <w:color w:val="000000"/>
                <w:sz w:val="22"/>
                <w:lang w:val="en-US"/>
              </w:rPr>
              <w:t xml:space="preserve"> / </w:t>
            </w:r>
            <w:r>
              <w:rPr>
                <w:rFonts w:ascii="Times New Roman" w:hAnsi="Times New Roman" w:cs="Times New Roman"/>
                <w:color w:val="000000"/>
                <w:sz w:val="22"/>
                <w:lang w:val="en-US"/>
              </w:rPr>
              <w:t xml:space="preserve">HG nr. 774/2007</w:t>
            </w:r>
            <w:r>
              <w:rPr>
                <w:rFonts w:ascii="Times New Roman" w:hAnsi="Times New Roman" w:cs="Times New Roman"/>
                <w:color w:val="000000"/>
                <w:sz w:val="22"/>
                <w:lang w:val="en-US"/>
              </w:rPr>
              <w:t xml:space="preserve"> / </w:t>
            </w:r>
            <w:r>
              <w:rPr>
                <w:rFonts w:ascii="Times New Roman" w:hAnsi="Times New Roman" w:cs="Times New Roman"/>
                <w:color w:val="000000"/>
                <w:sz w:val="22"/>
                <w:lang w:val="en-US"/>
              </w:rPr>
              <w:t xml:space="preserve">GOST 171-81</w:t>
            </w:r>
            <w:r>
              <w:rPr>
                <w:rFonts w:ascii="Times New Roman" w:hAnsi="Times New Roman" w:cs="Times New Roman"/>
                <w:color w:val="000000"/>
                <w:sz w:val="22"/>
                <w:lang w:val="en-US"/>
              </w:rPr>
              <w:t xml:space="preserve"> / </w:t>
            </w:r>
            <w:r>
              <w:rPr>
                <w:rFonts w:ascii="Times New Roman" w:hAnsi="Times New Roman" w:cs="Times New Roman"/>
                <w:color w:val="000000"/>
                <w:sz w:val="22"/>
                <w:lang w:val="en-US"/>
              </w:rPr>
              <w:t xml:space="preserve">HG nr. 520/2006</w:t>
            </w:r>
            <w:r>
              <w:rPr>
                <w:rFonts w:ascii="Times New Roman" w:hAnsi="Times New Roman" w:cs="Times New Roman"/>
                <w:color w:val="000000"/>
                <w:sz w:val="22"/>
                <w:lang w:val="en-US"/>
              </w:rPr>
              <w:t xml:space="preserve"> / </w:t>
            </w:r>
            <w:r>
              <w:rPr>
                <w:rFonts w:ascii="Times New Roman" w:hAnsi="Times New Roman" w:cs="Times New Roman"/>
                <w:color w:val="000000"/>
                <w:sz w:val="22"/>
                <w:lang w:val="en-US"/>
              </w:rPr>
              <w:t xml:space="preserve">SM 225:2003</w:t>
            </w:r>
            <w:r>
              <w:rPr>
                <w:rFonts w:ascii="Times New Roman" w:hAnsi="Times New Roman" w:cs="Times New Roman"/>
                <w:color w:val="000000"/>
                <w:sz w:val="22"/>
                <w:lang w:val="en-US"/>
              </w:rPr>
              <w:t xml:space="preserve"> </w:t>
            </w:r>
            <w:r>
              <w:rPr>
                <w:rFonts w:ascii="Calibri" w:hAnsi="Calibri" w:cs="Calibri"/>
                <w:color w:val="000000"/>
                <w:sz w:val="22"/>
                <w:lang w:val="en-US"/>
              </w:rPr>
            </w:r>
            <w:r>
              <w:rPr>
                <w:rFonts w:ascii="Calibri" w:hAnsi="Calibri" w:cs="Calibri"/>
                <w:color w:val="000000"/>
                <w:sz w:val="22"/>
                <w:lang w:val="en-US"/>
              </w:rPr>
            </w:r>
          </w:p>
        </w:tc>
      </w:tr>
      <w:tr>
        <w:trPr>
          <w:trHeight w:val="283"/>
        </w:trPr>
        <w:tc>
          <w:tcPr>
            <w:tcBorders>
              <w:top w:val="single" w:color="000000" w:sz="6" w:space="0"/>
              <w:left w:val="single" w:color="000000" w:sz="12" w:space="0"/>
              <w:bottom w:val="single" w:color="000000" w:sz="6" w:space="0"/>
              <w:right w:val="single" w:color="000000" w:sz="6" w:space="0"/>
            </w:tcBorders>
            <w:tcMar>
              <w:left w:w="15" w:type="dxa"/>
              <w:top w:w="0" w:type="dxa"/>
              <w:right w:w="7" w:type="dxa"/>
              <w:bottom w:w="0" w:type="dxa"/>
            </w:tcMar>
            <w:tcW w:w="750" w:type="dxa"/>
            <w:vAlign w:val="center"/>
            <w:textDirection w:val="lrTb"/>
            <w:noWrap w:val="false"/>
          </w:tcPr>
          <w:p>
            <w:pPr>
              <w:pStyle w:val="920"/>
              <w:numPr>
                <w:ilvl w:val="0"/>
                <w:numId w:val="81"/>
              </w:numPr>
              <w:pBdr/>
              <w:tabs>
                <w:tab w:val="left" w:leader="none" w:pos="1133"/>
              </w:tabs>
              <w:spacing w:after="0" w:before="0" w:line="240" w:lineRule="auto"/>
              <w:ind/>
              <w:jc w:val="left"/>
              <w:rPr>
                <w:rFonts w:ascii="Times New Roman" w:hAnsi="Times New Roman" w:cs="Times New Roman"/>
                <w:color w:val="000000"/>
                <w:sz w:val="24"/>
                <w:lang w:val="en-US"/>
              </w:rPr>
            </w:pPr>
            <w:r>
              <w:rPr>
                <w:rFonts w:ascii="Times New Roman" w:hAnsi="Times New Roman" w:cs="Times New Roman"/>
                <w:color w:val="000000"/>
                <w:sz w:val="22"/>
                <w:lang w:val="ro-RO"/>
              </w:rPr>
            </w:r>
            <w:r>
              <w:rPr>
                <w:rFonts w:ascii="Times New Roman" w:hAnsi="Times New Roman" w:cs="Times New Roman"/>
                <w:color w:val="000000"/>
                <w:sz w:val="24"/>
                <w:lang w:val="en-US"/>
              </w:rPr>
            </w:r>
            <w:r>
              <w:rPr>
                <w:rFonts w:ascii="Times New Roman" w:hAnsi="Times New Roman" w:cs="Times New Roman"/>
                <w:color w:val="000000"/>
                <w:sz w:val="24"/>
                <w:lang w:val="en-US"/>
              </w:rPr>
            </w:r>
          </w:p>
          <w:p>
            <w:pPr>
              <w:pBdr/>
              <w:spacing/>
              <w:ind/>
              <w:rPr/>
            </w:pPr>
            <w:r>
              <w:rPr>
                <w:sz w:val="22"/>
              </w:rPr>
            </w:r>
            <w:r/>
            <w:r/>
          </w:p>
        </w:tc>
        <w:tc>
          <w:tcPr>
            <w:tcBorders>
              <w:top w:val="single" w:color="000000" w:sz="6" w:space="0"/>
              <w:left w:val="single" w:color="000000" w:sz="6" w:space="0"/>
              <w:bottom w:val="single" w:color="000000" w:sz="6" w:space="0"/>
              <w:right w:val="none" w:color="000000" w:sz="4" w:space="0"/>
            </w:tcBorders>
            <w:tcMar>
              <w:left w:w="15" w:type="dxa"/>
              <w:top w:w="0" w:type="dxa"/>
              <w:right w:w="7" w:type="dxa"/>
              <w:bottom w:w="0" w:type="dxa"/>
            </w:tcMar>
            <w:tcW w:w="1309" w:type="dxa"/>
            <w:vAlign w:val="center"/>
            <w:textDirection w:val="lrTb"/>
            <w:noWrap w:val="false"/>
          </w:tcPr>
          <w:p>
            <w:pPr>
              <w:pStyle w:val="962"/>
              <w:pBdr/>
              <w:spacing w:after="0" w:before="0"/>
              <w:ind/>
              <w:jc w:val="left"/>
              <w:rPr>
                <w:rFonts w:ascii="Calibri" w:hAnsi="Calibri" w:cs="Calibri"/>
                <w:color w:val="000000"/>
                <w:sz w:val="22"/>
                <w:lang w:val="en-US"/>
              </w:rPr>
            </w:pPr>
            <w:r>
              <w:rPr>
                <w:rStyle w:val="1_830"/>
                <w:rFonts w:ascii="Calibri" w:hAnsi="Calibri" w:cs="Calibri"/>
                <w:color w:val="000000"/>
                <w:sz w:val="22"/>
                <w:lang w:val="en-US"/>
              </w:rPr>
            </w:r>
            <w:r>
              <w:rPr>
                <w:rFonts w:ascii="Times New Roman" w:hAnsi="Times New Roman" w:cs="Times New Roman"/>
                <w:i w:val="0"/>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2009"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Făină de porumb</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844"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kg</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713"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25</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4723" w:type="dxa"/>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făină de porumb de calitate superioară, cu miros specific făinii, amb pac de 1 kg, livrare la necesitate. </w:t>
            </w:r>
            <w:r>
              <w:rPr>
                <w:rFonts w:ascii="Times New Roman" w:hAnsi="Times New Roman" w:cs="Times New Roman"/>
                <w:color w:val="000000"/>
                <w:sz w:val="22"/>
                <w:lang w:val="ro-RO"/>
              </w:rPr>
              <w:t xml:space="preserve">Cu cerinte de calitate </w:t>
            </w:r>
            <w:r>
              <w:rPr>
                <w:rFonts w:ascii="Times New Roman" w:hAnsi="Times New Roman" w:cs="Times New Roman"/>
                <w:color w:val="000000"/>
                <w:sz w:val="22"/>
                <w:lang w:val="en-US"/>
              </w:rPr>
              <w:t xml:space="preserve">SM 177</w:t>
            </w:r>
            <w:r>
              <w:rPr>
                <w:rFonts w:ascii="Times New Roman" w:hAnsi="Times New Roman" w:cs="Times New Roman"/>
                <w:color w:val="000000"/>
                <w:sz w:val="22"/>
                <w:lang w:val="en-US"/>
              </w:rPr>
              <w:t xml:space="preserve"> / </w:t>
            </w:r>
            <w:r>
              <w:rPr>
                <w:rFonts w:ascii="Times New Roman" w:hAnsi="Times New Roman" w:cs="Times New Roman"/>
                <w:color w:val="000000"/>
                <w:sz w:val="22"/>
                <w:lang w:val="en-US"/>
              </w:rPr>
              <w:t xml:space="preserve">HG nr. 205/2009</w:t>
            </w:r>
            <w:r>
              <w:rPr>
                <w:rFonts w:ascii="Times New Roman" w:hAnsi="Times New Roman" w:cs="Times New Roman"/>
                <w:color w:val="000000"/>
                <w:sz w:val="22"/>
                <w:lang w:val="en-US"/>
              </w:rPr>
              <w:t xml:space="preserve"> / </w:t>
            </w:r>
            <w:r>
              <w:rPr>
                <w:rFonts w:ascii="Times New Roman" w:hAnsi="Times New Roman" w:cs="Times New Roman"/>
                <w:color w:val="000000"/>
                <w:sz w:val="22"/>
                <w:lang w:val="en-US"/>
              </w:rPr>
              <w:t xml:space="preserve">GOST 14176-69</w:t>
            </w:r>
            <w:r>
              <w:rPr>
                <w:rFonts w:ascii="Times New Roman" w:hAnsi="Times New Roman" w:cs="Times New Roman"/>
                <w:color w:val="000000"/>
                <w:sz w:val="22"/>
                <w:lang w:val="en-US"/>
              </w:rPr>
              <w:t xml:space="preserve"> / </w:t>
            </w:r>
            <w:r>
              <w:rPr>
                <w:rFonts w:ascii="Times New Roman" w:hAnsi="Times New Roman" w:cs="Times New Roman"/>
                <w:color w:val="000000"/>
                <w:sz w:val="22"/>
                <w:lang w:val="en-US"/>
              </w:rPr>
              <w:t xml:space="preserve">HG nr. 774/2007</w:t>
            </w:r>
            <w:r>
              <w:rPr>
                <w:rFonts w:ascii="Times New Roman" w:hAnsi="Times New Roman" w:cs="Times New Roman"/>
                <w:color w:val="000000"/>
                <w:sz w:val="22"/>
                <w:lang w:val="en-US"/>
              </w:rPr>
              <w:t xml:space="preserve"> / </w:t>
            </w:r>
            <w:r>
              <w:rPr>
                <w:rFonts w:ascii="Times New Roman" w:hAnsi="Times New Roman" w:cs="Times New Roman"/>
                <w:color w:val="000000"/>
                <w:sz w:val="22"/>
                <w:lang w:val="en-US"/>
              </w:rPr>
              <w:t xml:space="preserve">SM 225:2003</w:t>
            </w:r>
            <w:r>
              <w:rPr>
                <w:rFonts w:ascii="Times New Roman" w:hAnsi="Times New Roman" w:cs="Times New Roman"/>
                <w:color w:val="000000"/>
                <w:sz w:val="22"/>
                <w:lang w:val="en-US"/>
              </w:rPr>
              <w:t xml:space="preserve"> </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single" w:color="000000" w:sz="6" w:space="0"/>
              <w:left w:val="single" w:color="000000" w:sz="12" w:space="0"/>
              <w:bottom w:val="single" w:color="000000" w:sz="6" w:space="0"/>
              <w:right w:val="single" w:color="000000" w:sz="6" w:space="0"/>
            </w:tcBorders>
            <w:tcMar>
              <w:left w:w="15" w:type="dxa"/>
              <w:top w:w="0" w:type="dxa"/>
              <w:right w:w="7" w:type="dxa"/>
              <w:bottom w:w="0" w:type="dxa"/>
            </w:tcMar>
            <w:tcW w:w="750" w:type="dxa"/>
            <w:vAlign w:val="center"/>
            <w:textDirection w:val="lrTb"/>
            <w:noWrap w:val="false"/>
          </w:tcPr>
          <w:p>
            <w:pPr>
              <w:pStyle w:val="920"/>
              <w:numPr>
                <w:ilvl w:val="0"/>
                <w:numId w:val="81"/>
              </w:numPr>
              <w:pBdr/>
              <w:tabs>
                <w:tab w:val="left" w:leader="none" w:pos="1133"/>
              </w:tabs>
              <w:spacing w:after="0" w:before="0" w:line="240" w:lineRule="auto"/>
              <w:ind/>
              <w:jc w:val="left"/>
              <w:rPr>
                <w:rFonts w:ascii="Times New Roman" w:hAnsi="Times New Roman" w:cs="Times New Roman"/>
                <w:color w:val="000000"/>
                <w:sz w:val="24"/>
                <w:lang w:val="en-US"/>
              </w:rPr>
            </w:pPr>
            <w:r>
              <w:rPr>
                <w:rFonts w:ascii="Times New Roman" w:hAnsi="Times New Roman" w:cs="Times New Roman"/>
                <w:color w:val="000000"/>
                <w:sz w:val="22"/>
                <w:lang w:val="ro-RO"/>
              </w:rPr>
            </w:r>
            <w:r>
              <w:rPr>
                <w:rFonts w:ascii="Times New Roman" w:hAnsi="Times New Roman" w:cs="Times New Roman"/>
                <w:color w:val="000000"/>
                <w:sz w:val="24"/>
                <w:lang w:val="en-US"/>
              </w:rPr>
            </w:r>
            <w:r>
              <w:rPr>
                <w:rFonts w:ascii="Times New Roman" w:hAnsi="Times New Roman" w:cs="Times New Roman"/>
                <w:color w:val="000000"/>
                <w:sz w:val="24"/>
                <w:lang w:val="en-US"/>
              </w:rPr>
            </w:r>
          </w:p>
          <w:p>
            <w:pPr>
              <w:pBdr/>
              <w:spacing/>
              <w:ind/>
              <w:rPr/>
            </w:pPr>
            <w:r>
              <w:rPr>
                <w:sz w:val="22"/>
              </w:rPr>
            </w:r>
            <w:r/>
            <w:r/>
          </w:p>
        </w:tc>
        <w:tc>
          <w:tcPr>
            <w:tcBorders>
              <w:top w:val="single" w:color="000000" w:sz="6" w:space="0"/>
              <w:left w:val="single" w:color="000000" w:sz="6" w:space="0"/>
              <w:bottom w:val="single" w:color="000000" w:sz="6" w:space="0"/>
              <w:right w:val="none" w:color="000000" w:sz="4" w:space="0"/>
            </w:tcBorders>
            <w:tcMar>
              <w:left w:w="15" w:type="dxa"/>
              <w:top w:w="0" w:type="dxa"/>
              <w:right w:w="7" w:type="dxa"/>
              <w:bottom w:w="0" w:type="dxa"/>
            </w:tcMar>
            <w:tcW w:w="1309" w:type="dxa"/>
            <w:vAlign w:val="center"/>
            <w:textDirection w:val="lrTb"/>
            <w:noWrap w:val="false"/>
          </w:tcPr>
          <w:p>
            <w:pPr>
              <w:pStyle w:val="962"/>
              <w:pBdr/>
              <w:spacing w:after="0" w:before="0"/>
              <w:ind/>
              <w:jc w:val="left"/>
              <w:rPr>
                <w:rFonts w:ascii="Calibri" w:hAnsi="Calibri" w:cs="Calibri"/>
                <w:color w:val="000000"/>
                <w:sz w:val="22"/>
                <w:lang w:val="en-US"/>
              </w:rPr>
            </w:pPr>
            <w:r>
              <w:rPr>
                <w:rStyle w:val="1_830"/>
                <w:rFonts w:ascii="Calibri" w:hAnsi="Calibri" w:cs="Calibri"/>
                <w:color w:val="000000"/>
                <w:sz w:val="22"/>
                <w:lang w:val="en-US"/>
              </w:rPr>
            </w:r>
            <w:r>
              <w:rPr>
                <w:rFonts w:ascii="Times New Roman" w:hAnsi="Times New Roman" w:cs="Times New Roman"/>
                <w:i w:val="0"/>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2009"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Fulgi de ovăz N3</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844"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buc.</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713"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15</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4723" w:type="dxa"/>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c/sup, fără impurități,  ambalat în pachet de 0,4 kg, livrare lunară. </w:t>
            </w:r>
            <w:r>
              <w:rPr>
                <w:rFonts w:ascii="Times New Roman" w:hAnsi="Times New Roman" w:cs="Times New Roman"/>
                <w:b w:val="0"/>
                <w:color w:val="000000"/>
                <w:sz w:val="22"/>
                <w:lang w:val="en-US"/>
              </w:rPr>
              <w:t xml:space="preserve">C</w:t>
            </w:r>
            <w:r>
              <w:rPr>
                <w:rFonts w:ascii="Times New Roman" w:hAnsi="Times New Roman" w:cs="Times New Roman"/>
                <w:b w:val="0"/>
                <w:color w:val="000000"/>
                <w:sz w:val="22"/>
                <w:lang w:val="en-US"/>
              </w:rPr>
              <w:t xml:space="preserve">u cerințe de calitate</w:t>
            </w:r>
            <w:r>
              <w:rPr>
                <w:rFonts w:ascii="Times New Roman" w:hAnsi="Times New Roman" w:cs="Times New Roman"/>
                <w:b w:val="0"/>
                <w:color w:val="000000"/>
                <w:sz w:val="22"/>
                <w:lang w:val="en-US"/>
              </w:rPr>
              <w:t xml:space="preserve">:</w:t>
            </w:r>
            <w:r>
              <w:rPr>
                <w:rFonts w:ascii="Times New Roman" w:hAnsi="Times New Roman" w:cs="Times New Roman"/>
                <w:b w:val="0"/>
                <w:color w:val="000000"/>
                <w:sz w:val="22"/>
                <w:lang w:val="en-US"/>
              </w:rPr>
              <w:t xml:space="preserve"> </w:t>
            </w:r>
            <w:r>
              <w:rPr>
                <w:rFonts w:ascii="Times New Roman" w:hAnsi="Times New Roman" w:cs="Times New Roman"/>
                <w:color w:val="000000"/>
                <w:sz w:val="22"/>
                <w:lang w:val="ro-RO"/>
              </w:rPr>
              <w:t xml:space="preserve"> </w:t>
            </w:r>
            <w:r>
              <w:rPr>
                <w:rFonts w:ascii="Times New Roman" w:hAnsi="Times New Roman" w:cs="Times New Roman"/>
                <w:color w:val="000000"/>
                <w:sz w:val="22"/>
                <w:lang w:val="en-US"/>
              </w:rPr>
              <w:t xml:space="preserve">SM 177</w:t>
            </w:r>
            <w:r>
              <w:rPr>
                <w:rFonts w:ascii="Times New Roman" w:hAnsi="Times New Roman" w:cs="Times New Roman"/>
                <w:color w:val="000000"/>
                <w:sz w:val="22"/>
                <w:lang w:val="en-US"/>
              </w:rPr>
              <w:t xml:space="preserve"> / </w:t>
            </w:r>
            <w:r>
              <w:rPr>
                <w:rFonts w:ascii="Times New Roman" w:hAnsi="Times New Roman" w:cs="Times New Roman"/>
                <w:color w:val="000000"/>
                <w:sz w:val="22"/>
                <w:lang w:val="en-US"/>
              </w:rPr>
              <w:t xml:space="preserve">HG nr. 205/2009</w:t>
            </w:r>
            <w:r>
              <w:rPr>
                <w:rFonts w:ascii="Times New Roman" w:hAnsi="Times New Roman" w:cs="Times New Roman"/>
                <w:color w:val="000000"/>
                <w:sz w:val="22"/>
                <w:lang w:val="en-US"/>
              </w:rPr>
              <w:t xml:space="preserve"> / </w:t>
            </w:r>
            <w:r>
              <w:rPr>
                <w:rFonts w:ascii="Times New Roman" w:hAnsi="Times New Roman" w:cs="Times New Roman"/>
                <w:color w:val="000000"/>
                <w:sz w:val="22"/>
                <w:lang w:val="en-US"/>
              </w:rPr>
              <w:t xml:space="preserve">GOST 21149-93</w:t>
            </w:r>
            <w:r>
              <w:rPr>
                <w:rFonts w:ascii="Times New Roman" w:hAnsi="Times New Roman" w:cs="Times New Roman"/>
                <w:color w:val="000000"/>
                <w:sz w:val="22"/>
                <w:lang w:val="en-US"/>
              </w:rPr>
              <w:t xml:space="preserve"> / </w:t>
            </w:r>
            <w:r>
              <w:rPr>
                <w:rFonts w:ascii="Times New Roman" w:hAnsi="Times New Roman" w:cs="Times New Roman"/>
                <w:color w:val="000000"/>
                <w:sz w:val="22"/>
                <w:lang w:val="en-US"/>
              </w:rPr>
              <w:t xml:space="preserve">HG nr. 774/2007</w:t>
            </w:r>
            <w:r>
              <w:rPr>
                <w:rFonts w:ascii="Times New Roman" w:hAnsi="Times New Roman" w:cs="Times New Roman"/>
                <w:color w:val="000000"/>
                <w:sz w:val="22"/>
                <w:lang w:val="en-US"/>
              </w:rPr>
              <w:t xml:space="preserve"> / </w:t>
            </w:r>
            <w:r>
              <w:rPr>
                <w:rFonts w:ascii="Times New Roman" w:hAnsi="Times New Roman" w:cs="Times New Roman"/>
                <w:color w:val="000000"/>
                <w:sz w:val="22"/>
                <w:lang w:val="en-US"/>
              </w:rPr>
              <w:t xml:space="preserve">SM 225:2003</w:t>
            </w:r>
            <w:r>
              <w:rPr>
                <w:rFonts w:ascii="Times New Roman" w:hAnsi="Times New Roman" w:cs="Times New Roman"/>
                <w:color w:val="000000"/>
                <w:sz w:val="22"/>
                <w:lang w:val="en-US"/>
              </w:rPr>
              <w:t xml:space="preserve"> </w:t>
            </w:r>
            <w:r>
              <w:rPr>
                <w:rFonts w:ascii="Calibri" w:hAnsi="Calibri" w:cs="Calibri"/>
                <w:color w:val="000000"/>
                <w:sz w:val="22"/>
                <w:lang w:val="en-US"/>
              </w:rPr>
            </w:r>
            <w:r>
              <w:rPr>
                <w:rFonts w:ascii="Calibri" w:hAnsi="Calibri" w:cs="Calibri"/>
                <w:color w:val="000000"/>
                <w:sz w:val="22"/>
                <w:lang w:val="en-US"/>
              </w:rPr>
            </w:r>
          </w:p>
        </w:tc>
      </w:tr>
      <w:tr>
        <w:trPr>
          <w:trHeight w:val="1595"/>
        </w:trPr>
        <w:tc>
          <w:tcPr>
            <w:tcBorders>
              <w:top w:val="single" w:color="000000" w:sz="6" w:space="0"/>
              <w:left w:val="single" w:color="000000" w:sz="12" w:space="0"/>
              <w:bottom w:val="single" w:color="000000" w:sz="6" w:space="0"/>
              <w:right w:val="single" w:color="000000" w:sz="6" w:space="0"/>
            </w:tcBorders>
            <w:tcMar>
              <w:left w:w="15" w:type="dxa"/>
              <w:top w:w="0" w:type="dxa"/>
              <w:right w:w="7" w:type="dxa"/>
              <w:bottom w:w="0" w:type="dxa"/>
            </w:tcMar>
            <w:tcW w:w="750" w:type="dxa"/>
            <w:vAlign w:val="center"/>
            <w:textDirection w:val="lrTb"/>
            <w:noWrap w:val="false"/>
          </w:tcPr>
          <w:p>
            <w:pPr>
              <w:pStyle w:val="920"/>
              <w:numPr>
                <w:ilvl w:val="0"/>
                <w:numId w:val="81"/>
              </w:numPr>
              <w:pBdr/>
              <w:tabs>
                <w:tab w:val="left" w:leader="none" w:pos="1133"/>
              </w:tabs>
              <w:spacing w:after="0" w:before="0" w:line="240" w:lineRule="auto"/>
              <w:ind/>
              <w:jc w:val="left"/>
              <w:rPr>
                <w:rFonts w:ascii="Times New Roman" w:hAnsi="Times New Roman" w:cs="Times New Roman"/>
                <w:color w:val="000000"/>
                <w:sz w:val="24"/>
                <w:lang w:val="en-US"/>
              </w:rPr>
            </w:pPr>
            <w:r>
              <w:rPr>
                <w:rFonts w:ascii="Times New Roman" w:hAnsi="Times New Roman" w:cs="Times New Roman"/>
                <w:color w:val="000000"/>
                <w:sz w:val="22"/>
                <w:lang w:val="ro-RO"/>
              </w:rPr>
            </w:r>
            <w:r>
              <w:rPr>
                <w:rFonts w:ascii="Times New Roman" w:hAnsi="Times New Roman" w:cs="Times New Roman"/>
                <w:color w:val="000000"/>
                <w:sz w:val="24"/>
                <w:lang w:val="en-US"/>
              </w:rPr>
            </w:r>
            <w:r>
              <w:rPr>
                <w:rFonts w:ascii="Times New Roman" w:hAnsi="Times New Roman" w:cs="Times New Roman"/>
                <w:color w:val="000000"/>
                <w:sz w:val="24"/>
                <w:lang w:val="en-US"/>
              </w:rPr>
            </w:r>
          </w:p>
          <w:p>
            <w:pPr>
              <w:pBdr/>
              <w:spacing/>
              <w:ind/>
              <w:rPr/>
            </w:pPr>
            <w:r>
              <w:rPr>
                <w:sz w:val="22"/>
              </w:rPr>
            </w:r>
            <w:r/>
            <w:r/>
          </w:p>
        </w:tc>
        <w:tc>
          <w:tcPr>
            <w:tcBorders>
              <w:top w:val="single" w:color="000000" w:sz="6" w:space="0"/>
              <w:left w:val="single" w:color="000000" w:sz="6" w:space="0"/>
              <w:bottom w:val="single" w:color="000000" w:sz="6" w:space="0"/>
              <w:right w:val="none" w:color="000000" w:sz="4" w:space="0"/>
            </w:tcBorders>
            <w:tcMar>
              <w:left w:w="15" w:type="dxa"/>
              <w:top w:w="0" w:type="dxa"/>
              <w:right w:w="7" w:type="dxa"/>
              <w:bottom w:w="0" w:type="dxa"/>
            </w:tcMar>
            <w:tcW w:w="1309" w:type="dxa"/>
            <w:textDirection w:val="lrTb"/>
            <w:noWrap w:val="false"/>
          </w:tcPr>
          <w:p>
            <w:pPr>
              <w:pStyle w:val="962"/>
              <w:pBdr/>
              <w:spacing w:after="0" w:before="0"/>
              <w:ind/>
              <w:jc w:val="left"/>
              <w:rPr>
                <w:rFonts w:ascii="Calibri" w:hAnsi="Calibri" w:cs="Calibri"/>
                <w:color w:val="000000"/>
                <w:sz w:val="22"/>
                <w:lang w:val="en-US"/>
              </w:rPr>
            </w:pPr>
            <w:r>
              <w:rPr>
                <w:rStyle w:val="1_830"/>
                <w:rFonts w:ascii="Calibri" w:hAnsi="Calibri" w:cs="Calibri"/>
                <w:color w:val="000000"/>
                <w:sz w:val="22"/>
                <w:lang w:val="en-US"/>
              </w:rPr>
            </w:r>
            <w:r>
              <w:rPr>
                <w:rFonts w:ascii="Times New Roman" w:hAnsi="Times New Roman" w:cs="Times New Roman"/>
                <w:i w:val="0"/>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2009" w:type="dxa"/>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Halva cu alune /stafide/cacao/3kg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844"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kg</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713"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10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4723"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c/s, cu alune, sau stafide, sau cu cacao-, ambalaj  3kg.</w:t>
            </w:r>
            <w:r>
              <w:rPr>
                <w:rFonts w:ascii="Times New Roman" w:hAnsi="Times New Roman" w:cs="Times New Roman"/>
                <w:b w:val="0"/>
                <w:color w:val="000000"/>
                <w:sz w:val="22"/>
                <w:lang w:val="en-US"/>
              </w:rPr>
              <w:t xml:space="preserve">C</w:t>
            </w:r>
            <w:r>
              <w:rPr>
                <w:rFonts w:ascii="Times New Roman" w:hAnsi="Times New Roman" w:cs="Times New Roman"/>
                <w:b w:val="0"/>
                <w:color w:val="000000"/>
                <w:sz w:val="22"/>
                <w:lang w:val="en-US"/>
              </w:rPr>
              <w:t xml:space="preserve">u cerințe de calitate</w:t>
            </w:r>
            <w:r>
              <w:rPr>
                <w:rFonts w:ascii="Times New Roman" w:hAnsi="Times New Roman" w:cs="Times New Roman"/>
                <w:b w:val="0"/>
                <w:color w:val="000000"/>
                <w:sz w:val="22"/>
                <w:lang w:val="en-US"/>
              </w:rPr>
              <w:t xml:space="preserve">:</w:t>
            </w:r>
            <w:r>
              <w:rPr>
                <w:rFonts w:ascii="Times New Roman" w:hAnsi="Times New Roman" w:cs="Times New Roman"/>
                <w:b w:val="0"/>
                <w:color w:val="000000"/>
                <w:sz w:val="22"/>
                <w:lang w:val="en-US"/>
              </w:rPr>
              <w:t xml:space="preserve"> </w:t>
            </w:r>
            <w:r>
              <w:rPr>
                <w:rFonts w:ascii="Times New Roman" w:hAnsi="Times New Roman" w:cs="Times New Roman"/>
                <w:color w:val="000000"/>
                <w:sz w:val="22"/>
                <w:lang w:val="en-US"/>
              </w:rPr>
              <w:t xml:space="preserve">SM 177</w:t>
            </w:r>
            <w:r>
              <w:rPr>
                <w:rFonts w:ascii="Times New Roman" w:hAnsi="Times New Roman" w:cs="Times New Roman"/>
                <w:color w:val="000000"/>
                <w:sz w:val="22"/>
                <w:lang w:val="en-US"/>
              </w:rPr>
              <w:t xml:space="preserve"> / </w:t>
            </w:r>
            <w:r>
              <w:rPr>
                <w:rFonts w:ascii="Times New Roman" w:hAnsi="Times New Roman" w:cs="Times New Roman"/>
                <w:color w:val="000000"/>
                <w:sz w:val="22"/>
                <w:lang w:val="en-US"/>
              </w:rPr>
              <w:t xml:space="preserve">HG nr. 774/2007</w:t>
            </w:r>
            <w:r>
              <w:rPr>
                <w:rFonts w:ascii="Times New Roman" w:hAnsi="Times New Roman" w:cs="Times New Roman"/>
                <w:color w:val="000000"/>
                <w:sz w:val="22"/>
                <w:lang w:val="en-US"/>
              </w:rPr>
              <w:t xml:space="preserve"> / </w:t>
            </w:r>
            <w:r>
              <w:rPr>
                <w:rFonts w:ascii="Times New Roman" w:hAnsi="Times New Roman" w:cs="Times New Roman"/>
                <w:color w:val="000000"/>
                <w:sz w:val="22"/>
                <w:lang w:val="en-US"/>
              </w:rPr>
              <w:t xml:space="preserve">GOST 6502-2014</w:t>
            </w:r>
            <w:r>
              <w:rPr>
                <w:rFonts w:ascii="Times New Roman" w:hAnsi="Times New Roman" w:cs="Times New Roman"/>
                <w:color w:val="000000"/>
                <w:sz w:val="22"/>
                <w:lang w:val="en-US"/>
              </w:rPr>
              <w:t xml:space="preserve"> / </w:t>
            </w:r>
            <w:r>
              <w:rPr>
                <w:rFonts w:ascii="Times New Roman" w:hAnsi="Times New Roman" w:cs="Times New Roman"/>
                <w:color w:val="000000"/>
                <w:sz w:val="22"/>
                <w:lang w:val="en-US"/>
              </w:rPr>
              <w:t xml:space="preserve">HG nr. 520/2006</w:t>
            </w:r>
            <w:r>
              <w:rPr>
                <w:rFonts w:ascii="Times New Roman" w:hAnsi="Times New Roman" w:cs="Times New Roman"/>
                <w:color w:val="000000"/>
                <w:sz w:val="22"/>
                <w:lang w:val="en-US"/>
              </w:rPr>
              <w:t xml:space="preserve"> / </w:t>
            </w:r>
            <w:r>
              <w:rPr>
                <w:rFonts w:ascii="Times New Roman" w:hAnsi="Times New Roman" w:cs="Times New Roman"/>
                <w:color w:val="000000"/>
                <w:sz w:val="22"/>
                <w:lang w:val="en-US"/>
              </w:rPr>
              <w:t xml:space="preserve">SM 225:2003</w:t>
            </w:r>
            <w:r>
              <w:rPr>
                <w:rFonts w:ascii="Times New Roman" w:hAnsi="Times New Roman" w:cs="Times New Roman"/>
                <w:color w:val="000000"/>
                <w:sz w:val="22"/>
                <w:lang w:val="en-US"/>
              </w:rPr>
              <w:t xml:space="preserve"> </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single" w:color="000000" w:sz="6" w:space="0"/>
              <w:left w:val="single" w:color="000000" w:sz="12" w:space="0"/>
              <w:bottom w:val="single" w:color="000000" w:sz="6" w:space="0"/>
              <w:right w:val="single" w:color="000000" w:sz="6" w:space="0"/>
            </w:tcBorders>
            <w:tcMar>
              <w:left w:w="15" w:type="dxa"/>
              <w:top w:w="0" w:type="dxa"/>
              <w:right w:w="7" w:type="dxa"/>
              <w:bottom w:w="0" w:type="dxa"/>
            </w:tcMar>
            <w:tcW w:w="750" w:type="dxa"/>
            <w:vAlign w:val="center"/>
            <w:textDirection w:val="lrTb"/>
            <w:noWrap w:val="false"/>
          </w:tcPr>
          <w:p>
            <w:pPr>
              <w:pStyle w:val="920"/>
              <w:numPr>
                <w:ilvl w:val="0"/>
                <w:numId w:val="81"/>
              </w:numPr>
              <w:pBdr/>
              <w:tabs>
                <w:tab w:val="left" w:leader="none" w:pos="1133"/>
              </w:tabs>
              <w:spacing w:after="0" w:before="0" w:line="240" w:lineRule="auto"/>
              <w:ind/>
              <w:jc w:val="left"/>
              <w:rPr>
                <w:rFonts w:ascii="Times New Roman" w:hAnsi="Times New Roman" w:cs="Times New Roman"/>
                <w:color w:val="000000"/>
                <w:sz w:val="24"/>
                <w:lang w:val="en-US"/>
              </w:rPr>
            </w:pPr>
            <w:r>
              <w:rPr>
                <w:rFonts w:ascii="Times New Roman" w:hAnsi="Times New Roman" w:cs="Times New Roman"/>
                <w:i w:val="0"/>
                <w:color w:val="000000"/>
                <w:sz w:val="22"/>
                <w:lang w:val="ro-RO"/>
              </w:rPr>
            </w:r>
            <w:r>
              <w:rPr>
                <w:rFonts w:ascii="Times New Roman" w:hAnsi="Times New Roman" w:cs="Times New Roman"/>
                <w:color w:val="000000"/>
                <w:sz w:val="24"/>
                <w:lang w:val="en-US"/>
              </w:rPr>
            </w:r>
            <w:r>
              <w:rPr>
                <w:rFonts w:ascii="Times New Roman" w:hAnsi="Times New Roman" w:cs="Times New Roman"/>
                <w:color w:val="000000"/>
                <w:sz w:val="24"/>
                <w:lang w:val="en-US"/>
              </w:rPr>
            </w:r>
          </w:p>
          <w:p>
            <w:pPr>
              <w:pBdr/>
              <w:spacing/>
              <w:ind/>
              <w:rPr/>
            </w:pPr>
            <w:r>
              <w:rPr>
                <w:sz w:val="22"/>
              </w:rPr>
            </w:r>
            <w:r/>
            <w:r/>
          </w:p>
        </w:tc>
        <w:tc>
          <w:tcPr>
            <w:tcBorders>
              <w:top w:val="single" w:color="000000" w:sz="6" w:space="0"/>
              <w:left w:val="single" w:color="000000" w:sz="6" w:space="0"/>
              <w:bottom w:val="single" w:color="000000" w:sz="6" w:space="0"/>
              <w:right w:val="none" w:color="000000" w:sz="4" w:space="0"/>
            </w:tcBorders>
            <w:tcMar>
              <w:left w:w="15" w:type="dxa"/>
              <w:top w:w="0" w:type="dxa"/>
              <w:right w:w="7" w:type="dxa"/>
              <w:bottom w:w="0" w:type="dxa"/>
            </w:tcMar>
            <w:tcW w:w="1309"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i w:val="0"/>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2009" w:type="dxa"/>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Miusli  400gr</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844"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buc</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713"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10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4723"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c/s, amb pachete 0,4kg cu adaos de fructe si seminte. </w:t>
            </w:r>
            <w:r>
              <w:rPr>
                <w:rFonts w:ascii="Times New Roman" w:hAnsi="Times New Roman" w:cs="Times New Roman"/>
                <w:b w:val="0"/>
                <w:color w:val="000000"/>
                <w:sz w:val="22"/>
                <w:lang w:val="en-US"/>
              </w:rPr>
              <w:t xml:space="preserve">C</w:t>
            </w:r>
            <w:r>
              <w:rPr>
                <w:rFonts w:ascii="Times New Roman" w:hAnsi="Times New Roman" w:cs="Times New Roman"/>
                <w:b w:val="0"/>
                <w:color w:val="000000"/>
                <w:sz w:val="22"/>
                <w:lang w:val="en-US"/>
              </w:rPr>
              <w:t xml:space="preserve">u cerințe de calitate</w:t>
            </w:r>
            <w:r>
              <w:rPr>
                <w:rFonts w:ascii="Times New Roman" w:hAnsi="Times New Roman" w:cs="Times New Roman"/>
                <w:b w:val="0"/>
                <w:color w:val="000000"/>
                <w:sz w:val="22"/>
                <w:lang w:val="en-US"/>
              </w:rPr>
              <w:t xml:space="preserve">:</w:t>
            </w:r>
            <w:r>
              <w:rPr>
                <w:rFonts w:ascii="Times New Roman" w:hAnsi="Times New Roman" w:cs="Times New Roman"/>
                <w:color w:val="000000"/>
                <w:sz w:val="22"/>
                <w:lang w:val="ro-RO"/>
              </w:rPr>
              <w:t xml:space="preserve"> </w:t>
            </w:r>
            <w:r>
              <w:rPr>
                <w:rFonts w:ascii="Times New Roman" w:hAnsi="Times New Roman" w:cs="Times New Roman"/>
                <w:color w:val="000000"/>
                <w:sz w:val="22"/>
                <w:lang w:val="en-US"/>
              </w:rPr>
              <w:t xml:space="preserve">SM 177</w:t>
            </w:r>
            <w:r>
              <w:rPr>
                <w:rFonts w:ascii="Times New Roman" w:hAnsi="Times New Roman" w:cs="Times New Roman"/>
                <w:color w:val="000000"/>
                <w:sz w:val="22"/>
                <w:lang w:val="en-US"/>
              </w:rPr>
              <w:t xml:space="preserve"> / </w:t>
            </w:r>
            <w:r>
              <w:rPr>
                <w:rFonts w:ascii="Times New Roman" w:hAnsi="Times New Roman" w:cs="Times New Roman"/>
                <w:color w:val="000000"/>
                <w:sz w:val="22"/>
                <w:lang w:val="en-US"/>
              </w:rPr>
              <w:t xml:space="preserve">HG nr. 205/2009</w:t>
            </w:r>
            <w:r>
              <w:rPr>
                <w:rFonts w:ascii="Times New Roman" w:hAnsi="Times New Roman" w:cs="Times New Roman"/>
                <w:color w:val="000000"/>
                <w:sz w:val="22"/>
                <w:lang w:val="en-US"/>
              </w:rPr>
              <w:t xml:space="preserve"> / </w:t>
            </w:r>
            <w:r>
              <w:rPr>
                <w:rFonts w:ascii="Times New Roman" w:hAnsi="Times New Roman" w:cs="Times New Roman"/>
                <w:color w:val="000000"/>
                <w:sz w:val="22"/>
                <w:lang w:val="en-US"/>
              </w:rPr>
              <w:t xml:space="preserve">GOST 21149-93</w:t>
            </w:r>
            <w:r>
              <w:rPr>
                <w:rFonts w:ascii="Times New Roman" w:hAnsi="Times New Roman" w:cs="Times New Roman"/>
                <w:color w:val="000000"/>
                <w:sz w:val="22"/>
                <w:lang w:val="en-US"/>
              </w:rPr>
              <w:t xml:space="preserve"> / </w:t>
            </w:r>
            <w:r>
              <w:rPr>
                <w:rFonts w:ascii="Times New Roman" w:hAnsi="Times New Roman" w:cs="Times New Roman"/>
                <w:color w:val="000000"/>
                <w:sz w:val="22"/>
                <w:lang w:val="en-US"/>
              </w:rPr>
              <w:t xml:space="preserve">HG nr. 774/2007</w:t>
            </w:r>
            <w:r>
              <w:rPr>
                <w:rFonts w:ascii="Times New Roman" w:hAnsi="Times New Roman" w:cs="Times New Roman"/>
                <w:color w:val="000000"/>
                <w:sz w:val="22"/>
                <w:lang w:val="en-US"/>
              </w:rPr>
              <w:t xml:space="preserve"> / </w:t>
            </w:r>
            <w:r>
              <w:rPr>
                <w:rFonts w:ascii="Times New Roman" w:hAnsi="Times New Roman" w:cs="Times New Roman"/>
                <w:color w:val="000000"/>
                <w:sz w:val="22"/>
                <w:lang w:val="en-US"/>
              </w:rPr>
              <w:t xml:space="preserve">SM 225:2003</w:t>
            </w:r>
            <w:r>
              <w:rPr>
                <w:rFonts w:ascii="Times New Roman" w:hAnsi="Times New Roman" w:cs="Times New Roman"/>
                <w:color w:val="000000"/>
                <w:sz w:val="22"/>
                <w:lang w:val="en-US"/>
              </w:rPr>
              <w:t xml:space="preserve"> </w:t>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single" w:color="000000" w:sz="6" w:space="0"/>
              <w:left w:val="single" w:color="000000" w:sz="12" w:space="0"/>
              <w:bottom w:val="single" w:color="000000" w:sz="6" w:space="0"/>
              <w:right w:val="single" w:color="000000" w:sz="6" w:space="0"/>
            </w:tcBorders>
            <w:tcMar>
              <w:left w:w="15" w:type="dxa"/>
              <w:top w:w="0" w:type="dxa"/>
              <w:right w:w="7" w:type="dxa"/>
              <w:bottom w:w="0" w:type="dxa"/>
            </w:tcMar>
            <w:tcW w:w="750" w:type="dxa"/>
            <w:vAlign w:val="center"/>
            <w:textDirection w:val="lrTb"/>
            <w:noWrap w:val="false"/>
          </w:tcPr>
          <w:p>
            <w:pPr>
              <w:pStyle w:val="920"/>
              <w:numPr>
                <w:ilvl w:val="0"/>
                <w:numId w:val="81"/>
              </w:numPr>
              <w:pBdr/>
              <w:tabs>
                <w:tab w:val="left" w:leader="none" w:pos="1133"/>
              </w:tabs>
              <w:spacing w:after="0" w:before="0" w:line="240" w:lineRule="auto"/>
              <w:ind/>
              <w:jc w:val="left"/>
              <w:rPr>
                <w:rFonts w:ascii="Times New Roman" w:hAnsi="Times New Roman" w:cs="Times New Roman"/>
                <w:color w:val="000000"/>
                <w:sz w:val="24"/>
                <w:lang w:val="en-US"/>
              </w:rPr>
            </w:pPr>
            <w:r>
              <w:rPr>
                <w:rFonts w:ascii="Times New Roman" w:hAnsi="Times New Roman" w:cs="Times New Roman"/>
                <w:i w:val="0"/>
                <w:color w:val="000000"/>
                <w:sz w:val="22"/>
                <w:lang w:val="ro-RO"/>
              </w:rPr>
            </w:r>
            <w:r>
              <w:rPr>
                <w:rFonts w:ascii="Times New Roman" w:hAnsi="Times New Roman" w:cs="Times New Roman"/>
                <w:color w:val="000000"/>
                <w:sz w:val="24"/>
                <w:lang w:val="en-US"/>
              </w:rPr>
            </w:r>
            <w:r>
              <w:rPr>
                <w:rFonts w:ascii="Times New Roman" w:hAnsi="Times New Roman" w:cs="Times New Roman"/>
                <w:color w:val="000000"/>
                <w:sz w:val="24"/>
                <w:lang w:val="en-US"/>
              </w:rPr>
            </w:r>
          </w:p>
          <w:p>
            <w:pPr>
              <w:pBdr/>
              <w:spacing/>
              <w:ind/>
              <w:rPr/>
            </w:pPr>
            <w:r>
              <w:rPr>
                <w:sz w:val="22"/>
              </w:rPr>
            </w:r>
            <w:r/>
            <w:r/>
          </w:p>
        </w:tc>
        <w:tc>
          <w:tcPr>
            <w:tcBorders>
              <w:top w:val="single" w:color="000000" w:sz="6" w:space="0"/>
              <w:left w:val="single" w:color="000000" w:sz="6" w:space="0"/>
              <w:bottom w:val="single" w:color="000000" w:sz="6" w:space="0"/>
              <w:right w:val="none" w:color="000000" w:sz="4" w:space="0"/>
            </w:tcBorders>
            <w:tcMar>
              <w:left w:w="15" w:type="dxa"/>
              <w:top w:w="0" w:type="dxa"/>
              <w:right w:w="7" w:type="dxa"/>
              <w:bottom w:w="0" w:type="dxa"/>
            </w:tcMar>
            <w:tcW w:w="1309"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i w:val="0"/>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2009"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Linte</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844"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kg</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713"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5</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4723" w:type="dxa"/>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c/superioară, fără impurități, ambalat în pachet de polietilenă de 1 kg sau 0,8 kg.</w:t>
            </w:r>
            <w:r>
              <w:rPr>
                <w:rFonts w:ascii="Times New Roman" w:hAnsi="Times New Roman" w:cs="Times New Roman"/>
                <w:b w:val="0"/>
                <w:color w:val="000000"/>
                <w:sz w:val="22"/>
                <w:lang w:val="en-US"/>
              </w:rPr>
              <w:t xml:space="preserve">Standarde de referință:</w:t>
            </w:r>
            <w:r>
              <w:rPr>
                <w:rFonts w:ascii="Times New Roman" w:hAnsi="Times New Roman" w:cs="Times New Roman"/>
                <w:color w:val="000000"/>
                <w:sz w:val="22"/>
                <w:lang w:val="en-US"/>
              </w:rPr>
              <w:t xml:space="preserve"> </w:t>
            </w:r>
            <w:r>
              <w:rPr>
                <w:rFonts w:ascii="Times New Roman" w:hAnsi="Times New Roman" w:cs="Times New Roman"/>
                <w:color w:val="000000"/>
                <w:sz w:val="22"/>
                <w:lang w:val="en-US"/>
              </w:rPr>
              <w:t xml:space="preserve">SM 177</w:t>
            </w:r>
            <w:r>
              <w:rPr>
                <w:rFonts w:ascii="Times New Roman" w:hAnsi="Times New Roman" w:cs="Times New Roman"/>
                <w:color w:val="000000"/>
                <w:sz w:val="22"/>
                <w:lang w:val="en-US"/>
              </w:rPr>
              <w:t xml:space="preserve"> / </w:t>
            </w:r>
            <w:r>
              <w:rPr>
                <w:rFonts w:ascii="Times New Roman" w:hAnsi="Times New Roman" w:cs="Times New Roman"/>
                <w:color w:val="000000"/>
                <w:sz w:val="22"/>
                <w:lang w:val="en-US"/>
              </w:rPr>
              <w:t xml:space="preserve">HG nr. 1523/2007</w:t>
            </w:r>
            <w:r>
              <w:rPr>
                <w:rFonts w:ascii="Times New Roman" w:hAnsi="Times New Roman" w:cs="Times New Roman"/>
                <w:color w:val="000000"/>
                <w:sz w:val="22"/>
                <w:lang w:val="en-US"/>
              </w:rPr>
              <w:t xml:space="preserve"> / </w:t>
            </w:r>
            <w:r>
              <w:rPr>
                <w:rFonts w:ascii="Times New Roman" w:hAnsi="Times New Roman" w:cs="Times New Roman"/>
                <w:color w:val="000000"/>
                <w:sz w:val="22"/>
                <w:lang w:val="en-US"/>
              </w:rPr>
              <w:t xml:space="preserve">GOST 7066-77</w:t>
            </w:r>
            <w:r>
              <w:rPr>
                <w:rFonts w:ascii="Times New Roman" w:hAnsi="Times New Roman" w:cs="Times New Roman"/>
                <w:color w:val="000000"/>
                <w:sz w:val="22"/>
                <w:lang w:val="en-US"/>
              </w:rPr>
              <w:t xml:space="preserve"> </w:t>
            </w:r>
            <w:r>
              <w:rPr>
                <w:rFonts w:ascii="Times New Roman" w:hAnsi="Times New Roman" w:cs="Times New Roman"/>
                <w:i/>
                <w:color w:val="000000"/>
                <w:sz w:val="22"/>
                <w:lang w:val="en-US"/>
              </w:rPr>
              <w:t xml:space="preserve">(sau </w:t>
            </w:r>
            <w:r>
              <w:rPr>
                <w:rFonts w:ascii="Times New Roman" w:hAnsi="Times New Roman" w:cs="Times New Roman"/>
                <w:i/>
                <w:color w:val="000000"/>
                <w:sz w:val="22"/>
                <w:lang w:val="en-US"/>
              </w:rPr>
              <w:t xml:space="preserve">GOST 32856-2014</w:t>
            </w:r>
            <w:r>
              <w:rPr>
                <w:rFonts w:ascii="Times New Roman" w:hAnsi="Times New Roman" w:cs="Times New Roman"/>
                <w:i/>
                <w:color w:val="000000"/>
                <w:sz w:val="22"/>
                <w:lang w:val="en-US"/>
              </w:rPr>
              <w:t xml:space="preserve">)</w:t>
            </w:r>
            <w:r>
              <w:rPr>
                <w:rFonts w:ascii="Times New Roman" w:hAnsi="Times New Roman" w:cs="Times New Roman"/>
                <w:color w:val="000000"/>
                <w:sz w:val="22"/>
                <w:lang w:val="en-US"/>
              </w:rPr>
              <w:t xml:space="preserve"> / </w:t>
            </w:r>
            <w:r>
              <w:rPr>
                <w:rFonts w:ascii="Times New Roman" w:hAnsi="Times New Roman" w:cs="Times New Roman"/>
                <w:color w:val="000000"/>
                <w:sz w:val="22"/>
                <w:lang w:val="en-US"/>
              </w:rPr>
              <w:t xml:space="preserve">HG nr. 520/2006</w:t>
            </w:r>
            <w:r>
              <w:rPr>
                <w:rFonts w:ascii="Times New Roman" w:hAnsi="Times New Roman" w:cs="Times New Roman"/>
                <w:color w:val="000000"/>
                <w:sz w:val="22"/>
                <w:lang w:val="en-US"/>
              </w:rPr>
              <w:t xml:space="preserve"> / </w:t>
            </w:r>
            <w:r>
              <w:rPr>
                <w:rFonts w:ascii="Times New Roman" w:hAnsi="Times New Roman" w:cs="Times New Roman"/>
                <w:color w:val="000000"/>
                <w:sz w:val="22"/>
                <w:lang w:val="en-US"/>
              </w:rPr>
              <w:t xml:space="preserve">SM 225:2003</w:t>
            </w:r>
            <w:r>
              <w:rPr>
                <w:rFonts w:ascii="Times New Roman" w:hAnsi="Times New Roman" w:cs="Times New Roman"/>
                <w:color w:val="000000"/>
                <w:sz w:val="22"/>
                <w:lang w:val="en-US"/>
              </w:rPr>
              <w:t xml:space="preserve"> </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single" w:color="000000" w:sz="6" w:space="0"/>
              <w:left w:val="single" w:color="000000" w:sz="12" w:space="0"/>
              <w:bottom w:val="single" w:color="000000" w:sz="6" w:space="0"/>
              <w:right w:val="single" w:color="000000" w:sz="6" w:space="0"/>
            </w:tcBorders>
            <w:tcMar>
              <w:left w:w="15" w:type="dxa"/>
              <w:top w:w="0" w:type="dxa"/>
              <w:right w:w="7" w:type="dxa"/>
              <w:bottom w:w="0" w:type="dxa"/>
            </w:tcMar>
            <w:tcW w:w="750" w:type="dxa"/>
            <w:vAlign w:val="center"/>
            <w:textDirection w:val="lrTb"/>
            <w:noWrap w:val="false"/>
          </w:tcPr>
          <w:p>
            <w:pPr>
              <w:pStyle w:val="920"/>
              <w:numPr>
                <w:ilvl w:val="0"/>
                <w:numId w:val="81"/>
              </w:numPr>
              <w:pBdr/>
              <w:tabs>
                <w:tab w:val="left" w:leader="none" w:pos="1133"/>
              </w:tabs>
              <w:spacing w:after="0" w:before="0" w:line="240" w:lineRule="auto"/>
              <w:ind/>
              <w:jc w:val="left"/>
              <w:rPr>
                <w:rFonts w:ascii="Times New Roman" w:hAnsi="Times New Roman" w:cs="Times New Roman"/>
                <w:color w:val="000000"/>
                <w:sz w:val="24"/>
                <w:lang w:val="en-US"/>
              </w:rPr>
            </w:pPr>
            <w:r>
              <w:rPr>
                <w:rFonts w:ascii="Times New Roman" w:hAnsi="Times New Roman" w:cs="Times New Roman"/>
                <w:i w:val="0"/>
                <w:color w:val="000000"/>
                <w:sz w:val="22"/>
                <w:lang w:val="ro-RO"/>
              </w:rPr>
            </w:r>
            <w:r>
              <w:rPr>
                <w:rFonts w:ascii="Times New Roman" w:hAnsi="Times New Roman" w:cs="Times New Roman"/>
                <w:color w:val="000000"/>
                <w:sz w:val="24"/>
                <w:lang w:val="en-US"/>
              </w:rPr>
            </w:r>
            <w:r>
              <w:rPr>
                <w:rFonts w:ascii="Times New Roman" w:hAnsi="Times New Roman" w:cs="Times New Roman"/>
                <w:color w:val="000000"/>
                <w:sz w:val="24"/>
                <w:lang w:val="en-US"/>
              </w:rPr>
            </w:r>
          </w:p>
          <w:p>
            <w:pPr>
              <w:pBdr/>
              <w:spacing/>
              <w:ind/>
              <w:rPr/>
            </w:pPr>
            <w:r>
              <w:rPr>
                <w:sz w:val="22"/>
              </w:rPr>
            </w:r>
            <w:r/>
            <w:r/>
          </w:p>
        </w:tc>
        <w:tc>
          <w:tcPr>
            <w:tcBorders>
              <w:top w:val="single" w:color="000000" w:sz="6" w:space="0"/>
              <w:left w:val="single" w:color="000000" w:sz="6" w:space="0"/>
              <w:bottom w:val="single" w:color="000000" w:sz="6" w:space="0"/>
              <w:right w:val="none" w:color="000000" w:sz="4" w:space="0"/>
            </w:tcBorders>
            <w:tcMar>
              <w:left w:w="15" w:type="dxa"/>
              <w:top w:w="0" w:type="dxa"/>
              <w:right w:w="7" w:type="dxa"/>
              <w:bottom w:w="0" w:type="dxa"/>
            </w:tcMar>
            <w:tcW w:w="1309"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i w:val="0"/>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2009" w:type="dxa"/>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Gem in asortiment (caise,prune,piersic,mere, etc)</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844"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buc</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713"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35</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4723"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c/s, caise,prune,piersic,mere, pomusoare amb borcan 360-380 gr.</w:t>
            </w:r>
            <w:r>
              <w:rPr>
                <w:rFonts w:ascii="Times New Roman" w:hAnsi="Times New Roman" w:cs="Times New Roman"/>
                <w:b w:val="0"/>
                <w:color w:val="000000"/>
                <w:sz w:val="22"/>
                <w:lang w:val="en-US"/>
              </w:rPr>
              <w:t xml:space="preserve">C</w:t>
            </w:r>
            <w:r>
              <w:rPr>
                <w:rFonts w:ascii="Times New Roman" w:hAnsi="Times New Roman" w:cs="Times New Roman"/>
                <w:b w:val="0"/>
                <w:color w:val="000000"/>
                <w:sz w:val="22"/>
                <w:lang w:val="en-US"/>
              </w:rPr>
              <w:t xml:space="preserve">u cerințe de calitate</w:t>
            </w:r>
            <w:r>
              <w:rPr>
                <w:rFonts w:ascii="Times New Roman" w:hAnsi="Times New Roman" w:cs="Times New Roman"/>
                <w:b w:val="0"/>
                <w:color w:val="000000"/>
                <w:sz w:val="22"/>
                <w:lang w:val="en-US"/>
              </w:rPr>
              <w:t xml:space="preserve">:</w:t>
            </w:r>
            <w:r>
              <w:rPr>
                <w:rFonts w:ascii="Times New Roman" w:hAnsi="Times New Roman" w:cs="Times New Roman"/>
                <w:color w:val="000000"/>
                <w:sz w:val="22"/>
                <w:lang w:val="en-US"/>
              </w:rPr>
              <w:t xml:space="preserve">SM 177</w:t>
            </w:r>
            <w:r>
              <w:rPr>
                <w:rFonts w:ascii="Times New Roman" w:hAnsi="Times New Roman" w:cs="Times New Roman"/>
                <w:color w:val="000000"/>
                <w:sz w:val="22"/>
                <w:lang w:val="en-US"/>
              </w:rPr>
              <w:t xml:space="preserve"> / </w:t>
            </w:r>
            <w:r>
              <w:rPr>
                <w:rFonts w:ascii="Times New Roman" w:hAnsi="Times New Roman" w:cs="Times New Roman"/>
                <w:color w:val="000000"/>
                <w:sz w:val="22"/>
                <w:lang w:val="en-US"/>
              </w:rPr>
              <w:t xml:space="preserve">HG nr. 1523/2007</w:t>
            </w:r>
            <w:r>
              <w:rPr>
                <w:rFonts w:ascii="Times New Roman" w:hAnsi="Times New Roman" w:cs="Times New Roman"/>
                <w:color w:val="000000"/>
                <w:sz w:val="22"/>
                <w:lang w:val="en-US"/>
              </w:rPr>
              <w:t xml:space="preserve"> / </w:t>
            </w:r>
            <w:r>
              <w:rPr>
                <w:rFonts w:ascii="Times New Roman" w:hAnsi="Times New Roman" w:cs="Times New Roman"/>
                <w:color w:val="000000"/>
                <w:sz w:val="22"/>
                <w:lang w:val="en-US"/>
              </w:rPr>
              <w:t xml:space="preserve">GOST 7009-88</w:t>
            </w:r>
            <w:r>
              <w:rPr>
                <w:rFonts w:ascii="Times New Roman" w:hAnsi="Times New Roman" w:cs="Times New Roman"/>
                <w:color w:val="000000"/>
                <w:sz w:val="22"/>
                <w:lang w:val="en-US"/>
              </w:rPr>
              <w:t xml:space="preserve"> / </w:t>
            </w:r>
            <w:r>
              <w:rPr>
                <w:rFonts w:ascii="Times New Roman" w:hAnsi="Times New Roman" w:cs="Times New Roman"/>
                <w:color w:val="000000"/>
                <w:sz w:val="22"/>
                <w:lang w:val="en-US"/>
              </w:rPr>
              <w:t xml:space="preserve">HG nr. 520/2006</w:t>
            </w:r>
            <w:r>
              <w:rPr>
                <w:rFonts w:ascii="Times New Roman" w:hAnsi="Times New Roman" w:cs="Times New Roman"/>
                <w:color w:val="000000"/>
                <w:sz w:val="22"/>
                <w:lang w:val="en-US"/>
              </w:rPr>
              <w:t xml:space="preserve"> / </w:t>
            </w:r>
            <w:r>
              <w:rPr>
                <w:rFonts w:ascii="Times New Roman" w:hAnsi="Times New Roman" w:cs="Times New Roman"/>
                <w:color w:val="000000"/>
                <w:sz w:val="22"/>
                <w:lang w:val="en-US"/>
              </w:rPr>
              <w:t xml:space="preserve">SM 225:2003</w:t>
            </w:r>
            <w:r>
              <w:rPr>
                <w:rFonts w:ascii="Times New Roman" w:hAnsi="Times New Roman" w:cs="Times New Roman"/>
                <w:color w:val="000000"/>
                <w:sz w:val="22"/>
                <w:lang w:val="en-US"/>
              </w:rPr>
              <w:t xml:space="preserve"> </w:t>
            </w:r>
            <w:r>
              <w:rPr>
                <w:rFonts w:ascii="Times New Roman" w:hAnsi="Times New Roman" w:cs="Times New Roman"/>
                <w:b w:val="0"/>
                <w:color w:val="000000"/>
                <w:sz w:val="22"/>
                <w:lang w:val="en-US"/>
              </w:rPr>
              <w:t xml:space="preserve"> </w:t>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single" w:color="000000" w:sz="6" w:space="0"/>
              <w:left w:val="single" w:color="000000" w:sz="12" w:space="0"/>
              <w:bottom w:val="single" w:color="000000" w:sz="6" w:space="0"/>
              <w:right w:val="single" w:color="000000" w:sz="6" w:space="0"/>
            </w:tcBorders>
            <w:tcMar>
              <w:left w:w="15" w:type="dxa"/>
              <w:top w:w="0" w:type="dxa"/>
              <w:right w:w="7" w:type="dxa"/>
              <w:bottom w:w="0" w:type="dxa"/>
            </w:tcMar>
            <w:tcW w:w="750" w:type="dxa"/>
            <w:vAlign w:val="center"/>
            <w:textDirection w:val="lrTb"/>
            <w:noWrap w:val="false"/>
          </w:tcPr>
          <w:p>
            <w:pPr>
              <w:pStyle w:val="920"/>
              <w:numPr>
                <w:ilvl w:val="0"/>
                <w:numId w:val="81"/>
              </w:numPr>
              <w:pBdr/>
              <w:tabs>
                <w:tab w:val="left" w:leader="none" w:pos="1133"/>
              </w:tabs>
              <w:spacing w:after="0" w:before="0" w:line="240" w:lineRule="auto"/>
              <w:ind/>
              <w:jc w:val="left"/>
              <w:rPr>
                <w:rFonts w:ascii="Times New Roman" w:hAnsi="Times New Roman" w:cs="Times New Roman"/>
                <w:color w:val="000000"/>
                <w:sz w:val="24"/>
                <w:lang w:val="en-US"/>
              </w:rPr>
            </w:pPr>
            <w:r>
              <w:rPr>
                <w:rFonts w:ascii="Times New Roman" w:hAnsi="Times New Roman" w:cs="Times New Roman"/>
                <w:i w:val="0"/>
                <w:color w:val="000000"/>
                <w:sz w:val="22"/>
                <w:lang w:val="ro-RO"/>
              </w:rPr>
            </w:r>
            <w:r>
              <w:rPr>
                <w:rFonts w:ascii="Times New Roman" w:hAnsi="Times New Roman" w:cs="Times New Roman"/>
                <w:color w:val="000000"/>
                <w:sz w:val="24"/>
                <w:lang w:val="en-US"/>
              </w:rPr>
            </w:r>
            <w:r>
              <w:rPr>
                <w:rFonts w:ascii="Times New Roman" w:hAnsi="Times New Roman" w:cs="Times New Roman"/>
                <w:color w:val="000000"/>
                <w:sz w:val="24"/>
                <w:lang w:val="en-US"/>
              </w:rPr>
            </w:r>
          </w:p>
          <w:p>
            <w:pPr>
              <w:pBdr/>
              <w:spacing/>
              <w:ind/>
              <w:rPr/>
            </w:pPr>
            <w:r>
              <w:rPr>
                <w:sz w:val="22"/>
              </w:rPr>
            </w:r>
            <w:r/>
            <w:r/>
          </w:p>
        </w:tc>
        <w:tc>
          <w:tcPr>
            <w:tcBorders>
              <w:top w:val="single" w:color="000000" w:sz="6" w:space="0"/>
              <w:left w:val="single" w:color="000000" w:sz="6" w:space="0"/>
              <w:bottom w:val="single" w:color="000000" w:sz="6" w:space="0"/>
              <w:right w:val="none" w:color="000000" w:sz="4" w:space="0"/>
            </w:tcBorders>
            <w:tcMar>
              <w:left w:w="15" w:type="dxa"/>
              <w:top w:w="0" w:type="dxa"/>
              <w:right w:w="7" w:type="dxa"/>
              <w:bottom w:w="0" w:type="dxa"/>
            </w:tcMar>
            <w:tcW w:w="1309"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2009"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Marmeladă în asortiment</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844"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kg</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713"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9</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4723" w:type="dxa"/>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liv 1/luna, amb. In cutie de  pina la 2,0 kg.</w:t>
            </w:r>
            <w:r>
              <w:rPr>
                <w:rFonts w:ascii="Times New Roman" w:hAnsi="Times New Roman" w:cs="Times New Roman"/>
                <w:b w:val="0"/>
                <w:color w:val="000000"/>
                <w:sz w:val="22"/>
                <w:lang w:val="en-US"/>
              </w:rPr>
              <w:t xml:space="preserve">Standarde de referință</w:t>
            </w:r>
            <w:r>
              <w:rPr>
                <w:rFonts w:ascii="Times New Roman" w:hAnsi="Times New Roman" w:cs="Times New Roman"/>
                <w:b/>
                <w:color w:val="000000"/>
                <w:sz w:val="22"/>
                <w:lang w:val="en-US"/>
              </w:rPr>
              <w:t xml:space="preserve">:</w:t>
            </w:r>
            <w:r>
              <w:rPr>
                <w:rFonts w:ascii="Times New Roman" w:hAnsi="Times New Roman" w:cs="Times New Roman"/>
                <w:color w:val="000000"/>
                <w:sz w:val="22"/>
                <w:lang w:val="en-US"/>
              </w:rPr>
              <w:t xml:space="preserve"> </w:t>
            </w:r>
            <w:r>
              <w:rPr>
                <w:rFonts w:ascii="Times New Roman" w:hAnsi="Times New Roman" w:cs="Times New Roman"/>
                <w:color w:val="000000"/>
                <w:sz w:val="22"/>
                <w:lang w:val="en-US"/>
              </w:rPr>
              <w:t xml:space="preserve">SM 177</w:t>
            </w:r>
            <w:r>
              <w:rPr>
                <w:rFonts w:ascii="Times New Roman" w:hAnsi="Times New Roman" w:cs="Times New Roman"/>
                <w:color w:val="000000"/>
                <w:sz w:val="22"/>
                <w:lang w:val="en-US"/>
              </w:rPr>
              <w:t xml:space="preserve"> / </w:t>
            </w:r>
            <w:r>
              <w:rPr>
                <w:rFonts w:ascii="Times New Roman" w:hAnsi="Times New Roman" w:cs="Times New Roman"/>
                <w:color w:val="000000"/>
                <w:sz w:val="22"/>
                <w:lang w:val="en-US"/>
              </w:rPr>
              <w:t xml:space="preserve">HG nr. 1523/2007</w:t>
            </w:r>
            <w:r>
              <w:rPr>
                <w:rFonts w:ascii="Times New Roman" w:hAnsi="Times New Roman" w:cs="Times New Roman"/>
                <w:color w:val="000000"/>
                <w:sz w:val="22"/>
                <w:lang w:val="en-US"/>
              </w:rPr>
              <w:t xml:space="preserve"> / </w:t>
            </w:r>
            <w:r>
              <w:rPr>
                <w:rFonts w:ascii="Times New Roman" w:hAnsi="Times New Roman" w:cs="Times New Roman"/>
                <w:color w:val="000000"/>
                <w:sz w:val="22"/>
                <w:lang w:val="en-US"/>
              </w:rPr>
              <w:t xml:space="preserve">GOST 6442-89</w:t>
            </w:r>
            <w:r>
              <w:rPr>
                <w:rFonts w:ascii="Times New Roman" w:hAnsi="Times New Roman" w:cs="Times New Roman"/>
                <w:color w:val="000000"/>
                <w:sz w:val="22"/>
                <w:lang w:val="en-US"/>
              </w:rPr>
              <w:t xml:space="preserve"> </w:t>
            </w:r>
            <w:r>
              <w:rPr>
                <w:rFonts w:ascii="Times New Roman" w:hAnsi="Times New Roman" w:cs="Times New Roman"/>
                <w:i/>
                <w:color w:val="000000"/>
                <w:sz w:val="22"/>
                <w:lang w:val="en-US"/>
              </w:rPr>
              <w:t xml:space="preserve">(sau </w:t>
            </w:r>
            <w:r>
              <w:rPr>
                <w:rFonts w:ascii="Times New Roman" w:hAnsi="Times New Roman" w:cs="Times New Roman"/>
                <w:i/>
                <w:color w:val="000000"/>
                <w:sz w:val="22"/>
                <w:lang w:val="en-US"/>
              </w:rPr>
              <w:t xml:space="preserve">GOST 6442-2014</w:t>
            </w:r>
            <w:r>
              <w:rPr>
                <w:rFonts w:ascii="Times New Roman" w:hAnsi="Times New Roman" w:cs="Times New Roman"/>
                <w:i/>
                <w:color w:val="000000"/>
                <w:sz w:val="22"/>
                <w:lang w:val="en-US"/>
              </w:rPr>
              <w:t xml:space="preserve">)</w:t>
            </w:r>
            <w:r>
              <w:rPr>
                <w:rFonts w:ascii="Times New Roman" w:hAnsi="Times New Roman" w:cs="Times New Roman"/>
                <w:color w:val="000000"/>
                <w:sz w:val="22"/>
                <w:lang w:val="en-US"/>
              </w:rPr>
              <w:t xml:space="preserve"> / </w:t>
            </w:r>
            <w:r>
              <w:rPr>
                <w:rFonts w:ascii="Times New Roman" w:hAnsi="Times New Roman" w:cs="Times New Roman"/>
                <w:color w:val="000000"/>
                <w:sz w:val="22"/>
                <w:lang w:val="en-US"/>
              </w:rPr>
              <w:t xml:space="preserve">HG nr. 520/2006</w:t>
            </w:r>
            <w:r>
              <w:rPr>
                <w:rFonts w:ascii="Times New Roman" w:hAnsi="Times New Roman" w:cs="Times New Roman"/>
                <w:color w:val="000000"/>
                <w:sz w:val="22"/>
                <w:lang w:val="en-US"/>
              </w:rPr>
              <w:t xml:space="preserve"> / </w:t>
            </w:r>
            <w:r>
              <w:rPr>
                <w:rFonts w:ascii="Times New Roman" w:hAnsi="Times New Roman" w:cs="Times New Roman"/>
                <w:color w:val="000000"/>
                <w:sz w:val="22"/>
                <w:lang w:val="en-US"/>
              </w:rPr>
              <w:t xml:space="preserve">SM 225:2003</w:t>
            </w:r>
            <w:r>
              <w:rPr>
                <w:rFonts w:ascii="Times New Roman" w:hAnsi="Times New Roman" w:cs="Times New Roman"/>
                <w:color w:val="000000"/>
                <w:sz w:val="22"/>
                <w:lang w:val="en-US"/>
              </w:rPr>
              <w:t xml:space="preserve"> </w:t>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single" w:color="000000" w:sz="6" w:space="0"/>
              <w:left w:val="single" w:color="000000" w:sz="12" w:space="0"/>
              <w:bottom w:val="single" w:color="000000" w:sz="6" w:space="0"/>
              <w:right w:val="single" w:color="000000" w:sz="6" w:space="0"/>
            </w:tcBorders>
            <w:tcMar>
              <w:left w:w="15" w:type="dxa"/>
              <w:top w:w="0" w:type="dxa"/>
              <w:right w:w="7" w:type="dxa"/>
              <w:bottom w:w="0" w:type="dxa"/>
            </w:tcMar>
            <w:tcW w:w="750" w:type="dxa"/>
            <w:vAlign w:val="center"/>
            <w:textDirection w:val="lrTb"/>
            <w:noWrap w:val="false"/>
          </w:tcPr>
          <w:p>
            <w:pPr>
              <w:pStyle w:val="920"/>
              <w:numPr>
                <w:ilvl w:val="0"/>
                <w:numId w:val="81"/>
              </w:numPr>
              <w:pBdr/>
              <w:tabs>
                <w:tab w:val="left" w:leader="none" w:pos="1133"/>
              </w:tabs>
              <w:spacing w:after="0" w:before="0" w:line="240" w:lineRule="auto"/>
              <w:ind/>
              <w:jc w:val="left"/>
              <w:rPr>
                <w:rFonts w:ascii="Times New Roman" w:hAnsi="Times New Roman" w:cs="Times New Roman"/>
                <w:color w:val="000000"/>
                <w:sz w:val="24"/>
                <w:lang w:val="en-US"/>
              </w:rPr>
            </w:pPr>
            <w:r>
              <w:rPr>
                <w:rFonts w:ascii="Times New Roman" w:hAnsi="Times New Roman" w:cs="Times New Roman"/>
                <w:i w:val="0"/>
                <w:color w:val="000000"/>
                <w:sz w:val="22"/>
                <w:lang w:val="ro-RO"/>
              </w:rPr>
            </w:r>
            <w:r>
              <w:rPr>
                <w:rFonts w:ascii="Times New Roman" w:hAnsi="Times New Roman" w:cs="Times New Roman"/>
                <w:color w:val="000000"/>
                <w:sz w:val="24"/>
                <w:lang w:val="en-US"/>
              </w:rPr>
            </w:r>
            <w:r>
              <w:rPr>
                <w:rFonts w:ascii="Times New Roman" w:hAnsi="Times New Roman" w:cs="Times New Roman"/>
                <w:color w:val="000000"/>
                <w:sz w:val="24"/>
                <w:lang w:val="en-US"/>
              </w:rPr>
            </w:r>
          </w:p>
          <w:p>
            <w:pPr>
              <w:pBdr/>
              <w:spacing/>
              <w:ind/>
              <w:rPr/>
            </w:pPr>
            <w:r>
              <w:rPr>
                <w:sz w:val="22"/>
              </w:rPr>
            </w:r>
            <w:r/>
            <w:r/>
          </w:p>
        </w:tc>
        <w:tc>
          <w:tcPr>
            <w:shd w:val="clear" w:color="ffffff" w:fill="ffffff"/>
            <w:tcBorders>
              <w:top w:val="single" w:color="000000" w:sz="6" w:space="0"/>
              <w:left w:val="single" w:color="000000" w:sz="6" w:space="0"/>
              <w:bottom w:val="single" w:color="000000" w:sz="6" w:space="0"/>
              <w:right w:val="none" w:color="000000" w:sz="4" w:space="0"/>
            </w:tcBorders>
            <w:tcMar>
              <w:left w:w="15" w:type="dxa"/>
              <w:top w:w="0" w:type="dxa"/>
              <w:right w:w="7" w:type="dxa"/>
              <w:bottom w:w="0" w:type="dxa"/>
            </w:tcMar>
            <w:tcW w:w="1309"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2009"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Mazăre uscată</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844"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kg</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713"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10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4723" w:type="dxa"/>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b w:val="0"/>
                <w:color w:val="000000"/>
                <w:sz w:val="22"/>
                <w:lang w:val="ro-RO"/>
              </w:rPr>
              <w:t xml:space="preserve">Amb.1 kg la comanda.</w:t>
            </w:r>
            <w:r>
              <w:rPr>
                <w:rFonts w:ascii="Times New Roman" w:hAnsi="Times New Roman" w:cs="Times New Roman"/>
                <w:b w:val="0"/>
                <w:color w:val="000000"/>
                <w:sz w:val="22"/>
                <w:lang w:val="en-US"/>
              </w:rPr>
              <w:t xml:space="preserve">Standarde de referință:</w:t>
            </w:r>
            <w:r>
              <w:rPr>
                <w:rFonts w:ascii="Times New Roman" w:hAnsi="Times New Roman" w:cs="Times New Roman"/>
                <w:b w:val="0"/>
                <w:color w:val="000000"/>
                <w:sz w:val="22"/>
                <w:lang w:val="en-US"/>
              </w:rPr>
              <w:t xml:space="preserve"> </w:t>
            </w:r>
            <w:r>
              <w:rPr>
                <w:rFonts w:ascii="Times New Roman" w:hAnsi="Times New Roman" w:cs="Times New Roman"/>
                <w:b w:val="0"/>
                <w:color w:val="000000"/>
                <w:sz w:val="22"/>
                <w:lang w:val="en-US"/>
              </w:rPr>
              <w:t xml:space="preserve">SM 177</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HG nr. 1523/2007</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GOST 28674-90</w:t>
            </w:r>
            <w:r>
              <w:rPr>
                <w:rFonts w:ascii="Times New Roman" w:hAnsi="Times New Roman" w:cs="Times New Roman"/>
                <w:b w:val="0"/>
                <w:color w:val="000000"/>
                <w:sz w:val="22"/>
                <w:lang w:val="en-US"/>
              </w:rPr>
              <w:t xml:space="preserve"> </w:t>
            </w:r>
            <w:r>
              <w:rPr>
                <w:rFonts w:ascii="Times New Roman" w:hAnsi="Times New Roman" w:cs="Times New Roman"/>
                <w:b w:val="0"/>
                <w:i/>
                <w:color w:val="000000"/>
                <w:sz w:val="22"/>
                <w:lang w:val="en-US"/>
              </w:rPr>
              <w:t xml:space="preserve">(sau </w:t>
            </w:r>
            <w:r>
              <w:rPr>
                <w:rFonts w:ascii="Times New Roman" w:hAnsi="Times New Roman" w:cs="Times New Roman"/>
                <w:b w:val="0"/>
                <w:i/>
                <w:color w:val="000000"/>
                <w:sz w:val="22"/>
                <w:lang w:val="en-US"/>
              </w:rPr>
              <w:t xml:space="preserve">GOST 32911-2014</w:t>
            </w:r>
            <w:r>
              <w:rPr>
                <w:rFonts w:ascii="Times New Roman" w:hAnsi="Times New Roman" w:cs="Times New Roman"/>
                <w:b w:val="0"/>
                <w:i/>
                <w:color w:val="000000"/>
                <w:sz w:val="22"/>
                <w:lang w:val="en-US"/>
              </w:rPr>
              <w:t xml:space="preserve">)</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HG nr. 520/2006</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SM 225:2003</w:t>
            </w:r>
            <w:r>
              <w:rPr>
                <w:rFonts w:ascii="Times New Roman" w:hAnsi="Times New Roman" w:cs="Times New Roman"/>
                <w:b w:val="0"/>
                <w:color w:val="000000"/>
                <w:sz w:val="22"/>
                <w:lang w:val="en-US"/>
              </w:rPr>
              <w:t xml:space="preserve"> </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single" w:color="000000" w:sz="6" w:space="0"/>
              <w:left w:val="single" w:color="000000" w:sz="12" w:space="0"/>
              <w:bottom w:val="single" w:color="000000" w:sz="6" w:space="0"/>
              <w:right w:val="single" w:color="000000" w:sz="6" w:space="0"/>
            </w:tcBorders>
            <w:tcMar>
              <w:left w:w="15" w:type="dxa"/>
              <w:top w:w="0" w:type="dxa"/>
              <w:right w:w="7" w:type="dxa"/>
              <w:bottom w:w="0" w:type="dxa"/>
            </w:tcMar>
            <w:tcW w:w="750" w:type="dxa"/>
            <w:vAlign w:val="center"/>
            <w:textDirection w:val="lrTb"/>
            <w:noWrap w:val="false"/>
          </w:tcPr>
          <w:p>
            <w:pPr>
              <w:pStyle w:val="920"/>
              <w:numPr>
                <w:ilvl w:val="0"/>
                <w:numId w:val="81"/>
              </w:numPr>
              <w:pBdr/>
              <w:tabs>
                <w:tab w:val="left" w:leader="none" w:pos="1133"/>
              </w:tabs>
              <w:spacing w:after="0" w:before="0" w:line="240" w:lineRule="auto"/>
              <w:ind/>
              <w:jc w:val="left"/>
              <w:rPr>
                <w:rFonts w:ascii="Times New Roman" w:hAnsi="Times New Roman" w:cs="Times New Roman"/>
                <w:color w:val="000000"/>
                <w:sz w:val="24"/>
                <w:lang w:val="en-US"/>
              </w:rPr>
            </w:pPr>
            <w:r>
              <w:rPr>
                <w:rFonts w:ascii="Times New Roman" w:hAnsi="Times New Roman" w:cs="Times New Roman"/>
                <w:i w:val="0"/>
                <w:color w:val="000000"/>
                <w:sz w:val="22"/>
                <w:lang w:val="ro-RO"/>
              </w:rPr>
            </w:r>
            <w:r>
              <w:rPr>
                <w:rFonts w:ascii="Times New Roman" w:hAnsi="Times New Roman" w:cs="Times New Roman"/>
                <w:color w:val="000000"/>
                <w:sz w:val="24"/>
                <w:lang w:val="en-US"/>
              </w:rPr>
            </w:r>
            <w:r>
              <w:rPr>
                <w:rFonts w:ascii="Times New Roman" w:hAnsi="Times New Roman" w:cs="Times New Roman"/>
                <w:color w:val="000000"/>
                <w:sz w:val="24"/>
                <w:lang w:val="en-US"/>
              </w:rPr>
            </w:r>
          </w:p>
          <w:p>
            <w:pPr>
              <w:pBdr/>
              <w:spacing/>
              <w:ind/>
              <w:rPr/>
            </w:pPr>
            <w:r>
              <w:rPr>
                <w:sz w:val="22"/>
              </w:rPr>
            </w:r>
            <w:r/>
            <w:r/>
          </w:p>
        </w:tc>
        <w:tc>
          <w:tcPr>
            <w:tcBorders>
              <w:top w:val="single" w:color="000000" w:sz="6" w:space="0"/>
              <w:left w:val="single" w:color="000000" w:sz="6" w:space="0"/>
              <w:bottom w:val="single" w:color="000000" w:sz="6" w:space="0"/>
              <w:right w:val="none" w:color="000000" w:sz="4" w:space="0"/>
            </w:tcBorders>
            <w:tcMar>
              <w:left w:w="15" w:type="dxa"/>
              <w:top w:w="0" w:type="dxa"/>
              <w:right w:w="7" w:type="dxa"/>
              <w:bottom w:w="0" w:type="dxa"/>
            </w:tcMar>
            <w:tcW w:w="1309"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i w:val="0"/>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2009"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Orez bob rotund</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844"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kg</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713"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10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4723" w:type="dxa"/>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b w:val="0"/>
                <w:color w:val="000000"/>
                <w:sz w:val="22"/>
                <w:lang w:val="ro-RO"/>
              </w:rPr>
              <w:t xml:space="preserve"> Liv 1/săptămânal  amb la 1kg, calitate superioară.</w:t>
            </w:r>
            <w:r>
              <w:rPr>
                <w:rFonts w:ascii="Times New Roman" w:hAnsi="Times New Roman" w:cs="Times New Roman"/>
                <w:b w:val="0"/>
                <w:color w:val="000000"/>
                <w:sz w:val="22"/>
                <w:lang w:val="en-US"/>
              </w:rPr>
              <w:t xml:space="preserve">Standarde de referință:</w:t>
            </w:r>
            <w:r>
              <w:rPr>
                <w:rFonts w:ascii="Times New Roman" w:hAnsi="Times New Roman" w:cs="Times New Roman"/>
                <w:b w:val="0"/>
                <w:color w:val="000000"/>
                <w:sz w:val="22"/>
                <w:lang w:val="en-US"/>
              </w:rPr>
              <w:t xml:space="preserve"> </w:t>
            </w:r>
            <w:r>
              <w:rPr>
                <w:rFonts w:ascii="Times New Roman" w:hAnsi="Times New Roman" w:cs="Times New Roman"/>
                <w:b w:val="0"/>
                <w:color w:val="000000"/>
                <w:sz w:val="22"/>
                <w:lang w:val="en-US"/>
              </w:rPr>
              <w:t xml:space="preserve">SM 177</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HG </w:t>
            </w:r>
            <w:r>
              <w:rPr>
                <w:rFonts w:ascii="Times New Roman" w:hAnsi="Times New Roman" w:cs="Times New Roman"/>
                <w:b w:val="0"/>
                <w:color w:val="000000"/>
                <w:sz w:val="22"/>
                <w:lang w:val="en-US"/>
              </w:rPr>
              <w:t xml:space="preserve">nr. 1523/2007</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GOST 6292-93</w:t>
            </w:r>
            <w:r>
              <w:rPr>
                <w:rFonts w:ascii="Times New Roman" w:hAnsi="Times New Roman" w:cs="Times New Roman"/>
                <w:b w:val="0"/>
                <w:color w:val="000000"/>
                <w:sz w:val="22"/>
                <w:lang w:val="en-US"/>
              </w:rPr>
              <w:t xml:space="preserve"> </w:t>
            </w:r>
            <w:r>
              <w:rPr>
                <w:rFonts w:ascii="Times New Roman" w:hAnsi="Times New Roman" w:cs="Times New Roman"/>
                <w:b w:val="0"/>
                <w:i/>
                <w:color w:val="000000"/>
                <w:sz w:val="22"/>
                <w:lang w:val="en-US"/>
              </w:rPr>
              <w:t xml:space="preserve">(sau </w:t>
            </w:r>
            <w:r>
              <w:rPr>
                <w:rFonts w:ascii="Times New Roman" w:hAnsi="Times New Roman" w:cs="Times New Roman"/>
                <w:b w:val="0"/>
                <w:i/>
                <w:color w:val="000000"/>
                <w:sz w:val="22"/>
                <w:lang w:val="en-US"/>
              </w:rPr>
              <w:t xml:space="preserve">GOST 31688-2012</w:t>
            </w:r>
            <w:r>
              <w:rPr>
                <w:rFonts w:ascii="Times New Roman" w:hAnsi="Times New Roman" w:cs="Times New Roman"/>
                <w:b w:val="0"/>
                <w:i/>
                <w:color w:val="000000"/>
                <w:sz w:val="22"/>
                <w:lang w:val="en-US"/>
              </w:rPr>
              <w:t xml:space="preserve">)</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HG nr. 520/2006</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SM 225:2003</w:t>
            </w:r>
            <w:r>
              <w:rPr>
                <w:rFonts w:ascii="Times New Roman" w:hAnsi="Times New Roman" w:cs="Times New Roman"/>
                <w:b w:val="0"/>
                <w:color w:val="000000"/>
                <w:sz w:val="22"/>
                <w:lang w:val="en-US"/>
              </w:rPr>
              <w:t xml:space="preserve"> </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single" w:color="000000" w:sz="6" w:space="0"/>
              <w:left w:val="single" w:color="000000" w:sz="12" w:space="0"/>
              <w:bottom w:val="single" w:color="000000" w:sz="6" w:space="0"/>
              <w:right w:val="single" w:color="000000" w:sz="6" w:space="0"/>
            </w:tcBorders>
            <w:tcMar>
              <w:left w:w="15" w:type="dxa"/>
              <w:top w:w="0" w:type="dxa"/>
              <w:right w:w="7" w:type="dxa"/>
              <w:bottom w:w="0" w:type="dxa"/>
            </w:tcMar>
            <w:tcW w:w="750" w:type="dxa"/>
            <w:vAlign w:val="center"/>
            <w:textDirection w:val="lrTb"/>
            <w:noWrap w:val="false"/>
          </w:tcPr>
          <w:p>
            <w:pPr>
              <w:pStyle w:val="920"/>
              <w:numPr>
                <w:ilvl w:val="0"/>
                <w:numId w:val="81"/>
              </w:numPr>
              <w:pBdr/>
              <w:tabs>
                <w:tab w:val="left" w:leader="none" w:pos="1133"/>
              </w:tabs>
              <w:spacing w:after="0" w:before="0" w:line="240" w:lineRule="auto"/>
              <w:ind/>
              <w:jc w:val="left"/>
              <w:rPr>
                <w:rFonts w:ascii="Times New Roman" w:hAnsi="Times New Roman" w:cs="Times New Roman"/>
                <w:color w:val="000000"/>
                <w:sz w:val="24"/>
                <w:lang w:val="en-US"/>
              </w:rPr>
            </w:pPr>
            <w:r>
              <w:rPr>
                <w:rFonts w:ascii="Times New Roman" w:hAnsi="Times New Roman" w:cs="Times New Roman"/>
                <w:color w:val="000000"/>
                <w:sz w:val="22"/>
                <w:lang w:val="ro-RO"/>
              </w:rPr>
            </w:r>
            <w:r>
              <w:rPr>
                <w:rFonts w:ascii="Times New Roman" w:hAnsi="Times New Roman" w:cs="Times New Roman"/>
                <w:color w:val="000000"/>
                <w:sz w:val="24"/>
                <w:lang w:val="en-US"/>
              </w:rPr>
            </w:r>
            <w:r>
              <w:rPr>
                <w:rFonts w:ascii="Times New Roman" w:hAnsi="Times New Roman" w:cs="Times New Roman"/>
                <w:color w:val="000000"/>
                <w:sz w:val="24"/>
                <w:lang w:val="en-US"/>
              </w:rPr>
            </w:r>
          </w:p>
          <w:p>
            <w:pPr>
              <w:pBdr/>
              <w:spacing/>
              <w:ind/>
              <w:rPr/>
            </w:pPr>
            <w:r>
              <w:rPr>
                <w:sz w:val="22"/>
              </w:rPr>
            </w:r>
            <w:r/>
            <w:r/>
          </w:p>
        </w:tc>
        <w:tc>
          <w:tcPr>
            <w:tcBorders>
              <w:top w:val="single" w:color="000000" w:sz="6" w:space="0"/>
              <w:left w:val="single" w:color="000000" w:sz="6" w:space="0"/>
              <w:bottom w:val="single" w:color="000000" w:sz="6" w:space="0"/>
              <w:right w:val="none" w:color="000000" w:sz="4" w:space="0"/>
            </w:tcBorders>
            <w:tcMar>
              <w:left w:w="15" w:type="dxa"/>
              <w:top w:w="0" w:type="dxa"/>
              <w:right w:w="7" w:type="dxa"/>
              <w:bottom w:w="0" w:type="dxa"/>
            </w:tcMar>
            <w:tcW w:w="1309"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2009"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Oţet</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844"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kg</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713"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15</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4723" w:type="dxa"/>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b w:val="0"/>
                <w:color w:val="000000"/>
                <w:sz w:val="22"/>
                <w:lang w:val="ro-RO"/>
              </w:rPr>
              <w:t xml:space="preserve"> liv 1/3 luni amb.la 1,0 litru,9% - 6 %.</w:t>
            </w:r>
            <w:r>
              <w:rPr>
                <w:rFonts w:ascii="Times New Roman" w:hAnsi="Times New Roman" w:cs="Times New Roman"/>
                <w:b w:val="0"/>
                <w:color w:val="000000"/>
                <w:sz w:val="22"/>
                <w:lang w:val="en-US"/>
              </w:rPr>
              <w:t xml:space="preserve">Standarde de referință:</w:t>
            </w:r>
            <w:r>
              <w:rPr>
                <w:rFonts w:ascii="Times New Roman" w:hAnsi="Times New Roman" w:cs="Times New Roman"/>
                <w:b w:val="0"/>
                <w:color w:val="000000"/>
                <w:sz w:val="22"/>
                <w:lang w:val="en-US"/>
              </w:rPr>
              <w:t xml:space="preserve"> </w:t>
            </w:r>
            <w:r>
              <w:rPr>
                <w:rFonts w:ascii="Times New Roman" w:hAnsi="Times New Roman" w:cs="Times New Roman"/>
                <w:b w:val="0"/>
                <w:color w:val="000000"/>
                <w:sz w:val="22"/>
                <w:lang w:val="en-US"/>
              </w:rPr>
              <w:t xml:space="preserve">SM 177</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HG nr. 1523/2007</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GOST 32097-2013</w:t>
            </w:r>
            <w:r>
              <w:rPr>
                <w:rFonts w:ascii="Times New Roman" w:hAnsi="Times New Roman" w:cs="Times New Roman"/>
                <w:b w:val="0"/>
                <w:color w:val="000000"/>
                <w:sz w:val="22"/>
                <w:lang w:val="en-US"/>
              </w:rPr>
              <w:t xml:space="preserve"> </w:t>
            </w:r>
            <w:r>
              <w:rPr>
                <w:rFonts w:ascii="Times New Roman" w:hAnsi="Times New Roman" w:cs="Times New Roman"/>
                <w:b w:val="0"/>
                <w:i/>
                <w:color w:val="000000"/>
                <w:sz w:val="22"/>
                <w:lang w:val="en-US"/>
              </w:rPr>
              <w:t xml:space="preserve">(sau </w:t>
            </w:r>
            <w:r>
              <w:rPr>
                <w:rFonts w:ascii="Times New Roman" w:hAnsi="Times New Roman" w:cs="Times New Roman"/>
                <w:b w:val="0"/>
                <w:i/>
                <w:color w:val="000000"/>
                <w:sz w:val="22"/>
                <w:lang w:val="en-US"/>
              </w:rPr>
              <w:t xml:space="preserve">GOST 6968-76</w:t>
            </w:r>
            <w:r>
              <w:rPr>
                <w:rFonts w:ascii="Times New Roman" w:hAnsi="Times New Roman" w:cs="Times New Roman"/>
                <w:b w:val="0"/>
                <w:i/>
                <w:color w:val="000000"/>
                <w:sz w:val="22"/>
                <w:lang w:val="en-US"/>
              </w:rPr>
              <w:t xml:space="preserve">)</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HG nr. 520/2006</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SM 225:2003</w:t>
            </w:r>
            <w:r>
              <w:rPr>
                <w:rFonts w:ascii="Times New Roman" w:hAnsi="Times New Roman" w:cs="Times New Roman"/>
                <w:b w:val="0"/>
                <w:color w:val="000000"/>
                <w:sz w:val="22"/>
                <w:lang w:val="en-US"/>
              </w:rPr>
              <w:t xml:space="preserve"> </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single" w:color="000000" w:sz="6" w:space="0"/>
              <w:left w:val="single" w:color="000000" w:sz="12" w:space="0"/>
              <w:bottom w:val="single" w:color="000000" w:sz="6" w:space="0"/>
              <w:right w:val="single" w:color="000000" w:sz="6" w:space="0"/>
            </w:tcBorders>
            <w:tcMar>
              <w:left w:w="15" w:type="dxa"/>
              <w:top w:w="0" w:type="dxa"/>
              <w:right w:w="7" w:type="dxa"/>
              <w:bottom w:w="0" w:type="dxa"/>
            </w:tcMar>
            <w:tcW w:w="750" w:type="dxa"/>
            <w:vAlign w:val="center"/>
            <w:textDirection w:val="lrTb"/>
            <w:noWrap w:val="false"/>
          </w:tcPr>
          <w:p>
            <w:pPr>
              <w:pStyle w:val="920"/>
              <w:numPr>
                <w:ilvl w:val="0"/>
                <w:numId w:val="81"/>
              </w:numPr>
              <w:pBdr/>
              <w:tabs>
                <w:tab w:val="left" w:leader="none" w:pos="1133"/>
              </w:tabs>
              <w:spacing w:after="0" w:before="0" w:line="240" w:lineRule="auto"/>
              <w:ind/>
              <w:jc w:val="left"/>
              <w:rPr>
                <w:rFonts w:ascii="Times New Roman" w:hAnsi="Times New Roman" w:cs="Times New Roman"/>
                <w:color w:val="000000"/>
                <w:sz w:val="24"/>
                <w:lang w:val="en-US"/>
              </w:rPr>
            </w:pPr>
            <w:r>
              <w:rPr>
                <w:rFonts w:ascii="Times New Roman" w:hAnsi="Times New Roman" w:cs="Times New Roman"/>
                <w:color w:val="000000"/>
                <w:sz w:val="22"/>
                <w:lang w:val="ro-RO"/>
              </w:rPr>
            </w:r>
            <w:r>
              <w:rPr>
                <w:rFonts w:ascii="Times New Roman" w:hAnsi="Times New Roman" w:cs="Times New Roman"/>
                <w:color w:val="000000"/>
                <w:sz w:val="24"/>
                <w:lang w:val="en-US"/>
              </w:rPr>
            </w:r>
            <w:r>
              <w:rPr>
                <w:rFonts w:ascii="Times New Roman" w:hAnsi="Times New Roman" w:cs="Times New Roman"/>
                <w:color w:val="000000"/>
                <w:sz w:val="24"/>
                <w:lang w:val="en-US"/>
              </w:rPr>
            </w:r>
          </w:p>
          <w:p>
            <w:pPr>
              <w:pBdr/>
              <w:spacing/>
              <w:ind/>
              <w:rPr/>
            </w:pPr>
            <w:r>
              <w:rPr>
                <w:sz w:val="22"/>
              </w:rPr>
            </w:r>
            <w:r/>
            <w:r/>
          </w:p>
        </w:tc>
        <w:tc>
          <w:tcPr>
            <w:tcBorders>
              <w:top w:val="single" w:color="000000" w:sz="6" w:space="0"/>
              <w:left w:val="single" w:color="000000" w:sz="6" w:space="0"/>
              <w:bottom w:val="single" w:color="000000" w:sz="6" w:space="0"/>
              <w:right w:val="none" w:color="000000" w:sz="4" w:space="0"/>
            </w:tcBorders>
            <w:tcMar>
              <w:left w:w="15" w:type="dxa"/>
              <w:top w:w="0" w:type="dxa"/>
              <w:right w:w="7" w:type="dxa"/>
              <w:bottom w:w="0" w:type="dxa"/>
            </w:tcMar>
            <w:tcW w:w="1309"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val="0"/>
                <w:i w:val="0"/>
                <w:caps w:val="0"/>
                <w:smallCaps w:val="0"/>
                <w:color w:val="1f1f1f"/>
                <w:spacing w:val="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2009"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Paste făinoase în asortiment</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844"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kg</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713"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25</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4723" w:type="dxa"/>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b w:val="0"/>
                <w:color w:val="000000"/>
                <w:sz w:val="22"/>
                <w:lang w:val="ro-RO"/>
              </w:rPr>
              <w:t xml:space="preserve">liv 1/2sapt.,amb in pachet de polietilena la 5,0kg de cal. Superioara.</w:t>
            </w:r>
            <w:r>
              <w:rPr>
                <w:rFonts w:ascii="Times New Roman" w:hAnsi="Times New Roman" w:cs="Times New Roman"/>
                <w:b w:val="0"/>
                <w:color w:val="000000"/>
                <w:sz w:val="22"/>
                <w:lang w:val="en-US"/>
              </w:rPr>
              <w:t xml:space="preserve">Standarde de referință:</w:t>
            </w:r>
            <w:r>
              <w:rPr>
                <w:rFonts w:ascii="Times New Roman" w:hAnsi="Times New Roman" w:cs="Times New Roman"/>
                <w:b w:val="0"/>
                <w:color w:val="000000"/>
                <w:sz w:val="22"/>
                <w:lang w:val="en-US"/>
              </w:rPr>
              <w:t xml:space="preserve"> </w:t>
            </w:r>
            <w:r>
              <w:rPr>
                <w:rFonts w:ascii="Times New Roman" w:hAnsi="Times New Roman" w:cs="Times New Roman"/>
                <w:b w:val="0"/>
                <w:color w:val="000000"/>
                <w:sz w:val="22"/>
                <w:lang w:val="en-US"/>
              </w:rPr>
              <w:t xml:space="preserve">SM 177</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HG nr. 1523/2007</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GOST 875-92</w:t>
            </w:r>
            <w:r>
              <w:rPr>
                <w:rFonts w:ascii="Times New Roman" w:hAnsi="Times New Roman" w:cs="Times New Roman"/>
                <w:b w:val="0"/>
                <w:color w:val="000000"/>
                <w:sz w:val="22"/>
                <w:lang w:val="en-US"/>
              </w:rPr>
              <w:t xml:space="preserve"> </w:t>
            </w:r>
            <w:r>
              <w:rPr>
                <w:rFonts w:ascii="Times New Roman" w:hAnsi="Times New Roman" w:cs="Times New Roman"/>
                <w:b w:val="0"/>
                <w:i/>
                <w:color w:val="000000"/>
                <w:sz w:val="22"/>
                <w:lang w:val="en-US"/>
              </w:rPr>
              <w:t xml:space="preserve">(sau </w:t>
            </w:r>
            <w:r>
              <w:rPr>
                <w:rFonts w:ascii="Times New Roman" w:hAnsi="Times New Roman" w:cs="Times New Roman"/>
                <w:b w:val="0"/>
                <w:i/>
                <w:color w:val="000000"/>
                <w:sz w:val="22"/>
                <w:lang w:val="en-US"/>
              </w:rPr>
              <w:t xml:space="preserve">GOST 31743-2012</w:t>
            </w:r>
            <w:r>
              <w:rPr>
                <w:rFonts w:ascii="Times New Roman" w:hAnsi="Times New Roman" w:cs="Times New Roman"/>
                <w:b w:val="0"/>
                <w:i/>
                <w:color w:val="000000"/>
                <w:sz w:val="22"/>
                <w:lang w:val="en-US"/>
              </w:rPr>
              <w:t xml:space="preserve">)</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HG nr. 520/2006</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SM 225:2003</w:t>
            </w:r>
            <w:r>
              <w:rPr>
                <w:rFonts w:ascii="Times New Roman" w:hAnsi="Times New Roman" w:cs="Times New Roman"/>
                <w:b w:val="0"/>
                <w:color w:val="000000"/>
                <w:sz w:val="22"/>
                <w:lang w:val="en-US"/>
              </w:rPr>
              <w:t xml:space="preserve"> </w:t>
            </w:r>
            <w:r>
              <w:rPr>
                <w:rFonts w:ascii="Times New Roman" w:hAnsi="Times New Roman" w:cs="Times New Roman"/>
                <w:b w:val="0"/>
                <w:color w:val="000000"/>
                <w:sz w:val="22"/>
                <w:lang w:val="en-US"/>
              </w:rPr>
              <w:t xml:space="preserve"> </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single" w:color="000000" w:sz="6" w:space="0"/>
              <w:left w:val="single" w:color="000000" w:sz="12" w:space="0"/>
              <w:bottom w:val="single" w:color="000000" w:sz="6" w:space="0"/>
              <w:right w:val="single" w:color="000000" w:sz="6" w:space="0"/>
            </w:tcBorders>
            <w:tcMar>
              <w:left w:w="15" w:type="dxa"/>
              <w:top w:w="0" w:type="dxa"/>
              <w:right w:w="7" w:type="dxa"/>
              <w:bottom w:w="0" w:type="dxa"/>
            </w:tcMar>
            <w:tcW w:w="750" w:type="dxa"/>
            <w:vAlign w:val="center"/>
            <w:textDirection w:val="lrTb"/>
            <w:noWrap w:val="false"/>
          </w:tcPr>
          <w:p>
            <w:pPr>
              <w:pStyle w:val="920"/>
              <w:numPr>
                <w:ilvl w:val="0"/>
                <w:numId w:val="81"/>
              </w:numPr>
              <w:pBdr/>
              <w:tabs>
                <w:tab w:val="left" w:leader="none" w:pos="1133"/>
              </w:tabs>
              <w:spacing w:after="0" w:before="0" w:line="240" w:lineRule="auto"/>
              <w:ind/>
              <w:jc w:val="left"/>
              <w:rPr>
                <w:rFonts w:ascii="Times New Roman" w:hAnsi="Times New Roman" w:cs="Times New Roman"/>
                <w:color w:val="000000"/>
                <w:sz w:val="24"/>
                <w:lang w:val="en-US"/>
              </w:rPr>
            </w:pPr>
            <w:r>
              <w:rPr>
                <w:rFonts w:ascii="Times New Roman" w:hAnsi="Times New Roman" w:cs="Times New Roman"/>
                <w:color w:val="000000"/>
                <w:sz w:val="22"/>
                <w:lang w:val="ro-RO"/>
              </w:rPr>
            </w:r>
            <w:r>
              <w:rPr>
                <w:rFonts w:ascii="Times New Roman" w:hAnsi="Times New Roman" w:cs="Times New Roman"/>
                <w:color w:val="000000"/>
                <w:sz w:val="24"/>
                <w:lang w:val="en-US"/>
              </w:rPr>
            </w:r>
            <w:r>
              <w:rPr>
                <w:rFonts w:ascii="Times New Roman" w:hAnsi="Times New Roman" w:cs="Times New Roman"/>
                <w:color w:val="000000"/>
                <w:sz w:val="24"/>
                <w:lang w:val="en-US"/>
              </w:rPr>
            </w:r>
          </w:p>
          <w:p>
            <w:pPr>
              <w:pBdr/>
              <w:spacing/>
              <w:ind/>
              <w:rPr/>
            </w:pPr>
            <w:r>
              <w:rPr>
                <w:sz w:val="22"/>
              </w:rPr>
            </w:r>
            <w:r/>
            <w:r/>
          </w:p>
        </w:tc>
        <w:tc>
          <w:tcPr>
            <w:tcBorders>
              <w:top w:val="single" w:color="000000" w:sz="6" w:space="0"/>
              <w:left w:val="single" w:color="000000" w:sz="6" w:space="0"/>
              <w:bottom w:val="single" w:color="000000" w:sz="6" w:space="0"/>
              <w:right w:val="none" w:color="000000" w:sz="4" w:space="0"/>
            </w:tcBorders>
            <w:tcMar>
              <w:left w:w="15" w:type="dxa"/>
              <w:top w:w="0" w:type="dxa"/>
              <w:right w:w="7" w:type="dxa"/>
              <w:bottom w:w="0" w:type="dxa"/>
            </w:tcMar>
            <w:tcW w:w="1309"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2009"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Piper negru măcinat</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844"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buc.</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713"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25</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4723" w:type="dxa"/>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b w:val="0"/>
                <w:color w:val="000000"/>
                <w:sz w:val="22"/>
                <w:lang w:val="ro-RO"/>
              </w:rPr>
              <w:t xml:space="preserve">liv 1/luna,amb in pachet a cite 0,02kg.</w:t>
            </w:r>
            <w:r>
              <w:rPr>
                <w:rFonts w:ascii="Times New Roman" w:hAnsi="Times New Roman" w:cs="Times New Roman"/>
                <w:b w:val="0"/>
                <w:color w:val="000000"/>
                <w:sz w:val="22"/>
                <w:lang w:val="en-US"/>
              </w:rPr>
              <w:t xml:space="preserve">Standarde de referință:</w:t>
            </w:r>
            <w:r>
              <w:rPr>
                <w:rFonts w:ascii="Times New Roman" w:hAnsi="Times New Roman" w:cs="Times New Roman"/>
                <w:b w:val="0"/>
                <w:color w:val="000000"/>
                <w:sz w:val="22"/>
                <w:lang w:val="en-US"/>
              </w:rPr>
              <w:t xml:space="preserve"> </w:t>
            </w:r>
            <w:r>
              <w:rPr>
                <w:rFonts w:ascii="Times New Roman" w:hAnsi="Times New Roman" w:cs="Times New Roman"/>
                <w:b w:val="0"/>
                <w:color w:val="000000"/>
                <w:sz w:val="22"/>
                <w:lang w:val="en-US"/>
              </w:rPr>
              <w:t xml:space="preserve">SM 177</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HG nr. 1523/2007</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GOST 29050-91</w:t>
            </w:r>
            <w:r>
              <w:rPr>
                <w:rFonts w:ascii="Times New Roman" w:hAnsi="Times New Roman" w:cs="Times New Roman"/>
                <w:b w:val="0"/>
                <w:color w:val="000000"/>
                <w:sz w:val="22"/>
                <w:lang w:val="en-US"/>
              </w:rPr>
              <w:t xml:space="preserve"> </w:t>
            </w:r>
            <w:r>
              <w:rPr>
                <w:rFonts w:ascii="Times New Roman" w:hAnsi="Times New Roman" w:cs="Times New Roman"/>
                <w:b w:val="0"/>
                <w:i/>
                <w:color w:val="000000"/>
                <w:sz w:val="22"/>
                <w:lang w:val="en-US"/>
              </w:rPr>
              <w:t xml:space="preserve">(sau </w:t>
            </w:r>
            <w:r>
              <w:rPr>
                <w:rFonts w:ascii="Times New Roman" w:hAnsi="Times New Roman" w:cs="Times New Roman"/>
                <w:b w:val="0"/>
                <w:i/>
                <w:color w:val="000000"/>
                <w:sz w:val="22"/>
                <w:lang w:val="en-US"/>
              </w:rPr>
              <w:t xml:space="preserve">GOST 29050-2015</w:t>
            </w:r>
            <w:r>
              <w:rPr>
                <w:rFonts w:ascii="Times New Roman" w:hAnsi="Times New Roman" w:cs="Times New Roman"/>
                <w:b w:val="0"/>
                <w:i/>
                <w:color w:val="000000"/>
                <w:sz w:val="22"/>
                <w:lang w:val="en-US"/>
              </w:rPr>
              <w:t xml:space="preserve">)</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HG nr. 520/2006</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SM 225:2003</w:t>
            </w:r>
            <w:r>
              <w:rPr>
                <w:rFonts w:ascii="Times New Roman" w:hAnsi="Times New Roman" w:cs="Times New Roman"/>
                <w:b w:val="0"/>
                <w:color w:val="000000"/>
                <w:sz w:val="22"/>
                <w:lang w:val="en-US"/>
              </w:rPr>
              <w:t xml:space="preserve"> </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single" w:color="000000" w:sz="6" w:space="0"/>
              <w:left w:val="single" w:color="000000" w:sz="12" w:space="0"/>
              <w:bottom w:val="single" w:color="000000" w:sz="6" w:space="0"/>
              <w:right w:val="single" w:color="000000" w:sz="6" w:space="0"/>
            </w:tcBorders>
            <w:tcMar>
              <w:left w:w="15" w:type="dxa"/>
              <w:top w:w="0" w:type="dxa"/>
              <w:right w:w="7" w:type="dxa"/>
              <w:bottom w:w="0" w:type="dxa"/>
            </w:tcMar>
            <w:tcW w:w="750" w:type="dxa"/>
            <w:vAlign w:val="center"/>
            <w:textDirection w:val="lrTb"/>
            <w:noWrap w:val="false"/>
          </w:tcPr>
          <w:p>
            <w:pPr>
              <w:pStyle w:val="920"/>
              <w:numPr>
                <w:ilvl w:val="0"/>
                <w:numId w:val="81"/>
              </w:numPr>
              <w:pBdr/>
              <w:tabs>
                <w:tab w:val="left" w:leader="none" w:pos="1133"/>
              </w:tabs>
              <w:spacing w:after="0" w:before="0" w:line="240" w:lineRule="auto"/>
              <w:ind/>
              <w:jc w:val="left"/>
              <w:rPr>
                <w:rFonts w:ascii="Times New Roman" w:hAnsi="Times New Roman" w:cs="Times New Roman"/>
                <w:color w:val="000000"/>
                <w:sz w:val="24"/>
                <w:lang w:val="en-US"/>
              </w:rPr>
            </w:pPr>
            <w:r>
              <w:rPr>
                <w:rFonts w:ascii="Times New Roman" w:hAnsi="Times New Roman" w:cs="Times New Roman"/>
                <w:color w:val="000000"/>
                <w:sz w:val="22"/>
                <w:lang w:val="ro-RO"/>
              </w:rPr>
            </w:r>
            <w:r>
              <w:rPr>
                <w:rFonts w:ascii="Times New Roman" w:hAnsi="Times New Roman" w:cs="Times New Roman"/>
                <w:color w:val="000000"/>
                <w:sz w:val="24"/>
                <w:lang w:val="en-US"/>
              </w:rPr>
            </w:r>
            <w:r>
              <w:rPr>
                <w:rFonts w:ascii="Times New Roman" w:hAnsi="Times New Roman" w:cs="Times New Roman"/>
                <w:color w:val="000000"/>
                <w:sz w:val="24"/>
                <w:lang w:val="en-US"/>
              </w:rPr>
            </w:r>
          </w:p>
          <w:p>
            <w:pPr>
              <w:pBdr/>
              <w:spacing/>
              <w:ind/>
              <w:rPr/>
            </w:pPr>
            <w:r>
              <w:rPr>
                <w:sz w:val="22"/>
              </w:rPr>
            </w:r>
            <w:r/>
            <w:r/>
          </w:p>
        </w:tc>
        <w:tc>
          <w:tcPr>
            <w:tcBorders>
              <w:top w:val="single" w:color="000000" w:sz="6" w:space="0"/>
              <w:left w:val="single" w:color="000000" w:sz="6" w:space="0"/>
              <w:bottom w:val="single" w:color="000000" w:sz="6" w:space="0"/>
              <w:right w:val="none" w:color="000000" w:sz="4" w:space="0"/>
            </w:tcBorders>
            <w:tcMar>
              <w:left w:w="15" w:type="dxa"/>
              <w:top w:w="0" w:type="dxa"/>
              <w:right w:w="7" w:type="dxa"/>
              <w:bottom w:w="0" w:type="dxa"/>
            </w:tcMar>
            <w:tcW w:w="1309"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2009" w:type="dxa"/>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Piper asorti 25gr</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844"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buc.</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713"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10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4723"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b w:val="0"/>
                <w:color w:val="000000"/>
                <w:sz w:val="22"/>
                <w:lang w:val="ro-RO"/>
              </w:rPr>
              <w:t xml:space="preserve">macinat, смесь перцев, amb.pach. 25 gr.</w:t>
            </w:r>
            <w:r>
              <w:rPr>
                <w:rFonts w:ascii="Times New Roman" w:hAnsi="Times New Roman" w:cs="Times New Roman"/>
                <w:b w:val="0"/>
                <w:color w:val="000000"/>
                <w:sz w:val="22"/>
                <w:lang w:val="en-US"/>
              </w:rPr>
              <w:t xml:space="preserve">Standarde de referință:</w:t>
            </w:r>
            <w:r>
              <w:rPr>
                <w:rFonts w:ascii="Times New Roman" w:hAnsi="Times New Roman" w:cs="Times New Roman"/>
                <w:b w:val="0"/>
                <w:color w:val="000000"/>
                <w:sz w:val="22"/>
                <w:lang w:val="en-US"/>
              </w:rPr>
              <w:t xml:space="preserve"> </w:t>
            </w:r>
            <w:r>
              <w:rPr>
                <w:rFonts w:ascii="Times New Roman" w:hAnsi="Times New Roman" w:cs="Times New Roman"/>
                <w:b w:val="0"/>
                <w:color w:val="000000"/>
                <w:sz w:val="22"/>
                <w:lang w:val="en-US"/>
              </w:rPr>
              <w:t xml:space="preserve">SM 177</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HG nr. 1523/2007</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GOST 29050-91</w:t>
            </w:r>
            <w:r>
              <w:rPr>
                <w:rFonts w:ascii="Times New Roman" w:hAnsi="Times New Roman" w:cs="Times New Roman"/>
                <w:b w:val="0"/>
                <w:color w:val="000000"/>
                <w:sz w:val="22"/>
                <w:lang w:val="en-US"/>
              </w:rPr>
              <w:t xml:space="preserve"> </w:t>
            </w:r>
            <w:r>
              <w:rPr>
                <w:rFonts w:ascii="Times New Roman" w:hAnsi="Times New Roman" w:cs="Times New Roman"/>
                <w:b w:val="0"/>
                <w:i/>
                <w:color w:val="000000"/>
                <w:sz w:val="22"/>
                <w:lang w:val="en-US"/>
              </w:rPr>
              <w:t xml:space="preserve">(sau </w:t>
            </w:r>
            <w:r>
              <w:rPr>
                <w:rFonts w:ascii="Times New Roman" w:hAnsi="Times New Roman" w:cs="Times New Roman"/>
                <w:b w:val="0"/>
                <w:i/>
                <w:color w:val="000000"/>
                <w:sz w:val="22"/>
                <w:lang w:val="en-US"/>
              </w:rPr>
              <w:t xml:space="preserve">GOST 29050-2015</w:t>
            </w:r>
            <w:r>
              <w:rPr>
                <w:rFonts w:ascii="Times New Roman" w:hAnsi="Times New Roman" w:cs="Times New Roman"/>
                <w:b w:val="0"/>
                <w:i/>
                <w:color w:val="000000"/>
                <w:sz w:val="22"/>
                <w:lang w:val="en-US"/>
              </w:rPr>
              <w:t xml:space="preserve">)</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HG nr. 520/2006</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SM 225:2003</w:t>
            </w:r>
            <w:r>
              <w:rPr>
                <w:rFonts w:ascii="Times New Roman" w:hAnsi="Times New Roman" w:cs="Times New Roman"/>
                <w:b w:val="0"/>
                <w:color w:val="000000"/>
                <w:sz w:val="22"/>
                <w:lang w:val="en-US"/>
              </w:rPr>
              <w:t xml:space="preserve"> </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single" w:color="000000" w:sz="6" w:space="0"/>
              <w:left w:val="single" w:color="000000" w:sz="12" w:space="0"/>
              <w:bottom w:val="single" w:color="000000" w:sz="6" w:space="0"/>
              <w:right w:val="single" w:color="000000" w:sz="6" w:space="0"/>
            </w:tcBorders>
            <w:tcMar>
              <w:left w:w="15" w:type="dxa"/>
              <w:top w:w="0" w:type="dxa"/>
              <w:right w:w="7" w:type="dxa"/>
              <w:bottom w:w="0" w:type="dxa"/>
            </w:tcMar>
            <w:tcW w:w="750" w:type="dxa"/>
            <w:vAlign w:val="center"/>
            <w:textDirection w:val="lrTb"/>
            <w:noWrap w:val="false"/>
          </w:tcPr>
          <w:p>
            <w:pPr>
              <w:pStyle w:val="920"/>
              <w:numPr>
                <w:ilvl w:val="0"/>
                <w:numId w:val="81"/>
              </w:numPr>
              <w:pBdr/>
              <w:tabs>
                <w:tab w:val="left" w:leader="none" w:pos="1133"/>
              </w:tabs>
              <w:spacing w:after="0" w:before="0" w:line="240" w:lineRule="auto"/>
              <w:ind/>
              <w:jc w:val="left"/>
              <w:rPr>
                <w:rFonts w:ascii="Times New Roman" w:hAnsi="Times New Roman" w:cs="Times New Roman"/>
                <w:color w:val="000000"/>
                <w:sz w:val="24"/>
                <w:lang w:val="en-US"/>
              </w:rPr>
            </w:pPr>
            <w:r>
              <w:rPr>
                <w:rFonts w:ascii="Times New Roman" w:hAnsi="Times New Roman" w:cs="Times New Roman"/>
                <w:color w:val="000000"/>
                <w:sz w:val="22"/>
                <w:lang w:val="ro-RO"/>
              </w:rPr>
            </w:r>
            <w:r>
              <w:rPr>
                <w:rFonts w:ascii="Times New Roman" w:hAnsi="Times New Roman" w:cs="Times New Roman"/>
                <w:color w:val="000000"/>
                <w:sz w:val="24"/>
                <w:lang w:val="en-US"/>
              </w:rPr>
            </w:r>
            <w:r>
              <w:rPr>
                <w:rFonts w:ascii="Times New Roman" w:hAnsi="Times New Roman" w:cs="Times New Roman"/>
                <w:color w:val="000000"/>
                <w:sz w:val="24"/>
                <w:lang w:val="en-US"/>
              </w:rPr>
            </w:r>
          </w:p>
          <w:p>
            <w:pPr>
              <w:pBdr/>
              <w:spacing/>
              <w:ind/>
              <w:rPr/>
            </w:pPr>
            <w:r>
              <w:rPr>
                <w:sz w:val="22"/>
              </w:rPr>
            </w:r>
            <w:r/>
            <w:r/>
          </w:p>
        </w:tc>
        <w:tc>
          <w:tcPr>
            <w:tcBorders>
              <w:top w:val="single" w:color="000000" w:sz="6" w:space="0"/>
              <w:left w:val="single" w:color="000000" w:sz="6" w:space="0"/>
              <w:bottom w:val="single" w:color="000000" w:sz="6" w:space="0"/>
              <w:right w:val="none" w:color="000000" w:sz="4" w:space="0"/>
            </w:tcBorders>
            <w:tcMar>
              <w:left w:w="15" w:type="dxa"/>
              <w:top w:w="0" w:type="dxa"/>
              <w:right w:w="7" w:type="dxa"/>
              <w:bottom w:w="0" w:type="dxa"/>
            </w:tcMar>
            <w:tcW w:w="1309"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2009" w:type="dxa"/>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Crupe de alac</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844"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kg</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713"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8</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4723"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b w:val="0"/>
                <w:color w:val="000000"/>
                <w:sz w:val="22"/>
                <w:lang w:val="ro-RO"/>
              </w:rPr>
              <w:t xml:space="preserve">Cal.sup.amb 1 kg la comanda. </w:t>
            </w:r>
            <w:r>
              <w:rPr>
                <w:rFonts w:ascii="Times New Roman" w:hAnsi="Times New Roman" w:cs="Times New Roman"/>
                <w:b w:val="0"/>
                <w:color w:val="000000"/>
                <w:sz w:val="22"/>
                <w:lang w:val="en-US"/>
              </w:rPr>
              <w:t xml:space="preserve">Standarde de referință:</w:t>
            </w:r>
            <w:r>
              <w:rPr>
                <w:rFonts w:ascii="Times New Roman" w:hAnsi="Times New Roman" w:cs="Times New Roman"/>
                <w:b w:val="0"/>
                <w:color w:val="000000"/>
                <w:sz w:val="22"/>
                <w:lang w:val="en-US"/>
              </w:rPr>
              <w:t xml:space="preserve"> </w:t>
            </w:r>
            <w:r>
              <w:rPr>
                <w:rFonts w:ascii="Times New Roman" w:hAnsi="Times New Roman" w:cs="Times New Roman"/>
                <w:b w:val="0"/>
                <w:color w:val="000000"/>
                <w:sz w:val="22"/>
                <w:lang w:val="en-US"/>
              </w:rPr>
              <w:t xml:space="preserve">SM 177</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HG nr. 1523/2007</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GOST 5550-2021</w:t>
            </w:r>
            <w:r>
              <w:rPr>
                <w:rFonts w:ascii="Times New Roman" w:hAnsi="Times New Roman" w:cs="Times New Roman"/>
                <w:b w:val="0"/>
                <w:color w:val="000000"/>
                <w:sz w:val="22"/>
                <w:lang w:val="en-US"/>
              </w:rPr>
              <w:t xml:space="preserve"> </w:t>
            </w:r>
            <w:r>
              <w:rPr>
                <w:rFonts w:ascii="Times New Roman" w:hAnsi="Times New Roman" w:cs="Times New Roman"/>
                <w:b w:val="0"/>
                <w:i/>
                <w:color w:val="000000"/>
                <w:sz w:val="22"/>
                <w:lang w:val="en-US"/>
              </w:rPr>
              <w:t xml:space="preserve">(sau </w:t>
            </w:r>
            <w:r>
              <w:rPr>
                <w:rFonts w:ascii="Times New Roman" w:hAnsi="Times New Roman" w:cs="Times New Roman"/>
                <w:b w:val="0"/>
                <w:i/>
                <w:color w:val="000000"/>
                <w:sz w:val="22"/>
                <w:lang w:val="en-US"/>
              </w:rPr>
              <w:t xml:space="preserve">GOST 276-60</w:t>
            </w:r>
            <w:r>
              <w:rPr>
                <w:rFonts w:ascii="Times New Roman" w:hAnsi="Times New Roman" w:cs="Times New Roman"/>
                <w:b w:val="0"/>
                <w:i/>
                <w:color w:val="000000"/>
                <w:sz w:val="22"/>
                <w:lang w:val="en-US"/>
              </w:rPr>
              <w:t xml:space="preserve">)</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HG nr. 520/2006</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SM 225:2003</w:t>
            </w:r>
            <w:r>
              <w:rPr>
                <w:rFonts w:ascii="Times New Roman" w:hAnsi="Times New Roman" w:cs="Times New Roman"/>
                <w:b w:val="0"/>
                <w:color w:val="000000"/>
                <w:sz w:val="22"/>
                <w:lang w:val="en-US"/>
              </w:rPr>
              <w:t xml:space="preserve"> </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single" w:color="000000" w:sz="6" w:space="0"/>
              <w:left w:val="single" w:color="000000" w:sz="12" w:space="0"/>
              <w:bottom w:val="single" w:color="000000" w:sz="6" w:space="0"/>
              <w:right w:val="single" w:color="000000" w:sz="6" w:space="0"/>
            </w:tcBorders>
            <w:tcMar>
              <w:left w:w="15" w:type="dxa"/>
              <w:top w:w="0" w:type="dxa"/>
              <w:right w:w="7" w:type="dxa"/>
              <w:bottom w:w="0" w:type="dxa"/>
            </w:tcMar>
            <w:tcW w:w="750" w:type="dxa"/>
            <w:vAlign w:val="center"/>
            <w:textDirection w:val="lrTb"/>
            <w:noWrap w:val="false"/>
          </w:tcPr>
          <w:p>
            <w:pPr>
              <w:pStyle w:val="920"/>
              <w:numPr>
                <w:ilvl w:val="0"/>
                <w:numId w:val="81"/>
              </w:numPr>
              <w:pBdr/>
              <w:tabs>
                <w:tab w:val="left" w:leader="none" w:pos="1133"/>
              </w:tabs>
              <w:spacing w:after="0" w:before="0" w:line="240" w:lineRule="auto"/>
              <w:ind/>
              <w:jc w:val="left"/>
              <w:rPr>
                <w:rFonts w:ascii="Times New Roman" w:hAnsi="Times New Roman" w:cs="Times New Roman"/>
                <w:color w:val="000000"/>
                <w:sz w:val="24"/>
                <w:lang w:val="en-US"/>
              </w:rPr>
            </w:pPr>
            <w:r>
              <w:rPr>
                <w:rFonts w:ascii="Times New Roman" w:hAnsi="Times New Roman" w:cs="Times New Roman"/>
                <w:color w:val="000000"/>
                <w:sz w:val="22"/>
                <w:lang w:val="ro-RO"/>
              </w:rPr>
            </w:r>
            <w:r>
              <w:rPr>
                <w:rFonts w:ascii="Times New Roman" w:hAnsi="Times New Roman" w:cs="Times New Roman"/>
                <w:color w:val="000000"/>
                <w:sz w:val="24"/>
                <w:lang w:val="en-US"/>
              </w:rPr>
            </w:r>
            <w:r>
              <w:rPr>
                <w:rFonts w:ascii="Times New Roman" w:hAnsi="Times New Roman" w:cs="Times New Roman"/>
                <w:color w:val="000000"/>
                <w:sz w:val="24"/>
                <w:lang w:val="en-US"/>
              </w:rPr>
            </w:r>
          </w:p>
          <w:p>
            <w:pPr>
              <w:pBdr/>
              <w:spacing/>
              <w:ind/>
              <w:rPr/>
            </w:pPr>
            <w:r>
              <w:rPr>
                <w:sz w:val="22"/>
              </w:rPr>
            </w:r>
            <w:r/>
            <w:r/>
          </w:p>
        </w:tc>
        <w:tc>
          <w:tcPr>
            <w:tcBorders>
              <w:top w:val="single" w:color="000000" w:sz="6" w:space="0"/>
              <w:left w:val="single" w:color="000000" w:sz="6" w:space="0"/>
              <w:bottom w:val="single" w:color="000000" w:sz="6" w:space="0"/>
              <w:right w:val="none" w:color="000000" w:sz="4" w:space="0"/>
            </w:tcBorders>
            <w:tcMar>
              <w:left w:w="15" w:type="dxa"/>
              <w:top w:w="0" w:type="dxa"/>
              <w:right w:w="7" w:type="dxa"/>
              <w:bottom w:w="0" w:type="dxa"/>
            </w:tcMar>
            <w:tcW w:w="1309"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i w:val="0"/>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2009"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Ulei de floarea soarelui</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844"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l</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713"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80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4723" w:type="dxa"/>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b w:val="0"/>
                <w:color w:val="000000"/>
                <w:sz w:val="22"/>
                <w:lang w:val="ro-RO"/>
              </w:rPr>
              <w:t xml:space="preserve">Standarde de referință:</w:t>
            </w:r>
            <w:r>
              <w:rPr>
                <w:rFonts w:ascii="Times New Roman" w:hAnsi="Times New Roman" w:cs="Times New Roman"/>
                <w:b w:val="0"/>
                <w:color w:val="000000"/>
                <w:sz w:val="22"/>
                <w:lang w:val="ro-RO"/>
              </w:rPr>
              <w:t xml:space="preserve"> </w:t>
            </w:r>
            <w:r>
              <w:rPr>
                <w:rFonts w:ascii="Times New Roman" w:hAnsi="Times New Roman" w:cs="Times New Roman"/>
                <w:b w:val="0"/>
                <w:color w:val="000000"/>
                <w:sz w:val="22"/>
                <w:lang w:val="ro-RO"/>
              </w:rPr>
              <w:t xml:space="preserve">SM 177</w:t>
            </w:r>
            <w:r>
              <w:rPr>
                <w:rFonts w:ascii="Times New Roman" w:hAnsi="Times New Roman" w:cs="Times New Roman"/>
                <w:b w:val="0"/>
                <w:color w:val="000000"/>
                <w:sz w:val="22"/>
                <w:lang w:val="ro-RO"/>
              </w:rPr>
              <w:t xml:space="preserve"> / </w:t>
            </w:r>
            <w:r>
              <w:rPr>
                <w:rFonts w:ascii="Times New Roman" w:hAnsi="Times New Roman" w:cs="Times New Roman"/>
                <w:b w:val="0"/>
                <w:color w:val="000000"/>
                <w:sz w:val="22"/>
                <w:lang w:val="ro-RO"/>
              </w:rPr>
              <w:t xml:space="preserve">HG nr. 434/2010</w:t>
            </w:r>
            <w:r>
              <w:rPr>
                <w:rFonts w:ascii="Times New Roman" w:hAnsi="Times New Roman" w:cs="Times New Roman"/>
                <w:b w:val="0"/>
                <w:color w:val="000000"/>
                <w:sz w:val="22"/>
                <w:lang w:val="ro-RO"/>
              </w:rPr>
              <w:t xml:space="preserve"> / </w:t>
            </w:r>
            <w:r>
              <w:rPr>
                <w:rFonts w:ascii="Times New Roman" w:hAnsi="Times New Roman" w:cs="Times New Roman"/>
                <w:b w:val="0"/>
                <w:color w:val="000000"/>
                <w:sz w:val="22"/>
                <w:lang w:val="ro-RO"/>
              </w:rPr>
              <w:t xml:space="preserve">GOST 1129-2013</w:t>
            </w:r>
            <w:r>
              <w:rPr>
                <w:rFonts w:ascii="Times New Roman" w:hAnsi="Times New Roman" w:cs="Times New Roman"/>
                <w:b w:val="0"/>
                <w:color w:val="000000"/>
                <w:sz w:val="22"/>
                <w:lang w:val="ro-RO"/>
              </w:rPr>
              <w:t xml:space="preserve"> </w:t>
            </w:r>
            <w:r>
              <w:rPr>
                <w:rFonts w:ascii="Times New Roman" w:hAnsi="Times New Roman" w:cs="Times New Roman"/>
                <w:b w:val="0"/>
                <w:i/>
                <w:color w:val="000000"/>
                <w:sz w:val="22"/>
                <w:lang w:val="ro-RO"/>
              </w:rPr>
              <w:t xml:space="preserve">(sau </w:t>
            </w:r>
            <w:r>
              <w:rPr>
                <w:rFonts w:ascii="Times New Roman" w:hAnsi="Times New Roman" w:cs="Times New Roman"/>
                <w:b w:val="0"/>
                <w:i/>
                <w:color w:val="000000"/>
                <w:sz w:val="22"/>
                <w:lang w:val="ro-RO"/>
              </w:rPr>
              <w:t xml:space="preserve">GOST 1129-93</w:t>
            </w:r>
            <w:r>
              <w:rPr>
                <w:rFonts w:ascii="Times New Roman" w:hAnsi="Times New Roman" w:cs="Times New Roman"/>
                <w:b w:val="0"/>
                <w:i/>
                <w:color w:val="000000"/>
                <w:sz w:val="22"/>
                <w:lang w:val="ro-RO"/>
              </w:rPr>
              <w:t xml:space="preserve">)</w:t>
            </w:r>
            <w:r>
              <w:rPr>
                <w:rFonts w:ascii="Times New Roman" w:hAnsi="Times New Roman" w:cs="Times New Roman"/>
                <w:b w:val="0"/>
                <w:color w:val="000000"/>
                <w:sz w:val="22"/>
                <w:lang w:val="ro-RO"/>
              </w:rPr>
              <w:t xml:space="preserve"> / </w:t>
            </w:r>
            <w:r>
              <w:rPr>
                <w:rFonts w:ascii="Times New Roman" w:hAnsi="Times New Roman" w:cs="Times New Roman"/>
                <w:b w:val="0"/>
                <w:color w:val="000000"/>
                <w:sz w:val="22"/>
                <w:lang w:val="ro-RO"/>
              </w:rPr>
              <w:t xml:space="preserve">HG nr. 520/2006</w:t>
            </w:r>
            <w:r>
              <w:rPr>
                <w:rFonts w:ascii="Times New Roman" w:hAnsi="Times New Roman" w:cs="Times New Roman"/>
                <w:b w:val="0"/>
                <w:color w:val="000000"/>
                <w:sz w:val="22"/>
                <w:lang w:val="ro-RO"/>
              </w:rPr>
              <w:t xml:space="preserve"> / </w:t>
            </w:r>
            <w:r>
              <w:rPr>
                <w:rFonts w:ascii="Times New Roman" w:hAnsi="Times New Roman" w:cs="Times New Roman"/>
                <w:b w:val="0"/>
                <w:color w:val="000000"/>
                <w:sz w:val="22"/>
                <w:lang w:val="ro-RO"/>
              </w:rPr>
              <w:t xml:space="preserve">SM 225:2003,</w:t>
            </w:r>
            <w:r>
              <w:rPr>
                <w:rFonts w:ascii="Times New Roman" w:hAnsi="Times New Roman" w:cs="Times New Roman"/>
                <w:b w:val="0"/>
                <w:color w:val="000000"/>
                <w:sz w:val="22"/>
                <w:lang w:val="ro-RO"/>
              </w:rPr>
              <w:t xml:space="preserve">  ambalat în butelii de 1 litru, cu termenul de valabilitate indicat pe ambalaj. </w:t>
            </w:r>
            <w:r>
              <w:rPr>
                <w:rFonts w:ascii="Times New Roman" w:hAnsi="Times New Roman" w:cs="Times New Roman"/>
                <w:b w:val="0"/>
                <w:color w:val="000000"/>
                <w:sz w:val="22"/>
                <w:lang w:val="ro-RO"/>
              </w:rPr>
              <w:t xml:space="preserve">L</w:t>
            </w:r>
            <w:r>
              <w:rPr>
                <w:rFonts w:ascii="Times New Roman" w:hAnsi="Times New Roman" w:cs="Times New Roman"/>
                <w:b w:val="0"/>
                <w:color w:val="000000"/>
                <w:sz w:val="22"/>
                <w:lang w:val="ro-RO"/>
              </w:rPr>
              <w:t xml:space="preserve">ivrare săptămânală.</w:t>
            </w:r>
            <w:r>
              <w:rPr>
                <w:rFonts w:ascii="Calibri" w:hAnsi="Calibri" w:cs="Calibri"/>
                <w:color w:val="000000"/>
                <w:sz w:val="22"/>
                <w:lang w:val="en-US"/>
              </w:rPr>
            </w:r>
            <w:r>
              <w:rPr>
                <w:rFonts w:ascii="Calibri" w:hAnsi="Calibri" w:cs="Calibri"/>
                <w:color w:val="000000"/>
                <w:sz w:val="22"/>
                <w:lang w:val="en-US"/>
              </w:rPr>
            </w:r>
          </w:p>
        </w:tc>
      </w:tr>
      <w:tr>
        <w:trPr>
          <w:trHeight w:val="720"/>
        </w:trPr>
        <w:tc>
          <w:tcPr>
            <w:tcBorders>
              <w:top w:val="single" w:color="000000" w:sz="6" w:space="0"/>
              <w:left w:val="single" w:color="000000" w:sz="12" w:space="0"/>
              <w:bottom w:val="single" w:color="000000" w:sz="6" w:space="0"/>
              <w:right w:val="single" w:color="000000" w:sz="6" w:space="0"/>
            </w:tcBorders>
            <w:tcMar>
              <w:left w:w="15" w:type="dxa"/>
              <w:top w:w="0" w:type="dxa"/>
              <w:right w:w="7" w:type="dxa"/>
              <w:bottom w:w="0" w:type="dxa"/>
            </w:tcMar>
            <w:tcW w:w="750" w:type="dxa"/>
            <w:vAlign w:val="center"/>
            <w:textDirection w:val="lrTb"/>
            <w:noWrap w:val="false"/>
          </w:tcPr>
          <w:p>
            <w:pPr>
              <w:pStyle w:val="920"/>
              <w:numPr>
                <w:ilvl w:val="0"/>
                <w:numId w:val="81"/>
              </w:numPr>
              <w:pBdr/>
              <w:tabs>
                <w:tab w:val="left" w:leader="none" w:pos="1133"/>
              </w:tabs>
              <w:spacing w:after="0" w:before="0" w:line="240" w:lineRule="auto"/>
              <w:ind/>
              <w:jc w:val="left"/>
              <w:rPr>
                <w:rFonts w:ascii="Times New Roman" w:hAnsi="Times New Roman" w:cs="Times New Roman"/>
                <w:color w:val="000000"/>
                <w:sz w:val="24"/>
                <w:lang w:val="en-US"/>
              </w:rPr>
            </w:pPr>
            <w:r>
              <w:rPr>
                <w:rFonts w:ascii="Times New Roman" w:hAnsi="Times New Roman" w:cs="Times New Roman"/>
                <w:color w:val="000000"/>
                <w:sz w:val="22"/>
                <w:lang w:val="ro-RO"/>
              </w:rPr>
            </w:r>
            <w:r>
              <w:rPr>
                <w:rFonts w:ascii="Times New Roman" w:hAnsi="Times New Roman" w:cs="Times New Roman"/>
                <w:color w:val="000000"/>
                <w:sz w:val="24"/>
                <w:lang w:val="en-US"/>
              </w:rPr>
            </w:r>
            <w:r>
              <w:rPr>
                <w:rFonts w:ascii="Times New Roman" w:hAnsi="Times New Roman" w:cs="Times New Roman"/>
                <w:color w:val="000000"/>
                <w:sz w:val="24"/>
                <w:lang w:val="en-US"/>
              </w:rPr>
            </w:r>
          </w:p>
          <w:p>
            <w:pPr>
              <w:pBdr/>
              <w:spacing/>
              <w:ind/>
              <w:rPr/>
            </w:pPr>
            <w:r>
              <w:rPr>
                <w:sz w:val="22"/>
              </w:rPr>
            </w:r>
            <w:r/>
            <w:r/>
          </w:p>
        </w:tc>
        <w:tc>
          <w:tcPr>
            <w:tcBorders>
              <w:top w:val="single" w:color="000000" w:sz="6" w:space="0"/>
              <w:left w:val="single" w:color="000000" w:sz="6" w:space="0"/>
              <w:bottom w:val="single" w:color="000000" w:sz="6" w:space="0"/>
              <w:right w:val="none" w:color="000000" w:sz="4" w:space="0"/>
            </w:tcBorders>
            <w:tcMar>
              <w:left w:w="15" w:type="dxa"/>
              <w:top w:w="0" w:type="dxa"/>
              <w:right w:w="7" w:type="dxa"/>
              <w:bottom w:w="0" w:type="dxa"/>
            </w:tcMar>
            <w:tcW w:w="1309"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2009"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Verdeaţă uscată pentru borş </w:t>
            </w:r>
            <w:r>
              <w:rPr>
                <w:rFonts w:ascii="Times New Roman" w:hAnsi="Times New Roman" w:cs="Times New Roman"/>
                <w:b/>
                <w:color w:val="000000"/>
                <w:sz w:val="22"/>
                <w:lang w:val="ro-RO"/>
              </w:rPr>
              <w:t xml:space="preserve">leustean</w:t>
            </w:r>
            <w:r>
              <w:rPr>
                <w:rFonts w:ascii="Times New Roman" w:hAnsi="Times New Roman" w:cs="Times New Roman"/>
                <w:color w:val="000000"/>
                <w:sz w:val="22"/>
                <w:lang w:val="ro-RO"/>
              </w:rPr>
              <w:t xml:space="preserve">, mărar, pătrunjel</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844"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buc</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713"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60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4723" w:type="dxa"/>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b w:val="0"/>
                <w:color w:val="000000"/>
                <w:sz w:val="22"/>
                <w:lang w:val="ro-RO"/>
              </w:rPr>
              <w:t xml:space="preserve">1 liv 1/luna,amb. In pachete de 0,008kg.</w:t>
            </w:r>
            <w:r>
              <w:rPr>
                <w:rFonts w:ascii="Times New Roman" w:hAnsi="Times New Roman" w:cs="Times New Roman"/>
                <w:b w:val="0"/>
                <w:color w:val="000000"/>
                <w:sz w:val="22"/>
                <w:lang w:val="en-US"/>
              </w:rPr>
              <w:t xml:space="preserve">Standarde de referință:</w:t>
            </w:r>
            <w:r>
              <w:rPr>
                <w:rFonts w:ascii="Times New Roman" w:hAnsi="Times New Roman" w:cs="Times New Roman"/>
                <w:b w:val="0"/>
                <w:color w:val="000000"/>
                <w:sz w:val="22"/>
                <w:lang w:val="en-US"/>
              </w:rPr>
              <w:t xml:space="preserve"> </w:t>
            </w:r>
            <w:r>
              <w:rPr>
                <w:rFonts w:ascii="Times New Roman" w:hAnsi="Times New Roman" w:cs="Times New Roman"/>
                <w:b w:val="0"/>
                <w:color w:val="000000"/>
                <w:sz w:val="22"/>
                <w:lang w:val="en-US"/>
              </w:rPr>
              <w:t xml:space="preserve">SM 177</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HG nr. 1523/2007</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GOST 16729-71</w:t>
            </w:r>
            <w:r>
              <w:rPr>
                <w:rFonts w:ascii="Times New Roman" w:hAnsi="Times New Roman" w:cs="Times New Roman"/>
                <w:b w:val="0"/>
                <w:color w:val="000000"/>
                <w:sz w:val="22"/>
                <w:lang w:val="en-US"/>
              </w:rPr>
              <w:t xml:space="preserve"> </w:t>
            </w:r>
            <w:r>
              <w:rPr>
                <w:rFonts w:ascii="Times New Roman" w:hAnsi="Times New Roman" w:cs="Times New Roman"/>
                <w:b w:val="0"/>
                <w:i/>
                <w:color w:val="000000"/>
                <w:sz w:val="22"/>
                <w:lang w:val="en-US"/>
              </w:rPr>
              <w:t xml:space="preserve">(sau </w:t>
            </w:r>
            <w:r>
              <w:rPr>
                <w:rFonts w:ascii="Times New Roman" w:hAnsi="Times New Roman" w:cs="Times New Roman"/>
                <w:b w:val="0"/>
                <w:i/>
                <w:color w:val="000000"/>
                <w:sz w:val="22"/>
                <w:lang w:val="en-US"/>
              </w:rPr>
              <w:t xml:space="preserve">GOST 32896-2014</w:t>
            </w:r>
            <w:r>
              <w:rPr>
                <w:rFonts w:ascii="Times New Roman" w:hAnsi="Times New Roman" w:cs="Times New Roman"/>
                <w:b w:val="0"/>
                <w:i/>
                <w:color w:val="000000"/>
                <w:sz w:val="22"/>
                <w:lang w:val="en-US"/>
              </w:rPr>
              <w:t xml:space="preserve">)</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HG nr. 520/2006</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SM 225:2003</w:t>
            </w:r>
            <w:r>
              <w:rPr>
                <w:rFonts w:ascii="Times New Roman" w:hAnsi="Times New Roman" w:cs="Times New Roman"/>
                <w:b w:val="0"/>
                <w:color w:val="000000"/>
                <w:sz w:val="22"/>
                <w:lang w:val="en-US"/>
              </w:rPr>
              <w:t xml:space="preserve"> </w:t>
            </w:r>
            <w:r>
              <w:rPr>
                <w:rFonts w:ascii="Calibri" w:hAnsi="Calibri" w:cs="Calibri"/>
                <w:color w:val="000000"/>
                <w:sz w:val="22"/>
                <w:lang w:val="en-US"/>
              </w:rPr>
            </w:r>
            <w:r>
              <w:rPr>
                <w:rFonts w:ascii="Calibri" w:hAnsi="Calibri" w:cs="Calibri"/>
                <w:color w:val="000000"/>
                <w:sz w:val="22"/>
                <w:lang w:val="en-US"/>
              </w:rPr>
            </w:r>
          </w:p>
        </w:tc>
      </w:tr>
      <w:tr>
        <w:trPr>
          <w:trHeight w:val="720"/>
        </w:trPr>
        <w:tc>
          <w:tcPr>
            <w:tcBorders>
              <w:top w:val="single" w:color="000000" w:sz="6" w:space="0"/>
              <w:left w:val="single" w:color="000000" w:sz="12" w:space="0"/>
              <w:bottom w:val="single" w:color="000000" w:sz="6" w:space="0"/>
              <w:right w:val="single" w:color="000000" w:sz="6" w:space="0"/>
            </w:tcBorders>
            <w:tcMar>
              <w:left w:w="15" w:type="dxa"/>
              <w:top w:w="0" w:type="dxa"/>
              <w:right w:w="7" w:type="dxa"/>
              <w:bottom w:w="0" w:type="dxa"/>
            </w:tcMar>
            <w:tcW w:w="750" w:type="dxa"/>
            <w:vAlign w:val="center"/>
            <w:textDirection w:val="lrTb"/>
            <w:noWrap w:val="false"/>
          </w:tcPr>
          <w:p>
            <w:pPr>
              <w:pStyle w:val="920"/>
              <w:numPr>
                <w:ilvl w:val="0"/>
                <w:numId w:val="81"/>
              </w:numPr>
              <w:pBdr/>
              <w:tabs>
                <w:tab w:val="left" w:leader="none" w:pos="1133"/>
              </w:tabs>
              <w:spacing w:after="0" w:before="0" w:line="240" w:lineRule="auto"/>
              <w:ind/>
              <w:jc w:val="left"/>
              <w:rPr>
                <w:rFonts w:ascii="Times New Roman" w:hAnsi="Times New Roman" w:cs="Times New Roman"/>
                <w:color w:val="000000"/>
                <w:sz w:val="24"/>
                <w:lang w:val="en-US"/>
              </w:rPr>
            </w:pPr>
            <w:r>
              <w:rPr>
                <w:rFonts w:ascii="Times New Roman" w:hAnsi="Times New Roman" w:cs="Times New Roman"/>
                <w:color w:val="000000"/>
                <w:sz w:val="22"/>
                <w:lang w:val="ro-RO"/>
              </w:rPr>
            </w:r>
            <w:r>
              <w:rPr>
                <w:rFonts w:ascii="Times New Roman" w:hAnsi="Times New Roman" w:cs="Times New Roman"/>
                <w:color w:val="000000"/>
                <w:sz w:val="24"/>
                <w:lang w:val="en-US"/>
              </w:rPr>
            </w:r>
            <w:r>
              <w:rPr>
                <w:rFonts w:ascii="Times New Roman" w:hAnsi="Times New Roman" w:cs="Times New Roman"/>
                <w:color w:val="000000"/>
                <w:sz w:val="24"/>
                <w:lang w:val="en-US"/>
              </w:rPr>
            </w:r>
          </w:p>
          <w:p>
            <w:pPr>
              <w:pBdr/>
              <w:spacing/>
              <w:ind/>
              <w:rPr/>
            </w:pPr>
            <w:r>
              <w:rPr>
                <w:sz w:val="22"/>
              </w:rPr>
            </w:r>
            <w:r/>
            <w:r/>
          </w:p>
        </w:tc>
        <w:tc>
          <w:tcPr>
            <w:tcBorders>
              <w:top w:val="single" w:color="000000" w:sz="6" w:space="0"/>
              <w:left w:val="single" w:color="000000" w:sz="6" w:space="0"/>
              <w:bottom w:val="single" w:color="000000" w:sz="6" w:space="0"/>
              <w:right w:val="none" w:color="000000" w:sz="4" w:space="0"/>
            </w:tcBorders>
            <w:tcMar>
              <w:left w:w="15" w:type="dxa"/>
              <w:top w:w="0" w:type="dxa"/>
              <w:right w:w="7" w:type="dxa"/>
              <w:bottom w:w="0" w:type="dxa"/>
            </w:tcMar>
            <w:tcW w:w="1309"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2009"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Frunze de dafin</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844"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buc</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713"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5</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4723" w:type="dxa"/>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b w:val="0"/>
                <w:color w:val="000000"/>
                <w:sz w:val="22"/>
                <w:lang w:val="ro-RO"/>
              </w:rPr>
              <w:t xml:space="preserve">amb în unități cu greutatea de 20 gr, livrare </w:t>
            </w:r>
            <w:r>
              <w:rPr>
                <w:rFonts w:ascii="Times New Roman" w:hAnsi="Times New Roman" w:cs="Times New Roman"/>
                <w:b w:val="0"/>
                <w:color w:val="000000"/>
                <w:sz w:val="22"/>
                <w:lang w:val="ro-RO"/>
              </w:rPr>
              <w:t xml:space="preserve">septemanala.</w:t>
            </w:r>
            <w:r>
              <w:rPr>
                <w:rFonts w:ascii="Times New Roman" w:hAnsi="Times New Roman" w:cs="Times New Roman"/>
                <w:b w:val="0"/>
                <w:color w:val="000000"/>
                <w:sz w:val="22"/>
                <w:lang w:val="en-US"/>
              </w:rPr>
              <w:t xml:space="preserve">Standarde de referință:</w:t>
            </w:r>
            <w:r>
              <w:rPr>
                <w:rFonts w:ascii="Times New Roman" w:hAnsi="Times New Roman" w:cs="Times New Roman"/>
                <w:b w:val="0"/>
                <w:color w:val="000000"/>
                <w:sz w:val="22"/>
                <w:lang w:val="en-US"/>
              </w:rPr>
              <w:t xml:space="preserve"> </w:t>
            </w:r>
            <w:r>
              <w:rPr>
                <w:rFonts w:ascii="Times New Roman" w:hAnsi="Times New Roman" w:cs="Times New Roman"/>
                <w:b w:val="0"/>
                <w:color w:val="000000"/>
                <w:sz w:val="22"/>
                <w:lang w:val="en-US"/>
              </w:rPr>
              <w:t xml:space="preserve">SM 177</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HG nr. 1523/2007</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GOST 28874-90</w:t>
            </w:r>
            <w:r>
              <w:rPr>
                <w:rFonts w:ascii="Times New Roman" w:hAnsi="Times New Roman" w:cs="Times New Roman"/>
                <w:b w:val="0"/>
                <w:color w:val="000000"/>
                <w:sz w:val="22"/>
                <w:lang w:val="en-US"/>
              </w:rPr>
              <w:t xml:space="preserve"> </w:t>
            </w:r>
            <w:r>
              <w:rPr>
                <w:rFonts w:ascii="Times New Roman" w:hAnsi="Times New Roman" w:cs="Times New Roman"/>
                <w:b w:val="0"/>
                <w:i/>
                <w:color w:val="000000"/>
                <w:sz w:val="22"/>
                <w:lang w:val="en-US"/>
              </w:rPr>
              <w:t xml:space="preserve">(sau </w:t>
            </w:r>
            <w:r>
              <w:rPr>
                <w:rFonts w:ascii="Times New Roman" w:hAnsi="Times New Roman" w:cs="Times New Roman"/>
                <w:b w:val="0"/>
                <w:i/>
                <w:color w:val="000000"/>
                <w:sz w:val="22"/>
                <w:lang w:val="en-US"/>
              </w:rPr>
              <w:t xml:space="preserve">GOST 32896-2014</w:t>
            </w:r>
            <w:r>
              <w:rPr>
                <w:rFonts w:ascii="Times New Roman" w:hAnsi="Times New Roman" w:cs="Times New Roman"/>
                <w:b w:val="0"/>
                <w:i/>
                <w:color w:val="000000"/>
                <w:sz w:val="22"/>
                <w:lang w:val="en-US"/>
              </w:rPr>
              <w:t xml:space="preserve">)</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HG nr. 520/2006</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SM 225:2003</w:t>
            </w:r>
            <w:r>
              <w:rPr>
                <w:rFonts w:ascii="Times New Roman" w:hAnsi="Times New Roman" w:cs="Times New Roman"/>
                <w:b w:val="0"/>
                <w:color w:val="000000"/>
                <w:sz w:val="22"/>
                <w:lang w:val="en-US"/>
              </w:rPr>
              <w:t xml:space="preserve"> </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single" w:color="000000" w:sz="6" w:space="0"/>
              <w:left w:val="single" w:color="000000" w:sz="12" w:space="0"/>
              <w:bottom w:val="single" w:color="000000" w:sz="6" w:space="0"/>
              <w:right w:val="single" w:color="000000" w:sz="6" w:space="0"/>
            </w:tcBorders>
            <w:tcMar>
              <w:left w:w="15" w:type="dxa"/>
              <w:top w:w="0" w:type="dxa"/>
              <w:right w:w="7" w:type="dxa"/>
              <w:bottom w:w="0" w:type="dxa"/>
            </w:tcMar>
            <w:tcW w:w="750" w:type="dxa"/>
            <w:vAlign w:val="center"/>
            <w:textDirection w:val="lrTb"/>
            <w:noWrap w:val="false"/>
          </w:tcPr>
          <w:p>
            <w:pPr>
              <w:pStyle w:val="920"/>
              <w:numPr>
                <w:ilvl w:val="0"/>
                <w:numId w:val="81"/>
              </w:numPr>
              <w:pBdr/>
              <w:tabs>
                <w:tab w:val="left" w:leader="none" w:pos="1133"/>
              </w:tabs>
              <w:spacing w:after="0" w:before="0" w:line="240" w:lineRule="auto"/>
              <w:ind/>
              <w:jc w:val="left"/>
              <w:rPr>
                <w:rFonts w:ascii="Times New Roman" w:hAnsi="Times New Roman" w:cs="Times New Roman"/>
                <w:color w:val="000000"/>
                <w:sz w:val="24"/>
                <w:lang w:val="en-US"/>
              </w:rPr>
            </w:pPr>
            <w:r>
              <w:rPr>
                <w:rFonts w:ascii="Times New Roman" w:hAnsi="Times New Roman" w:cs="Times New Roman"/>
                <w:color w:val="000000"/>
                <w:sz w:val="22"/>
                <w:lang w:val="ro-RO"/>
              </w:rPr>
            </w:r>
            <w:r>
              <w:rPr>
                <w:rFonts w:ascii="Times New Roman" w:hAnsi="Times New Roman" w:cs="Times New Roman"/>
                <w:color w:val="000000"/>
                <w:sz w:val="24"/>
                <w:lang w:val="en-US"/>
              </w:rPr>
            </w:r>
            <w:r>
              <w:rPr>
                <w:rFonts w:ascii="Times New Roman" w:hAnsi="Times New Roman" w:cs="Times New Roman"/>
                <w:color w:val="000000"/>
                <w:sz w:val="24"/>
                <w:lang w:val="en-US"/>
              </w:rPr>
            </w:r>
          </w:p>
          <w:p>
            <w:pPr>
              <w:pBdr/>
              <w:spacing/>
              <w:ind/>
              <w:rPr/>
            </w:pPr>
            <w:r>
              <w:rPr>
                <w:sz w:val="22"/>
              </w:rPr>
            </w:r>
            <w:r/>
            <w:r/>
          </w:p>
        </w:tc>
        <w:tc>
          <w:tcPr>
            <w:tcBorders>
              <w:top w:val="single" w:color="000000" w:sz="6" w:space="0"/>
              <w:left w:val="single" w:color="000000" w:sz="6" w:space="0"/>
              <w:bottom w:val="single" w:color="000000" w:sz="6" w:space="0"/>
              <w:right w:val="none" w:color="000000" w:sz="4" w:space="0"/>
            </w:tcBorders>
            <w:tcMar>
              <w:left w:w="15" w:type="dxa"/>
              <w:top w:w="0" w:type="dxa"/>
              <w:right w:w="7" w:type="dxa"/>
              <w:bottom w:w="0" w:type="dxa"/>
            </w:tcMar>
            <w:tcW w:w="1309"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2009"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Zahăr tos</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844"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kg</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713"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100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4723" w:type="dxa"/>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b w:val="0"/>
                <w:color w:val="000000"/>
                <w:sz w:val="22"/>
                <w:lang w:val="ro-RO"/>
              </w:rPr>
              <w:t xml:space="preserve">din sfeclă de calitate standard , ambalat  a c</w:t>
            </w:r>
            <w:r>
              <w:rPr>
                <w:rFonts w:ascii="Times New Roman" w:hAnsi="Times New Roman" w:cs="Times New Roman"/>
                <w:b w:val="0"/>
                <w:color w:val="000000"/>
                <w:sz w:val="22"/>
                <w:lang w:val="ro-RO"/>
              </w:rPr>
              <w:t xml:space="preserve">â</w:t>
            </w:r>
            <w:r>
              <w:rPr>
                <w:rFonts w:ascii="Times New Roman" w:hAnsi="Times New Roman" w:cs="Times New Roman"/>
                <w:b w:val="0"/>
                <w:color w:val="000000"/>
                <w:sz w:val="22"/>
                <w:lang w:val="ro-RO"/>
              </w:rPr>
              <w:t xml:space="preserve">te 1 kg.livrarea săptămânală. </w:t>
            </w:r>
            <w:r>
              <w:rPr>
                <w:rFonts w:ascii="Times New Roman" w:hAnsi="Times New Roman" w:cs="Times New Roman"/>
                <w:b w:val="0"/>
                <w:color w:val="000000"/>
                <w:sz w:val="22"/>
                <w:lang w:val="en-US"/>
              </w:rPr>
              <w:t xml:space="preserve">Standarde de referință:</w:t>
            </w:r>
            <w:r>
              <w:rPr>
                <w:rFonts w:ascii="Times New Roman" w:hAnsi="Times New Roman" w:cs="Times New Roman"/>
                <w:b w:val="0"/>
                <w:color w:val="000000"/>
                <w:sz w:val="22"/>
                <w:lang w:val="en-US"/>
              </w:rPr>
              <w:t xml:space="preserve"> </w:t>
            </w:r>
            <w:r>
              <w:rPr>
                <w:rFonts w:ascii="Times New Roman" w:hAnsi="Times New Roman" w:cs="Times New Roman"/>
                <w:b w:val="0"/>
                <w:color w:val="000000"/>
                <w:sz w:val="22"/>
                <w:lang w:val="en-US"/>
              </w:rPr>
              <w:t xml:space="preserve">SM 177</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HG nr. 774/2007</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GOST 21-94</w:t>
            </w:r>
            <w:r>
              <w:rPr>
                <w:rFonts w:ascii="Times New Roman" w:hAnsi="Times New Roman" w:cs="Times New Roman"/>
                <w:b w:val="0"/>
                <w:color w:val="000000"/>
                <w:sz w:val="22"/>
                <w:lang w:val="en-US"/>
              </w:rPr>
              <w:t xml:space="preserve"> </w:t>
            </w:r>
            <w:r>
              <w:rPr>
                <w:rFonts w:ascii="Times New Roman" w:hAnsi="Times New Roman" w:cs="Times New Roman"/>
                <w:b w:val="0"/>
                <w:i/>
                <w:color w:val="000000"/>
                <w:sz w:val="22"/>
                <w:lang w:val="en-US"/>
              </w:rPr>
              <w:t xml:space="preserve">(sau </w:t>
            </w:r>
            <w:r>
              <w:rPr>
                <w:rFonts w:ascii="Times New Roman" w:hAnsi="Times New Roman" w:cs="Times New Roman"/>
                <w:b w:val="0"/>
                <w:i/>
                <w:color w:val="000000"/>
                <w:sz w:val="22"/>
                <w:lang w:val="en-US"/>
              </w:rPr>
              <w:t xml:space="preserve">GOST 33222-2015</w:t>
            </w:r>
            <w:r>
              <w:rPr>
                <w:rFonts w:ascii="Times New Roman" w:hAnsi="Times New Roman" w:cs="Times New Roman"/>
                <w:b w:val="0"/>
                <w:i/>
                <w:color w:val="000000"/>
                <w:sz w:val="22"/>
                <w:lang w:val="en-US"/>
              </w:rPr>
              <w:t xml:space="preserve">)</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HG nr. 520/2006</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SM 225:2003</w:t>
            </w:r>
            <w:r>
              <w:rPr>
                <w:rFonts w:ascii="Times New Roman" w:hAnsi="Times New Roman" w:cs="Times New Roman"/>
                <w:b w:val="0"/>
                <w:color w:val="000000"/>
                <w:sz w:val="22"/>
                <w:lang w:val="en-US"/>
              </w:rPr>
              <w:t xml:space="preserve"> </w:t>
            </w:r>
            <w:r>
              <w:rPr>
                <w:rFonts w:ascii="Calibri" w:hAnsi="Calibri" w:cs="Calibri"/>
                <w:color w:val="000000"/>
                <w:sz w:val="22"/>
                <w:lang w:val="en-US"/>
              </w:rPr>
            </w:r>
            <w:r>
              <w:rPr>
                <w:rFonts w:ascii="Calibri" w:hAnsi="Calibri" w:cs="Calibri"/>
                <w:color w:val="000000"/>
                <w:sz w:val="22"/>
                <w:lang w:val="en-US"/>
              </w:rPr>
            </w:r>
          </w:p>
        </w:tc>
      </w:tr>
      <w:tr>
        <w:trPr>
          <w:trHeight w:val="391"/>
        </w:trPr>
        <w:tc>
          <w:tcPr>
            <w:tcBorders>
              <w:top w:val="single" w:color="000000" w:sz="6" w:space="0"/>
              <w:left w:val="single" w:color="000000" w:sz="12" w:space="0"/>
              <w:bottom w:val="single" w:color="000000" w:sz="6" w:space="0"/>
              <w:right w:val="single" w:color="000000" w:sz="6" w:space="0"/>
            </w:tcBorders>
            <w:tcMar>
              <w:left w:w="15" w:type="dxa"/>
              <w:top w:w="0" w:type="dxa"/>
              <w:right w:w="7" w:type="dxa"/>
              <w:bottom w:w="0" w:type="dxa"/>
            </w:tcMar>
            <w:tcW w:w="750" w:type="dxa"/>
            <w:vAlign w:val="center"/>
            <w:textDirection w:val="lrTb"/>
            <w:noWrap w:val="false"/>
          </w:tcPr>
          <w:p>
            <w:pPr>
              <w:pStyle w:val="920"/>
              <w:numPr>
                <w:ilvl w:val="0"/>
                <w:numId w:val="81"/>
              </w:numPr>
              <w:pBdr/>
              <w:tabs>
                <w:tab w:val="left" w:leader="none" w:pos="1133"/>
              </w:tabs>
              <w:spacing w:after="0" w:before="0" w:line="240" w:lineRule="auto"/>
              <w:ind/>
              <w:jc w:val="left"/>
              <w:rPr>
                <w:rFonts w:ascii="Times New Roman" w:hAnsi="Times New Roman" w:cs="Times New Roman"/>
                <w:color w:val="000000"/>
                <w:sz w:val="24"/>
                <w:lang w:val="en-US"/>
              </w:rPr>
            </w:pPr>
            <w:r>
              <w:rPr>
                <w:rFonts w:ascii="Times New Roman" w:hAnsi="Times New Roman" w:cs="Times New Roman"/>
                <w:color w:val="000000"/>
                <w:sz w:val="22"/>
                <w:lang w:val="ro-RO"/>
              </w:rPr>
            </w:r>
            <w:r>
              <w:rPr>
                <w:rFonts w:ascii="Times New Roman" w:hAnsi="Times New Roman" w:cs="Times New Roman"/>
                <w:color w:val="000000"/>
                <w:sz w:val="24"/>
                <w:lang w:val="en-US"/>
              </w:rPr>
            </w:r>
            <w:r>
              <w:rPr>
                <w:rFonts w:ascii="Times New Roman" w:hAnsi="Times New Roman" w:cs="Times New Roman"/>
                <w:color w:val="000000"/>
                <w:sz w:val="24"/>
                <w:lang w:val="en-US"/>
              </w:rPr>
            </w:r>
          </w:p>
          <w:p>
            <w:pPr>
              <w:pBdr/>
              <w:spacing/>
              <w:ind/>
              <w:rPr/>
            </w:pPr>
            <w:r>
              <w:rPr>
                <w:sz w:val="22"/>
              </w:rPr>
            </w:r>
            <w:r/>
            <w:r/>
          </w:p>
        </w:tc>
        <w:tc>
          <w:tcPr>
            <w:tcBorders>
              <w:top w:val="single" w:color="000000" w:sz="6" w:space="0"/>
              <w:left w:val="single" w:color="000000" w:sz="6" w:space="0"/>
              <w:bottom w:val="single" w:color="000000" w:sz="6" w:space="0"/>
              <w:right w:val="none" w:color="000000" w:sz="4" w:space="0"/>
            </w:tcBorders>
            <w:tcMar>
              <w:left w:w="15" w:type="dxa"/>
              <w:top w:w="0" w:type="dxa"/>
              <w:right w:w="7" w:type="dxa"/>
              <w:bottom w:w="0" w:type="dxa"/>
            </w:tcMar>
            <w:tcW w:w="1309"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2009" w:type="dxa"/>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Zefir alb-roz /3,5kg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844"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kg</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713"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15</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4723"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b w:val="0"/>
                <w:color w:val="000000"/>
                <w:sz w:val="22"/>
                <w:lang w:val="ro-RO"/>
              </w:rPr>
              <w:t xml:space="preserve">c/s,alb-roz,  amb 3,5kg   </w:t>
            </w:r>
            <w:r>
              <w:rPr>
                <w:rFonts w:ascii="Times New Roman" w:hAnsi="Times New Roman" w:cs="Times New Roman"/>
                <w:b w:val="0"/>
                <w:color w:val="000000"/>
                <w:sz w:val="22"/>
                <w:lang w:val="en-US"/>
              </w:rPr>
              <w:t xml:space="preserve">Standarde de referință:</w:t>
            </w:r>
            <w:r>
              <w:rPr>
                <w:rFonts w:ascii="Times New Roman" w:hAnsi="Times New Roman" w:cs="Times New Roman"/>
                <w:b w:val="0"/>
                <w:color w:val="000000"/>
                <w:sz w:val="22"/>
                <w:lang w:val="en-US"/>
              </w:rPr>
              <w:t xml:space="preserve"> </w:t>
            </w:r>
            <w:r>
              <w:rPr>
                <w:rFonts w:ascii="Times New Roman" w:hAnsi="Times New Roman" w:cs="Times New Roman"/>
                <w:b w:val="0"/>
                <w:color w:val="000000"/>
                <w:sz w:val="22"/>
                <w:lang w:val="en-US"/>
              </w:rPr>
              <w:t xml:space="preserve">SM 177</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HG nr. 1523/2007</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GOST 6441-96</w:t>
            </w:r>
            <w:r>
              <w:rPr>
                <w:rFonts w:ascii="Times New Roman" w:hAnsi="Times New Roman" w:cs="Times New Roman"/>
                <w:b w:val="0"/>
                <w:color w:val="000000"/>
                <w:sz w:val="22"/>
                <w:lang w:val="en-US"/>
              </w:rPr>
              <w:t xml:space="preserve"> </w:t>
            </w:r>
            <w:r>
              <w:rPr>
                <w:rFonts w:ascii="Times New Roman" w:hAnsi="Times New Roman" w:cs="Times New Roman"/>
                <w:b w:val="0"/>
                <w:i/>
                <w:color w:val="000000"/>
                <w:sz w:val="22"/>
                <w:lang w:val="en-US"/>
              </w:rPr>
              <w:t xml:space="preserve">(sau </w:t>
            </w:r>
            <w:r>
              <w:rPr>
                <w:rFonts w:ascii="Times New Roman" w:hAnsi="Times New Roman" w:cs="Times New Roman"/>
                <w:b w:val="0"/>
                <w:i/>
                <w:color w:val="000000"/>
                <w:sz w:val="22"/>
                <w:lang w:val="en-US"/>
              </w:rPr>
              <w:t xml:space="preserve">GOST 6441-2014</w:t>
            </w:r>
            <w:r>
              <w:rPr>
                <w:rFonts w:ascii="Times New Roman" w:hAnsi="Times New Roman" w:cs="Times New Roman"/>
                <w:b w:val="0"/>
                <w:i/>
                <w:color w:val="000000"/>
                <w:sz w:val="22"/>
                <w:lang w:val="en-US"/>
              </w:rPr>
              <w:t xml:space="preserve">)</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HG nr. 520/2006</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SM 225:2003</w:t>
            </w:r>
            <w:r>
              <w:rPr>
                <w:rFonts w:ascii="Times New Roman" w:hAnsi="Times New Roman" w:cs="Times New Roman"/>
                <w:b w:val="0"/>
                <w:color w:val="000000"/>
                <w:sz w:val="22"/>
                <w:lang w:val="en-US"/>
              </w:rPr>
              <w:t xml:space="preserve"> </w:t>
            </w:r>
            <w:r>
              <w:rPr>
                <w:rFonts w:ascii="Calibri" w:hAnsi="Calibri" w:cs="Calibri"/>
                <w:color w:val="000000"/>
                <w:sz w:val="22"/>
                <w:lang w:val="en-US"/>
              </w:rPr>
            </w:r>
            <w:r>
              <w:rPr>
                <w:rFonts w:ascii="Calibri" w:hAnsi="Calibri" w:cs="Calibri"/>
                <w:color w:val="000000"/>
                <w:sz w:val="22"/>
                <w:lang w:val="en-US"/>
              </w:rPr>
            </w:r>
          </w:p>
        </w:tc>
      </w:tr>
      <w:tr>
        <w:trPr>
          <w:trHeight w:val="391"/>
        </w:trPr>
        <w:tc>
          <w:tcPr>
            <w:tcBorders>
              <w:top w:val="single" w:color="000000" w:sz="6" w:space="0"/>
              <w:left w:val="single" w:color="000000" w:sz="12" w:space="0"/>
              <w:bottom w:val="single" w:color="000000" w:sz="6" w:space="0"/>
              <w:right w:val="single" w:color="000000" w:sz="6" w:space="0"/>
            </w:tcBorders>
            <w:tcMar>
              <w:left w:w="15" w:type="dxa"/>
              <w:top w:w="0" w:type="dxa"/>
              <w:right w:w="7" w:type="dxa"/>
              <w:bottom w:w="0" w:type="dxa"/>
            </w:tcMar>
            <w:tcW w:w="750" w:type="dxa"/>
            <w:vAlign w:val="center"/>
            <w:textDirection w:val="lrTb"/>
            <w:noWrap w:val="false"/>
          </w:tcPr>
          <w:p>
            <w:pPr>
              <w:pStyle w:val="920"/>
              <w:numPr>
                <w:ilvl w:val="0"/>
                <w:numId w:val="81"/>
              </w:numPr>
              <w:pBdr/>
              <w:tabs>
                <w:tab w:val="left" w:leader="none" w:pos="1133"/>
              </w:tabs>
              <w:spacing w:after="0" w:before="0" w:line="240" w:lineRule="auto"/>
              <w:ind/>
              <w:jc w:val="left"/>
              <w:rPr>
                <w:rFonts w:ascii="Times New Roman" w:hAnsi="Times New Roman" w:cs="Times New Roman"/>
                <w:color w:val="000000"/>
                <w:sz w:val="24"/>
                <w:lang w:val="en-US"/>
              </w:rPr>
            </w:pPr>
            <w:r>
              <w:rPr>
                <w:rFonts w:ascii="Times New Roman" w:hAnsi="Times New Roman" w:cs="Times New Roman"/>
                <w:color w:val="000000"/>
                <w:sz w:val="22"/>
                <w:lang w:val="ro-RO"/>
              </w:rPr>
            </w:r>
            <w:r>
              <w:rPr>
                <w:rFonts w:ascii="Times New Roman" w:hAnsi="Times New Roman" w:cs="Times New Roman"/>
                <w:color w:val="000000"/>
                <w:sz w:val="24"/>
                <w:lang w:val="en-US"/>
              </w:rPr>
            </w:r>
            <w:r>
              <w:rPr>
                <w:rFonts w:ascii="Times New Roman" w:hAnsi="Times New Roman" w:cs="Times New Roman"/>
                <w:color w:val="000000"/>
                <w:sz w:val="24"/>
                <w:lang w:val="en-US"/>
              </w:rPr>
            </w:r>
          </w:p>
          <w:p>
            <w:pPr>
              <w:pBdr/>
              <w:spacing/>
              <w:ind/>
              <w:rPr/>
            </w:pPr>
            <w:r>
              <w:rPr>
                <w:sz w:val="22"/>
              </w:rPr>
            </w:r>
            <w:r/>
            <w:r/>
          </w:p>
        </w:tc>
        <w:tc>
          <w:tcPr>
            <w:tcBorders>
              <w:top w:val="single" w:color="000000" w:sz="6" w:space="0"/>
              <w:left w:val="single" w:color="000000" w:sz="6" w:space="0"/>
              <w:bottom w:val="single" w:color="000000" w:sz="6" w:space="0"/>
              <w:right w:val="none" w:color="000000" w:sz="4" w:space="0"/>
            </w:tcBorders>
            <w:tcMar>
              <w:left w:w="15" w:type="dxa"/>
              <w:top w:w="0" w:type="dxa"/>
              <w:right w:w="7" w:type="dxa"/>
              <w:bottom w:w="0" w:type="dxa"/>
            </w:tcMar>
            <w:tcW w:w="1309"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2009" w:type="dxa"/>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Zefir in ciocolata</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844"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kg</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713"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15</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4723"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b w:val="0"/>
                <w:color w:val="000000"/>
                <w:sz w:val="22"/>
                <w:lang w:val="ro-RO"/>
              </w:rPr>
              <w:t xml:space="preserve">c/s, în ciocolată,  amb. Cutii carton 3 kg </w:t>
            </w:r>
            <w:r>
              <w:rPr>
                <w:rFonts w:ascii="Times New Roman" w:hAnsi="Times New Roman" w:cs="Times New Roman"/>
                <w:b w:val="0"/>
                <w:color w:val="000000"/>
                <w:sz w:val="22"/>
                <w:lang w:val="en-US"/>
              </w:rPr>
              <w:t xml:space="preserve">.</w:t>
            </w:r>
            <w:r>
              <w:rPr>
                <w:rFonts w:ascii="Times New Roman" w:hAnsi="Times New Roman" w:cs="Times New Roman"/>
                <w:b w:val="0"/>
                <w:color w:val="000000"/>
                <w:sz w:val="22"/>
                <w:lang w:val="en-US"/>
              </w:rPr>
              <w:t xml:space="preserve">Standarde de referință:</w:t>
            </w:r>
            <w:r>
              <w:rPr>
                <w:rFonts w:ascii="Times New Roman" w:hAnsi="Times New Roman" w:cs="Times New Roman"/>
                <w:b w:val="0"/>
                <w:color w:val="000000"/>
                <w:sz w:val="22"/>
                <w:lang w:val="en-US"/>
              </w:rPr>
              <w:t xml:space="preserve"> </w:t>
            </w:r>
            <w:r>
              <w:rPr>
                <w:rFonts w:ascii="Times New Roman" w:hAnsi="Times New Roman" w:cs="Times New Roman"/>
                <w:b w:val="0"/>
                <w:color w:val="000000"/>
                <w:sz w:val="22"/>
                <w:lang w:val="en-US"/>
              </w:rPr>
              <w:t xml:space="preserve">SM 177</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HG nr. 1523/2007</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GOST 6441-96</w:t>
            </w:r>
            <w:r>
              <w:rPr>
                <w:rFonts w:ascii="Times New Roman" w:hAnsi="Times New Roman" w:cs="Times New Roman"/>
                <w:b w:val="0"/>
                <w:color w:val="000000"/>
                <w:sz w:val="22"/>
                <w:lang w:val="en-US"/>
              </w:rPr>
              <w:t xml:space="preserve"> </w:t>
            </w:r>
            <w:r>
              <w:rPr>
                <w:rFonts w:ascii="Times New Roman" w:hAnsi="Times New Roman" w:cs="Times New Roman"/>
                <w:b w:val="0"/>
                <w:i/>
                <w:color w:val="000000"/>
                <w:sz w:val="22"/>
                <w:lang w:val="en-US"/>
              </w:rPr>
              <w:t xml:space="preserve">(sau </w:t>
            </w:r>
            <w:r>
              <w:rPr>
                <w:rFonts w:ascii="Times New Roman" w:hAnsi="Times New Roman" w:cs="Times New Roman"/>
                <w:b w:val="0"/>
                <w:i/>
                <w:color w:val="000000"/>
                <w:sz w:val="22"/>
                <w:lang w:val="en-US"/>
              </w:rPr>
              <w:t xml:space="preserve">GOST 6441-2014</w:t>
            </w:r>
            <w:r>
              <w:rPr>
                <w:rFonts w:ascii="Times New Roman" w:hAnsi="Times New Roman" w:cs="Times New Roman"/>
                <w:b w:val="0"/>
                <w:i/>
                <w:color w:val="000000"/>
                <w:sz w:val="22"/>
                <w:lang w:val="en-US"/>
              </w:rPr>
              <w:t xml:space="preserve">)</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HG nr. 520/2006</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SM 225:2003</w:t>
            </w:r>
            <w:r>
              <w:rPr>
                <w:rFonts w:ascii="Times New Roman" w:hAnsi="Times New Roman" w:cs="Times New Roman"/>
                <w:b w:val="0"/>
                <w:color w:val="000000"/>
                <w:sz w:val="22"/>
                <w:lang w:val="en-US"/>
              </w:rPr>
              <w:t xml:space="preserve"> </w:t>
            </w:r>
            <w:r>
              <w:rPr>
                <w:rFonts w:ascii="Calibri" w:hAnsi="Calibri" w:cs="Calibri"/>
                <w:color w:val="000000"/>
                <w:sz w:val="22"/>
                <w:lang w:val="en-US"/>
              </w:rPr>
            </w:r>
            <w:r>
              <w:rPr>
                <w:rFonts w:ascii="Calibri" w:hAnsi="Calibri" w:cs="Calibri"/>
                <w:color w:val="000000"/>
                <w:sz w:val="22"/>
                <w:lang w:val="en-US"/>
              </w:rPr>
            </w:r>
          </w:p>
        </w:tc>
      </w:tr>
      <w:tr>
        <w:trPr>
          <w:trHeight w:val="391"/>
        </w:trPr>
        <w:tc>
          <w:tcPr>
            <w:tcBorders>
              <w:top w:val="single" w:color="000000" w:sz="6" w:space="0"/>
              <w:left w:val="single" w:color="000000" w:sz="12" w:space="0"/>
              <w:bottom w:val="single" w:color="000000" w:sz="6" w:space="0"/>
              <w:right w:val="single" w:color="000000" w:sz="6" w:space="0"/>
            </w:tcBorders>
            <w:tcMar>
              <w:left w:w="15" w:type="dxa"/>
              <w:top w:w="0" w:type="dxa"/>
              <w:right w:w="7" w:type="dxa"/>
              <w:bottom w:w="0" w:type="dxa"/>
            </w:tcMar>
            <w:tcW w:w="750" w:type="dxa"/>
            <w:vAlign w:val="center"/>
            <w:textDirection w:val="lrTb"/>
            <w:noWrap w:val="false"/>
          </w:tcPr>
          <w:p>
            <w:pPr>
              <w:pStyle w:val="920"/>
              <w:numPr>
                <w:ilvl w:val="0"/>
                <w:numId w:val="81"/>
              </w:numPr>
              <w:pBdr/>
              <w:tabs>
                <w:tab w:val="left" w:leader="none" w:pos="1133"/>
              </w:tabs>
              <w:spacing w:after="0" w:before="0" w:line="240" w:lineRule="auto"/>
              <w:ind/>
              <w:jc w:val="left"/>
              <w:rPr>
                <w:rFonts w:ascii="Times New Roman" w:hAnsi="Times New Roman" w:cs="Times New Roman"/>
                <w:color w:val="000000"/>
                <w:sz w:val="24"/>
                <w:lang w:val="en-US"/>
              </w:rPr>
            </w:pPr>
            <w:r>
              <w:rPr>
                <w:rFonts w:ascii="Times New Roman" w:hAnsi="Times New Roman" w:cs="Times New Roman"/>
                <w:color w:val="000000"/>
                <w:sz w:val="22"/>
                <w:lang w:val="ro-RO"/>
              </w:rPr>
            </w:r>
            <w:r>
              <w:rPr>
                <w:rFonts w:ascii="Times New Roman" w:hAnsi="Times New Roman" w:cs="Times New Roman"/>
                <w:color w:val="000000"/>
                <w:sz w:val="24"/>
                <w:lang w:val="en-US"/>
              </w:rPr>
            </w:r>
            <w:r>
              <w:rPr>
                <w:rFonts w:ascii="Times New Roman" w:hAnsi="Times New Roman" w:cs="Times New Roman"/>
                <w:color w:val="000000"/>
                <w:sz w:val="24"/>
                <w:lang w:val="en-US"/>
              </w:rPr>
            </w:r>
          </w:p>
          <w:p>
            <w:pPr>
              <w:pBdr/>
              <w:spacing/>
              <w:ind/>
              <w:rPr/>
            </w:pPr>
            <w:r>
              <w:rPr>
                <w:sz w:val="22"/>
              </w:rPr>
            </w:r>
            <w:r/>
            <w:r/>
          </w:p>
        </w:tc>
        <w:tc>
          <w:tcPr>
            <w:tcBorders>
              <w:top w:val="single" w:color="000000" w:sz="6" w:space="0"/>
              <w:left w:val="single" w:color="000000" w:sz="6" w:space="0"/>
              <w:bottom w:val="single" w:color="000000" w:sz="6" w:space="0"/>
              <w:right w:val="none" w:color="000000" w:sz="4" w:space="0"/>
            </w:tcBorders>
            <w:tcMar>
              <w:left w:w="15" w:type="dxa"/>
              <w:top w:w="0" w:type="dxa"/>
              <w:right w:w="7" w:type="dxa"/>
              <w:bottom w:w="0" w:type="dxa"/>
            </w:tcMar>
            <w:tcW w:w="1309"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2009" w:type="dxa"/>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Bicarbonat de sodiu</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844"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buc</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713"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10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4723"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b w:val="0"/>
                <w:color w:val="000000"/>
                <w:sz w:val="22"/>
                <w:lang w:val="ro-RO"/>
              </w:rPr>
              <w:t xml:space="preserve">amb.pach.500 gr </w:t>
            </w:r>
            <w:r>
              <w:rPr>
                <w:rFonts w:ascii="Times New Roman" w:hAnsi="Times New Roman" w:cs="Times New Roman"/>
                <w:b w:val="0"/>
                <w:color w:val="000000"/>
                <w:sz w:val="22"/>
                <w:lang w:val="en-US"/>
              </w:rPr>
              <w:t xml:space="preserve">.</w:t>
            </w:r>
            <w:r>
              <w:rPr>
                <w:rFonts w:ascii="Times New Roman" w:hAnsi="Times New Roman" w:cs="Times New Roman"/>
                <w:b w:val="0"/>
                <w:color w:val="000000"/>
                <w:sz w:val="22"/>
                <w:lang w:val="en-US"/>
              </w:rPr>
              <w:t xml:space="preserve">Standarde de referință:</w:t>
            </w:r>
            <w:r>
              <w:rPr>
                <w:rFonts w:ascii="Times New Roman" w:hAnsi="Times New Roman" w:cs="Times New Roman"/>
                <w:b w:val="0"/>
                <w:color w:val="000000"/>
                <w:sz w:val="22"/>
                <w:lang w:val="en-US"/>
              </w:rPr>
              <w:t xml:space="preserve"> </w:t>
            </w:r>
            <w:r>
              <w:rPr>
                <w:rFonts w:ascii="Times New Roman" w:hAnsi="Times New Roman" w:cs="Times New Roman"/>
                <w:b w:val="0"/>
                <w:color w:val="000000"/>
                <w:sz w:val="22"/>
                <w:lang w:val="en-US"/>
              </w:rPr>
              <w:t xml:space="preserve">SM 177</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HG nr. 1523/2007</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GOST 2156-76</w:t>
            </w:r>
            <w:r>
              <w:rPr>
                <w:rFonts w:ascii="Times New Roman" w:hAnsi="Times New Roman" w:cs="Times New Roman"/>
                <w:b w:val="0"/>
                <w:color w:val="000000"/>
                <w:sz w:val="22"/>
                <w:lang w:val="en-US"/>
              </w:rPr>
              <w:t xml:space="preserve"> </w:t>
            </w:r>
            <w:r>
              <w:rPr>
                <w:rFonts w:ascii="Times New Roman" w:hAnsi="Times New Roman" w:cs="Times New Roman"/>
                <w:b w:val="0"/>
                <w:i/>
                <w:color w:val="000000"/>
                <w:sz w:val="22"/>
                <w:lang w:val="en-US"/>
              </w:rPr>
              <w:t xml:space="preserve">(sau </w:t>
            </w:r>
            <w:r>
              <w:rPr>
                <w:rFonts w:ascii="Times New Roman" w:hAnsi="Times New Roman" w:cs="Times New Roman"/>
                <w:b w:val="0"/>
                <w:i/>
                <w:color w:val="000000"/>
                <w:sz w:val="22"/>
                <w:lang w:val="en-US"/>
              </w:rPr>
              <w:t xml:space="preserve">GOST 32802-2014</w:t>
            </w:r>
            <w:r>
              <w:rPr>
                <w:rFonts w:ascii="Times New Roman" w:hAnsi="Times New Roman" w:cs="Times New Roman"/>
                <w:b w:val="0"/>
                <w:i/>
                <w:color w:val="000000"/>
                <w:sz w:val="22"/>
                <w:lang w:val="en-US"/>
              </w:rPr>
              <w:t xml:space="preserve">)</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HG nr. 520/2006</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SM 225:2003</w:t>
            </w:r>
            <w:r>
              <w:rPr>
                <w:rFonts w:ascii="Times New Roman" w:hAnsi="Times New Roman" w:cs="Times New Roman"/>
                <w:b w:val="0"/>
                <w:color w:val="000000"/>
                <w:sz w:val="22"/>
                <w:lang w:val="en-US"/>
              </w:rPr>
              <w:t xml:space="preserve"> </w:t>
            </w:r>
            <w:r>
              <w:rPr>
                <w:rFonts w:ascii="Calibri" w:hAnsi="Calibri" w:cs="Calibri"/>
                <w:color w:val="000000"/>
                <w:sz w:val="22"/>
                <w:lang w:val="en-US"/>
              </w:rPr>
            </w:r>
            <w:r>
              <w:rPr>
                <w:rFonts w:ascii="Calibri" w:hAnsi="Calibri" w:cs="Calibri"/>
                <w:color w:val="000000"/>
                <w:sz w:val="22"/>
                <w:lang w:val="en-US"/>
              </w:rPr>
            </w:r>
          </w:p>
        </w:tc>
      </w:tr>
      <w:tr>
        <w:trPr>
          <w:trHeight w:val="391"/>
        </w:trPr>
        <w:tc>
          <w:tcPr>
            <w:tcBorders>
              <w:top w:val="single" w:color="000000" w:sz="6" w:space="0"/>
              <w:left w:val="single" w:color="000000" w:sz="12" w:space="0"/>
              <w:bottom w:val="single" w:color="000000" w:sz="6" w:space="0"/>
              <w:right w:val="single" w:color="000000" w:sz="6" w:space="0"/>
            </w:tcBorders>
            <w:tcMar>
              <w:left w:w="15" w:type="dxa"/>
              <w:top w:w="0" w:type="dxa"/>
              <w:right w:w="7" w:type="dxa"/>
              <w:bottom w:w="0" w:type="dxa"/>
            </w:tcMar>
            <w:tcW w:w="750" w:type="dxa"/>
            <w:vAlign w:val="center"/>
            <w:textDirection w:val="lrTb"/>
            <w:noWrap w:val="false"/>
          </w:tcPr>
          <w:p>
            <w:pPr>
              <w:pStyle w:val="920"/>
              <w:numPr>
                <w:ilvl w:val="0"/>
                <w:numId w:val="81"/>
              </w:numPr>
              <w:pBdr/>
              <w:tabs>
                <w:tab w:val="left" w:leader="none" w:pos="1133"/>
              </w:tabs>
              <w:spacing w:after="0" w:before="0" w:line="240" w:lineRule="auto"/>
              <w:ind/>
              <w:jc w:val="left"/>
              <w:rPr>
                <w:rFonts w:ascii="Times New Roman" w:hAnsi="Times New Roman" w:cs="Times New Roman"/>
                <w:color w:val="000000"/>
                <w:sz w:val="24"/>
                <w:lang w:val="en-US"/>
              </w:rPr>
            </w:pPr>
            <w:r>
              <w:rPr>
                <w:rFonts w:ascii="Times New Roman" w:hAnsi="Times New Roman" w:cs="Times New Roman"/>
                <w:color w:val="000000"/>
                <w:sz w:val="22"/>
                <w:lang w:val="ro-RO"/>
              </w:rPr>
            </w:r>
            <w:r>
              <w:rPr>
                <w:rFonts w:ascii="Times New Roman" w:hAnsi="Times New Roman" w:cs="Times New Roman"/>
                <w:color w:val="000000"/>
                <w:sz w:val="24"/>
                <w:lang w:val="en-US"/>
              </w:rPr>
            </w:r>
            <w:r>
              <w:rPr>
                <w:rFonts w:ascii="Times New Roman" w:hAnsi="Times New Roman" w:cs="Times New Roman"/>
                <w:color w:val="000000"/>
                <w:sz w:val="24"/>
                <w:lang w:val="en-US"/>
              </w:rPr>
            </w:r>
          </w:p>
          <w:p>
            <w:pPr>
              <w:pBdr/>
              <w:spacing/>
              <w:ind/>
              <w:rPr/>
            </w:pPr>
            <w:r>
              <w:rPr>
                <w:sz w:val="22"/>
              </w:rPr>
            </w:r>
            <w:r/>
            <w:r/>
          </w:p>
        </w:tc>
        <w:tc>
          <w:tcPr>
            <w:tcBorders>
              <w:top w:val="single" w:color="000000" w:sz="6" w:space="0"/>
              <w:left w:val="single" w:color="000000" w:sz="6" w:space="0"/>
              <w:bottom w:val="single" w:color="000000" w:sz="6" w:space="0"/>
              <w:right w:val="none" w:color="000000" w:sz="4" w:space="0"/>
            </w:tcBorders>
            <w:tcMar>
              <w:left w:w="15" w:type="dxa"/>
              <w:top w:w="0" w:type="dxa"/>
              <w:right w:w="7" w:type="dxa"/>
              <w:bottom w:w="0" w:type="dxa"/>
            </w:tcMar>
            <w:tcW w:w="1309" w:type="dxa"/>
            <w:textDirection w:val="lrTb"/>
            <w:noWrap w:val="false"/>
          </w:tcPr>
          <w:p>
            <w:pPr>
              <w:pStyle w:val="962"/>
              <w:pBdr/>
              <w:spacing w:after="0" w:before="0"/>
              <w:ind/>
              <w:jc w:val="left"/>
              <w:rPr>
                <w:rFonts w:ascii="Calibri" w:hAnsi="Calibri" w:cs="Calibri"/>
                <w:color w:val="000000"/>
                <w:sz w:val="22"/>
                <w:lang w:val="en-US"/>
              </w:rPr>
            </w:pPr>
            <w:r>
              <w:rPr>
                <w:rStyle w:val="1_830"/>
                <w:rFonts w:ascii="Calibri" w:hAnsi="Calibri" w:cs="Calibri"/>
                <w:color w:val="000000"/>
                <w:sz w:val="22"/>
                <w:lang w:val="en-US"/>
              </w:rPr>
            </w:r>
            <w:r>
              <w:rPr>
                <w:rFonts w:ascii="Times New Roman" w:hAnsi="Times New Roman" w:cs="Times New Roman"/>
                <w:b w:val="0"/>
                <w:i w:val="0"/>
                <w:caps w:val="0"/>
                <w:smallCaps w:val="0"/>
                <w:color w:val="1f1f1f"/>
                <w:spacing w:val="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2009" w:type="dxa"/>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Cacao </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844"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kg</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713"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1</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4723"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b w:val="0"/>
                <w:color w:val="000000"/>
                <w:sz w:val="22"/>
                <w:lang w:val="ro-RO"/>
              </w:rPr>
              <w:t xml:space="preserve">f/adaos, naturala,c/s, amb. pach. 100gr. </w:t>
            </w:r>
            <w:r>
              <w:rPr>
                <w:rFonts w:ascii="Times New Roman" w:hAnsi="Times New Roman" w:cs="Times New Roman"/>
                <w:b w:val="0"/>
                <w:color w:val="000000"/>
                <w:sz w:val="22"/>
                <w:lang w:val="ro-RO"/>
              </w:rPr>
              <w:t xml:space="preserve">Standarde de referință:</w:t>
            </w:r>
            <w:r>
              <w:rPr>
                <w:rFonts w:ascii="Times New Roman" w:hAnsi="Times New Roman" w:cs="Times New Roman"/>
                <w:b w:val="0"/>
                <w:color w:val="000000"/>
                <w:sz w:val="22"/>
                <w:lang w:val="ro-RO"/>
              </w:rPr>
              <w:t xml:space="preserve"> </w:t>
            </w:r>
            <w:r>
              <w:rPr>
                <w:rFonts w:ascii="Times New Roman" w:hAnsi="Times New Roman" w:cs="Times New Roman"/>
                <w:b w:val="0"/>
                <w:color w:val="000000"/>
                <w:sz w:val="22"/>
                <w:lang w:val="en-US"/>
              </w:rPr>
              <w:t xml:space="preserve">HG nr. 222/2008 / HG nr. 520/2006 / GOST 108-2014 (sau GOST 108-76) / SM 225:2003 </w:t>
            </w:r>
            <w:r>
              <w:rPr>
                <w:rFonts w:ascii="Calibri" w:hAnsi="Calibri" w:cs="Calibri"/>
                <w:color w:val="000000"/>
                <w:sz w:val="22"/>
                <w:lang w:val="en-US"/>
              </w:rPr>
            </w:r>
            <w:r>
              <w:rPr>
                <w:rFonts w:ascii="Calibri" w:hAnsi="Calibri" w:cs="Calibri"/>
                <w:color w:val="000000"/>
                <w:sz w:val="22"/>
                <w:lang w:val="en-US"/>
              </w:rPr>
            </w:r>
          </w:p>
        </w:tc>
      </w:tr>
      <w:tr>
        <w:trPr>
          <w:trHeight w:val="391"/>
        </w:trPr>
        <w:tc>
          <w:tcPr>
            <w:tcBorders>
              <w:top w:val="single" w:color="000000" w:sz="6" w:space="0"/>
              <w:left w:val="single" w:color="000000" w:sz="12" w:space="0"/>
              <w:bottom w:val="single" w:color="000000" w:sz="6" w:space="0"/>
              <w:right w:val="single" w:color="000000" w:sz="6" w:space="0"/>
            </w:tcBorders>
            <w:tcMar>
              <w:left w:w="15" w:type="dxa"/>
              <w:top w:w="0" w:type="dxa"/>
              <w:right w:w="7" w:type="dxa"/>
              <w:bottom w:w="0" w:type="dxa"/>
            </w:tcMar>
            <w:tcW w:w="750" w:type="dxa"/>
            <w:vAlign w:val="center"/>
            <w:textDirection w:val="lrTb"/>
            <w:noWrap w:val="false"/>
          </w:tcPr>
          <w:p>
            <w:pPr>
              <w:pStyle w:val="920"/>
              <w:numPr>
                <w:ilvl w:val="0"/>
                <w:numId w:val="81"/>
              </w:numPr>
              <w:pBdr/>
              <w:tabs>
                <w:tab w:val="left" w:leader="none" w:pos="1133"/>
              </w:tabs>
              <w:spacing w:after="0" w:before="0" w:line="240" w:lineRule="auto"/>
              <w:ind/>
              <w:jc w:val="left"/>
              <w:rPr>
                <w:rFonts w:ascii="Times New Roman" w:hAnsi="Times New Roman" w:cs="Times New Roman"/>
                <w:color w:val="000000"/>
                <w:sz w:val="24"/>
                <w:lang w:val="en-US"/>
              </w:rPr>
            </w:pPr>
            <w:r>
              <w:rPr>
                <w:rFonts w:ascii="Times New Roman" w:hAnsi="Times New Roman" w:cs="Times New Roman"/>
                <w:color w:val="000000"/>
                <w:sz w:val="22"/>
                <w:lang w:val="ro-RO"/>
              </w:rPr>
            </w:r>
            <w:r>
              <w:rPr>
                <w:rFonts w:ascii="Times New Roman" w:hAnsi="Times New Roman" w:cs="Times New Roman"/>
                <w:color w:val="000000"/>
                <w:sz w:val="24"/>
                <w:lang w:val="en-US"/>
              </w:rPr>
            </w:r>
            <w:r>
              <w:rPr>
                <w:rFonts w:ascii="Times New Roman" w:hAnsi="Times New Roman" w:cs="Times New Roman"/>
                <w:color w:val="000000"/>
                <w:sz w:val="24"/>
                <w:lang w:val="en-US"/>
              </w:rPr>
            </w:r>
          </w:p>
          <w:p>
            <w:pPr>
              <w:pBdr/>
              <w:spacing/>
              <w:ind/>
              <w:rPr/>
            </w:pPr>
            <w:r>
              <w:rPr>
                <w:sz w:val="22"/>
              </w:rPr>
            </w:r>
            <w:r/>
            <w:r/>
          </w:p>
        </w:tc>
        <w:tc>
          <w:tcPr>
            <w:tcBorders>
              <w:top w:val="single" w:color="000000" w:sz="6" w:space="0"/>
              <w:left w:val="single" w:color="000000" w:sz="6" w:space="0"/>
              <w:bottom w:val="single" w:color="000000" w:sz="6" w:space="0"/>
              <w:right w:val="none" w:color="000000" w:sz="4" w:space="0"/>
            </w:tcBorders>
            <w:tcMar>
              <w:left w:w="15" w:type="dxa"/>
              <w:top w:w="0" w:type="dxa"/>
              <w:right w:w="7" w:type="dxa"/>
              <w:bottom w:w="0" w:type="dxa"/>
            </w:tcMar>
            <w:tcW w:w="1309"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2009" w:type="dxa"/>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Faina de griu</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844"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kg</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713"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100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4723"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b w:val="0"/>
                <w:color w:val="000000"/>
                <w:sz w:val="22"/>
                <w:lang w:val="ro-RO"/>
              </w:rPr>
              <w:t xml:space="preserve">Faina de griu pentru panificatie ,ambalat pac 2 kg .</w:t>
            </w:r>
            <w:r>
              <w:rPr>
                <w:rFonts w:ascii="Times New Roman" w:hAnsi="Times New Roman" w:cs="Times New Roman"/>
                <w:b w:val="0"/>
                <w:color w:val="000000"/>
                <w:sz w:val="22"/>
                <w:lang w:val="en-US"/>
              </w:rPr>
              <w:t xml:space="preserve">Standarde de referință:</w:t>
            </w:r>
            <w:r>
              <w:rPr>
                <w:rFonts w:ascii="Times New Roman" w:hAnsi="Times New Roman" w:cs="Times New Roman"/>
                <w:b w:val="0"/>
                <w:color w:val="000000"/>
                <w:sz w:val="22"/>
                <w:lang w:val="en-US"/>
              </w:rPr>
              <w:t xml:space="preserve"> HG nr. 68/2009 / HG nr. 520/2006 / GOST 26574-2017 (sau SM 201:2000) / SM 225:2003 </w:t>
            </w:r>
            <w:r>
              <w:rPr>
                <w:rFonts w:ascii="Calibri" w:hAnsi="Calibri" w:cs="Calibri"/>
                <w:color w:val="000000"/>
                <w:sz w:val="22"/>
                <w:lang w:val="en-US"/>
              </w:rPr>
            </w:r>
            <w:r>
              <w:rPr>
                <w:rFonts w:ascii="Calibri" w:hAnsi="Calibri" w:cs="Calibri"/>
                <w:color w:val="000000"/>
                <w:sz w:val="22"/>
                <w:lang w:val="en-US"/>
              </w:rPr>
            </w:r>
          </w:p>
        </w:tc>
      </w:tr>
      <w:tr>
        <w:trPr>
          <w:trHeight w:val="391"/>
        </w:trPr>
        <w:tc>
          <w:tcPr>
            <w:tcBorders>
              <w:top w:val="single" w:color="000000" w:sz="6" w:space="0"/>
              <w:left w:val="single" w:color="000000" w:sz="12" w:space="0"/>
              <w:bottom w:val="single" w:color="000000" w:sz="6" w:space="0"/>
              <w:right w:val="single" w:color="000000" w:sz="6" w:space="0"/>
            </w:tcBorders>
            <w:tcMar>
              <w:left w:w="15" w:type="dxa"/>
              <w:top w:w="0" w:type="dxa"/>
              <w:right w:w="7" w:type="dxa"/>
              <w:bottom w:w="0" w:type="dxa"/>
            </w:tcMar>
            <w:tcW w:w="750" w:type="dxa"/>
            <w:vAlign w:val="center"/>
            <w:textDirection w:val="lrTb"/>
            <w:noWrap w:val="false"/>
          </w:tcPr>
          <w:p>
            <w:pPr>
              <w:pStyle w:val="920"/>
              <w:numPr>
                <w:ilvl w:val="0"/>
                <w:numId w:val="81"/>
              </w:numPr>
              <w:pBdr/>
              <w:tabs>
                <w:tab w:val="left" w:leader="none" w:pos="1133"/>
              </w:tabs>
              <w:spacing w:after="0" w:before="0" w:line="240" w:lineRule="auto"/>
              <w:ind/>
              <w:jc w:val="left"/>
              <w:rPr>
                <w:rFonts w:ascii="Times New Roman" w:hAnsi="Times New Roman" w:cs="Times New Roman"/>
                <w:color w:val="000000"/>
                <w:sz w:val="24"/>
                <w:lang w:val="en-US"/>
              </w:rPr>
            </w:pPr>
            <w:r>
              <w:rPr>
                <w:rFonts w:ascii="Times New Roman" w:hAnsi="Times New Roman" w:cs="Times New Roman"/>
                <w:color w:val="000000"/>
                <w:sz w:val="22"/>
                <w:lang w:val="ro-RO"/>
              </w:rPr>
            </w:r>
            <w:r>
              <w:rPr>
                <w:rFonts w:ascii="Times New Roman" w:hAnsi="Times New Roman" w:cs="Times New Roman"/>
                <w:color w:val="000000"/>
                <w:sz w:val="24"/>
                <w:lang w:val="en-US"/>
              </w:rPr>
            </w:r>
            <w:r>
              <w:rPr>
                <w:rFonts w:ascii="Times New Roman" w:hAnsi="Times New Roman" w:cs="Times New Roman"/>
                <w:color w:val="000000"/>
                <w:sz w:val="24"/>
                <w:lang w:val="en-US"/>
              </w:rPr>
            </w:r>
          </w:p>
          <w:p>
            <w:pPr>
              <w:pBdr/>
              <w:spacing/>
              <w:ind/>
              <w:rPr/>
            </w:pPr>
            <w:r>
              <w:rPr>
                <w:sz w:val="22"/>
              </w:rPr>
            </w:r>
            <w:r/>
            <w:r/>
          </w:p>
        </w:tc>
        <w:tc>
          <w:tcPr>
            <w:tcBorders>
              <w:top w:val="single" w:color="000000" w:sz="6" w:space="0"/>
              <w:left w:val="single" w:color="000000" w:sz="6" w:space="0"/>
              <w:bottom w:val="single" w:color="000000" w:sz="6" w:space="0"/>
              <w:right w:val="none" w:color="000000" w:sz="4" w:space="0"/>
            </w:tcBorders>
            <w:tcMar>
              <w:left w:w="15" w:type="dxa"/>
              <w:top w:w="0" w:type="dxa"/>
              <w:right w:w="7" w:type="dxa"/>
              <w:bottom w:w="0" w:type="dxa"/>
            </w:tcMar>
            <w:tcW w:w="1309"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2009" w:type="dxa"/>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Bors acru lichid</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844"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L</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713"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20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4723"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b w:val="0"/>
                <w:color w:val="000000"/>
                <w:sz w:val="22"/>
                <w:lang w:val="ro-RO"/>
              </w:rPr>
              <w:t xml:space="preserve">Ambalat, 1 litru. </w:t>
            </w:r>
            <w:r>
              <w:rPr>
                <w:rFonts w:ascii="Times New Roman" w:hAnsi="Times New Roman" w:cs="Times New Roman"/>
                <w:b w:val="0"/>
                <w:color w:val="000000"/>
                <w:sz w:val="22"/>
                <w:lang w:val="en-US"/>
              </w:rPr>
              <w:t xml:space="preserve">Standarde de referință:</w:t>
            </w:r>
            <w:r>
              <w:rPr>
                <w:rFonts w:ascii="Times New Roman" w:hAnsi="Times New Roman" w:cs="Times New Roman"/>
                <w:b w:val="0"/>
                <w:color w:val="000000"/>
                <w:sz w:val="22"/>
                <w:lang w:val="en-US"/>
              </w:rPr>
              <w:t xml:space="preserve"> HG nr. 1523/2007 / HG nr. 520/2006 / SM 225:2003 </w:t>
            </w:r>
            <w:r>
              <w:rPr>
                <w:rFonts w:ascii="Calibri" w:hAnsi="Calibri" w:cs="Calibri"/>
                <w:color w:val="000000"/>
                <w:sz w:val="22"/>
                <w:lang w:val="en-US"/>
              </w:rPr>
            </w:r>
            <w:r>
              <w:rPr>
                <w:rFonts w:ascii="Calibri" w:hAnsi="Calibri" w:cs="Calibri"/>
                <w:color w:val="000000"/>
                <w:sz w:val="22"/>
                <w:lang w:val="en-US"/>
              </w:rPr>
            </w:r>
          </w:p>
        </w:tc>
      </w:tr>
      <w:tr>
        <w:trPr>
          <w:trHeight w:val="391"/>
        </w:trPr>
        <w:tc>
          <w:tcPr>
            <w:tcBorders>
              <w:top w:val="single" w:color="000000" w:sz="6" w:space="0"/>
              <w:left w:val="single" w:color="000000" w:sz="12" w:space="0"/>
              <w:bottom w:val="single" w:color="000000" w:sz="6" w:space="0"/>
              <w:right w:val="single" w:color="000000" w:sz="6" w:space="0"/>
            </w:tcBorders>
            <w:tcMar>
              <w:left w:w="15" w:type="dxa"/>
              <w:top w:w="0" w:type="dxa"/>
              <w:right w:w="7" w:type="dxa"/>
              <w:bottom w:w="0" w:type="dxa"/>
            </w:tcMar>
            <w:tcW w:w="750" w:type="dxa"/>
            <w:vAlign w:val="center"/>
            <w:textDirection w:val="lrTb"/>
            <w:noWrap w:val="false"/>
          </w:tcPr>
          <w:p>
            <w:pPr>
              <w:pStyle w:val="920"/>
              <w:numPr>
                <w:ilvl w:val="0"/>
                <w:numId w:val="81"/>
              </w:numPr>
              <w:pBdr/>
              <w:tabs>
                <w:tab w:val="left" w:leader="none" w:pos="1133"/>
              </w:tabs>
              <w:spacing w:after="0" w:before="0" w:line="240" w:lineRule="auto"/>
              <w:ind/>
              <w:jc w:val="left"/>
              <w:rPr>
                <w:rFonts w:ascii="Times New Roman" w:hAnsi="Times New Roman" w:cs="Times New Roman"/>
                <w:color w:val="000000"/>
                <w:sz w:val="24"/>
                <w:lang w:val="en-US"/>
              </w:rPr>
            </w:pPr>
            <w:r>
              <w:rPr>
                <w:rFonts w:ascii="Times New Roman" w:hAnsi="Times New Roman" w:cs="Times New Roman"/>
                <w:color w:val="000000"/>
                <w:sz w:val="22"/>
                <w:lang w:val="ro-RO"/>
              </w:rPr>
            </w:r>
            <w:r>
              <w:rPr>
                <w:rFonts w:ascii="Times New Roman" w:hAnsi="Times New Roman" w:cs="Times New Roman"/>
                <w:color w:val="000000"/>
                <w:sz w:val="24"/>
                <w:lang w:val="en-US"/>
              </w:rPr>
            </w:r>
            <w:r>
              <w:rPr>
                <w:rFonts w:ascii="Times New Roman" w:hAnsi="Times New Roman" w:cs="Times New Roman"/>
                <w:color w:val="000000"/>
                <w:sz w:val="24"/>
                <w:lang w:val="en-US"/>
              </w:rPr>
            </w:r>
          </w:p>
          <w:p>
            <w:pPr>
              <w:pBdr/>
              <w:spacing/>
              <w:ind/>
              <w:rPr/>
            </w:pPr>
            <w:r>
              <w:rPr>
                <w:sz w:val="22"/>
              </w:rPr>
            </w:r>
            <w:r/>
            <w:r/>
          </w:p>
        </w:tc>
        <w:tc>
          <w:tcPr>
            <w:tcBorders>
              <w:top w:val="single" w:color="000000" w:sz="6" w:space="0"/>
              <w:left w:val="single" w:color="000000" w:sz="6" w:space="0"/>
              <w:bottom w:val="single" w:color="000000" w:sz="6" w:space="0"/>
              <w:right w:val="none" w:color="000000" w:sz="4" w:space="0"/>
            </w:tcBorders>
            <w:tcMar>
              <w:left w:w="15" w:type="dxa"/>
              <w:top w:w="0" w:type="dxa"/>
              <w:right w:w="7" w:type="dxa"/>
              <w:bottom w:w="0" w:type="dxa"/>
            </w:tcMar>
            <w:tcW w:w="1309"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2009" w:type="dxa"/>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Gelantină </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844"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buc</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713"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10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4723"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b w:val="0"/>
                <w:color w:val="000000"/>
                <w:sz w:val="22"/>
                <w:lang w:val="ro-RO"/>
              </w:rPr>
              <w:t xml:space="preserve">amb în pachete. </w:t>
            </w:r>
            <w:r>
              <w:rPr>
                <w:rFonts w:ascii="Times New Roman" w:hAnsi="Times New Roman" w:cs="Times New Roman"/>
                <w:b w:val="0"/>
                <w:color w:val="000000"/>
                <w:sz w:val="22"/>
                <w:lang w:val="en-US"/>
              </w:rPr>
              <w:t xml:space="preserve">Standarde de referință:</w:t>
            </w:r>
            <w:r>
              <w:rPr>
                <w:rFonts w:ascii="Times New Roman" w:hAnsi="Times New Roman" w:cs="Times New Roman"/>
                <w:b w:val="0"/>
                <w:color w:val="000000"/>
                <w:sz w:val="22"/>
                <w:lang w:val="en-US"/>
              </w:rPr>
              <w:t xml:space="preserve"> HG nr. 1523/2007 / HG nr. 520/2006 / GOST 11293-2017 (sau GOST 11293-89) / SM 225:2003 </w:t>
            </w:r>
            <w:r>
              <w:rPr>
                <w:rFonts w:ascii="Calibri" w:hAnsi="Calibri" w:cs="Calibri"/>
                <w:color w:val="000000"/>
                <w:sz w:val="22"/>
                <w:lang w:val="en-US"/>
              </w:rPr>
            </w:r>
            <w:r>
              <w:rPr>
                <w:rFonts w:ascii="Calibri" w:hAnsi="Calibri" w:cs="Calibri"/>
                <w:color w:val="000000"/>
                <w:sz w:val="22"/>
                <w:lang w:val="en-US"/>
              </w:rPr>
            </w:r>
          </w:p>
        </w:tc>
      </w:tr>
      <w:tr>
        <w:trPr>
          <w:trHeight w:val="391"/>
        </w:trPr>
        <w:tc>
          <w:tcPr>
            <w:tcBorders>
              <w:top w:val="single" w:color="000000" w:sz="6" w:space="0"/>
              <w:left w:val="single" w:color="000000" w:sz="12" w:space="0"/>
              <w:bottom w:val="single" w:color="000000" w:sz="6" w:space="0"/>
              <w:right w:val="single" w:color="000000" w:sz="6" w:space="0"/>
            </w:tcBorders>
            <w:tcMar>
              <w:left w:w="15" w:type="dxa"/>
              <w:top w:w="0" w:type="dxa"/>
              <w:right w:w="7" w:type="dxa"/>
              <w:bottom w:w="0" w:type="dxa"/>
            </w:tcMar>
            <w:tcW w:w="750" w:type="dxa"/>
            <w:vAlign w:val="center"/>
            <w:textDirection w:val="lrTb"/>
            <w:noWrap w:val="false"/>
          </w:tcPr>
          <w:p>
            <w:pPr>
              <w:pStyle w:val="920"/>
              <w:numPr>
                <w:ilvl w:val="0"/>
                <w:numId w:val="81"/>
              </w:numPr>
              <w:pBdr/>
              <w:tabs>
                <w:tab w:val="left" w:leader="none" w:pos="1133"/>
              </w:tabs>
              <w:spacing w:after="0" w:before="0" w:line="240" w:lineRule="auto"/>
              <w:ind/>
              <w:jc w:val="left"/>
              <w:rPr>
                <w:rFonts w:ascii="Times New Roman" w:hAnsi="Times New Roman" w:cs="Times New Roman"/>
                <w:color w:val="000000"/>
                <w:sz w:val="24"/>
                <w:lang w:val="en-US"/>
              </w:rPr>
            </w:pPr>
            <w:r>
              <w:rPr>
                <w:rFonts w:ascii="Times New Roman" w:hAnsi="Times New Roman" w:cs="Times New Roman"/>
                <w:color w:val="000000"/>
                <w:sz w:val="22"/>
                <w:lang w:val="ro-RO"/>
              </w:rPr>
            </w:r>
            <w:r>
              <w:rPr>
                <w:rFonts w:ascii="Times New Roman" w:hAnsi="Times New Roman" w:cs="Times New Roman"/>
                <w:color w:val="000000"/>
                <w:sz w:val="24"/>
                <w:lang w:val="en-US"/>
              </w:rPr>
            </w:r>
            <w:r>
              <w:rPr>
                <w:rFonts w:ascii="Times New Roman" w:hAnsi="Times New Roman" w:cs="Times New Roman"/>
                <w:color w:val="000000"/>
                <w:sz w:val="24"/>
                <w:lang w:val="en-US"/>
              </w:rPr>
            </w:r>
          </w:p>
          <w:p>
            <w:pPr>
              <w:pBdr/>
              <w:spacing/>
              <w:ind/>
              <w:rPr/>
            </w:pPr>
            <w:r>
              <w:rPr>
                <w:sz w:val="22"/>
              </w:rPr>
            </w:r>
            <w:r/>
            <w:r/>
          </w:p>
        </w:tc>
        <w:tc>
          <w:tcPr>
            <w:tcBorders>
              <w:top w:val="single" w:color="000000" w:sz="6" w:space="0"/>
              <w:left w:val="single" w:color="000000" w:sz="6" w:space="0"/>
              <w:bottom w:val="single" w:color="000000" w:sz="6" w:space="0"/>
              <w:right w:val="none" w:color="000000" w:sz="4" w:space="0"/>
            </w:tcBorders>
            <w:tcMar>
              <w:left w:w="15" w:type="dxa"/>
              <w:top w:w="0" w:type="dxa"/>
              <w:right w:w="7" w:type="dxa"/>
              <w:bottom w:w="0" w:type="dxa"/>
            </w:tcMar>
            <w:tcW w:w="1309"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2009" w:type="dxa"/>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Vanilie </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844"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kg</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713"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50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4723"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b w:val="0"/>
                <w:color w:val="000000"/>
                <w:sz w:val="22"/>
                <w:lang w:val="ro-RO"/>
              </w:rPr>
              <w:t xml:space="preserve">amb în pachete.</w:t>
            </w:r>
            <w:r>
              <w:rPr>
                <w:rFonts w:ascii="Times New Roman" w:hAnsi="Times New Roman" w:cs="Times New Roman"/>
                <w:b w:val="0"/>
                <w:color w:val="000000"/>
                <w:sz w:val="22"/>
                <w:lang w:val="en-US"/>
              </w:rPr>
              <w:t xml:space="preserve"> </w:t>
            </w:r>
            <w:r>
              <w:rPr>
                <w:rFonts w:ascii="Times New Roman" w:hAnsi="Times New Roman" w:cs="Times New Roman"/>
                <w:b w:val="0"/>
                <w:color w:val="000000"/>
                <w:sz w:val="22"/>
                <w:lang w:val="en-US"/>
              </w:rPr>
              <w:t xml:space="preserve">Standarde de referință:</w:t>
            </w:r>
            <w:r>
              <w:rPr>
                <w:rFonts w:ascii="Times New Roman" w:hAnsi="Times New Roman" w:cs="Times New Roman"/>
                <w:b w:val="0"/>
                <w:color w:val="000000"/>
                <w:sz w:val="22"/>
                <w:lang w:val="en-US"/>
              </w:rPr>
              <w:t xml:space="preserve"> HG nr. 1523/2007 / HG nr. 520/2006 / GOST 16599-71 (sau GOST 32065-2013) / SM 225:2003 </w:t>
            </w:r>
            <w:r>
              <w:rPr>
                <w:rFonts w:ascii="Calibri" w:hAnsi="Calibri" w:cs="Calibri"/>
                <w:color w:val="000000"/>
                <w:sz w:val="22"/>
                <w:lang w:val="en-US"/>
              </w:rPr>
            </w:r>
            <w:r>
              <w:rPr>
                <w:rFonts w:ascii="Calibri" w:hAnsi="Calibri" w:cs="Calibri"/>
                <w:color w:val="000000"/>
                <w:sz w:val="22"/>
                <w:lang w:val="en-US"/>
              </w:rPr>
            </w:r>
          </w:p>
        </w:tc>
      </w:tr>
      <w:tr>
        <w:trPr>
          <w:trHeight w:val="391"/>
        </w:trPr>
        <w:tc>
          <w:tcPr>
            <w:tcBorders>
              <w:top w:val="single" w:color="000000" w:sz="6" w:space="0"/>
              <w:left w:val="single" w:color="000000" w:sz="12" w:space="0"/>
              <w:bottom w:val="single" w:color="000000" w:sz="6" w:space="0"/>
              <w:right w:val="single" w:color="000000" w:sz="6" w:space="0"/>
            </w:tcBorders>
            <w:tcMar>
              <w:left w:w="15" w:type="dxa"/>
              <w:top w:w="0" w:type="dxa"/>
              <w:right w:w="7" w:type="dxa"/>
              <w:bottom w:w="0" w:type="dxa"/>
            </w:tcMar>
            <w:tcW w:w="750" w:type="dxa"/>
            <w:vAlign w:val="center"/>
            <w:textDirection w:val="lrTb"/>
            <w:noWrap w:val="false"/>
          </w:tcPr>
          <w:p>
            <w:pPr>
              <w:pStyle w:val="920"/>
              <w:numPr>
                <w:ilvl w:val="0"/>
                <w:numId w:val="81"/>
              </w:numPr>
              <w:pBdr/>
              <w:tabs>
                <w:tab w:val="left" w:leader="none" w:pos="1133"/>
              </w:tabs>
              <w:spacing w:after="0" w:before="0" w:line="240" w:lineRule="auto"/>
              <w:ind/>
              <w:jc w:val="left"/>
              <w:rPr>
                <w:rFonts w:ascii="Times New Roman" w:hAnsi="Times New Roman" w:cs="Times New Roman"/>
                <w:color w:val="000000"/>
                <w:sz w:val="24"/>
                <w:lang w:val="en-US"/>
              </w:rPr>
            </w:pPr>
            <w:r>
              <w:rPr>
                <w:rFonts w:ascii="Times New Roman" w:hAnsi="Times New Roman" w:cs="Times New Roman"/>
                <w:color w:val="000000"/>
                <w:sz w:val="22"/>
                <w:lang w:val="ro-RO"/>
              </w:rPr>
            </w:r>
            <w:r>
              <w:rPr>
                <w:rFonts w:ascii="Times New Roman" w:hAnsi="Times New Roman" w:cs="Times New Roman"/>
                <w:color w:val="000000"/>
                <w:sz w:val="24"/>
                <w:lang w:val="en-US"/>
              </w:rPr>
            </w:r>
            <w:r>
              <w:rPr>
                <w:rFonts w:ascii="Times New Roman" w:hAnsi="Times New Roman" w:cs="Times New Roman"/>
                <w:color w:val="000000"/>
                <w:sz w:val="24"/>
                <w:lang w:val="en-US"/>
              </w:rPr>
            </w:r>
          </w:p>
          <w:p>
            <w:pPr>
              <w:pBdr/>
              <w:spacing/>
              <w:ind/>
              <w:rPr/>
            </w:pPr>
            <w:r>
              <w:rPr>
                <w:sz w:val="22"/>
              </w:rPr>
            </w:r>
            <w:r/>
            <w:r/>
          </w:p>
        </w:tc>
        <w:tc>
          <w:tcPr>
            <w:tcBorders>
              <w:top w:val="single" w:color="000000" w:sz="6" w:space="0"/>
              <w:left w:val="single" w:color="000000" w:sz="6" w:space="0"/>
              <w:bottom w:val="single" w:color="000000" w:sz="6" w:space="0"/>
              <w:right w:val="none" w:color="000000" w:sz="4" w:space="0"/>
            </w:tcBorders>
            <w:tcMar>
              <w:left w:w="15" w:type="dxa"/>
              <w:top w:w="0" w:type="dxa"/>
              <w:right w:w="7" w:type="dxa"/>
              <w:bottom w:w="0" w:type="dxa"/>
            </w:tcMar>
            <w:tcW w:w="1309"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2009" w:type="dxa"/>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Jele de fructe asorti </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844"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buc</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713"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30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4723"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b w:val="0"/>
                <w:color w:val="000000"/>
                <w:sz w:val="22"/>
                <w:lang w:val="ro-RO"/>
              </w:rPr>
              <w:t xml:space="preserve">jeleu în asortiment, amb în pachete de </w:t>
            </w:r>
            <w:r>
              <w:rPr>
                <w:rFonts w:ascii="Times New Roman" w:hAnsi="Times New Roman" w:cs="Times New Roman"/>
                <w:b w:val="0"/>
                <w:color w:val="000000"/>
                <w:sz w:val="22"/>
                <w:lang w:val="ro-RO"/>
              </w:rPr>
              <w:t xml:space="preserve">0,8 .</w:t>
            </w:r>
            <w:r>
              <w:rPr>
                <w:rFonts w:ascii="Times New Roman" w:hAnsi="Times New Roman" w:cs="Times New Roman"/>
                <w:b w:val="0"/>
                <w:color w:val="000000"/>
                <w:sz w:val="22"/>
                <w:lang w:val="en-US"/>
              </w:rPr>
              <w:t xml:space="preserve">Standarde de referință:</w:t>
            </w:r>
            <w:r>
              <w:rPr>
                <w:rFonts w:ascii="Times New Roman" w:hAnsi="Times New Roman" w:cs="Times New Roman"/>
                <w:b w:val="0"/>
                <w:color w:val="000000"/>
                <w:sz w:val="22"/>
                <w:lang w:val="en-US"/>
              </w:rPr>
              <w:t xml:space="preserve"> HG nr. 222/2008 / HG nr. 520/2006 / GOST 6442-2014 (sau GOST 6442-89) / SM 225:2003 </w:t>
            </w:r>
            <w:r>
              <w:rPr>
                <w:rFonts w:ascii="Calibri" w:hAnsi="Calibri" w:cs="Calibri"/>
                <w:color w:val="000000"/>
                <w:sz w:val="22"/>
                <w:lang w:val="en-US"/>
              </w:rPr>
            </w:r>
            <w:r>
              <w:rPr>
                <w:rFonts w:ascii="Calibri" w:hAnsi="Calibri" w:cs="Calibri"/>
                <w:color w:val="000000"/>
                <w:sz w:val="22"/>
                <w:lang w:val="en-US"/>
              </w:rPr>
            </w:r>
          </w:p>
        </w:tc>
      </w:tr>
      <w:tr>
        <w:trPr>
          <w:trHeight w:val="391"/>
        </w:trPr>
        <w:tc>
          <w:tcPr>
            <w:tcBorders>
              <w:top w:val="single" w:color="000000" w:sz="6" w:space="0"/>
              <w:left w:val="single" w:color="000000" w:sz="12" w:space="0"/>
              <w:bottom w:val="single" w:color="000000" w:sz="6" w:space="0"/>
              <w:right w:val="single" w:color="000000" w:sz="6" w:space="0"/>
            </w:tcBorders>
            <w:tcMar>
              <w:left w:w="15" w:type="dxa"/>
              <w:top w:w="0" w:type="dxa"/>
              <w:right w:w="7" w:type="dxa"/>
              <w:bottom w:w="0" w:type="dxa"/>
            </w:tcMar>
            <w:tcW w:w="750" w:type="dxa"/>
            <w:vAlign w:val="center"/>
            <w:textDirection w:val="lrTb"/>
            <w:noWrap w:val="false"/>
          </w:tcPr>
          <w:p>
            <w:pPr>
              <w:pStyle w:val="920"/>
              <w:numPr>
                <w:ilvl w:val="0"/>
                <w:numId w:val="81"/>
              </w:numPr>
              <w:pBdr/>
              <w:tabs>
                <w:tab w:val="left" w:leader="none" w:pos="1133"/>
              </w:tabs>
              <w:spacing w:after="0" w:before="0" w:line="240" w:lineRule="auto"/>
              <w:ind/>
              <w:jc w:val="left"/>
              <w:rPr>
                <w:rFonts w:ascii="Times New Roman" w:hAnsi="Times New Roman" w:cs="Times New Roman"/>
                <w:color w:val="000000"/>
                <w:sz w:val="24"/>
                <w:lang w:val="en-US"/>
              </w:rPr>
            </w:pPr>
            <w:r>
              <w:rPr>
                <w:rFonts w:ascii="Times New Roman" w:hAnsi="Times New Roman" w:cs="Times New Roman"/>
                <w:color w:val="000000"/>
                <w:sz w:val="22"/>
                <w:lang w:val="ro-RO"/>
              </w:rPr>
            </w:r>
            <w:r>
              <w:rPr>
                <w:rFonts w:ascii="Times New Roman" w:hAnsi="Times New Roman" w:cs="Times New Roman"/>
                <w:color w:val="000000"/>
                <w:sz w:val="24"/>
                <w:lang w:val="en-US"/>
              </w:rPr>
            </w:r>
            <w:r>
              <w:rPr>
                <w:rFonts w:ascii="Times New Roman" w:hAnsi="Times New Roman" w:cs="Times New Roman"/>
                <w:color w:val="000000"/>
                <w:sz w:val="24"/>
                <w:lang w:val="en-US"/>
              </w:rPr>
            </w:r>
          </w:p>
          <w:p>
            <w:pPr>
              <w:pBdr/>
              <w:spacing/>
              <w:ind/>
              <w:rPr/>
            </w:pPr>
            <w:r>
              <w:rPr>
                <w:sz w:val="22"/>
              </w:rPr>
            </w:r>
            <w:r/>
            <w:r/>
          </w:p>
        </w:tc>
        <w:tc>
          <w:tcPr>
            <w:tcBorders>
              <w:top w:val="single" w:color="000000" w:sz="6" w:space="0"/>
              <w:left w:val="single" w:color="000000" w:sz="6" w:space="0"/>
              <w:bottom w:val="single" w:color="000000" w:sz="6" w:space="0"/>
              <w:right w:val="none" w:color="000000" w:sz="4" w:space="0"/>
            </w:tcBorders>
            <w:tcMar>
              <w:left w:w="15" w:type="dxa"/>
              <w:top w:w="0" w:type="dxa"/>
              <w:right w:w="7" w:type="dxa"/>
              <w:bottom w:w="0" w:type="dxa"/>
            </w:tcMar>
            <w:tcW w:w="1309"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i w:val="0"/>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2009" w:type="dxa"/>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Hrişcă</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844"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kg</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713" w:type="dxa"/>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15</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4723" w:type="dxa"/>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b w:val="0"/>
                <w:color w:val="000000"/>
                <w:sz w:val="22"/>
                <w:lang w:val="ro-RO"/>
              </w:rPr>
              <w:t xml:space="preserve">boabe întregi, fără impurități, ambalat în pachete de 1 kg , livrare lunară. </w:t>
            </w:r>
            <w:r>
              <w:rPr>
                <w:rFonts w:ascii="Times New Roman" w:hAnsi="Times New Roman" w:cs="Times New Roman"/>
                <w:b w:val="0"/>
                <w:color w:val="000000"/>
                <w:sz w:val="22"/>
                <w:lang w:val="en-US"/>
              </w:rPr>
              <w:t xml:space="preserve">C</w:t>
            </w:r>
            <w:r>
              <w:rPr>
                <w:rFonts w:ascii="Times New Roman" w:hAnsi="Times New Roman" w:cs="Times New Roman"/>
                <w:b w:val="0"/>
                <w:color w:val="000000"/>
                <w:sz w:val="22"/>
                <w:lang w:val="en-US"/>
              </w:rPr>
              <w:t xml:space="preserve">u cerințe de calitate</w:t>
            </w:r>
            <w:r>
              <w:rPr>
                <w:rFonts w:ascii="Times New Roman" w:hAnsi="Times New Roman" w:cs="Times New Roman"/>
                <w:b w:val="0"/>
                <w:color w:val="000000"/>
                <w:sz w:val="22"/>
                <w:lang w:val="en-US"/>
              </w:rPr>
              <w:t xml:space="preserve">:</w:t>
            </w:r>
            <w:r>
              <w:rPr>
                <w:rFonts w:ascii="Times New Roman" w:hAnsi="Times New Roman" w:cs="Times New Roman"/>
                <w:b w:val="0"/>
                <w:color w:val="000000"/>
                <w:sz w:val="22"/>
                <w:lang w:val="en-US"/>
              </w:rPr>
              <w:t xml:space="preserve"> </w:t>
            </w:r>
            <w:r>
              <w:rPr>
                <w:rFonts w:ascii="Times New Roman" w:hAnsi="Times New Roman" w:cs="Times New Roman"/>
                <w:b w:val="0"/>
                <w:color w:val="000000"/>
                <w:sz w:val="22"/>
                <w:lang w:val="en-US"/>
              </w:rPr>
              <w:t xml:space="preserve">SM 177</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HG nr. 205/2009</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GOST 55290-2012</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GOST 5550-74</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HG nr. 774/2007</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SM 225:2003 </w:t>
            </w:r>
            <w:r>
              <w:rPr>
                <w:rFonts w:ascii="Calibri" w:hAnsi="Calibri" w:cs="Calibri"/>
                <w:color w:val="000000"/>
                <w:sz w:val="22"/>
                <w:lang w:val="en-US"/>
              </w:rPr>
            </w:r>
            <w:r>
              <w:rPr>
                <w:rFonts w:ascii="Calibri" w:hAnsi="Calibri" w:cs="Calibri"/>
                <w:color w:val="000000"/>
                <w:sz w:val="22"/>
                <w:lang w:val="en-US"/>
              </w:rPr>
            </w:r>
          </w:p>
        </w:tc>
      </w:tr>
      <w:tr>
        <w:trPr>
          <w:trHeight w:val="391"/>
        </w:trPr>
        <w:tc>
          <w:tcPr>
            <w:tcBorders>
              <w:top w:val="single" w:color="000000" w:sz="6" w:space="0"/>
              <w:left w:val="single" w:color="000000" w:sz="12" w:space="0"/>
              <w:bottom w:val="single" w:color="000000" w:sz="6" w:space="0"/>
              <w:right w:val="single" w:color="000000" w:sz="6" w:space="0"/>
            </w:tcBorders>
            <w:tcMar>
              <w:left w:w="15" w:type="dxa"/>
              <w:top w:w="0" w:type="dxa"/>
              <w:right w:w="7" w:type="dxa"/>
              <w:bottom w:w="0" w:type="dxa"/>
            </w:tcMar>
            <w:tcW w:w="750" w:type="dxa"/>
            <w:vAlign w:val="center"/>
            <w:textDirection w:val="lrTb"/>
            <w:noWrap w:val="false"/>
          </w:tcPr>
          <w:p>
            <w:pPr>
              <w:pStyle w:val="920"/>
              <w:numPr>
                <w:ilvl w:val="0"/>
                <w:numId w:val="81"/>
              </w:numPr>
              <w:pBdr/>
              <w:tabs>
                <w:tab w:val="left" w:leader="none" w:pos="1133"/>
              </w:tabs>
              <w:spacing w:after="0" w:before="0" w:line="240" w:lineRule="auto"/>
              <w:ind/>
              <w:jc w:val="left"/>
              <w:rPr>
                <w:rFonts w:ascii="Times New Roman" w:hAnsi="Times New Roman" w:cs="Times New Roman"/>
                <w:color w:val="000000"/>
                <w:sz w:val="24"/>
                <w:lang w:val="en-US"/>
              </w:rPr>
            </w:pPr>
            <w:r>
              <w:rPr>
                <w:rFonts w:ascii="Times New Roman" w:hAnsi="Times New Roman" w:cs="Times New Roman"/>
                <w:color w:val="000000"/>
                <w:sz w:val="22"/>
                <w:lang w:val="ro-RO"/>
              </w:rPr>
            </w:r>
            <w:r>
              <w:rPr>
                <w:rFonts w:ascii="Times New Roman" w:hAnsi="Times New Roman" w:cs="Times New Roman"/>
                <w:color w:val="000000"/>
                <w:sz w:val="24"/>
                <w:lang w:val="en-US"/>
              </w:rPr>
            </w:r>
            <w:r>
              <w:rPr>
                <w:rFonts w:ascii="Times New Roman" w:hAnsi="Times New Roman" w:cs="Times New Roman"/>
                <w:color w:val="000000"/>
                <w:sz w:val="24"/>
                <w:lang w:val="en-US"/>
              </w:rPr>
            </w:r>
          </w:p>
          <w:p>
            <w:pPr>
              <w:pBdr/>
              <w:spacing/>
              <w:ind/>
              <w:rPr/>
            </w:pPr>
            <w:r>
              <w:rPr>
                <w:sz w:val="22"/>
              </w:rPr>
            </w:r>
            <w:r/>
            <w:r/>
          </w:p>
        </w:tc>
        <w:tc>
          <w:tcPr>
            <w:tcBorders>
              <w:top w:val="single" w:color="000000" w:sz="6" w:space="0"/>
              <w:left w:val="single" w:color="000000" w:sz="6" w:space="0"/>
              <w:bottom w:val="single" w:color="000000" w:sz="6" w:space="0"/>
              <w:right w:val="none" w:color="000000" w:sz="4" w:space="0"/>
            </w:tcBorders>
            <w:tcMar>
              <w:left w:w="15" w:type="dxa"/>
              <w:top w:w="0" w:type="dxa"/>
              <w:right w:w="7" w:type="dxa"/>
              <w:bottom w:w="0" w:type="dxa"/>
            </w:tcMar>
            <w:tcW w:w="1309"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i w:val="0"/>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2009" w:type="dxa"/>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Fasole uscate</w:t>
            </w:r>
            <w:r>
              <w:rPr>
                <w:rFonts w:ascii="Calibri" w:hAnsi="Calibri" w:cs="Calibri"/>
                <w:color w:val="000000"/>
                <w:sz w:val="22"/>
                <w:lang w:val="en-US"/>
              </w:rPr>
            </w:r>
            <w:r>
              <w:rPr>
                <w:rFonts w:ascii="Calibri" w:hAnsi="Calibri" w:cs="Calibri"/>
                <w:color w:val="000000"/>
                <w:sz w:val="22"/>
                <w:lang w:val="en-US"/>
              </w:rPr>
            </w:r>
          </w:p>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844"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kg</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713" w:type="dxa"/>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15</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4723"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b w:val="0"/>
                <w:color w:val="000000"/>
                <w:sz w:val="22"/>
                <w:lang w:val="ro-RO"/>
              </w:rPr>
              <w:t xml:space="preserve">Amb.1 kg la comanda.</w:t>
            </w:r>
            <w:r>
              <w:rPr>
                <w:rFonts w:ascii="Times New Roman" w:hAnsi="Times New Roman" w:cs="Times New Roman"/>
                <w:b w:val="0"/>
                <w:color w:val="000000"/>
                <w:sz w:val="22"/>
                <w:lang w:val="en-US"/>
              </w:rPr>
              <w:t xml:space="preserve">C</w:t>
            </w:r>
            <w:r>
              <w:rPr>
                <w:rFonts w:ascii="Times New Roman" w:hAnsi="Times New Roman" w:cs="Times New Roman"/>
                <w:b w:val="0"/>
                <w:color w:val="000000"/>
                <w:sz w:val="22"/>
                <w:lang w:val="en-US"/>
              </w:rPr>
              <w:t xml:space="preserve">u cerințe de calitate</w:t>
            </w:r>
            <w:r>
              <w:rPr>
                <w:rFonts w:ascii="Times New Roman" w:hAnsi="Times New Roman" w:cs="Times New Roman"/>
                <w:b w:val="0"/>
                <w:color w:val="000000"/>
                <w:sz w:val="22"/>
                <w:lang w:val="en-US"/>
              </w:rPr>
              <w:t xml:space="preserve">:</w:t>
            </w:r>
            <w:r>
              <w:rPr>
                <w:rFonts w:ascii="Times New Roman" w:hAnsi="Times New Roman" w:cs="Times New Roman"/>
                <w:b w:val="0"/>
                <w:color w:val="000000"/>
                <w:sz w:val="22"/>
                <w:lang w:val="en-US"/>
              </w:rPr>
              <w:t xml:space="preserve"> </w:t>
            </w:r>
            <w:r>
              <w:rPr>
                <w:rFonts w:ascii="Times New Roman" w:hAnsi="Times New Roman" w:cs="Times New Roman"/>
                <w:b w:val="0"/>
                <w:color w:val="000000"/>
                <w:sz w:val="22"/>
                <w:lang w:val="en-US"/>
              </w:rPr>
              <w:t xml:space="preserve">SM 177</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HG nr. 1523/2007</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GOST 7758-87</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HG nr. 520/2006</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SM 225:2003</w:t>
            </w:r>
            <w:r>
              <w:rPr>
                <w:rFonts w:ascii="Times New Roman" w:hAnsi="Times New Roman" w:cs="Times New Roman"/>
                <w:b w:val="0"/>
                <w:i/>
                <w:color w:val="000000"/>
                <w:sz w:val="22"/>
                <w:lang w:val="en-US"/>
              </w:rPr>
              <w:t xml:space="preserve">  </w:t>
            </w:r>
            <w:r>
              <w:rPr>
                <w:rFonts w:ascii="Calibri" w:hAnsi="Calibri" w:cs="Calibri"/>
                <w:color w:val="000000"/>
                <w:sz w:val="22"/>
                <w:lang w:val="en-US"/>
              </w:rPr>
            </w:r>
            <w:r>
              <w:rPr>
                <w:rFonts w:ascii="Calibri" w:hAnsi="Calibri" w:cs="Calibri"/>
                <w:color w:val="000000"/>
                <w:sz w:val="22"/>
                <w:lang w:val="en-US"/>
              </w:rPr>
            </w:r>
          </w:p>
        </w:tc>
      </w:tr>
      <w:tr>
        <w:trPr>
          <w:trHeight w:val="391"/>
        </w:trPr>
        <w:tc>
          <w:tcPr>
            <w:tcBorders>
              <w:top w:val="single" w:color="000000" w:sz="6" w:space="0"/>
              <w:left w:val="single" w:color="000000" w:sz="12" w:space="0"/>
              <w:bottom w:val="single" w:color="000000" w:sz="6" w:space="0"/>
              <w:right w:val="single" w:color="000000" w:sz="6" w:space="0"/>
            </w:tcBorders>
            <w:tcMar>
              <w:left w:w="15" w:type="dxa"/>
              <w:top w:w="0" w:type="dxa"/>
              <w:right w:w="7" w:type="dxa"/>
              <w:bottom w:w="0" w:type="dxa"/>
            </w:tcMar>
            <w:tcW w:w="750" w:type="dxa"/>
            <w:vAlign w:val="center"/>
            <w:textDirection w:val="lrTb"/>
            <w:noWrap w:val="false"/>
          </w:tcPr>
          <w:p>
            <w:pPr>
              <w:pStyle w:val="920"/>
              <w:numPr>
                <w:ilvl w:val="0"/>
                <w:numId w:val="81"/>
              </w:numPr>
              <w:pBdr/>
              <w:tabs>
                <w:tab w:val="left" w:leader="none" w:pos="1133"/>
              </w:tabs>
              <w:spacing w:after="0" w:before="0" w:line="240" w:lineRule="auto"/>
              <w:ind/>
              <w:jc w:val="left"/>
              <w:rPr>
                <w:rFonts w:ascii="Times New Roman" w:hAnsi="Times New Roman" w:cs="Times New Roman"/>
                <w:color w:val="000000"/>
                <w:sz w:val="24"/>
                <w:lang w:val="en-US"/>
              </w:rPr>
            </w:pPr>
            <w:r>
              <w:rPr>
                <w:rFonts w:ascii="Times New Roman" w:hAnsi="Times New Roman" w:cs="Times New Roman"/>
                <w:color w:val="000000"/>
                <w:sz w:val="22"/>
                <w:lang w:val="ro-RO"/>
              </w:rPr>
            </w:r>
            <w:r>
              <w:rPr>
                <w:rFonts w:ascii="Times New Roman" w:hAnsi="Times New Roman" w:cs="Times New Roman"/>
                <w:color w:val="000000"/>
                <w:sz w:val="24"/>
                <w:lang w:val="en-US"/>
              </w:rPr>
            </w:r>
            <w:r>
              <w:rPr>
                <w:rFonts w:ascii="Times New Roman" w:hAnsi="Times New Roman" w:cs="Times New Roman"/>
                <w:color w:val="000000"/>
                <w:sz w:val="24"/>
                <w:lang w:val="en-US"/>
              </w:rPr>
            </w:r>
          </w:p>
          <w:p>
            <w:pPr>
              <w:pBdr/>
              <w:spacing/>
              <w:ind/>
              <w:rPr/>
            </w:pPr>
            <w:r>
              <w:rPr>
                <w:sz w:val="22"/>
              </w:rPr>
            </w:r>
            <w:r/>
            <w:r/>
          </w:p>
        </w:tc>
        <w:tc>
          <w:tcPr>
            <w:tcBorders>
              <w:top w:val="single" w:color="000000" w:sz="6" w:space="0"/>
              <w:left w:val="single" w:color="000000" w:sz="6" w:space="0"/>
              <w:bottom w:val="single" w:color="000000" w:sz="6" w:space="0"/>
              <w:right w:val="none" w:color="000000" w:sz="4" w:space="0"/>
            </w:tcBorders>
            <w:tcMar>
              <w:left w:w="15" w:type="dxa"/>
              <w:top w:w="0" w:type="dxa"/>
              <w:right w:w="7" w:type="dxa"/>
              <w:bottom w:w="0" w:type="dxa"/>
            </w:tcMar>
            <w:tcW w:w="1309" w:type="dxa"/>
            <w:textDirection w:val="lrTb"/>
            <w:noWrap w:val="false"/>
          </w:tcPr>
          <w:p>
            <w:pPr>
              <w:pStyle w:val="962"/>
              <w:pBdr/>
              <w:spacing w:after="0" w:before="0"/>
              <w:ind/>
              <w:jc w:val="left"/>
              <w:rPr>
                <w:rFonts w:ascii="Calibri" w:hAnsi="Calibri" w:cs="Calibri"/>
                <w:color w:val="000000"/>
                <w:sz w:val="22"/>
                <w:lang w:val="en-US"/>
              </w:rPr>
            </w:pPr>
            <w:r>
              <w:rPr>
                <w:rStyle w:val="1_830"/>
                <w:rFonts w:ascii="Calibri" w:hAnsi="Calibri" w:cs="Calibri"/>
                <w:color w:val="000000"/>
                <w:sz w:val="22"/>
                <w:lang w:val="en-US"/>
              </w:rPr>
            </w:r>
            <w:r>
              <w:rPr>
                <w:rFonts w:ascii="Times New Roman" w:hAnsi="Times New Roman" w:cs="Times New Roman"/>
                <w:i w:val="0"/>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2009" w:type="dxa"/>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Crupe de bulgur</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844"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kg</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713" w:type="dxa"/>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10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4723"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b w:val="0"/>
                <w:color w:val="000000"/>
                <w:sz w:val="22"/>
                <w:lang w:val="ro-RO"/>
              </w:rPr>
              <w:t xml:space="preserve">Amb.1 kg la comanda.</w:t>
            </w:r>
            <w:r>
              <w:rPr>
                <w:rFonts w:ascii="Times New Roman" w:hAnsi="Times New Roman" w:cs="Times New Roman"/>
                <w:b w:val="0"/>
                <w:color w:val="000000"/>
                <w:sz w:val="22"/>
                <w:lang w:val="en-US"/>
              </w:rPr>
              <w:t xml:space="preserve">C</w:t>
            </w:r>
            <w:r>
              <w:rPr>
                <w:rFonts w:ascii="Times New Roman" w:hAnsi="Times New Roman" w:cs="Times New Roman"/>
                <w:b w:val="0"/>
                <w:color w:val="000000"/>
                <w:sz w:val="22"/>
                <w:lang w:val="en-US"/>
              </w:rPr>
              <w:t xml:space="preserve">u cerințe de calitate</w:t>
            </w:r>
            <w:r>
              <w:rPr>
                <w:rFonts w:ascii="Times New Roman" w:hAnsi="Times New Roman" w:cs="Times New Roman"/>
                <w:b w:val="0"/>
                <w:color w:val="000000"/>
                <w:sz w:val="22"/>
                <w:lang w:val="en-US"/>
              </w:rPr>
              <w:t xml:space="preserve">:</w:t>
            </w:r>
            <w:r>
              <w:rPr>
                <w:rFonts w:ascii="Times New Roman" w:hAnsi="Times New Roman" w:cs="Times New Roman"/>
                <w:b w:val="0"/>
                <w:color w:val="000000"/>
                <w:sz w:val="22"/>
                <w:lang w:val="en-US"/>
              </w:rPr>
              <w:t xml:space="preserve"> </w:t>
            </w:r>
            <w:r>
              <w:rPr>
                <w:rFonts w:ascii="Times New Roman" w:hAnsi="Times New Roman" w:cs="Times New Roman"/>
                <w:b w:val="0"/>
                <w:color w:val="000000"/>
                <w:sz w:val="22"/>
                <w:lang w:val="en-US"/>
              </w:rPr>
              <w:t xml:space="preserve">SM 177</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HG nr. 205/2009</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GOST 55290-2012</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GOST 5550-74</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HG nr. 774/2007</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SM 225:2003</w:t>
            </w:r>
            <w:r>
              <w:rPr>
                <w:rFonts w:ascii="Times New Roman" w:hAnsi="Times New Roman" w:cs="Times New Roman"/>
                <w:b w:val="0"/>
                <w:color w:val="000000"/>
                <w:sz w:val="22"/>
                <w:lang w:val="en-US"/>
              </w:rPr>
              <w:t xml:space="preserve"> </w:t>
            </w:r>
            <w:r>
              <w:rPr>
                <w:rFonts w:ascii="Calibri" w:hAnsi="Calibri" w:cs="Calibri"/>
                <w:color w:val="000000"/>
                <w:sz w:val="22"/>
                <w:lang w:val="en-US"/>
              </w:rPr>
            </w:r>
            <w:r>
              <w:rPr>
                <w:rFonts w:ascii="Calibri" w:hAnsi="Calibri" w:cs="Calibri"/>
                <w:color w:val="000000"/>
                <w:sz w:val="22"/>
                <w:lang w:val="en-US"/>
              </w:rPr>
            </w:r>
          </w:p>
        </w:tc>
      </w:tr>
      <w:tr>
        <w:trPr>
          <w:trHeight w:val="391"/>
        </w:trPr>
        <w:tc>
          <w:tcPr>
            <w:tcBorders>
              <w:top w:val="single" w:color="000000" w:sz="6" w:space="0"/>
              <w:left w:val="single" w:color="000000" w:sz="12" w:space="0"/>
              <w:bottom w:val="single" w:color="000000" w:sz="6" w:space="0"/>
              <w:right w:val="single" w:color="000000" w:sz="6" w:space="0"/>
            </w:tcBorders>
            <w:tcMar>
              <w:left w:w="15" w:type="dxa"/>
              <w:top w:w="0" w:type="dxa"/>
              <w:right w:w="7" w:type="dxa"/>
              <w:bottom w:w="0" w:type="dxa"/>
            </w:tcMar>
            <w:tcW w:w="750" w:type="dxa"/>
            <w:vAlign w:val="center"/>
            <w:textDirection w:val="lrTb"/>
            <w:noWrap w:val="false"/>
          </w:tcPr>
          <w:p>
            <w:pPr>
              <w:pStyle w:val="920"/>
              <w:numPr>
                <w:ilvl w:val="0"/>
                <w:numId w:val="81"/>
              </w:numPr>
              <w:pBdr/>
              <w:tabs>
                <w:tab w:val="left" w:leader="none" w:pos="1133"/>
              </w:tabs>
              <w:spacing w:after="0" w:before="0" w:line="240" w:lineRule="auto"/>
              <w:ind/>
              <w:jc w:val="left"/>
              <w:rPr>
                <w:rFonts w:ascii="Times New Roman" w:hAnsi="Times New Roman" w:cs="Times New Roman"/>
                <w:color w:val="000000"/>
                <w:sz w:val="24"/>
                <w:lang w:val="en-US"/>
              </w:rPr>
            </w:pPr>
            <w:r>
              <w:rPr>
                <w:rFonts w:ascii="Times New Roman" w:hAnsi="Times New Roman" w:cs="Times New Roman"/>
                <w:color w:val="000000"/>
                <w:sz w:val="22"/>
                <w:lang w:val="ro-RO"/>
              </w:rPr>
            </w:r>
            <w:r>
              <w:rPr>
                <w:rFonts w:ascii="Times New Roman" w:hAnsi="Times New Roman" w:cs="Times New Roman"/>
                <w:color w:val="000000"/>
                <w:sz w:val="24"/>
                <w:lang w:val="en-US"/>
              </w:rPr>
            </w:r>
            <w:r>
              <w:rPr>
                <w:rFonts w:ascii="Times New Roman" w:hAnsi="Times New Roman" w:cs="Times New Roman"/>
                <w:color w:val="000000"/>
                <w:sz w:val="24"/>
                <w:lang w:val="en-US"/>
              </w:rPr>
            </w:r>
          </w:p>
          <w:p>
            <w:pPr>
              <w:pBdr/>
              <w:spacing/>
              <w:ind/>
              <w:rPr/>
            </w:pPr>
            <w:r>
              <w:rPr>
                <w:sz w:val="22"/>
              </w:rPr>
            </w:r>
            <w:r/>
            <w:r/>
          </w:p>
        </w:tc>
        <w:tc>
          <w:tcPr>
            <w:tcBorders>
              <w:top w:val="single" w:color="000000" w:sz="6" w:space="0"/>
              <w:left w:val="single" w:color="000000" w:sz="6" w:space="0"/>
              <w:bottom w:val="single" w:color="000000" w:sz="6" w:space="0"/>
              <w:right w:val="none" w:color="000000" w:sz="4" w:space="0"/>
            </w:tcBorders>
            <w:tcMar>
              <w:left w:w="15" w:type="dxa"/>
              <w:top w:w="0" w:type="dxa"/>
              <w:right w:w="7" w:type="dxa"/>
              <w:bottom w:w="0" w:type="dxa"/>
            </w:tcMar>
            <w:tcW w:w="1309"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i w:val="0"/>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2009" w:type="dxa"/>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Tăeței cu ou</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844"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kg</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713" w:type="dxa"/>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20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4723"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b w:val="0"/>
                <w:color w:val="000000"/>
                <w:sz w:val="22"/>
                <w:lang w:val="ro-RO"/>
              </w:rPr>
              <w:t xml:space="preserve">Amb.1 kg la comanda.</w:t>
            </w:r>
            <w:r>
              <w:rPr>
                <w:rFonts w:ascii="Times New Roman" w:hAnsi="Times New Roman" w:cs="Times New Roman"/>
                <w:b w:val="0"/>
                <w:color w:val="000000"/>
                <w:sz w:val="22"/>
                <w:lang w:val="en-US"/>
              </w:rPr>
              <w:t xml:space="preserve">C</w:t>
            </w:r>
            <w:r>
              <w:rPr>
                <w:rFonts w:ascii="Times New Roman" w:hAnsi="Times New Roman" w:cs="Times New Roman"/>
                <w:b w:val="0"/>
                <w:color w:val="000000"/>
                <w:sz w:val="22"/>
                <w:lang w:val="en-US"/>
              </w:rPr>
              <w:t xml:space="preserve">u cerințe de calitate</w:t>
            </w:r>
            <w:r>
              <w:rPr>
                <w:rFonts w:ascii="Times New Roman" w:hAnsi="Times New Roman" w:cs="Times New Roman"/>
                <w:b w:val="0"/>
                <w:color w:val="000000"/>
                <w:sz w:val="22"/>
                <w:lang w:val="en-US"/>
              </w:rPr>
              <w:t xml:space="preserve">:</w:t>
            </w:r>
            <w:r>
              <w:rPr>
                <w:rFonts w:ascii="Times New Roman" w:hAnsi="Times New Roman" w:cs="Times New Roman"/>
                <w:b w:val="0"/>
                <w:color w:val="000000"/>
                <w:sz w:val="22"/>
                <w:lang w:val="en-US"/>
              </w:rPr>
              <w:t xml:space="preserve"> </w:t>
            </w:r>
            <w:r>
              <w:rPr>
                <w:rFonts w:ascii="Times New Roman" w:hAnsi="Times New Roman" w:cs="Times New Roman"/>
                <w:b w:val="0"/>
                <w:color w:val="000000"/>
                <w:sz w:val="22"/>
                <w:lang w:val="en-US"/>
              </w:rPr>
              <w:t xml:space="preserve">SM 177</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HG nr. 205/2009</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GOST 31743-2012</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GOST 875-92</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HG nr. 774/2007</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SM 225:2003</w:t>
            </w:r>
            <w:r>
              <w:rPr>
                <w:rFonts w:ascii="Calibri" w:hAnsi="Calibri" w:cs="Calibri"/>
                <w:color w:val="000000"/>
                <w:sz w:val="22"/>
                <w:lang w:val="en-US"/>
              </w:rPr>
            </w:r>
            <w:r>
              <w:rPr>
                <w:rFonts w:ascii="Calibri" w:hAnsi="Calibri" w:cs="Calibri"/>
                <w:color w:val="000000"/>
                <w:sz w:val="22"/>
                <w:lang w:val="en-US"/>
              </w:rPr>
            </w:r>
          </w:p>
        </w:tc>
      </w:tr>
      <w:tr>
        <w:trPr>
          <w:trHeight w:val="391"/>
        </w:trPr>
        <w:tc>
          <w:tcPr>
            <w:tcBorders>
              <w:top w:val="single" w:color="000000" w:sz="6" w:space="0"/>
              <w:left w:val="single" w:color="000000" w:sz="12" w:space="0"/>
              <w:bottom w:val="single" w:color="000000" w:sz="6" w:space="0"/>
              <w:right w:val="single" w:color="000000" w:sz="6" w:space="0"/>
            </w:tcBorders>
            <w:tcMar>
              <w:left w:w="15" w:type="dxa"/>
              <w:top w:w="0" w:type="dxa"/>
              <w:right w:w="7" w:type="dxa"/>
              <w:bottom w:w="0" w:type="dxa"/>
            </w:tcMar>
            <w:tcW w:w="750" w:type="dxa"/>
            <w:vAlign w:val="center"/>
            <w:textDirection w:val="lrTb"/>
            <w:noWrap w:val="false"/>
          </w:tcPr>
          <w:p>
            <w:pPr>
              <w:pStyle w:val="920"/>
              <w:numPr>
                <w:ilvl w:val="0"/>
                <w:numId w:val="81"/>
              </w:numPr>
              <w:pBdr/>
              <w:tabs>
                <w:tab w:val="left" w:leader="none" w:pos="1133"/>
              </w:tabs>
              <w:spacing w:after="0" w:before="0" w:line="240" w:lineRule="auto"/>
              <w:ind/>
              <w:jc w:val="left"/>
              <w:rPr>
                <w:rFonts w:ascii="Times New Roman" w:hAnsi="Times New Roman" w:cs="Times New Roman"/>
                <w:color w:val="000000"/>
                <w:sz w:val="24"/>
                <w:lang w:val="en-US"/>
              </w:rPr>
            </w:pPr>
            <w:r>
              <w:rPr>
                <w:rFonts w:ascii="Times New Roman" w:hAnsi="Times New Roman" w:cs="Times New Roman"/>
                <w:color w:val="000000"/>
                <w:sz w:val="22"/>
                <w:lang w:val="ro-RO"/>
              </w:rPr>
            </w:r>
            <w:r>
              <w:rPr>
                <w:rFonts w:ascii="Times New Roman" w:hAnsi="Times New Roman" w:cs="Times New Roman"/>
                <w:color w:val="000000"/>
                <w:sz w:val="24"/>
                <w:lang w:val="en-US"/>
              </w:rPr>
            </w:r>
            <w:r>
              <w:rPr>
                <w:rFonts w:ascii="Times New Roman" w:hAnsi="Times New Roman" w:cs="Times New Roman"/>
                <w:color w:val="000000"/>
                <w:sz w:val="24"/>
                <w:lang w:val="en-US"/>
              </w:rPr>
            </w:r>
          </w:p>
          <w:p>
            <w:pPr>
              <w:pBdr/>
              <w:spacing/>
              <w:ind/>
              <w:rPr/>
            </w:pPr>
            <w:r>
              <w:rPr>
                <w:sz w:val="22"/>
              </w:rPr>
            </w:r>
            <w:r/>
            <w:r/>
          </w:p>
        </w:tc>
        <w:tc>
          <w:tcPr>
            <w:tcBorders>
              <w:top w:val="single" w:color="000000" w:sz="6" w:space="0"/>
              <w:left w:val="single" w:color="000000" w:sz="6" w:space="0"/>
              <w:bottom w:val="single" w:color="000000" w:sz="6" w:space="0"/>
              <w:right w:val="none" w:color="000000" w:sz="4" w:space="0"/>
            </w:tcBorders>
            <w:tcMar>
              <w:left w:w="15" w:type="dxa"/>
              <w:top w:w="0" w:type="dxa"/>
              <w:right w:w="7" w:type="dxa"/>
              <w:bottom w:w="0" w:type="dxa"/>
            </w:tcMar>
            <w:tcW w:w="1309"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i w:val="0"/>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2009" w:type="dxa"/>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Fructe uscate asorti</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844"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kg</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713" w:type="dxa"/>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25</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4723"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b w:val="0"/>
                <w:color w:val="000000"/>
                <w:sz w:val="22"/>
                <w:lang w:val="ro-RO"/>
              </w:rPr>
              <w:t xml:space="preserve">liv 1/luna, amb in pachet de polietilena la 1,0 -5,0 kg de cal. Superioara. </w:t>
            </w:r>
            <w:r>
              <w:rPr>
                <w:rFonts w:ascii="Times New Roman" w:hAnsi="Times New Roman" w:cs="Times New Roman"/>
                <w:b w:val="0"/>
                <w:color w:val="000000"/>
                <w:sz w:val="22"/>
                <w:lang w:val="en-US"/>
              </w:rPr>
              <w:t xml:space="preserve">C</w:t>
            </w:r>
            <w:r>
              <w:rPr>
                <w:rFonts w:ascii="Times New Roman" w:hAnsi="Times New Roman" w:cs="Times New Roman"/>
                <w:b w:val="0"/>
                <w:color w:val="000000"/>
                <w:sz w:val="22"/>
                <w:lang w:val="en-US"/>
              </w:rPr>
              <w:t xml:space="preserve">u cerințe de calitate</w:t>
            </w:r>
            <w:r>
              <w:rPr>
                <w:rFonts w:ascii="Times New Roman" w:hAnsi="Times New Roman" w:cs="Times New Roman"/>
                <w:b w:val="0"/>
                <w:color w:val="000000"/>
                <w:sz w:val="22"/>
                <w:lang w:val="en-US"/>
              </w:rPr>
              <w:t xml:space="preserve">:</w:t>
            </w:r>
            <w:r>
              <w:rPr>
                <w:rFonts w:ascii="Times New Roman" w:hAnsi="Times New Roman" w:cs="Times New Roman"/>
                <w:b w:val="0"/>
                <w:color w:val="000000"/>
                <w:sz w:val="22"/>
                <w:lang w:val="en-US"/>
              </w:rPr>
              <w:t xml:space="preserve"> </w:t>
            </w:r>
            <w:r>
              <w:rPr>
                <w:rFonts w:ascii="Times New Roman" w:hAnsi="Times New Roman" w:cs="Times New Roman"/>
                <w:b w:val="0"/>
                <w:color w:val="000000"/>
                <w:sz w:val="22"/>
                <w:lang w:val="en-US"/>
              </w:rPr>
              <w:t xml:space="preserve">SM 177</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HG nr. 1523/2007</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GOST 28501-90</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GOST 32896-2014</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HG nr. 520/2006 </w:t>
            </w:r>
            <w:r>
              <w:rPr>
                <w:rFonts w:ascii="Calibri" w:hAnsi="Calibri" w:cs="Calibri"/>
                <w:color w:val="000000"/>
                <w:sz w:val="22"/>
                <w:lang w:val="en-US"/>
              </w:rPr>
            </w:r>
            <w:r>
              <w:rPr>
                <w:rFonts w:ascii="Calibri" w:hAnsi="Calibri" w:cs="Calibri"/>
                <w:color w:val="000000"/>
                <w:sz w:val="22"/>
                <w:lang w:val="en-US"/>
              </w:rPr>
            </w:r>
          </w:p>
        </w:tc>
      </w:tr>
      <w:tr>
        <w:trPr>
          <w:trHeight w:val="285"/>
        </w:trPr>
        <w:tc>
          <w:tcPr>
            <w:gridSpan w:val="2"/>
            <w:tcBorders>
              <w:top w:val="single" w:color="000000" w:sz="6" w:space="0"/>
              <w:left w:val="single" w:color="000000" w:sz="12" w:space="0"/>
              <w:bottom w:val="single" w:color="000000" w:sz="6" w:space="0"/>
              <w:right w:val="none" w:color="000000" w:sz="4" w:space="0"/>
            </w:tcBorders>
            <w:tcMar>
              <w:left w:w="15" w:type="dxa"/>
              <w:top w:w="0" w:type="dxa"/>
              <w:right w:w="7" w:type="dxa"/>
              <w:bottom w:w="0" w:type="dxa"/>
            </w:tcMar>
            <w:tcW w:w="2058" w:type="dxa"/>
            <w:vAlign w:val="center"/>
            <w:textDirection w:val="lrTb"/>
            <w:noWrap w:val="false"/>
          </w:tcPr>
          <w:p>
            <w:pPr>
              <w:pStyle w:val="962"/>
              <w:pBdr/>
              <w:spacing w:after="0" w:before="0" w:line="240" w:lineRule="auto"/>
              <w:ind/>
              <w:jc w:val="right"/>
              <w:rPr>
                <w:rFonts w:ascii="Calibri" w:hAnsi="Calibri" w:cs="Calibri"/>
                <w:color w:val="000000"/>
                <w:sz w:val="22"/>
                <w:lang w:val="en-US"/>
              </w:rPr>
            </w:pPr>
            <w:r>
              <w:rPr>
                <w:rFonts w:ascii="Times New Roman" w:hAnsi="Times New Roman" w:cs="Times New Roman"/>
                <w:b/>
                <w:color w:val="000000"/>
                <w:sz w:val="24"/>
                <w:lang w:val="ro-RO"/>
              </w:rPr>
            </w:r>
            <w:r>
              <w:rPr>
                <w:rFonts w:ascii="Calibri" w:hAnsi="Calibri" w:cs="Calibri"/>
                <w:color w:val="000000"/>
                <w:sz w:val="22"/>
                <w:lang w:val="en-US"/>
              </w:rPr>
            </w:r>
            <w:r>
              <w:rPr>
                <w:rFonts w:ascii="Calibri" w:hAnsi="Calibri" w:cs="Calibri"/>
                <w:color w:val="000000"/>
                <w:sz w:val="22"/>
                <w:lang w:val="en-US"/>
              </w:rPr>
            </w:r>
          </w:p>
        </w:tc>
        <w:tc>
          <w:tcPr>
            <w:gridSpan w:val="3"/>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3566" w:type="dxa"/>
            <w:vAlign w:val="center"/>
            <w:textDirection w:val="lrTb"/>
            <w:noWrap w:val="false"/>
          </w:tcPr>
          <w:p>
            <w:pPr>
              <w:pStyle w:val="962"/>
              <w:pBdr/>
              <w:spacing w:after="0" w:before="0" w:line="240" w:lineRule="auto"/>
              <w:ind/>
              <w:jc w:val="right"/>
              <w:rPr>
                <w:rFonts w:ascii="Calibri" w:hAnsi="Calibri" w:cs="Calibri"/>
                <w:color w:val="000000"/>
                <w:sz w:val="22"/>
                <w:lang w:val="en-US"/>
              </w:rPr>
            </w:pPr>
            <w:r>
              <w:rPr>
                <w:rFonts w:ascii="Times New Roman" w:hAnsi="Times New Roman" w:cs="Times New Roman"/>
                <w:b/>
                <w:color w:val="000000"/>
                <w:sz w:val="24"/>
                <w:lang w:val="ro-RO"/>
              </w:rPr>
              <w:t xml:space="preserve">Total </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4723"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b/>
                <w:color w:val="000000"/>
                <w:sz w:val="24"/>
                <w:lang w:val="ro-RO"/>
              </w:rPr>
              <w:t xml:space="preserve">Valoarea estimativă </w:t>
            </w:r>
            <w:r>
              <w:rPr>
                <w:rFonts w:ascii="Times New Roman" w:hAnsi="Times New Roman" w:cs="Times New Roman"/>
                <w:b/>
                <w:color w:val="000000"/>
                <w:sz w:val="24"/>
                <w:lang w:val="ro-RO"/>
              </w:rPr>
              <w:t xml:space="preserve">180</w:t>
            </w:r>
            <w:r>
              <w:rPr>
                <w:rFonts w:ascii="Times New Roman" w:hAnsi="Times New Roman" w:cs="Times New Roman"/>
                <w:b/>
                <w:color w:val="000000"/>
                <w:sz w:val="24"/>
                <w:lang w:val="ro-MO"/>
              </w:rPr>
              <w:t xml:space="preserve">00,00</w:t>
            </w:r>
            <w:r>
              <w:rPr>
                <w:rFonts w:ascii="Times New Roman" w:hAnsi="Times New Roman" w:cs="Times New Roman"/>
                <w:b/>
                <w:color w:val="000000"/>
                <w:sz w:val="24"/>
                <w:lang w:val="ro-RO"/>
              </w:rPr>
              <w:t xml:space="preserve">  </w:t>
            </w:r>
            <w:r>
              <w:rPr>
                <w:rFonts w:ascii="Times New Roman" w:hAnsi="Times New Roman" w:cs="Times New Roman"/>
                <w:b/>
                <w:color w:val="000000"/>
                <w:sz w:val="24"/>
                <w:lang w:val="ro-RO"/>
              </w:rPr>
              <w:t xml:space="preserve">lei</w:t>
            </w:r>
            <w:r>
              <w:rPr>
                <w:rFonts w:ascii="Calibri" w:hAnsi="Calibri" w:cs="Calibri"/>
                <w:color w:val="000000"/>
                <w:sz w:val="22"/>
                <w:lang w:val="en-US"/>
              </w:rPr>
            </w:r>
            <w:r>
              <w:rPr>
                <w:rFonts w:ascii="Calibri" w:hAnsi="Calibri" w:cs="Calibri"/>
                <w:color w:val="000000"/>
                <w:sz w:val="22"/>
                <w:lang w:val="en-US"/>
              </w:rPr>
            </w:r>
          </w:p>
        </w:tc>
      </w:tr>
    </w:tbl>
    <w:p>
      <w:pPr>
        <w:pStyle w:val="1000"/>
        <w:pBdr/>
        <w:spacing/>
        <w:ind/>
        <w:rPr>
          <w:rFonts w:ascii="Calibri" w:hAnsi="Calibri" w:cs="Calibri"/>
          <w:color w:val="000000"/>
          <w:sz w:val="22"/>
          <w:lang w:val="en-US"/>
        </w:rPr>
      </w:pPr>
      <w:r>
        <w:rPr>
          <w:rFonts w:ascii="Times New Roman" w:hAnsi="Times New Roman" w:cs="Times New Roman"/>
          <w:b/>
          <w:color w:val="000000"/>
          <w:sz w:val="24"/>
          <w:lang w:val="ro-RO"/>
        </w:rPr>
      </w:r>
      <w:r>
        <w:rPr>
          <w:rFonts w:ascii="Calibri" w:hAnsi="Calibri" w:cs="Calibri"/>
          <w:color w:val="000000"/>
          <w:sz w:val="22"/>
          <w:lang w:val="en-US"/>
        </w:rPr>
      </w:r>
      <w:r>
        <w:rPr>
          <w:rFonts w:ascii="Calibri" w:hAnsi="Calibri" w:cs="Calibri"/>
          <w:color w:val="000000"/>
          <w:sz w:val="22"/>
          <w:lang w:val="en-US"/>
        </w:rPr>
      </w:r>
    </w:p>
    <w:p>
      <w:pPr>
        <w:pStyle w:val="1000"/>
        <w:pBdr/>
        <w:spacing/>
        <w:ind/>
        <w:rPr>
          <w:rFonts w:ascii="Calibri" w:hAnsi="Calibri" w:cs="Calibri"/>
          <w:color w:val="000000"/>
          <w:sz w:val="22"/>
          <w:lang w:val="en-US"/>
        </w:rPr>
      </w:pPr>
      <w:r>
        <w:rPr>
          <w:rFonts w:ascii="Times New Roman" w:hAnsi="Times New Roman" w:cs="Times New Roman"/>
          <w:b/>
          <w:color w:val="000000"/>
          <w:sz w:val="24"/>
          <w:lang w:val="ro-RO"/>
        </w:rPr>
        <w:t xml:space="preserve">L</w:t>
      </w:r>
      <w:r>
        <w:rPr>
          <w:rFonts w:ascii="Times New Roman" w:hAnsi="Times New Roman" w:cs="Times New Roman"/>
          <w:b/>
          <w:color w:val="000000"/>
          <w:sz w:val="24"/>
          <w:lang w:val="ro-RO"/>
        </w:rPr>
        <w:t xml:space="preserve">otul nr.   </w:t>
      </w:r>
      <w:r>
        <w:rPr>
          <w:rFonts w:ascii="Times New Roman" w:hAnsi="Times New Roman" w:cs="Times New Roman"/>
          <w:b/>
          <w:color w:val="000000"/>
          <w:sz w:val="24"/>
          <w:lang w:val="ro-RO"/>
        </w:rPr>
        <w:t xml:space="preserve">24</w:t>
      </w:r>
      <w:r>
        <w:rPr>
          <w:rFonts w:ascii="Times New Roman" w:hAnsi="Times New Roman" w:cs="Times New Roman"/>
          <w:b/>
          <w:color w:val="000000"/>
          <w:sz w:val="24"/>
          <w:lang w:val="ro-RO"/>
        </w:rPr>
        <w:t xml:space="preserve">   </w:t>
      </w:r>
      <w:r>
        <w:rPr>
          <w:rFonts w:ascii="Times New Roman" w:hAnsi="Times New Roman" w:cs="Times New Roman"/>
          <w:b/>
          <w:color w:val="000000"/>
          <w:sz w:val="24"/>
          <w:shd w:val="clear" w:color="auto" w:fill="ffffff"/>
          <w:lang w:val="ro-RO"/>
        </w:rPr>
        <w:t xml:space="preserve">Diverse produse conservate</w:t>
      </w:r>
      <w:r>
        <w:rPr>
          <w:rFonts w:ascii="Calibri" w:hAnsi="Calibri" w:cs="Calibri"/>
          <w:color w:val="000000"/>
          <w:sz w:val="22"/>
          <w:lang w:val="en-US"/>
        </w:rPr>
      </w:r>
      <w:r>
        <w:rPr>
          <w:rFonts w:ascii="Calibri" w:hAnsi="Calibri" w:cs="Calibri"/>
          <w:color w:val="000000"/>
          <w:sz w:val="22"/>
          <w:lang w:val="en-US"/>
        </w:rPr>
      </w:r>
    </w:p>
    <w:p>
      <w:pPr>
        <w:pStyle w:val="1000"/>
        <w:pBdr/>
        <w:spacing/>
        <w:ind/>
        <w:rPr>
          <w:rFonts w:ascii="Calibri" w:hAnsi="Calibri" w:cs="Calibri"/>
          <w:color w:val="000000"/>
          <w:sz w:val="22"/>
          <w:lang w:val="en-US"/>
        </w:rPr>
      </w:pPr>
      <w:r>
        <w:rPr>
          <w:rFonts w:ascii="Times New Roman" w:hAnsi="Times New Roman" w:cs="Times New Roman"/>
          <w:color w:val="000000"/>
          <w:sz w:val="24"/>
          <w:lang w:val="ro-RO"/>
        </w:rPr>
      </w:r>
      <w:r>
        <w:rPr>
          <w:rFonts w:ascii="Calibri" w:hAnsi="Calibri" w:cs="Calibri"/>
          <w:color w:val="000000"/>
          <w:sz w:val="22"/>
          <w:lang w:val="en-US"/>
        </w:rPr>
      </w:r>
      <w:r>
        <w:rPr>
          <w:rFonts w:ascii="Calibri" w:hAnsi="Calibri" w:cs="Calibri"/>
          <w:color w:val="000000"/>
          <w:sz w:val="22"/>
          <w:lang w:val="en-US"/>
        </w:rPr>
      </w:r>
    </w:p>
    <w:tbl>
      <w:tblPr>
        <w:tblW w:w="10236" w:type="dxa"/>
        <w:tblInd w:w="-315" w:type="dxa"/>
        <w:tblBorders/>
        <w:tblLayout w:type="fixed"/>
        <w:tblLook w:val="04A0" w:firstRow="1" w:lastRow="0" w:firstColumn="1" w:lastColumn="0" w:noHBand="0" w:noVBand="1"/>
      </w:tblPr>
      <w:tblGrid>
        <w:gridCol w:w="675"/>
        <w:gridCol w:w="1444"/>
        <w:gridCol w:w="1875"/>
        <w:gridCol w:w="787"/>
        <w:gridCol w:w="830"/>
        <w:gridCol w:w="4626"/>
      </w:tblGrid>
      <w:tr>
        <w:trPr>
          <w:trHeight w:val="10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i w:val="0"/>
                <w:color w:val="000000"/>
                <w:sz w:val="24"/>
                <w:lang w:val="ro-RO"/>
              </w:rPr>
              <w:t xml:space="preserve">N/r</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1444"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b/>
                <w:i w:val="0"/>
                <w:color w:val="000000"/>
                <w:sz w:val="24"/>
                <w:lang w:val="ro-RO"/>
              </w:rPr>
              <w:t xml:space="preserve">Cod CPV</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5"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b/>
                <w:color w:val="000000"/>
                <w:sz w:val="24"/>
                <w:lang w:val="ro-RO"/>
              </w:rPr>
              <w:t xml:space="preserve">Denumirea bunurilor/ serviciilor/ lucrărilor solicitate</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7"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b/>
                <w:color w:val="000000"/>
                <w:sz w:val="24"/>
                <w:lang w:val="ro-RO"/>
              </w:rPr>
              <w:t xml:space="preserve">Unitatea de măsură</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0"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b/>
                <w:color w:val="000000"/>
                <w:sz w:val="24"/>
                <w:lang w:val="ro-RO"/>
              </w:rPr>
              <w:t xml:space="preserve">Cantitatea</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26"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b/>
                <w:color w:val="000000"/>
                <w:sz w:val="24"/>
                <w:lang w:val="ro-RO"/>
              </w:rPr>
              <w:t xml:space="preserve">Specificarea tehnică deplină solicitată</w:t>
            </w:r>
            <w:r>
              <w:rPr>
                <w:rFonts w:ascii="Calibri" w:hAnsi="Calibri" w:cs="Calibri"/>
                <w:color w:val="000000"/>
                <w:sz w:val="22"/>
                <w:lang w:val="en-US"/>
              </w:rPr>
            </w:r>
            <w:r>
              <w:rPr>
                <w:rFonts w:ascii="Calibri" w:hAnsi="Calibri" w:cs="Calibri"/>
                <w:color w:val="000000"/>
                <w:sz w:val="22"/>
                <w:lang w:val="en-US"/>
              </w:rP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i w:val="0"/>
                <w:color w:val="000000"/>
                <w:sz w:val="22"/>
                <w:lang w:val="ro-RO"/>
              </w:rPr>
              <w:t xml:space="preserve">1</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1444"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i w:val="0"/>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5"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ro-RO"/>
              </w:rPr>
              <w:t xml:space="preserve">Pastă de tomat </w:t>
            </w:r>
            <w:r>
              <w:rPr>
                <w:rFonts w:ascii="Times New Roman" w:hAnsi="Times New Roman" w:cs="Times New Roman"/>
                <w:color w:val="000000"/>
                <w:sz w:val="22"/>
                <w:lang w:val="ro-RO"/>
              </w:rPr>
              <w:t xml:space="preserve">0,720kg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7"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ro-RO"/>
              </w:rPr>
              <w:t xml:space="preserve">buc</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0"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ro-RO"/>
              </w:rPr>
              <w:t xml:space="preserve">20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26"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b w:val="0"/>
                <w:color w:val="000000"/>
                <w:sz w:val="22"/>
                <w:lang w:val="ro-RO"/>
              </w:rPr>
              <w:t xml:space="preserve"> borcan cu capac cu filet 0,720 kg .</w:t>
            </w:r>
            <w:r>
              <w:rPr>
                <w:rFonts w:ascii="Times New Roman" w:hAnsi="Times New Roman" w:cs="Times New Roman"/>
                <w:b w:val="0"/>
                <w:color w:val="000000"/>
                <w:sz w:val="22"/>
                <w:lang w:val="en-US"/>
              </w:rPr>
              <w:t xml:space="preserve">Standarde de </w:t>
            </w:r>
            <w:r>
              <w:rPr>
                <w:rFonts w:ascii="Times New Roman" w:hAnsi="Times New Roman" w:cs="Times New Roman"/>
                <w:b w:val="0"/>
                <w:color w:val="000000"/>
                <w:sz w:val="22"/>
                <w:lang w:val="en-US"/>
              </w:rPr>
              <w:t xml:space="preserve">referință:</w:t>
            </w:r>
            <w:r>
              <w:rPr>
                <w:rFonts w:ascii="Times New Roman" w:hAnsi="Times New Roman" w:cs="Times New Roman"/>
                <w:b w:val="0"/>
                <w:color w:val="000000"/>
                <w:sz w:val="22"/>
                <w:lang w:val="en-US"/>
              </w:rPr>
              <w:t xml:space="preserve"> </w:t>
            </w:r>
            <w:r>
              <w:rPr>
                <w:rFonts w:ascii="Times New Roman" w:hAnsi="Times New Roman" w:cs="Times New Roman"/>
                <w:b w:val="0"/>
                <w:color w:val="000000"/>
                <w:sz w:val="22"/>
                <w:lang w:val="en-US"/>
              </w:rPr>
              <w:t xml:space="preserve">SM 177</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HG nr. 1523/2007</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GOST 3343-89</w:t>
            </w:r>
            <w:r>
              <w:rPr>
                <w:rFonts w:ascii="Times New Roman" w:hAnsi="Times New Roman" w:cs="Times New Roman"/>
                <w:b w:val="0"/>
                <w:color w:val="000000"/>
                <w:sz w:val="22"/>
                <w:lang w:val="en-US"/>
              </w:rPr>
              <w:t xml:space="preserve"> </w:t>
            </w:r>
            <w:r>
              <w:rPr>
                <w:rFonts w:ascii="Times New Roman" w:hAnsi="Times New Roman" w:cs="Times New Roman"/>
                <w:b w:val="0"/>
                <w:i/>
                <w:color w:val="000000"/>
                <w:sz w:val="22"/>
                <w:lang w:val="en-US"/>
              </w:rPr>
              <w:t xml:space="preserve">(sau </w:t>
            </w:r>
            <w:r>
              <w:rPr>
                <w:rFonts w:ascii="Times New Roman" w:hAnsi="Times New Roman" w:cs="Times New Roman"/>
                <w:b w:val="0"/>
                <w:i/>
                <w:color w:val="000000"/>
                <w:sz w:val="22"/>
                <w:lang w:val="en-US"/>
              </w:rPr>
              <w:t xml:space="preserve">GOST 32065-2013</w:t>
            </w:r>
            <w:r>
              <w:rPr>
                <w:rFonts w:ascii="Times New Roman" w:hAnsi="Times New Roman" w:cs="Times New Roman"/>
                <w:b w:val="0"/>
                <w:i/>
                <w:color w:val="000000"/>
                <w:sz w:val="22"/>
                <w:lang w:val="en-US"/>
              </w:rPr>
              <w:t xml:space="preserve">)</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HG nr. 520/2006</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SM 225:2003</w:t>
            </w:r>
            <w:r>
              <w:rPr>
                <w:rFonts w:ascii="Times New Roman" w:hAnsi="Times New Roman" w:cs="Times New Roman"/>
                <w:b w:val="0"/>
                <w:color w:val="000000"/>
                <w:sz w:val="22"/>
                <w:lang w:val="en-US"/>
              </w:rPr>
              <w:t xml:space="preserve"> </w:t>
            </w:r>
            <w:r>
              <w:rPr>
                <w:rFonts w:ascii="Calibri" w:hAnsi="Calibri" w:cs="Calibri"/>
                <w:color w:val="000000"/>
                <w:sz w:val="22"/>
                <w:lang w:val="en-US"/>
              </w:rPr>
            </w:r>
            <w:r>
              <w:rPr>
                <w:rFonts w:ascii="Calibri" w:hAnsi="Calibri" w:cs="Calibri"/>
                <w:color w:val="000000"/>
                <w:sz w:val="22"/>
                <w:lang w:val="en-US"/>
              </w:rP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i w:val="0"/>
                <w:color w:val="000000"/>
                <w:sz w:val="22"/>
                <w:lang w:val="ro-RO"/>
              </w:rPr>
              <w:t xml:space="preserve">2</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1444" w:type="dxa"/>
            <w:textDirection w:val="lrTb"/>
            <w:noWrap w:val="false"/>
          </w:tcPr>
          <w:p>
            <w:pPr>
              <w:pStyle w:val="962"/>
              <w:pBdr/>
              <w:spacing w:after="0" w:before="0"/>
              <w:ind/>
              <w:jc w:val="left"/>
              <w:rPr>
                <w:rFonts w:ascii="Calibri" w:hAnsi="Calibri" w:cs="Calibri"/>
                <w:color w:val="000000"/>
                <w:sz w:val="22"/>
                <w:lang w:val="en-US"/>
              </w:rPr>
            </w:pPr>
            <w:r>
              <w:rPr>
                <w:rStyle w:val="1_830"/>
                <w:rFonts w:ascii="Calibri" w:hAnsi="Calibri" w:cs="Calibri"/>
                <w:color w:val="000000"/>
                <w:sz w:val="22"/>
                <w:lang w:val="en-US"/>
              </w:rPr>
            </w:r>
            <w:r>
              <w:rPr>
                <w:rFonts w:ascii="Times New Roman" w:hAnsi="Times New Roman" w:cs="Times New Roman"/>
                <w:i w:val="0"/>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5"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ro-RO"/>
              </w:rPr>
              <w:t xml:space="preserve">Roșii marinate</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7"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ro-RO"/>
              </w:rPr>
              <w:t xml:space="preserve">buc</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0"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ro-RO"/>
              </w:rPr>
              <w:t xml:space="preserve">15</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26"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b w:val="0"/>
                <w:color w:val="000000"/>
                <w:sz w:val="22"/>
                <w:lang w:val="ro-RO"/>
              </w:rPr>
              <w:t xml:space="preserve">borcan cu capac cu filet  3L .</w:t>
            </w:r>
            <w:r>
              <w:rPr>
                <w:rFonts w:ascii="Times New Roman" w:hAnsi="Times New Roman" w:cs="Times New Roman"/>
                <w:b w:val="0"/>
                <w:color w:val="000000"/>
                <w:sz w:val="22"/>
                <w:lang w:val="en-US"/>
              </w:rPr>
              <w:t xml:space="preserve">Standarde de referință:</w:t>
            </w:r>
            <w:r>
              <w:rPr>
                <w:rFonts w:ascii="Times New Roman" w:hAnsi="Times New Roman" w:cs="Times New Roman"/>
                <w:b w:val="0"/>
                <w:color w:val="000000"/>
                <w:sz w:val="22"/>
                <w:lang w:val="en-US"/>
              </w:rPr>
              <w:t xml:space="preserve"> </w:t>
            </w:r>
            <w:r>
              <w:rPr>
                <w:rFonts w:ascii="Times New Roman" w:hAnsi="Times New Roman" w:cs="Times New Roman"/>
                <w:b w:val="0"/>
                <w:color w:val="000000"/>
                <w:sz w:val="22"/>
                <w:lang w:val="en-US"/>
              </w:rPr>
              <w:t xml:space="preserve">SM 177</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HG nr. 1523/2007</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GOST 1633-73</w:t>
            </w:r>
            <w:r>
              <w:rPr>
                <w:rFonts w:ascii="Times New Roman" w:hAnsi="Times New Roman" w:cs="Times New Roman"/>
                <w:b w:val="0"/>
                <w:color w:val="000000"/>
                <w:sz w:val="22"/>
                <w:lang w:val="en-US"/>
              </w:rPr>
              <w:t xml:space="preserve"> </w:t>
            </w:r>
            <w:r>
              <w:rPr>
                <w:rFonts w:ascii="Times New Roman" w:hAnsi="Times New Roman" w:cs="Times New Roman"/>
                <w:b w:val="0"/>
                <w:i/>
                <w:color w:val="000000"/>
                <w:sz w:val="22"/>
                <w:lang w:val="en-US"/>
              </w:rPr>
              <w:t xml:space="preserve">(sau </w:t>
            </w:r>
            <w:r>
              <w:rPr>
                <w:rFonts w:ascii="Times New Roman" w:hAnsi="Times New Roman" w:cs="Times New Roman"/>
                <w:b w:val="0"/>
                <w:i/>
                <w:color w:val="000000"/>
                <w:sz w:val="22"/>
                <w:lang w:val="en-US"/>
              </w:rPr>
              <w:t xml:space="preserve">GOST 34213-2017</w:t>
            </w:r>
            <w:r>
              <w:rPr>
                <w:rFonts w:ascii="Times New Roman" w:hAnsi="Times New Roman" w:cs="Times New Roman"/>
                <w:b w:val="0"/>
                <w:i/>
                <w:color w:val="000000"/>
                <w:sz w:val="22"/>
                <w:lang w:val="en-US"/>
              </w:rPr>
              <w:t xml:space="preserve">)</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HG nr. 520/2006</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SM 225:2003</w:t>
            </w:r>
            <w:r>
              <w:rPr>
                <w:rFonts w:ascii="Times New Roman" w:hAnsi="Times New Roman" w:cs="Times New Roman"/>
                <w:b w:val="0"/>
                <w:color w:val="000000"/>
                <w:sz w:val="22"/>
                <w:lang w:val="en-US"/>
              </w:rPr>
              <w:t xml:space="preserve"> </w:t>
            </w:r>
            <w:r>
              <w:rPr>
                <w:rFonts w:ascii="Calibri" w:hAnsi="Calibri" w:cs="Calibri"/>
                <w:color w:val="000000"/>
                <w:sz w:val="22"/>
                <w:lang w:val="en-US"/>
              </w:rPr>
            </w:r>
            <w:r>
              <w:rPr>
                <w:rFonts w:ascii="Calibri" w:hAnsi="Calibri" w:cs="Calibri"/>
                <w:color w:val="000000"/>
                <w:sz w:val="22"/>
                <w:lang w:val="en-US"/>
              </w:rP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i w:val="0"/>
                <w:color w:val="000000"/>
                <w:sz w:val="22"/>
                <w:lang w:val="ro-RO"/>
              </w:rPr>
              <w:t xml:space="preserve">3</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1444"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i w:val="0"/>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5"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ro-RO"/>
              </w:rPr>
              <w:t xml:space="preserve">Castraveți marinați</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7"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ro-RO"/>
              </w:rPr>
              <w:t xml:space="preserve">buc</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0"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ro-RO"/>
              </w:rPr>
              <w:t xml:space="preserve">12</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26"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b w:val="0"/>
                <w:color w:val="000000"/>
                <w:sz w:val="22"/>
                <w:lang w:val="ro-RO"/>
              </w:rPr>
              <w:t xml:space="preserve">borcan cu capac cu filet 3L.</w:t>
            </w:r>
            <w:r>
              <w:rPr>
                <w:rFonts w:ascii="Times New Roman" w:hAnsi="Times New Roman" w:cs="Times New Roman"/>
                <w:b w:val="0"/>
                <w:color w:val="000000"/>
                <w:sz w:val="22"/>
                <w:lang w:val="en-US"/>
              </w:rPr>
              <w:t xml:space="preserve">Standarde de referință:</w:t>
            </w:r>
            <w:r>
              <w:rPr>
                <w:rFonts w:ascii="Times New Roman" w:hAnsi="Times New Roman" w:cs="Times New Roman"/>
                <w:b w:val="0"/>
                <w:color w:val="000000"/>
                <w:sz w:val="22"/>
                <w:lang w:val="en-US"/>
              </w:rPr>
              <w:t xml:space="preserve"> </w:t>
            </w:r>
            <w:r>
              <w:rPr>
                <w:rFonts w:ascii="Times New Roman" w:hAnsi="Times New Roman" w:cs="Times New Roman"/>
                <w:b w:val="0"/>
                <w:color w:val="000000"/>
                <w:sz w:val="22"/>
                <w:lang w:val="en-US"/>
              </w:rPr>
              <w:t xml:space="preserve">SM 177</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HG nr. 1523/2007</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GOST 20144-74</w:t>
            </w:r>
            <w:r>
              <w:rPr>
                <w:rFonts w:ascii="Times New Roman" w:hAnsi="Times New Roman" w:cs="Times New Roman"/>
                <w:b w:val="0"/>
                <w:color w:val="000000"/>
                <w:sz w:val="22"/>
                <w:lang w:val="en-US"/>
              </w:rPr>
              <w:t xml:space="preserve"> </w:t>
            </w:r>
            <w:r>
              <w:rPr>
                <w:rFonts w:ascii="Times New Roman" w:hAnsi="Times New Roman" w:cs="Times New Roman"/>
                <w:b w:val="0"/>
                <w:i/>
                <w:color w:val="000000"/>
                <w:sz w:val="22"/>
                <w:lang w:val="en-US"/>
              </w:rPr>
              <w:t xml:space="preserve">(sau </w:t>
            </w:r>
            <w:r>
              <w:rPr>
                <w:rFonts w:ascii="Times New Roman" w:hAnsi="Times New Roman" w:cs="Times New Roman"/>
                <w:b w:val="0"/>
                <w:i/>
                <w:color w:val="000000"/>
                <w:sz w:val="22"/>
                <w:lang w:val="en-US"/>
              </w:rPr>
              <w:t xml:space="preserve">GOST 34213-2017</w:t>
            </w:r>
            <w:r>
              <w:rPr>
                <w:rFonts w:ascii="Times New Roman" w:hAnsi="Times New Roman" w:cs="Times New Roman"/>
                <w:b w:val="0"/>
                <w:i/>
                <w:color w:val="000000"/>
                <w:sz w:val="22"/>
                <w:lang w:val="en-US"/>
              </w:rPr>
              <w:t xml:space="preserve"> / </w:t>
            </w:r>
            <w:r>
              <w:rPr>
                <w:rFonts w:ascii="Times New Roman" w:hAnsi="Times New Roman" w:cs="Times New Roman"/>
                <w:b w:val="0"/>
                <w:i/>
                <w:color w:val="000000"/>
                <w:sz w:val="22"/>
                <w:lang w:val="en-US"/>
              </w:rPr>
              <w:t xml:space="preserve">GOST 1633-73</w:t>
            </w:r>
            <w:r>
              <w:rPr>
                <w:rFonts w:ascii="Times New Roman" w:hAnsi="Times New Roman" w:cs="Times New Roman"/>
                <w:b w:val="0"/>
                <w:i/>
                <w:color w:val="000000"/>
                <w:sz w:val="22"/>
                <w:lang w:val="en-US"/>
              </w:rPr>
              <w:t xml:space="preserve">)</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HG nr. 520/2006</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SM 225:2003</w:t>
            </w:r>
            <w:r>
              <w:rPr>
                <w:rFonts w:ascii="Times New Roman" w:hAnsi="Times New Roman" w:cs="Times New Roman"/>
                <w:b w:val="0"/>
                <w:color w:val="000000"/>
                <w:sz w:val="22"/>
                <w:lang w:val="en-US"/>
              </w:rPr>
              <w:t xml:space="preserve"> </w:t>
            </w:r>
            <w:r>
              <w:rPr>
                <w:rFonts w:ascii="Calibri" w:hAnsi="Calibri" w:cs="Calibri"/>
                <w:color w:val="000000"/>
                <w:sz w:val="22"/>
                <w:lang w:val="en-US"/>
              </w:rPr>
            </w:r>
            <w:r>
              <w:rPr>
                <w:rFonts w:ascii="Calibri" w:hAnsi="Calibri" w:cs="Calibri"/>
                <w:color w:val="000000"/>
                <w:sz w:val="22"/>
                <w:lang w:val="en-US"/>
              </w:rP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i w:val="0"/>
                <w:color w:val="000000"/>
                <w:sz w:val="22"/>
                <w:lang w:val="ro-RO"/>
              </w:rPr>
              <w:t xml:space="preserve">4</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1444"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i w:val="0"/>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5"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ro-RO"/>
              </w:rPr>
              <w:t xml:space="preserve">Porumb conservat</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7"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ro-RO"/>
              </w:rPr>
              <w:t xml:space="preserve">buc</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0"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ro-RO"/>
              </w:rPr>
              <w:t xml:space="preserve">20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26"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b w:val="0"/>
                <w:color w:val="000000"/>
                <w:sz w:val="22"/>
                <w:lang w:val="ro-RO"/>
              </w:rPr>
              <w:t xml:space="preserve">Ambalate în cutii 400 gr.</w:t>
            </w:r>
            <w:r>
              <w:rPr>
                <w:rFonts w:ascii="Times New Roman" w:hAnsi="Times New Roman" w:cs="Times New Roman"/>
                <w:b w:val="0"/>
                <w:color w:val="000000"/>
                <w:sz w:val="22"/>
                <w:lang w:val="en-US"/>
              </w:rPr>
              <w:t xml:space="preserve">Standarde de referință:</w:t>
            </w:r>
            <w:r>
              <w:rPr>
                <w:rFonts w:ascii="Times New Roman" w:hAnsi="Times New Roman" w:cs="Times New Roman"/>
                <w:b w:val="0"/>
                <w:color w:val="000000"/>
                <w:sz w:val="22"/>
                <w:lang w:val="en-US"/>
              </w:rPr>
              <w:t xml:space="preserve"> </w:t>
            </w:r>
            <w:r>
              <w:rPr>
                <w:rFonts w:ascii="Times New Roman" w:hAnsi="Times New Roman" w:cs="Times New Roman"/>
                <w:b w:val="0"/>
                <w:color w:val="000000"/>
                <w:sz w:val="22"/>
                <w:lang w:val="en-US"/>
              </w:rPr>
              <w:t xml:space="preserve">SM 177</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HG nr. 1523/2007</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GOST 15877-70</w:t>
            </w:r>
            <w:r>
              <w:rPr>
                <w:rFonts w:ascii="Times New Roman" w:hAnsi="Times New Roman" w:cs="Times New Roman"/>
                <w:b w:val="0"/>
                <w:color w:val="000000"/>
                <w:sz w:val="22"/>
                <w:lang w:val="en-US"/>
              </w:rPr>
              <w:t xml:space="preserve"> </w:t>
            </w:r>
            <w:r>
              <w:rPr>
                <w:rFonts w:ascii="Times New Roman" w:hAnsi="Times New Roman" w:cs="Times New Roman"/>
                <w:b w:val="0"/>
                <w:i/>
                <w:color w:val="000000"/>
                <w:sz w:val="22"/>
                <w:lang w:val="en-US"/>
              </w:rPr>
              <w:t xml:space="preserve">(sau </w:t>
            </w:r>
            <w:r>
              <w:rPr>
                <w:rFonts w:ascii="Times New Roman" w:hAnsi="Times New Roman" w:cs="Times New Roman"/>
                <w:b w:val="0"/>
                <w:i/>
                <w:color w:val="000000"/>
                <w:sz w:val="22"/>
                <w:lang w:val="en-US"/>
              </w:rPr>
              <w:t xml:space="preserve">GOST 34114-2017</w:t>
            </w:r>
            <w:r>
              <w:rPr>
                <w:rFonts w:ascii="Times New Roman" w:hAnsi="Times New Roman" w:cs="Times New Roman"/>
                <w:b w:val="0"/>
                <w:i/>
                <w:color w:val="000000"/>
                <w:sz w:val="22"/>
                <w:lang w:val="en-US"/>
              </w:rPr>
              <w:t xml:space="preserve">)</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HG nr. 520/2006</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SM 225:2003</w:t>
            </w:r>
            <w:r>
              <w:rPr>
                <w:rFonts w:ascii="Times New Roman" w:hAnsi="Times New Roman" w:cs="Times New Roman"/>
                <w:b w:val="0"/>
                <w:color w:val="000000"/>
                <w:sz w:val="22"/>
                <w:lang w:val="en-US"/>
              </w:rPr>
              <w:t xml:space="preserve"> </w:t>
            </w:r>
            <w:r>
              <w:rPr>
                <w:rFonts w:ascii="Calibri" w:hAnsi="Calibri" w:cs="Calibri"/>
                <w:color w:val="000000"/>
                <w:sz w:val="22"/>
                <w:lang w:val="en-US"/>
              </w:rPr>
            </w:r>
            <w:r>
              <w:rPr>
                <w:rFonts w:ascii="Calibri" w:hAnsi="Calibri" w:cs="Calibri"/>
                <w:color w:val="000000"/>
                <w:sz w:val="22"/>
                <w:lang w:val="en-US"/>
              </w:rPr>
            </w:r>
          </w:p>
        </w:tc>
      </w:tr>
      <w:tr>
        <w:trPr>
          <w:trHeight w:val="35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i w:val="0"/>
                <w:color w:val="000000"/>
                <w:sz w:val="22"/>
                <w:lang w:val="ro-RO"/>
              </w:rPr>
              <w:t xml:space="preserve">5</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1444"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i w:val="0"/>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5"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ro-RO"/>
              </w:rPr>
              <w:t xml:space="preserve">Mazăre verde conservată</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7"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ro-RO"/>
              </w:rPr>
              <w:t xml:space="preserve">buc</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0"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ro-RO"/>
              </w:rPr>
              <w:t xml:space="preserve">20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26"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b w:val="0"/>
                <w:color w:val="000000"/>
                <w:sz w:val="22"/>
                <w:lang w:val="ro-RO"/>
              </w:rPr>
              <w:t xml:space="preserve">borcan de sticlă de 720 gr GOST 15842-90, livrare săptămînală.</w:t>
            </w:r>
            <w:r>
              <w:rPr>
                <w:rFonts w:ascii="Times New Roman" w:hAnsi="Times New Roman" w:cs="Times New Roman"/>
                <w:b w:val="0"/>
                <w:color w:val="000000"/>
                <w:sz w:val="22"/>
                <w:lang w:val="en-US"/>
              </w:rPr>
              <w:t xml:space="preserve">Standarde de referință:</w:t>
            </w:r>
            <w:r>
              <w:rPr>
                <w:rFonts w:ascii="Times New Roman" w:hAnsi="Times New Roman" w:cs="Times New Roman"/>
                <w:b w:val="0"/>
                <w:color w:val="000000"/>
                <w:sz w:val="22"/>
                <w:lang w:val="en-US"/>
              </w:rPr>
              <w:t xml:space="preserve"> </w:t>
            </w:r>
            <w:r>
              <w:rPr>
                <w:rFonts w:ascii="Times New Roman" w:hAnsi="Times New Roman" w:cs="Times New Roman"/>
                <w:b w:val="0"/>
                <w:color w:val="000000"/>
                <w:sz w:val="22"/>
                <w:lang w:val="en-US"/>
              </w:rPr>
              <w:t xml:space="preserve">SM 177</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HG nr. 1523/2007</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GOST 15842-90</w:t>
            </w:r>
            <w:r>
              <w:rPr>
                <w:rFonts w:ascii="Times New Roman" w:hAnsi="Times New Roman" w:cs="Times New Roman"/>
                <w:b w:val="0"/>
                <w:color w:val="000000"/>
                <w:sz w:val="22"/>
                <w:lang w:val="en-US"/>
              </w:rPr>
              <w:t xml:space="preserve"> </w:t>
            </w:r>
            <w:r>
              <w:rPr>
                <w:rFonts w:ascii="Times New Roman" w:hAnsi="Times New Roman" w:cs="Times New Roman"/>
                <w:b w:val="0"/>
                <w:i/>
                <w:color w:val="000000"/>
                <w:sz w:val="22"/>
                <w:lang w:val="en-US"/>
              </w:rPr>
              <w:t xml:space="preserve">(sau </w:t>
            </w:r>
            <w:r>
              <w:rPr>
                <w:rFonts w:ascii="Times New Roman" w:hAnsi="Times New Roman" w:cs="Times New Roman"/>
                <w:b w:val="0"/>
                <w:i/>
                <w:color w:val="000000"/>
                <w:sz w:val="22"/>
                <w:lang w:val="en-US"/>
              </w:rPr>
              <w:t xml:space="preserve">GOST 34112-2017</w:t>
            </w:r>
            <w:r>
              <w:rPr>
                <w:rFonts w:ascii="Times New Roman" w:hAnsi="Times New Roman" w:cs="Times New Roman"/>
                <w:b w:val="0"/>
                <w:i/>
                <w:color w:val="000000"/>
                <w:sz w:val="22"/>
                <w:lang w:val="en-US"/>
              </w:rPr>
              <w:t xml:space="preserve">)</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HG nr. 520/2006</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SM 225:2003</w:t>
            </w:r>
            <w:r>
              <w:rPr>
                <w:rFonts w:ascii="Times New Roman" w:hAnsi="Times New Roman" w:cs="Times New Roman"/>
                <w:b w:val="0"/>
                <w:color w:val="000000"/>
                <w:sz w:val="22"/>
                <w:lang w:val="en-US"/>
              </w:rPr>
              <w:t xml:space="preserve"> </w:t>
            </w:r>
            <w:r>
              <w:rPr>
                <w:rFonts w:ascii="Calibri" w:hAnsi="Calibri" w:cs="Calibri"/>
                <w:color w:val="000000"/>
                <w:sz w:val="22"/>
                <w:lang w:val="en-US"/>
              </w:rPr>
            </w:r>
            <w:r>
              <w:rPr>
                <w:rFonts w:ascii="Calibri" w:hAnsi="Calibri" w:cs="Calibri"/>
                <w:color w:val="000000"/>
                <w:sz w:val="22"/>
                <w:lang w:val="en-US"/>
              </w:rPr>
            </w:r>
          </w:p>
        </w:tc>
      </w:tr>
      <w:tr>
        <w:trPr>
          <w:trHeight w:val="24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lang w:val="ro-RO"/>
              </w:rPr>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1444"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b/>
                <w:color w:val="000000"/>
                <w:sz w:val="24"/>
                <w:lang w:val="ro-RO"/>
              </w:rPr>
            </w:r>
            <w:r>
              <w:rPr>
                <w:rFonts w:ascii="Calibri" w:hAnsi="Calibri" w:cs="Calibri"/>
                <w:color w:val="000000"/>
                <w:sz w:val="22"/>
                <w:lang w:val="en-US"/>
              </w:rPr>
            </w:r>
            <w:r>
              <w:rPr>
                <w:rFonts w:ascii="Calibri" w:hAnsi="Calibri" w:cs="Calibri"/>
                <w:color w:val="000000"/>
                <w:sz w:val="22"/>
                <w:lang w:val="en-US"/>
              </w:rPr>
            </w:r>
          </w:p>
        </w:tc>
        <w:tc>
          <w:tcPr>
            <w:gridSpan w:val="3"/>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91"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b/>
                <w:color w:val="000000"/>
                <w:sz w:val="24"/>
                <w:lang w:val="ro-RO"/>
              </w:rPr>
              <w:t xml:space="preserve">                                                                             Total</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26" w:type="dxa"/>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b/>
                <w:color w:val="000000"/>
                <w:sz w:val="24"/>
                <w:lang w:val="en-US"/>
              </w:rPr>
              <w:t xml:space="preserve">Valoarea estimativă: 2</w:t>
            </w:r>
            <w:r>
              <w:rPr>
                <w:rFonts w:ascii="Times New Roman" w:hAnsi="Times New Roman" w:cs="Times New Roman"/>
                <w:b/>
                <w:color w:val="000000"/>
                <w:sz w:val="24"/>
                <w:lang w:val="ro-MO"/>
              </w:rPr>
              <w:t xml:space="preserve">200,00</w:t>
            </w:r>
            <w:r>
              <w:rPr>
                <w:rFonts w:ascii="Calibri" w:hAnsi="Calibri" w:cs="Calibri"/>
                <w:color w:val="000000"/>
                <w:sz w:val="22"/>
                <w:lang w:val="en-US"/>
              </w:rPr>
            </w:r>
            <w:r>
              <w:rPr>
                <w:rFonts w:ascii="Calibri" w:hAnsi="Calibri" w:cs="Calibri"/>
                <w:color w:val="000000"/>
                <w:sz w:val="22"/>
                <w:lang w:val="en-US"/>
              </w:rPr>
            </w:r>
          </w:p>
        </w:tc>
      </w:tr>
    </w:tbl>
    <w:p>
      <w:pPr>
        <w:pStyle w:val="1000"/>
        <w:pBdr/>
        <w:spacing/>
        <w:ind/>
        <w:rPr>
          <w:rFonts w:ascii="Calibri" w:hAnsi="Calibri" w:cs="Calibri"/>
          <w:color w:val="000000"/>
          <w:sz w:val="22"/>
          <w:lang w:val="en-US"/>
        </w:rPr>
      </w:pPr>
      <w:r>
        <w:rPr>
          <w:rFonts w:ascii="Times New Roman" w:hAnsi="Times New Roman" w:cs="Times New Roman"/>
          <w:color w:val="000000"/>
          <w:sz w:val="24"/>
          <w:lang w:val="ro-RO"/>
        </w:rPr>
      </w:r>
      <w:r>
        <w:rPr>
          <w:rFonts w:ascii="Calibri" w:hAnsi="Calibri" w:cs="Calibri"/>
          <w:color w:val="000000"/>
          <w:sz w:val="22"/>
          <w:lang w:val="en-US"/>
        </w:rPr>
      </w:r>
      <w:r>
        <w:rPr>
          <w:rFonts w:ascii="Calibri" w:hAnsi="Calibri" w:cs="Calibri"/>
          <w:color w:val="000000"/>
          <w:sz w:val="22"/>
          <w:lang w:val="en-US"/>
        </w:rPr>
      </w:r>
    </w:p>
    <w:p>
      <w:pPr>
        <w:pStyle w:val="962"/>
        <w:pBdr/>
        <w:spacing/>
        <w:ind/>
        <w:rPr>
          <w:rFonts w:ascii="Calibri" w:hAnsi="Calibri" w:cs="Calibri"/>
          <w:color w:val="000000"/>
          <w:sz w:val="22"/>
          <w:lang w:val="en-US"/>
        </w:rPr>
      </w:pPr>
      <w:r>
        <w:rPr>
          <w:rFonts w:ascii="Times New Roman" w:hAnsi="Times New Roman" w:cs="Times New Roman"/>
          <w:b/>
          <w:color w:val="000000"/>
          <w:sz w:val="24"/>
          <w:lang w:val="ro-RO"/>
        </w:rPr>
        <w:t xml:space="preserve">Lotul nr.  </w:t>
      </w:r>
      <w:r>
        <w:rPr>
          <w:rFonts w:ascii="Times New Roman" w:hAnsi="Times New Roman" w:cs="Times New Roman"/>
          <w:b/>
          <w:color w:val="000000"/>
          <w:sz w:val="24"/>
          <w:lang w:val="ro-RO"/>
        </w:rPr>
        <w:t xml:space="preserve">25</w:t>
      </w:r>
      <w:r>
        <w:rPr>
          <w:rFonts w:ascii="Times New Roman" w:hAnsi="Times New Roman" w:cs="Times New Roman"/>
          <w:b/>
          <w:i/>
          <w:color w:val="000000"/>
          <w:sz w:val="24"/>
          <w:lang w:val="ro-RO"/>
        </w:rPr>
        <w:t xml:space="preserve"> </w:t>
      </w:r>
      <w:r>
        <w:rPr>
          <w:rFonts w:ascii="Times New Roman" w:hAnsi="Times New Roman" w:cs="Times New Roman"/>
          <w:b/>
          <w:color w:val="000000"/>
          <w:sz w:val="24"/>
          <w:lang w:val="ro-RO"/>
        </w:rPr>
        <w:t xml:space="preserve">Ouă </w:t>
      </w:r>
      <w:r>
        <w:rPr>
          <w:rFonts w:ascii="Times New Roman" w:hAnsi="Times New Roman" w:cs="Times New Roman"/>
          <w:b/>
          <w:color w:val="000000"/>
          <w:sz w:val="24"/>
          <w:lang w:val="ro-RO"/>
        </w:rPr>
        <w:t xml:space="preserve">de gaina</w:t>
      </w:r>
      <w:r>
        <w:rPr>
          <w:rFonts w:ascii="Calibri" w:hAnsi="Calibri" w:cs="Calibri"/>
          <w:color w:val="000000"/>
          <w:sz w:val="22"/>
          <w:lang w:val="en-US"/>
        </w:rPr>
      </w:r>
      <w:r>
        <w:rPr>
          <w:rFonts w:ascii="Calibri" w:hAnsi="Calibri" w:cs="Calibri"/>
          <w:color w:val="000000"/>
          <w:sz w:val="22"/>
          <w:lang w:val="en-US"/>
        </w:rPr>
      </w:r>
    </w:p>
    <w:tbl>
      <w:tblPr>
        <w:tblW w:w="10224" w:type="dxa"/>
        <w:tblInd w:w="-445" w:type="dxa"/>
        <w:tblBorders/>
        <w:tblLayout w:type="fixed"/>
        <w:tblLook w:val="04A0" w:firstRow="1" w:lastRow="0" w:firstColumn="1" w:lastColumn="0" w:noHBand="0" w:noVBand="1"/>
      </w:tblPr>
      <w:tblGrid>
        <w:gridCol w:w="788"/>
        <w:gridCol w:w="1312"/>
        <w:gridCol w:w="1931"/>
        <w:gridCol w:w="844"/>
        <w:gridCol w:w="863"/>
        <w:gridCol w:w="4486"/>
      </w:tblGrid>
      <w:tr>
        <w:trPr>
          <w:trHeight w:val="570"/>
        </w:trPr>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788" w:type="dxa"/>
            <w:vAlign w:val="bottom"/>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b/>
                <w:color w:val="000000"/>
                <w:sz w:val="24"/>
                <w:lang w:val="ro-RO"/>
              </w:rPr>
              <w:t xml:space="preserve">Nr.d/o</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none" w:color="000000" w:sz="4" w:space="0"/>
            </w:tcBorders>
            <w:tcMar>
              <w:left w:w="5" w:type="dxa"/>
              <w:top w:w="0" w:type="dxa"/>
              <w:right w:w="5" w:type="dxa"/>
              <w:bottom w:w="0" w:type="dxa"/>
            </w:tcMar>
            <w:tcW w:w="1312" w:type="dxa"/>
            <w:vAlign w:val="bottom"/>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b/>
                <w:color w:val="000000"/>
                <w:sz w:val="24"/>
                <w:lang w:val="ro-RO"/>
              </w:rPr>
              <w:t xml:space="preserve">Cod CPV</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931" w:type="dxa"/>
            <w:vAlign w:val="bottom"/>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b/>
                <w:color w:val="000000"/>
                <w:sz w:val="24"/>
                <w:lang w:val="ro-RO"/>
              </w:rPr>
              <w:t xml:space="preserve">Denumirea bunurilor/ serviciilor/ lucrărilor solicitate</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844" w:type="dxa"/>
            <w:vAlign w:val="bottom"/>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b/>
                <w:color w:val="000000"/>
                <w:sz w:val="24"/>
                <w:lang w:val="ro-RO"/>
              </w:rPr>
              <w:t xml:space="preserve">Unitatea de măsură</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863" w:type="dxa"/>
            <w:vAlign w:val="center"/>
            <w:textDirection w:val="lrTb"/>
            <w:noWrap w:val="false"/>
          </w:tcPr>
          <w:p>
            <w:pPr>
              <w:pStyle w:val="962"/>
              <w:pBdr/>
              <w:spacing w:after="0" w:before="0" w:line="240" w:lineRule="auto"/>
              <w:ind/>
              <w:jc w:val="center"/>
              <w:rPr>
                <w:rFonts w:ascii="Calibri" w:hAnsi="Calibri" w:cs="Calibri"/>
                <w:color w:val="000000"/>
                <w:sz w:val="22"/>
                <w:lang w:val="en-US"/>
              </w:rPr>
            </w:pPr>
            <w:r>
              <w:rPr>
                <w:rFonts w:ascii="Times New Roman" w:hAnsi="Times New Roman" w:cs="Times New Roman"/>
                <w:b/>
                <w:color w:val="000000"/>
                <w:sz w:val="24"/>
                <w:lang w:val="ro-RO"/>
              </w:rPr>
              <w:t xml:space="preserve">Cantitatea</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486" w:type="dxa"/>
            <w:vAlign w:val="bottom"/>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b/>
                <w:color w:val="000000"/>
                <w:sz w:val="24"/>
                <w:lang w:val="ro-RO"/>
              </w:rPr>
              <w:t xml:space="preserve">Specificarea tehnică deplină solicitată</w:t>
            </w:r>
            <w:r>
              <w:rPr>
                <w:rFonts w:ascii="Calibri" w:hAnsi="Calibri" w:cs="Calibri"/>
                <w:color w:val="000000"/>
                <w:sz w:val="22"/>
                <w:lang w:val="en-US"/>
              </w:rPr>
            </w:r>
            <w:r>
              <w:rPr>
                <w:rFonts w:ascii="Calibri" w:hAnsi="Calibri" w:cs="Calibri"/>
                <w:color w:val="000000"/>
                <w:sz w:val="22"/>
                <w:lang w:val="en-US"/>
              </w:rPr>
            </w:r>
          </w:p>
        </w:tc>
      </w:tr>
      <w:tr>
        <w:trPr>
          <w:trHeight w:val="544"/>
        </w:trPr>
        <w:tc>
          <w:tcPr>
            <w:tcBorders>
              <w:top w:val="single" w:color="000000" w:sz="4" w:space="0"/>
              <w:left w:val="single" w:color="000000" w:sz="12" w:space="0"/>
              <w:bottom w:val="single" w:color="000000" w:sz="6" w:space="0"/>
              <w:right w:val="single" w:color="000000" w:sz="6" w:space="0"/>
            </w:tcBorders>
            <w:tcMar>
              <w:left w:w="5" w:type="dxa"/>
              <w:top w:w="0" w:type="dxa"/>
              <w:right w:w="5" w:type="dxa"/>
              <w:bottom w:w="0" w:type="dxa"/>
            </w:tcMar>
            <w:tcW w:w="788"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1</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6" w:space="0"/>
              <w:bottom w:val="single" w:color="000000" w:sz="6" w:space="0"/>
              <w:right w:val="none" w:color="000000" w:sz="4" w:space="0"/>
            </w:tcBorders>
            <w:tcMar>
              <w:left w:w="5" w:type="dxa"/>
              <w:top w:w="0" w:type="dxa"/>
              <w:right w:w="5" w:type="dxa"/>
              <w:bottom w:w="0" w:type="dxa"/>
            </w:tcMar>
            <w:tcW w:w="1312"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6" w:space="0"/>
              <w:bottom w:val="single" w:color="000000" w:sz="6" w:space="0"/>
              <w:right w:val="single" w:color="000000" w:sz="6" w:space="0"/>
            </w:tcBorders>
            <w:tcMar>
              <w:left w:w="5" w:type="dxa"/>
              <w:top w:w="0" w:type="dxa"/>
              <w:right w:w="5" w:type="dxa"/>
              <w:bottom w:w="0" w:type="dxa"/>
            </w:tcMar>
            <w:tcW w:w="1931"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Ouă</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6" w:space="0"/>
              <w:bottom w:val="single" w:color="000000" w:sz="6" w:space="0"/>
              <w:right w:val="single" w:color="000000" w:sz="6" w:space="0"/>
            </w:tcBorders>
            <w:tcMar>
              <w:left w:w="5" w:type="dxa"/>
              <w:top w:w="0" w:type="dxa"/>
              <w:right w:w="5" w:type="dxa"/>
              <w:bottom w:w="0" w:type="dxa"/>
            </w:tcMar>
            <w:tcW w:w="844"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buc.</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6" w:space="0"/>
              <w:bottom w:val="single" w:color="000000" w:sz="6" w:space="0"/>
              <w:right w:val="single" w:color="000000" w:sz="6" w:space="0"/>
            </w:tcBorders>
            <w:tcMar>
              <w:left w:w="5" w:type="dxa"/>
              <w:top w:w="0" w:type="dxa"/>
              <w:right w:w="5" w:type="dxa"/>
              <w:bottom w:w="0" w:type="dxa"/>
            </w:tcMar>
            <w:tcW w:w="863"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800</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6" w:space="0"/>
              <w:bottom w:val="single" w:color="000000" w:sz="6" w:space="0"/>
              <w:right w:val="single" w:color="000000" w:sz="6" w:space="0"/>
            </w:tcBorders>
            <w:tcMar>
              <w:left w:w="5" w:type="dxa"/>
              <w:top w:w="0" w:type="dxa"/>
              <w:right w:w="5" w:type="dxa"/>
              <w:bottom w:w="0" w:type="dxa"/>
            </w:tcMar>
            <w:tcW w:w="4486" w:type="dxa"/>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de găină dietetice, albușul transparent, dens fără miros şi gust nespecific de culoare albă, gălbenușul compact,  Ouăle de găină dietetice vor fi marcate prin indicarea pe coajă fiecăruia a datei ouatului. Marcarea</w:t>
            </w:r>
            <w:r>
              <w:rPr>
                <w:rFonts w:ascii="Times New Roman" w:hAnsi="Times New Roman" w:cs="Times New Roman"/>
                <w:color w:val="000000"/>
                <w:sz w:val="22"/>
                <w:lang w:val="ro-RO"/>
              </w:rPr>
              <w:t xml:space="preserve"> se efectuează prin cifre arabe cu înălţimea maximum 5 mm, folosind vopsea  admisă de Ministerul Sănătăţii al Republicii Moldova, pentru marcarea produselor alimentare. Ouăle de găină la livrare trebuie să fie însoţite de certificatul veterinar şi eticheta</w:t>
            </w:r>
            <w:r>
              <w:rPr>
                <w:rFonts w:ascii="Times New Roman" w:hAnsi="Times New Roman" w:cs="Times New Roman"/>
                <w:color w:val="000000"/>
                <w:sz w:val="22"/>
                <w:lang w:val="ro-RO"/>
              </w:rPr>
              <w:t xml:space="preserve"> să cuprindă următoarea informaţie: 1. Denumirea întreprinderii avicola producătoare; 2. Categoria, clasa ouălor; 3. Data ouatului[ziua, luna, anul]; 4. Termenul de valabilitate [zile] ,mășcate,de masă,categoria BSM- 89,HG 1208,221,520.livrarea săptămânal.</w:t>
            </w:r>
            <w:r>
              <w:rPr>
                <w:rFonts w:ascii="Times New Roman" w:hAnsi="Times New Roman" w:cs="Times New Roman"/>
                <w:b w:val="0"/>
                <w:color w:val="000000"/>
                <w:sz w:val="22"/>
                <w:lang w:val="en-US"/>
              </w:rPr>
              <w:t xml:space="preserve">Standarde de referință</w:t>
            </w:r>
            <w:r>
              <w:rPr>
                <w:rFonts w:ascii="Times New Roman" w:hAnsi="Times New Roman" w:cs="Times New Roman"/>
                <w:b/>
                <w:color w:val="000000"/>
                <w:sz w:val="22"/>
                <w:lang w:val="en-US"/>
              </w:rPr>
              <w:t xml:space="preserve">:</w:t>
            </w:r>
            <w:r>
              <w:rPr>
                <w:rFonts w:ascii="Times New Roman" w:hAnsi="Times New Roman" w:cs="Times New Roman"/>
                <w:color w:val="000000"/>
                <w:sz w:val="22"/>
                <w:lang w:val="en-US"/>
              </w:rPr>
              <w:t xml:space="preserve"> </w:t>
            </w:r>
            <w:r>
              <w:rPr>
                <w:rFonts w:ascii="Times New Roman" w:hAnsi="Times New Roman" w:cs="Times New Roman"/>
                <w:color w:val="000000"/>
                <w:sz w:val="22"/>
                <w:lang w:val="en-US"/>
              </w:rPr>
              <w:t xml:space="preserve">SM 177</w:t>
            </w:r>
            <w:r>
              <w:rPr>
                <w:rFonts w:ascii="Times New Roman" w:hAnsi="Times New Roman" w:cs="Times New Roman"/>
                <w:color w:val="000000"/>
                <w:sz w:val="22"/>
                <w:lang w:val="en-US"/>
              </w:rPr>
              <w:t xml:space="preserve"> / </w:t>
            </w:r>
            <w:r>
              <w:rPr>
                <w:rFonts w:ascii="Times New Roman" w:hAnsi="Times New Roman" w:cs="Times New Roman"/>
                <w:color w:val="000000"/>
                <w:sz w:val="22"/>
                <w:lang w:val="en-US"/>
              </w:rPr>
              <w:t xml:space="preserve">HG nr. 1208/2008</w:t>
            </w:r>
            <w:r>
              <w:rPr>
                <w:rFonts w:ascii="Times New Roman" w:hAnsi="Times New Roman" w:cs="Times New Roman"/>
                <w:color w:val="000000"/>
                <w:sz w:val="22"/>
                <w:lang w:val="en-US"/>
              </w:rPr>
              <w:t xml:space="preserve"> / </w:t>
            </w:r>
            <w:r>
              <w:rPr>
                <w:rFonts w:ascii="Times New Roman" w:hAnsi="Times New Roman" w:cs="Times New Roman"/>
                <w:color w:val="000000"/>
                <w:sz w:val="22"/>
                <w:lang w:val="en-US"/>
              </w:rPr>
              <w:t xml:space="preserve">GOST 31654-2012</w:t>
            </w:r>
            <w:r>
              <w:rPr>
                <w:rFonts w:ascii="Times New Roman" w:hAnsi="Times New Roman" w:cs="Times New Roman"/>
                <w:color w:val="000000"/>
                <w:sz w:val="22"/>
                <w:lang w:val="en-US"/>
              </w:rPr>
              <w:t xml:space="preserve"> / </w:t>
            </w:r>
            <w:r>
              <w:rPr>
                <w:rFonts w:ascii="Times New Roman" w:hAnsi="Times New Roman" w:cs="Times New Roman"/>
                <w:color w:val="000000"/>
                <w:sz w:val="22"/>
                <w:lang w:val="en-US"/>
              </w:rPr>
              <w:t xml:space="preserve">HG nr. 520/2006</w:t>
            </w:r>
            <w:r>
              <w:rPr>
                <w:rFonts w:ascii="Times New Roman" w:hAnsi="Times New Roman" w:cs="Times New Roman"/>
                <w:color w:val="000000"/>
                <w:sz w:val="22"/>
                <w:lang w:val="en-US"/>
              </w:rPr>
              <w:t xml:space="preserve"> / </w:t>
            </w:r>
            <w:r>
              <w:rPr>
                <w:rFonts w:ascii="Times New Roman" w:hAnsi="Times New Roman" w:cs="Times New Roman"/>
                <w:color w:val="000000"/>
                <w:sz w:val="22"/>
                <w:lang w:val="en-US"/>
              </w:rPr>
              <w:t xml:space="preserve">SM 225:2003</w:t>
            </w:r>
            <w:r>
              <w:rPr>
                <w:rFonts w:ascii="Times New Roman" w:hAnsi="Times New Roman" w:cs="Times New Roman"/>
                <w:color w:val="000000"/>
                <w:sz w:val="22"/>
                <w:lang w:val="en-US"/>
              </w:rPr>
              <w:t xml:space="preserve"> </w:t>
            </w:r>
            <w:r>
              <w:rPr>
                <w:rFonts w:ascii="Calibri" w:hAnsi="Calibri" w:cs="Calibri"/>
                <w:color w:val="000000"/>
                <w:sz w:val="22"/>
                <w:lang w:val="en-US"/>
              </w:rPr>
            </w:r>
            <w:r>
              <w:rPr>
                <w:rFonts w:ascii="Calibri" w:hAnsi="Calibri" w:cs="Calibri"/>
                <w:color w:val="000000"/>
                <w:sz w:val="22"/>
                <w:lang w:val="en-US"/>
              </w:rPr>
            </w:r>
          </w:p>
        </w:tc>
      </w:tr>
      <w:tr>
        <w:trPr>
          <w:trHeight w:val="306"/>
        </w:trPr>
        <w:tc>
          <w:tcPr>
            <w:gridSpan w:val="2"/>
            <w:tcBorders>
              <w:top w:val="single" w:color="000000" w:sz="6" w:space="0"/>
              <w:left w:val="single" w:color="000000" w:sz="12" w:space="0"/>
              <w:bottom w:val="single" w:color="000000" w:sz="6" w:space="0"/>
              <w:right w:val="none" w:color="000000" w:sz="4" w:space="0"/>
            </w:tcBorders>
            <w:tcMar>
              <w:left w:w="5" w:type="dxa"/>
              <w:top w:w="0" w:type="dxa"/>
              <w:right w:w="5" w:type="dxa"/>
              <w:bottom w:w="0" w:type="dxa"/>
            </w:tcMar>
            <w:tcW w:w="2100" w:type="dxa"/>
            <w:vAlign w:val="center"/>
            <w:textDirection w:val="lrTb"/>
            <w:noWrap w:val="false"/>
          </w:tcPr>
          <w:p>
            <w:pPr>
              <w:pStyle w:val="962"/>
              <w:pBdr/>
              <w:spacing w:after="0" w:before="0" w:line="240" w:lineRule="auto"/>
              <w:ind/>
              <w:jc w:val="right"/>
              <w:rPr>
                <w:rFonts w:ascii="Calibri" w:hAnsi="Calibri" w:cs="Calibri"/>
                <w:color w:val="000000"/>
                <w:sz w:val="22"/>
                <w:lang w:val="en-US"/>
              </w:rPr>
            </w:pPr>
            <w:r>
              <w:rPr>
                <w:rFonts w:ascii="Times New Roman" w:hAnsi="Times New Roman" w:cs="Times New Roman"/>
                <w:b/>
                <w:color w:val="000000"/>
                <w:sz w:val="24"/>
                <w:lang w:val="ro-RO"/>
              </w:rPr>
            </w:r>
            <w:r>
              <w:rPr>
                <w:rFonts w:ascii="Calibri" w:hAnsi="Calibri" w:cs="Calibri"/>
                <w:color w:val="000000"/>
                <w:sz w:val="22"/>
                <w:lang w:val="en-US"/>
              </w:rPr>
            </w:r>
            <w:r>
              <w:rPr>
                <w:rFonts w:ascii="Calibri" w:hAnsi="Calibri" w:cs="Calibri"/>
                <w:color w:val="000000"/>
                <w:sz w:val="22"/>
                <w:lang w:val="en-US"/>
              </w:rPr>
            </w:r>
          </w:p>
        </w:tc>
        <w:tc>
          <w:tcPr>
            <w:gridSpan w:val="3"/>
            <w:tcBorders>
              <w:top w:val="single" w:color="000000" w:sz="6" w:space="0"/>
              <w:left w:val="single" w:color="000000" w:sz="12" w:space="0"/>
              <w:bottom w:val="single" w:color="000000" w:sz="6" w:space="0"/>
              <w:right w:val="single" w:color="000000" w:sz="6" w:space="0"/>
            </w:tcBorders>
            <w:tcMar>
              <w:left w:w="5" w:type="dxa"/>
              <w:top w:w="0" w:type="dxa"/>
              <w:right w:w="5" w:type="dxa"/>
              <w:bottom w:w="0" w:type="dxa"/>
            </w:tcMar>
            <w:tcW w:w="3638" w:type="dxa"/>
            <w:vAlign w:val="center"/>
            <w:textDirection w:val="lrTb"/>
            <w:noWrap w:val="false"/>
          </w:tcPr>
          <w:p>
            <w:pPr>
              <w:pStyle w:val="962"/>
              <w:pBdr/>
              <w:spacing w:after="0" w:before="0" w:line="240" w:lineRule="auto"/>
              <w:ind/>
              <w:jc w:val="right"/>
              <w:rPr>
                <w:rFonts w:ascii="Calibri" w:hAnsi="Calibri" w:cs="Calibri"/>
                <w:color w:val="000000"/>
                <w:sz w:val="22"/>
                <w:lang w:val="en-US"/>
              </w:rPr>
            </w:pPr>
            <w:r>
              <w:rPr>
                <w:rFonts w:ascii="Times New Roman" w:hAnsi="Times New Roman" w:cs="Times New Roman"/>
                <w:b/>
                <w:color w:val="000000"/>
                <w:sz w:val="24"/>
                <w:lang w:val="ro-RO"/>
              </w:rPr>
              <w:t xml:space="preserve">Total </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5" w:type="dxa"/>
              <w:top w:w="0" w:type="dxa"/>
              <w:right w:w="5" w:type="dxa"/>
              <w:bottom w:w="0" w:type="dxa"/>
            </w:tcMar>
            <w:tcW w:w="4486"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b/>
                <w:color w:val="111111"/>
                <w:sz w:val="24"/>
                <w:lang w:val="ro-RO"/>
              </w:rPr>
              <w:t xml:space="preserve">Valoarea estimativă   lei – </w:t>
            </w:r>
            <w:r>
              <w:rPr>
                <w:rFonts w:ascii="Times New Roman" w:hAnsi="Times New Roman" w:cs="Times New Roman"/>
                <w:b/>
                <w:color w:val="111111"/>
                <w:sz w:val="24"/>
                <w:lang w:val="ro-MO"/>
              </w:rPr>
              <w:t xml:space="preserve">2</w:t>
            </w:r>
            <w:r>
              <w:rPr>
                <w:rFonts w:ascii="Times New Roman" w:hAnsi="Times New Roman" w:cs="Times New Roman"/>
                <w:b/>
                <w:color w:val="111111"/>
                <w:sz w:val="24"/>
                <w:lang w:val="ro-MO"/>
              </w:rPr>
              <w:t xml:space="preserve">900</w:t>
            </w:r>
            <w:r>
              <w:rPr>
                <w:rFonts w:ascii="Times New Roman" w:hAnsi="Times New Roman" w:cs="Times New Roman"/>
                <w:b/>
                <w:color w:val="111111"/>
                <w:sz w:val="24"/>
                <w:lang w:val="ro-RO"/>
              </w:rPr>
              <w:t xml:space="preserve">,</w:t>
            </w:r>
            <w:r>
              <w:rPr>
                <w:rFonts w:ascii="Times New Roman" w:hAnsi="Times New Roman" w:cs="Times New Roman"/>
                <w:b/>
                <w:color w:val="111111"/>
                <w:sz w:val="24"/>
                <w:lang w:val="en-GB"/>
              </w:rPr>
              <w:t xml:space="preserve">00 lei</w:t>
            </w:r>
            <w:r>
              <w:rPr>
                <w:rFonts w:ascii="Calibri" w:hAnsi="Calibri" w:cs="Calibri"/>
                <w:color w:val="000000"/>
                <w:sz w:val="22"/>
                <w:lang w:val="en-US"/>
              </w:rPr>
            </w:r>
            <w:r>
              <w:rPr>
                <w:rFonts w:ascii="Calibri" w:hAnsi="Calibri" w:cs="Calibri"/>
                <w:color w:val="000000"/>
                <w:sz w:val="22"/>
                <w:lang w:val="en-US"/>
              </w:rPr>
            </w:r>
          </w:p>
        </w:tc>
      </w:tr>
    </w:tbl>
    <w:p>
      <w:pPr>
        <w:pStyle w:val="962"/>
        <w:pBdr/>
        <w:spacing/>
        <w:ind/>
        <w:rPr>
          <w:rFonts w:ascii="Calibri" w:hAnsi="Calibri" w:cs="Calibri"/>
          <w:color w:val="000000"/>
          <w:sz w:val="22"/>
          <w:lang w:val="en-US"/>
        </w:rPr>
      </w:pPr>
      <w:r>
        <w:rPr>
          <w:rFonts w:ascii="Times New Roman" w:hAnsi="Times New Roman" w:cs="Times New Roman"/>
          <w:b/>
          <w:color w:val="000000"/>
          <w:sz w:val="24"/>
          <w:lang w:val="ro-RO"/>
        </w:rPr>
      </w:r>
      <w:r>
        <w:rPr>
          <w:rFonts w:ascii="Calibri" w:hAnsi="Calibri" w:cs="Calibri"/>
          <w:color w:val="000000"/>
          <w:sz w:val="22"/>
          <w:lang w:val="en-US"/>
        </w:rPr>
      </w:r>
      <w:r>
        <w:rPr>
          <w:rFonts w:ascii="Calibri" w:hAnsi="Calibri" w:cs="Calibri"/>
          <w:color w:val="000000"/>
          <w:sz w:val="22"/>
          <w:lang w:val="en-US"/>
        </w:rPr>
      </w:r>
    </w:p>
    <w:p>
      <w:pPr>
        <w:pStyle w:val="962"/>
        <w:pBdr/>
        <w:spacing/>
        <w:ind/>
        <w:rPr>
          <w:rFonts w:ascii="Calibri" w:hAnsi="Calibri" w:cs="Calibri"/>
          <w:color w:val="000000"/>
          <w:sz w:val="22"/>
          <w:lang w:val="en-US"/>
        </w:rPr>
      </w:pPr>
      <w:r>
        <w:rPr>
          <w:rFonts w:ascii="Times New Roman" w:hAnsi="Times New Roman" w:cs="Times New Roman"/>
          <w:b/>
          <w:color w:val="000000"/>
          <w:sz w:val="24"/>
          <w:lang w:val="ro-RO"/>
        </w:rPr>
        <w:t xml:space="preserve">Lotul nr. </w:t>
      </w:r>
      <w:r>
        <w:rPr>
          <w:rFonts w:ascii="Times New Roman" w:hAnsi="Times New Roman" w:cs="Times New Roman"/>
          <w:b/>
          <w:color w:val="000000"/>
          <w:sz w:val="24"/>
          <w:lang w:val="ro-RO"/>
        </w:rPr>
        <w:t xml:space="preserve">26</w:t>
      </w:r>
      <w:r>
        <w:rPr>
          <w:rFonts w:ascii="Times New Roman" w:hAnsi="Times New Roman" w:cs="Times New Roman"/>
          <w:b/>
          <w:color w:val="000000"/>
          <w:sz w:val="24"/>
          <w:lang w:val="ro-RO"/>
        </w:rPr>
        <w:t xml:space="preserve">  Carne</w:t>
      </w:r>
      <w:r>
        <w:rPr>
          <w:rFonts w:ascii="Calibri" w:hAnsi="Calibri" w:cs="Calibri"/>
          <w:color w:val="000000"/>
          <w:sz w:val="22"/>
          <w:lang w:val="en-US"/>
        </w:rPr>
      </w:r>
      <w:r>
        <w:rPr>
          <w:rFonts w:ascii="Calibri" w:hAnsi="Calibri" w:cs="Calibri"/>
          <w:color w:val="000000"/>
          <w:sz w:val="22"/>
          <w:lang w:val="en-US"/>
        </w:rPr>
      </w:r>
    </w:p>
    <w:tbl>
      <w:tblPr>
        <w:tblW w:w="10442" w:type="dxa"/>
        <w:tblInd w:w="-379" w:type="dxa"/>
        <w:tblBorders/>
        <w:tblLayout w:type="fixed"/>
        <w:tblLook w:val="04A0" w:firstRow="1" w:lastRow="0" w:firstColumn="1" w:lastColumn="0" w:noHBand="0" w:noVBand="1"/>
      </w:tblPr>
      <w:tblGrid>
        <w:gridCol w:w="540"/>
        <w:gridCol w:w="1215"/>
        <w:gridCol w:w="2235"/>
        <w:gridCol w:w="780"/>
        <w:gridCol w:w="451"/>
        <w:gridCol w:w="5220"/>
      </w:tblGrid>
      <w:tr>
        <w:trPr>
          <w:trHeight w:val="127"/>
        </w:trPr>
        <w:tc>
          <w:tcPr>
            <w:tcBorders>
              <w:top w:val="single" w:color="000000" w:sz="6" w:space="0"/>
              <w:left w:val="single" w:color="000000" w:sz="12" w:space="0"/>
              <w:bottom w:val="single" w:color="000000" w:sz="6" w:space="0"/>
              <w:right w:val="single" w:color="000000" w:sz="6" w:space="0"/>
            </w:tcBorders>
            <w:tcMar>
              <w:left w:w="15" w:type="dxa"/>
              <w:top w:w="0" w:type="dxa"/>
              <w:right w:w="7" w:type="dxa"/>
              <w:bottom w:w="0" w:type="dxa"/>
            </w:tcMar>
            <w:tcW w:w="540" w:type="dxa"/>
            <w:vAlign w:val="bottom"/>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b/>
                <w:color w:val="000000"/>
                <w:sz w:val="24"/>
                <w:lang w:val="ro-RO"/>
              </w:rPr>
              <w:t xml:space="preserve">Nr.d/o</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none" w:color="000000" w:sz="4" w:space="0"/>
            </w:tcBorders>
            <w:tcMar>
              <w:left w:w="15" w:type="dxa"/>
              <w:top w:w="0" w:type="dxa"/>
              <w:right w:w="7" w:type="dxa"/>
              <w:bottom w:w="0" w:type="dxa"/>
            </w:tcMar>
            <w:tcW w:w="1215" w:type="dxa"/>
            <w:vAlign w:val="bottom"/>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b/>
                <w:color w:val="000000"/>
                <w:sz w:val="24"/>
                <w:lang w:val="ro-RO"/>
              </w:rPr>
              <w:t xml:space="preserve">Cod CPV</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2235" w:type="dxa"/>
            <w:vAlign w:val="bottom"/>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b/>
                <w:color w:val="000000"/>
                <w:sz w:val="24"/>
                <w:lang w:val="ro-RO"/>
              </w:rPr>
              <w:t xml:space="preserve">Denumirea bunurilor/ serviciilor/ lucrărilor solicitate</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780" w:type="dxa"/>
            <w:vAlign w:val="bottom"/>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b/>
                <w:color w:val="000000"/>
                <w:sz w:val="24"/>
                <w:lang w:val="ro-RO"/>
              </w:rPr>
              <w:t xml:space="preserve">Unitatea de măsură</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451" w:type="dxa"/>
            <w:vAlign w:val="bottom"/>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b/>
                <w:color w:val="000000"/>
                <w:sz w:val="24"/>
                <w:lang w:val="ro-RO"/>
              </w:rPr>
              <w:t xml:space="preserve">Cantitatea</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5220" w:type="dxa"/>
            <w:vAlign w:val="bottom"/>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b/>
                <w:color w:val="000000"/>
                <w:sz w:val="24"/>
                <w:lang w:val="ro-RO"/>
              </w:rPr>
              <w:t xml:space="preserve">Specificarea tehnică deplină solicitată</w:t>
            </w:r>
            <w:r>
              <w:rPr>
                <w:rFonts w:ascii="Calibri" w:hAnsi="Calibri" w:cs="Calibri"/>
                <w:color w:val="000000"/>
                <w:sz w:val="22"/>
                <w:lang w:val="en-US"/>
              </w:rPr>
            </w:r>
            <w:r>
              <w:rPr>
                <w:rFonts w:ascii="Calibri" w:hAnsi="Calibri" w:cs="Calibri"/>
                <w:color w:val="000000"/>
                <w:sz w:val="22"/>
                <w:lang w:val="en-US"/>
              </w:rPr>
            </w:r>
          </w:p>
        </w:tc>
      </w:tr>
      <w:tr>
        <w:trPr>
          <w:trHeight w:val="960"/>
        </w:trPr>
        <w:tc>
          <w:tcPr>
            <w:tcBorders>
              <w:top w:val="single" w:color="000000" w:sz="6" w:space="0"/>
              <w:left w:val="single" w:color="000000" w:sz="12" w:space="0"/>
              <w:bottom w:val="single" w:color="000000" w:sz="6" w:space="0"/>
              <w:right w:val="single" w:color="000000" w:sz="6" w:space="0"/>
            </w:tcBorders>
            <w:tcMar>
              <w:left w:w="15" w:type="dxa"/>
              <w:top w:w="0" w:type="dxa"/>
              <w:right w:w="7" w:type="dxa"/>
              <w:bottom w:w="0" w:type="dxa"/>
            </w:tcMar>
            <w:tcW w:w="540"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i w:val="0"/>
                <w:color w:val="000000"/>
                <w:sz w:val="22"/>
                <w:lang w:val="ro-RO"/>
              </w:rPr>
              <w:t xml:space="preserve">1</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none" w:color="000000" w:sz="4" w:space="0"/>
            </w:tcBorders>
            <w:tcMar>
              <w:left w:w="15" w:type="dxa"/>
              <w:top w:w="0" w:type="dxa"/>
              <w:right w:w="7" w:type="dxa"/>
              <w:bottom w:w="0" w:type="dxa"/>
            </w:tcMar>
            <w:tcW w:w="1215"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i w:val="0"/>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2235"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Piept de pui  congelat</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780"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kg</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451"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25</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5220" w:type="dxa"/>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b w:val="0"/>
                <w:color w:val="000000"/>
                <w:sz w:val="22"/>
                <w:lang w:val="ro-RO"/>
              </w:rPr>
              <w:t xml:space="preserve">fără os și grăsime, refrigerată la max +4  C, , ambalată în caserolă de 1 kg, livrarea săptămânal.</w:t>
            </w:r>
            <w:r>
              <w:rPr>
                <w:rFonts w:ascii="Times New Roman" w:hAnsi="Times New Roman" w:cs="Times New Roman"/>
                <w:b w:val="0"/>
                <w:color w:val="000000"/>
                <w:sz w:val="22"/>
                <w:lang w:val="en-US"/>
              </w:rPr>
              <w:t xml:space="preserve">Standarde de referință:</w:t>
            </w:r>
            <w:r>
              <w:rPr>
                <w:rFonts w:ascii="Times New Roman" w:hAnsi="Times New Roman" w:cs="Times New Roman"/>
                <w:b w:val="0"/>
                <w:color w:val="000000"/>
                <w:sz w:val="22"/>
                <w:lang w:val="en-US"/>
              </w:rPr>
              <w:t xml:space="preserve"> </w:t>
            </w:r>
            <w:r>
              <w:rPr>
                <w:rFonts w:ascii="Times New Roman" w:hAnsi="Times New Roman" w:cs="Times New Roman"/>
                <w:b w:val="0"/>
                <w:color w:val="000000"/>
                <w:sz w:val="22"/>
                <w:lang w:val="en-US"/>
              </w:rPr>
              <w:t xml:space="preserve">SM 177</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HG nr. 696/2010</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GOST 31962-2013</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HG nr. 520/2006</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SM 225:2003</w:t>
            </w:r>
            <w:r>
              <w:rPr>
                <w:rFonts w:ascii="Times New Roman" w:hAnsi="Times New Roman" w:cs="Times New Roman"/>
                <w:b w:val="0"/>
                <w:color w:val="000000"/>
                <w:sz w:val="22"/>
                <w:lang w:val="en-US"/>
              </w:rPr>
              <w:t xml:space="preserve"> </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single" w:color="000000" w:sz="6" w:space="0"/>
              <w:left w:val="single" w:color="000000" w:sz="12" w:space="0"/>
              <w:bottom w:val="single" w:color="000000" w:sz="6" w:space="0"/>
              <w:right w:val="single" w:color="000000" w:sz="6" w:space="0"/>
            </w:tcBorders>
            <w:tcMar>
              <w:left w:w="15" w:type="dxa"/>
              <w:top w:w="0" w:type="dxa"/>
              <w:right w:w="7" w:type="dxa"/>
              <w:bottom w:w="0" w:type="dxa"/>
            </w:tcMar>
            <w:tcW w:w="540"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i w:val="0"/>
                <w:color w:val="000000"/>
                <w:sz w:val="22"/>
                <w:lang w:val="ro-RO"/>
              </w:rPr>
              <w:t xml:space="preserve">2</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none" w:color="000000" w:sz="4" w:space="0"/>
            </w:tcBorders>
            <w:tcMar>
              <w:left w:w="15" w:type="dxa"/>
              <w:top w:w="0" w:type="dxa"/>
              <w:right w:w="7" w:type="dxa"/>
              <w:bottom w:w="0" w:type="dxa"/>
            </w:tcMar>
            <w:tcW w:w="1215"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i w:val="0"/>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2235" w:type="dxa"/>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Aripi de pui congelat</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780"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buc.</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451"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15</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5220"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b w:val="0"/>
                <w:color w:val="000000"/>
                <w:sz w:val="22"/>
                <w:lang w:val="ro-RO"/>
              </w:rPr>
              <w:t xml:space="preserve">c/s, congelata, amb 0,9 kg </w:t>
            </w:r>
            <w:r>
              <w:rPr>
                <w:rFonts w:ascii="Times New Roman" w:hAnsi="Times New Roman" w:cs="Times New Roman"/>
                <w:b w:val="0"/>
                <w:color w:val="000000"/>
                <w:sz w:val="22"/>
                <w:lang w:val="en-US"/>
              </w:rPr>
              <w:t xml:space="preserve">Standarde de referință:</w:t>
            </w:r>
            <w:r>
              <w:rPr>
                <w:rFonts w:ascii="Times New Roman" w:hAnsi="Times New Roman" w:cs="Times New Roman"/>
                <w:b w:val="0"/>
                <w:color w:val="000000"/>
                <w:sz w:val="22"/>
                <w:lang w:val="en-US"/>
              </w:rPr>
              <w:t xml:space="preserve"> </w:t>
            </w:r>
            <w:r>
              <w:rPr>
                <w:rFonts w:ascii="Times New Roman" w:hAnsi="Times New Roman" w:cs="Times New Roman"/>
                <w:b w:val="0"/>
                <w:color w:val="000000"/>
                <w:sz w:val="22"/>
                <w:lang w:val="en-US"/>
              </w:rPr>
              <w:t xml:space="preserve">SM 177</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HG nr. 696/2010</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GOST 31962-2013</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HG nr. 520/2006</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SM 225:2003</w:t>
            </w:r>
            <w:r>
              <w:rPr>
                <w:rFonts w:ascii="Times New Roman" w:hAnsi="Times New Roman" w:cs="Times New Roman"/>
                <w:b w:val="0"/>
                <w:color w:val="000000"/>
                <w:sz w:val="22"/>
                <w:lang w:val="en-US"/>
              </w:rPr>
              <w:t xml:space="preserve"> </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single" w:color="000000" w:sz="6" w:space="0"/>
              <w:left w:val="single" w:color="000000" w:sz="12" w:space="0"/>
              <w:bottom w:val="single" w:color="000000" w:sz="6" w:space="0"/>
              <w:right w:val="single" w:color="000000" w:sz="6" w:space="0"/>
            </w:tcBorders>
            <w:tcMar>
              <w:left w:w="15" w:type="dxa"/>
              <w:top w:w="0" w:type="dxa"/>
              <w:right w:w="7" w:type="dxa"/>
              <w:bottom w:w="0" w:type="dxa"/>
            </w:tcMar>
            <w:tcW w:w="540"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3</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none" w:color="000000" w:sz="4" w:space="0"/>
            </w:tcBorders>
            <w:tcMar>
              <w:left w:w="15" w:type="dxa"/>
              <w:top w:w="0" w:type="dxa"/>
              <w:right w:w="7" w:type="dxa"/>
              <w:bottom w:w="0" w:type="dxa"/>
            </w:tcMar>
            <w:tcW w:w="1215"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i w:val="0"/>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2235" w:type="dxa"/>
            <w:vAlign w:val="bottom"/>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Carne de găina (pulpa cu os) congelat</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780" w:type="dxa"/>
            <w:vAlign w:val="bottom"/>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kg</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451"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25</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5220" w:type="dxa"/>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b w:val="0"/>
                <w:color w:val="000000"/>
                <w:sz w:val="22"/>
                <w:lang w:val="ro-RO"/>
              </w:rPr>
              <w:t xml:space="preserve"> liv 1/sapt.,amb. La 1,0 kg de cal. </w:t>
            </w:r>
            <w:r>
              <w:rPr>
                <w:rFonts w:ascii="Times New Roman" w:hAnsi="Times New Roman" w:cs="Times New Roman"/>
                <w:b w:val="0"/>
                <w:color w:val="000000"/>
                <w:sz w:val="22"/>
                <w:lang w:val="en-US"/>
              </w:rPr>
              <w:t xml:space="preserve">Standarde de referință:</w:t>
            </w:r>
            <w:r>
              <w:rPr>
                <w:rFonts w:ascii="Times New Roman" w:hAnsi="Times New Roman" w:cs="Times New Roman"/>
                <w:b w:val="0"/>
                <w:color w:val="000000"/>
                <w:sz w:val="22"/>
                <w:lang w:val="en-US"/>
              </w:rPr>
              <w:t xml:space="preserve"> </w:t>
            </w:r>
            <w:r>
              <w:rPr>
                <w:rFonts w:ascii="Times New Roman" w:hAnsi="Times New Roman" w:cs="Times New Roman"/>
                <w:b w:val="0"/>
                <w:color w:val="000000"/>
                <w:sz w:val="22"/>
                <w:lang w:val="en-US"/>
              </w:rPr>
              <w:t xml:space="preserve">SM 177</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HG nr. 696/2010</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GOST 31962-2013</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HG nr. 520/2006</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SM 225:2003</w:t>
            </w:r>
            <w:r>
              <w:rPr>
                <w:rFonts w:ascii="Times New Roman" w:hAnsi="Times New Roman" w:cs="Times New Roman"/>
                <w:b w:val="0"/>
                <w:color w:val="000000"/>
                <w:sz w:val="22"/>
                <w:lang w:val="en-US"/>
              </w:rPr>
              <w:t xml:space="preserve"> </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single" w:color="000000" w:sz="6" w:space="0"/>
              <w:left w:val="single" w:color="000000" w:sz="12" w:space="0"/>
              <w:bottom w:val="single" w:color="000000" w:sz="6" w:space="0"/>
              <w:right w:val="single" w:color="000000" w:sz="6" w:space="0"/>
            </w:tcBorders>
            <w:tcMar>
              <w:left w:w="15" w:type="dxa"/>
              <w:top w:w="0" w:type="dxa"/>
              <w:right w:w="7" w:type="dxa"/>
              <w:bottom w:w="0" w:type="dxa"/>
            </w:tcMar>
            <w:tcW w:w="540"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4</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none" w:color="000000" w:sz="4" w:space="0"/>
            </w:tcBorders>
            <w:tcMar>
              <w:left w:w="15" w:type="dxa"/>
              <w:top w:w="0" w:type="dxa"/>
              <w:right w:w="7" w:type="dxa"/>
              <w:bottom w:w="0" w:type="dxa"/>
            </w:tcMar>
            <w:tcW w:w="1215"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i w:val="0"/>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2235" w:type="dxa"/>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Pulpa de găini dezosata congelat </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780" w:type="dxa"/>
            <w:vAlign w:val="bottom"/>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buc.</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451"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30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5220"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b w:val="0"/>
                <w:color w:val="000000"/>
                <w:sz w:val="22"/>
                <w:lang w:val="ro-RO"/>
              </w:rPr>
              <w:t xml:space="preserve">pulpe fara os, congelate, fara gheata amb 900gr. </w:t>
            </w:r>
            <w:r>
              <w:rPr>
                <w:rFonts w:ascii="Times New Roman" w:hAnsi="Times New Roman" w:cs="Times New Roman"/>
                <w:b w:val="0"/>
                <w:color w:val="000000"/>
                <w:sz w:val="22"/>
                <w:lang w:val="en-US"/>
              </w:rPr>
              <w:t xml:space="preserve">Standarde de referință:</w:t>
            </w:r>
            <w:r>
              <w:rPr>
                <w:rFonts w:ascii="Times New Roman" w:hAnsi="Times New Roman" w:cs="Times New Roman"/>
                <w:b w:val="0"/>
                <w:color w:val="000000"/>
                <w:sz w:val="22"/>
                <w:lang w:val="en-US"/>
              </w:rPr>
              <w:t xml:space="preserve"> </w:t>
            </w:r>
            <w:r>
              <w:rPr>
                <w:rFonts w:ascii="Times New Roman" w:hAnsi="Times New Roman" w:cs="Times New Roman"/>
                <w:b w:val="0"/>
                <w:color w:val="000000"/>
                <w:sz w:val="22"/>
                <w:lang w:val="en-US"/>
              </w:rPr>
              <w:t xml:space="preserve">SM 177</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HG nr. 696/2010</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GOST 31962-2013</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HG nr. 520/2006</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SM 225:2003</w:t>
            </w:r>
            <w:r>
              <w:rPr>
                <w:rFonts w:ascii="Times New Roman" w:hAnsi="Times New Roman" w:cs="Times New Roman"/>
                <w:b w:val="0"/>
                <w:color w:val="000000"/>
                <w:sz w:val="22"/>
                <w:lang w:val="en-US"/>
              </w:rPr>
              <w:t xml:space="preserve"> </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single" w:color="000000" w:sz="6" w:space="0"/>
              <w:left w:val="single" w:color="000000" w:sz="12" w:space="0"/>
              <w:bottom w:val="single" w:color="000000" w:sz="6" w:space="0"/>
              <w:right w:val="single" w:color="000000" w:sz="6" w:space="0"/>
            </w:tcBorders>
            <w:tcMar>
              <w:left w:w="15" w:type="dxa"/>
              <w:top w:w="0" w:type="dxa"/>
              <w:right w:w="7" w:type="dxa"/>
              <w:bottom w:w="0" w:type="dxa"/>
            </w:tcMar>
            <w:tcW w:w="540"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i w:val="0"/>
                <w:color w:val="000000"/>
                <w:sz w:val="22"/>
                <w:lang w:val="ro-RO"/>
              </w:rPr>
              <w:t xml:space="preserve">5</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none" w:color="000000" w:sz="4" w:space="0"/>
            </w:tcBorders>
            <w:tcMar>
              <w:left w:w="15" w:type="dxa"/>
              <w:top w:w="0" w:type="dxa"/>
              <w:right w:w="7" w:type="dxa"/>
              <w:bottom w:w="0" w:type="dxa"/>
            </w:tcMar>
            <w:tcW w:w="1215"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i w:val="0"/>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2235" w:type="dxa"/>
            <w:vAlign w:val="bottom"/>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Carne  de porc fără os congelat</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780" w:type="dxa"/>
            <w:vAlign w:val="bottom"/>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kg</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451" w:type="dxa"/>
            <w:vAlign w:val="bottom"/>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60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5220" w:type="dxa"/>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b w:val="0"/>
                <w:color w:val="000000"/>
                <w:sz w:val="22"/>
                <w:lang w:val="ro-RO"/>
              </w:rPr>
              <w:t xml:space="preserve">Livrare săptămănal, proaspătă, refrigerata, congelatăcal. Superioara. </w:t>
            </w:r>
            <w:r>
              <w:rPr>
                <w:rFonts w:ascii="Times New Roman" w:hAnsi="Times New Roman" w:cs="Times New Roman"/>
                <w:b w:val="0"/>
                <w:color w:val="000000"/>
                <w:sz w:val="22"/>
                <w:lang w:val="en-US"/>
              </w:rPr>
              <w:t xml:space="preserve">Standarde de referință:</w:t>
            </w:r>
            <w:r>
              <w:rPr>
                <w:rFonts w:ascii="Times New Roman" w:hAnsi="Times New Roman" w:cs="Times New Roman"/>
                <w:b w:val="0"/>
                <w:color w:val="000000"/>
                <w:sz w:val="22"/>
                <w:lang w:val="en-US"/>
              </w:rPr>
              <w:t xml:space="preserve"> </w:t>
            </w:r>
            <w:r>
              <w:rPr>
                <w:rFonts w:ascii="Times New Roman" w:hAnsi="Times New Roman" w:cs="Times New Roman"/>
                <w:b w:val="0"/>
                <w:color w:val="000000"/>
                <w:sz w:val="22"/>
                <w:lang w:val="en-US"/>
              </w:rPr>
              <w:t xml:space="preserve">SM 177</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HG nr. 696/2010</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GOST 31476-2012</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HG nr. 520/2006</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SM 225:2003</w:t>
            </w:r>
            <w:r>
              <w:rPr>
                <w:rFonts w:ascii="Times New Roman" w:hAnsi="Times New Roman" w:cs="Times New Roman"/>
                <w:b w:val="0"/>
                <w:color w:val="000000"/>
                <w:sz w:val="22"/>
                <w:lang w:val="en-US"/>
              </w:rPr>
              <w:t xml:space="preserve"> </w:t>
            </w:r>
            <w:r>
              <w:rPr>
                <w:rFonts w:ascii="Calibri" w:hAnsi="Calibri" w:cs="Calibri"/>
                <w:color w:val="000000"/>
                <w:sz w:val="22"/>
                <w:lang w:val="en-US"/>
              </w:rPr>
            </w:r>
            <w:r>
              <w:rPr>
                <w:rFonts w:ascii="Calibri" w:hAnsi="Calibri" w:cs="Calibri"/>
                <w:color w:val="000000"/>
                <w:sz w:val="22"/>
                <w:lang w:val="en-US"/>
              </w:rPr>
            </w:r>
          </w:p>
        </w:tc>
      </w:tr>
      <w:tr>
        <w:trPr>
          <w:trHeight w:val="694"/>
        </w:trPr>
        <w:tc>
          <w:tcPr>
            <w:tcBorders>
              <w:top w:val="single" w:color="000000" w:sz="6" w:space="0"/>
              <w:left w:val="single" w:color="000000" w:sz="12" w:space="0"/>
              <w:bottom w:val="single" w:color="000000" w:sz="6" w:space="0"/>
              <w:right w:val="single" w:color="000000" w:sz="6" w:space="0"/>
            </w:tcBorders>
            <w:tcMar>
              <w:left w:w="15" w:type="dxa"/>
              <w:top w:w="0" w:type="dxa"/>
              <w:right w:w="7" w:type="dxa"/>
              <w:bottom w:w="0" w:type="dxa"/>
            </w:tcMar>
            <w:tcW w:w="540"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none" w:color="000000" w:sz="4" w:space="0"/>
            </w:tcBorders>
            <w:tcMar>
              <w:left w:w="15" w:type="dxa"/>
              <w:top w:w="0" w:type="dxa"/>
              <w:right w:w="7" w:type="dxa"/>
              <w:bottom w:w="0" w:type="dxa"/>
            </w:tcMar>
            <w:tcW w:w="1215"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i w:val="0"/>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2235" w:type="dxa"/>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Carne de bovină congelat</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780" w:type="dxa"/>
            <w:vAlign w:val="bottom"/>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kg</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451"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15</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5220" w:type="dxa"/>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b w:val="0"/>
                <w:color w:val="000000"/>
                <w:sz w:val="22"/>
                <w:lang w:val="ro-RO"/>
              </w:rPr>
              <w:t xml:space="preserve"> carne de vită </w:t>
            </w:r>
            <w:r>
              <w:rPr>
                <w:rFonts w:ascii="Times New Roman" w:hAnsi="Times New Roman" w:cs="Times New Roman"/>
                <w:b w:val="0"/>
                <w:color w:val="000000"/>
                <w:sz w:val="22"/>
                <w:lang w:val="en-GB"/>
              </w:rPr>
              <w:t xml:space="preserve">f</w:t>
            </w:r>
            <w:r>
              <w:rPr>
                <w:rFonts w:ascii="Times New Roman" w:hAnsi="Times New Roman" w:cs="Times New Roman"/>
                <w:b w:val="0"/>
                <w:color w:val="000000"/>
                <w:sz w:val="22"/>
                <w:lang w:val="ro-RO"/>
              </w:rPr>
              <w:t xml:space="preserve">ară os și grăsime, refrigerată la max +4  C, ambalată în caserolă de pînă la 2 kg, livrarea săptămânal </w:t>
            </w:r>
            <w:r>
              <w:rPr>
                <w:rFonts w:ascii="Times New Roman" w:hAnsi="Times New Roman" w:cs="Times New Roman"/>
                <w:b w:val="0"/>
                <w:color w:val="000000"/>
                <w:sz w:val="22"/>
                <w:lang w:val="en-US"/>
              </w:rPr>
              <w:t xml:space="preserve">Standarde de referință:</w:t>
            </w:r>
            <w:r>
              <w:rPr>
                <w:rFonts w:ascii="Times New Roman" w:hAnsi="Times New Roman" w:cs="Times New Roman"/>
                <w:b w:val="0"/>
                <w:color w:val="000000"/>
                <w:sz w:val="22"/>
                <w:lang w:val="en-US"/>
              </w:rPr>
              <w:t xml:space="preserve"> </w:t>
            </w:r>
            <w:r>
              <w:rPr>
                <w:rFonts w:ascii="Times New Roman" w:hAnsi="Times New Roman" w:cs="Times New Roman"/>
                <w:b w:val="0"/>
                <w:color w:val="000000"/>
                <w:sz w:val="22"/>
                <w:lang w:val="en-US"/>
              </w:rPr>
              <w:t xml:space="preserve">SM 177</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HG nr. 696/2010</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GOST 31797-2012</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HG nr. 520/2006</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SM 225:2003</w:t>
            </w:r>
            <w:r>
              <w:rPr>
                <w:rFonts w:ascii="Times New Roman" w:hAnsi="Times New Roman" w:cs="Times New Roman"/>
                <w:b w:val="0"/>
                <w:color w:val="000000"/>
                <w:sz w:val="22"/>
                <w:lang w:val="en-US"/>
              </w:rPr>
              <w:t xml:space="preserve"> </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single" w:color="000000" w:sz="6" w:space="0"/>
              <w:left w:val="single" w:color="000000" w:sz="12" w:space="0"/>
              <w:bottom w:val="single" w:color="000000" w:sz="6" w:space="0"/>
              <w:right w:val="single" w:color="000000" w:sz="6" w:space="0"/>
            </w:tcBorders>
            <w:tcMar>
              <w:left w:w="15" w:type="dxa"/>
              <w:top w:w="0" w:type="dxa"/>
              <w:right w:w="7" w:type="dxa"/>
              <w:bottom w:w="0" w:type="dxa"/>
            </w:tcMar>
            <w:tcW w:w="540"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7</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none" w:color="000000" w:sz="4" w:space="0"/>
            </w:tcBorders>
            <w:tcMar>
              <w:left w:w="15" w:type="dxa"/>
              <w:top w:w="0" w:type="dxa"/>
              <w:right w:w="7" w:type="dxa"/>
              <w:bottom w:w="0" w:type="dxa"/>
            </w:tcMar>
            <w:tcW w:w="1215"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i w:val="0"/>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2235" w:type="dxa"/>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Carne de iepure congelat </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780" w:type="dxa"/>
            <w:vAlign w:val="bottom"/>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kg</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451"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10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5220"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b w:val="0"/>
                <w:color w:val="000000"/>
                <w:sz w:val="22"/>
                <w:lang w:val="ro-RO"/>
              </w:rPr>
              <w:t xml:space="preserve">carcasa fara cap, congelata, c/s.</w:t>
            </w:r>
            <w:r>
              <w:rPr>
                <w:rFonts w:ascii="Times New Roman" w:hAnsi="Times New Roman" w:cs="Times New Roman"/>
                <w:b w:val="0"/>
                <w:color w:val="000000"/>
                <w:sz w:val="22"/>
                <w:lang w:val="en-US"/>
              </w:rPr>
              <w:t xml:space="preserve">Standarde de referință:</w:t>
            </w:r>
            <w:r>
              <w:rPr>
                <w:rFonts w:ascii="Times New Roman" w:hAnsi="Times New Roman" w:cs="Times New Roman"/>
                <w:b w:val="0"/>
                <w:color w:val="000000"/>
                <w:sz w:val="22"/>
                <w:lang w:val="en-US"/>
              </w:rPr>
              <w:t xml:space="preserve"> </w:t>
            </w:r>
            <w:r>
              <w:rPr>
                <w:rFonts w:ascii="Times New Roman" w:hAnsi="Times New Roman" w:cs="Times New Roman"/>
                <w:b w:val="0"/>
                <w:color w:val="000000"/>
                <w:sz w:val="22"/>
                <w:lang w:val="en-US"/>
              </w:rPr>
              <w:t xml:space="preserve">SM 177</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HG nr. 696/2010</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GOST 32225-2013</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HG nr. 520/2006</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SM 225:2003</w:t>
            </w:r>
            <w:r>
              <w:rPr>
                <w:rFonts w:ascii="Times New Roman" w:hAnsi="Times New Roman" w:cs="Times New Roman"/>
                <w:b w:val="0"/>
                <w:color w:val="000000"/>
                <w:sz w:val="22"/>
                <w:lang w:val="en-US"/>
              </w:rPr>
              <w:t xml:space="preserve"> </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single" w:color="000000" w:sz="6" w:space="0"/>
              <w:left w:val="single" w:color="000000" w:sz="12" w:space="0"/>
              <w:bottom w:val="single" w:color="000000" w:sz="6" w:space="0"/>
              <w:right w:val="single" w:color="000000" w:sz="6" w:space="0"/>
            </w:tcBorders>
            <w:tcMar>
              <w:left w:w="15" w:type="dxa"/>
              <w:top w:w="0" w:type="dxa"/>
              <w:right w:w="7" w:type="dxa"/>
              <w:bottom w:w="0" w:type="dxa"/>
            </w:tcMar>
            <w:tcW w:w="540"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8</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none" w:color="000000" w:sz="4" w:space="0"/>
            </w:tcBorders>
            <w:tcMar>
              <w:left w:w="15" w:type="dxa"/>
              <w:top w:w="0" w:type="dxa"/>
              <w:right w:w="7" w:type="dxa"/>
              <w:bottom w:w="0" w:type="dxa"/>
            </w:tcMar>
            <w:tcW w:w="1215"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i w:val="0"/>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2235" w:type="dxa"/>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Carne de curcan (șold fara os) congelat</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780" w:type="dxa"/>
            <w:vAlign w:val="bottom"/>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kg</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451"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30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5220"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b w:val="0"/>
                <w:color w:val="000000"/>
                <w:sz w:val="22"/>
                <w:lang w:val="ro-RO"/>
              </w:rPr>
              <w:t xml:space="preserve">c/s, congelata, amb 1 kg. </w:t>
            </w:r>
            <w:r>
              <w:rPr>
                <w:rFonts w:ascii="Times New Roman" w:hAnsi="Times New Roman" w:cs="Times New Roman"/>
                <w:b w:val="0"/>
                <w:color w:val="000000"/>
                <w:sz w:val="22"/>
                <w:lang w:val="en-US"/>
              </w:rPr>
              <w:t xml:space="preserve">Standarde de referință:</w:t>
            </w:r>
            <w:r>
              <w:rPr>
                <w:rFonts w:ascii="Times New Roman" w:hAnsi="Times New Roman" w:cs="Times New Roman"/>
                <w:b w:val="0"/>
                <w:color w:val="000000"/>
                <w:sz w:val="22"/>
                <w:lang w:val="en-US"/>
              </w:rPr>
              <w:t xml:space="preserve"> </w:t>
            </w:r>
            <w:r>
              <w:rPr>
                <w:rFonts w:ascii="Times New Roman" w:hAnsi="Times New Roman" w:cs="Times New Roman"/>
                <w:b w:val="0"/>
                <w:color w:val="000000"/>
                <w:sz w:val="22"/>
                <w:lang w:val="en-US"/>
              </w:rPr>
              <w:t xml:space="preserve">SM 177</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HG nr. 696/2010</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GOST 31473-2012</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HG nr. 520/2006</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SM 225:2003</w:t>
            </w:r>
            <w:r>
              <w:rPr>
                <w:rFonts w:ascii="Times New Roman" w:hAnsi="Times New Roman" w:cs="Times New Roman"/>
                <w:b w:val="0"/>
                <w:color w:val="000000"/>
                <w:sz w:val="22"/>
                <w:lang w:val="en-US"/>
              </w:rPr>
              <w:t xml:space="preserve"> </w:t>
            </w:r>
            <w:r>
              <w:rPr>
                <w:rFonts w:ascii="Calibri" w:hAnsi="Calibri" w:cs="Calibri"/>
                <w:color w:val="000000"/>
                <w:sz w:val="22"/>
                <w:lang w:val="en-US"/>
              </w:rPr>
            </w:r>
            <w:r>
              <w:rPr>
                <w:rFonts w:ascii="Calibri" w:hAnsi="Calibri" w:cs="Calibri"/>
                <w:color w:val="000000"/>
                <w:sz w:val="22"/>
                <w:lang w:val="en-US"/>
              </w:rPr>
            </w:r>
          </w:p>
        </w:tc>
      </w:tr>
      <w:tr>
        <w:trPr>
          <w:trHeight w:val="789"/>
        </w:trPr>
        <w:tc>
          <w:tcPr>
            <w:tcBorders>
              <w:top w:val="single" w:color="000000" w:sz="6" w:space="0"/>
              <w:left w:val="single" w:color="000000" w:sz="12" w:space="0"/>
              <w:bottom w:val="single" w:color="000000" w:sz="6" w:space="0"/>
              <w:right w:val="single" w:color="000000" w:sz="6" w:space="0"/>
            </w:tcBorders>
            <w:tcMar>
              <w:left w:w="15" w:type="dxa"/>
              <w:top w:w="0" w:type="dxa"/>
              <w:right w:w="7" w:type="dxa"/>
              <w:bottom w:w="0" w:type="dxa"/>
            </w:tcMar>
            <w:tcW w:w="540"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9</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none" w:color="000000" w:sz="4" w:space="0"/>
            </w:tcBorders>
            <w:tcMar>
              <w:left w:w="15" w:type="dxa"/>
              <w:top w:w="0" w:type="dxa"/>
              <w:right w:w="7" w:type="dxa"/>
              <w:bottom w:w="0" w:type="dxa"/>
            </w:tcMar>
            <w:tcW w:w="1215"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i w:val="0"/>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2235"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Carne de porc (carcasă) congelat</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780"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kg</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451"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20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5220"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b w:val="0"/>
                <w:color w:val="000000"/>
                <w:sz w:val="22"/>
                <w:lang w:val="ro-RO"/>
              </w:rPr>
              <w:t xml:space="preserve">liv 1/luna, proaspara cu os,refrigerata,</w:t>
            </w:r>
            <w:r>
              <w:rPr>
                <w:rFonts w:ascii="Times New Roman" w:hAnsi="Times New Roman" w:cs="Times New Roman"/>
                <w:b w:val="0"/>
                <w:color w:val="000000"/>
                <w:sz w:val="22"/>
                <w:lang w:val="ro-RO"/>
              </w:rPr>
              <w:t xml:space="preserve"> congelată</w:t>
            </w:r>
            <w:r>
              <w:rPr>
                <w:rFonts w:ascii="Times New Roman" w:hAnsi="Times New Roman" w:cs="Times New Roman"/>
                <w:b w:val="0"/>
                <w:color w:val="000000"/>
                <w:sz w:val="22"/>
                <w:lang w:val="ro-RO"/>
              </w:rPr>
              <w:t xml:space="preserve"> cal. Superioara</w:t>
            </w:r>
            <w:r>
              <w:rPr>
                <w:rFonts w:ascii="Calibri" w:hAnsi="Calibri" w:cs="Calibri"/>
                <w:color w:val="000000"/>
                <w:sz w:val="22"/>
                <w:lang w:val="en-US"/>
              </w:rPr>
            </w:r>
            <w:r>
              <w:rPr>
                <w:rFonts w:ascii="Calibri" w:hAnsi="Calibri" w:cs="Calibri"/>
                <w:color w:val="000000"/>
                <w:sz w:val="22"/>
                <w:lang w:val="en-US"/>
              </w:rPr>
            </w:r>
          </w:p>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b w:val="0"/>
                <w:color w:val="000000"/>
                <w:sz w:val="22"/>
                <w:lang w:val="ro-RO"/>
              </w:rPr>
              <w:t xml:space="preserve">Standarde de referință:</w:t>
            </w:r>
            <w:r>
              <w:rPr>
                <w:rFonts w:ascii="Times New Roman" w:hAnsi="Times New Roman" w:cs="Times New Roman"/>
                <w:b w:val="0"/>
                <w:color w:val="000000"/>
                <w:sz w:val="22"/>
                <w:lang w:val="ro-RO"/>
              </w:rPr>
              <w:t xml:space="preserve"> </w:t>
            </w:r>
            <w:r>
              <w:rPr>
                <w:rFonts w:ascii="Times New Roman" w:hAnsi="Times New Roman" w:cs="Times New Roman"/>
                <w:b w:val="0"/>
                <w:color w:val="000000"/>
                <w:sz w:val="22"/>
                <w:lang w:val="ro-RO"/>
              </w:rPr>
              <w:t xml:space="preserve">SM 177</w:t>
            </w:r>
            <w:r>
              <w:rPr>
                <w:rFonts w:ascii="Times New Roman" w:hAnsi="Times New Roman" w:cs="Times New Roman"/>
                <w:b w:val="0"/>
                <w:color w:val="000000"/>
                <w:sz w:val="22"/>
                <w:lang w:val="ro-RO"/>
              </w:rPr>
              <w:t xml:space="preserve"> / </w:t>
            </w:r>
            <w:r>
              <w:rPr>
                <w:rFonts w:ascii="Times New Roman" w:hAnsi="Times New Roman" w:cs="Times New Roman"/>
                <w:b w:val="0"/>
                <w:color w:val="000000"/>
                <w:sz w:val="22"/>
                <w:lang w:val="ro-RO"/>
              </w:rPr>
              <w:t xml:space="preserve">HG nr. 696/2010</w:t>
            </w:r>
            <w:r>
              <w:rPr>
                <w:rFonts w:ascii="Times New Roman" w:hAnsi="Times New Roman" w:cs="Times New Roman"/>
                <w:b w:val="0"/>
                <w:color w:val="000000"/>
                <w:sz w:val="22"/>
                <w:lang w:val="ro-RO"/>
              </w:rPr>
              <w:t xml:space="preserve"> / </w:t>
            </w:r>
            <w:r>
              <w:rPr>
                <w:rFonts w:ascii="Times New Roman" w:hAnsi="Times New Roman" w:cs="Times New Roman"/>
                <w:b w:val="0"/>
                <w:color w:val="000000"/>
                <w:sz w:val="22"/>
                <w:lang w:val="ro-RO"/>
              </w:rPr>
              <w:t xml:space="preserve">GOST 31476-2012</w:t>
            </w:r>
            <w:r>
              <w:rPr>
                <w:rFonts w:ascii="Times New Roman" w:hAnsi="Times New Roman" w:cs="Times New Roman"/>
                <w:b w:val="0"/>
                <w:color w:val="000000"/>
                <w:sz w:val="22"/>
                <w:lang w:val="ro-RO"/>
              </w:rPr>
              <w:t xml:space="preserve"> / </w:t>
            </w:r>
            <w:r>
              <w:rPr>
                <w:rFonts w:ascii="Times New Roman" w:hAnsi="Times New Roman" w:cs="Times New Roman"/>
                <w:b w:val="0"/>
                <w:color w:val="000000"/>
                <w:sz w:val="22"/>
                <w:lang w:val="ro-RO"/>
              </w:rPr>
              <w:t xml:space="preserve">HG nr. 520/2006</w:t>
            </w:r>
            <w:r>
              <w:rPr>
                <w:rFonts w:ascii="Times New Roman" w:hAnsi="Times New Roman" w:cs="Times New Roman"/>
                <w:b w:val="0"/>
                <w:color w:val="000000"/>
                <w:sz w:val="22"/>
                <w:lang w:val="ro-RO"/>
              </w:rPr>
              <w:t xml:space="preserve"> / </w:t>
            </w:r>
            <w:r>
              <w:rPr>
                <w:rFonts w:ascii="Times New Roman" w:hAnsi="Times New Roman" w:cs="Times New Roman"/>
                <w:b w:val="0"/>
                <w:color w:val="000000"/>
                <w:sz w:val="22"/>
                <w:lang w:val="ro-RO"/>
              </w:rPr>
              <w:t xml:space="preserve">SM 225:2003</w:t>
            </w:r>
            <w:r>
              <w:rPr>
                <w:rFonts w:ascii="Times New Roman" w:hAnsi="Times New Roman" w:cs="Times New Roman"/>
                <w:b w:val="0"/>
                <w:color w:val="000000"/>
                <w:sz w:val="22"/>
                <w:lang w:val="ro-RO"/>
              </w:rPr>
              <w:t xml:space="preserve"> </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single" w:color="000000" w:sz="6" w:space="0"/>
              <w:left w:val="single" w:color="000000" w:sz="12" w:space="0"/>
              <w:bottom w:val="single" w:color="000000" w:sz="6" w:space="0"/>
              <w:right w:val="single" w:color="000000" w:sz="6" w:space="0"/>
            </w:tcBorders>
            <w:tcMar>
              <w:left w:w="15" w:type="dxa"/>
              <w:top w:w="0" w:type="dxa"/>
              <w:right w:w="7" w:type="dxa"/>
              <w:bottom w:w="0" w:type="dxa"/>
            </w:tcMar>
            <w:tcW w:w="540"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10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none" w:color="000000" w:sz="4" w:space="0"/>
            </w:tcBorders>
            <w:tcMar>
              <w:left w:w="15" w:type="dxa"/>
              <w:top w:w="0" w:type="dxa"/>
              <w:right w:w="7" w:type="dxa"/>
              <w:bottom w:w="0" w:type="dxa"/>
            </w:tcMar>
            <w:tcW w:w="1215"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2235"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Ficat congelat</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780"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kg</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451"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10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5220"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b w:val="0"/>
                <w:color w:val="000000"/>
                <w:sz w:val="22"/>
                <w:lang w:val="ro-RO"/>
              </w:rPr>
              <w:t xml:space="preserve">refrigerat,refrigerată,fără impurități mecanice, cu suprafața umedă dar nelipicioasă, ambalat. </w:t>
            </w:r>
            <w:r>
              <w:rPr>
                <w:rFonts w:ascii="Times New Roman" w:hAnsi="Times New Roman" w:cs="Times New Roman"/>
                <w:b w:val="0"/>
                <w:color w:val="000000"/>
                <w:sz w:val="22"/>
                <w:lang w:val="en-US"/>
              </w:rPr>
              <w:t xml:space="preserve">Standarde de referință:</w:t>
            </w:r>
            <w:r>
              <w:rPr>
                <w:rFonts w:ascii="Times New Roman" w:hAnsi="Times New Roman" w:cs="Times New Roman"/>
                <w:b w:val="0"/>
                <w:color w:val="000000"/>
                <w:sz w:val="22"/>
                <w:lang w:val="en-US"/>
              </w:rPr>
              <w:t xml:space="preserve"> </w:t>
            </w:r>
            <w:r>
              <w:rPr>
                <w:rFonts w:ascii="Times New Roman" w:hAnsi="Times New Roman" w:cs="Times New Roman"/>
                <w:b w:val="0"/>
                <w:color w:val="000000"/>
                <w:sz w:val="22"/>
                <w:lang w:val="en-US"/>
              </w:rPr>
              <w:t xml:space="preserve">SM 177</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HG nr. 696/2010</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GOST 32244-2013</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HG nr. 520/2006</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SM 225:2003</w:t>
            </w:r>
            <w:r>
              <w:rPr>
                <w:rFonts w:ascii="Times New Roman" w:hAnsi="Times New Roman" w:cs="Times New Roman"/>
                <w:b w:val="0"/>
                <w:color w:val="000000"/>
                <w:sz w:val="22"/>
                <w:lang w:val="en-US"/>
              </w:rPr>
              <w:t xml:space="preserve"> </w:t>
            </w:r>
            <w:r>
              <w:rPr>
                <w:rFonts w:ascii="Calibri" w:hAnsi="Calibri" w:cs="Calibri"/>
                <w:color w:val="000000"/>
                <w:sz w:val="22"/>
                <w:lang w:val="en-US"/>
              </w:rPr>
            </w:r>
            <w:r>
              <w:rPr>
                <w:rFonts w:ascii="Calibri" w:hAnsi="Calibri" w:cs="Calibri"/>
                <w:color w:val="000000"/>
                <w:sz w:val="22"/>
                <w:lang w:val="en-US"/>
              </w:rPr>
            </w:r>
          </w:p>
        </w:tc>
      </w:tr>
      <w:tr>
        <w:trPr>
          <w:trHeight w:val="285"/>
        </w:trPr>
        <w:tc>
          <w:tcPr>
            <w:gridSpan w:val="2"/>
            <w:tcBorders>
              <w:top w:val="single" w:color="000000" w:sz="6" w:space="0"/>
              <w:left w:val="single" w:color="000000" w:sz="12" w:space="0"/>
              <w:bottom w:val="single" w:color="000000" w:sz="6" w:space="0"/>
              <w:right w:val="none" w:color="000000" w:sz="4" w:space="0"/>
            </w:tcBorders>
            <w:tcMar>
              <w:left w:w="15" w:type="dxa"/>
              <w:top w:w="0" w:type="dxa"/>
              <w:right w:w="7" w:type="dxa"/>
              <w:bottom w:w="0" w:type="dxa"/>
            </w:tcMar>
            <w:tcW w:w="1755" w:type="dxa"/>
            <w:vAlign w:val="center"/>
            <w:textDirection w:val="lrTb"/>
            <w:noWrap w:val="false"/>
          </w:tcPr>
          <w:p>
            <w:pPr>
              <w:pStyle w:val="962"/>
              <w:pBdr/>
              <w:spacing w:after="0" w:before="0" w:line="240" w:lineRule="auto"/>
              <w:ind/>
              <w:jc w:val="right"/>
              <w:rPr>
                <w:rFonts w:ascii="Calibri" w:hAnsi="Calibri" w:cs="Calibri"/>
                <w:color w:val="000000"/>
                <w:sz w:val="22"/>
                <w:lang w:val="en-US"/>
              </w:rPr>
            </w:pPr>
            <w:r>
              <w:rPr>
                <w:rFonts w:ascii="Times New Roman" w:hAnsi="Times New Roman" w:cs="Times New Roman"/>
                <w:b/>
                <w:color w:val="000000"/>
                <w:sz w:val="24"/>
                <w:lang w:val="ro-RO"/>
              </w:rPr>
            </w:r>
            <w:r>
              <w:rPr>
                <w:rFonts w:ascii="Calibri" w:hAnsi="Calibri" w:cs="Calibri"/>
                <w:color w:val="000000"/>
                <w:sz w:val="22"/>
                <w:lang w:val="en-US"/>
              </w:rPr>
            </w:r>
            <w:r>
              <w:rPr>
                <w:rFonts w:ascii="Calibri" w:hAnsi="Calibri" w:cs="Calibri"/>
                <w:color w:val="000000"/>
                <w:sz w:val="22"/>
                <w:lang w:val="en-US"/>
              </w:rPr>
            </w:r>
          </w:p>
        </w:tc>
        <w:tc>
          <w:tcPr>
            <w:gridSpan w:val="3"/>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3466" w:type="dxa"/>
            <w:vAlign w:val="center"/>
            <w:textDirection w:val="lrTb"/>
            <w:noWrap w:val="false"/>
          </w:tcPr>
          <w:p>
            <w:pPr>
              <w:pStyle w:val="962"/>
              <w:pBdr/>
              <w:spacing w:after="0" w:before="0" w:line="240" w:lineRule="auto"/>
              <w:ind/>
              <w:jc w:val="right"/>
              <w:rPr>
                <w:rFonts w:ascii="Calibri" w:hAnsi="Calibri" w:cs="Calibri"/>
                <w:color w:val="000000"/>
                <w:sz w:val="22"/>
                <w:lang w:val="en-US"/>
              </w:rPr>
            </w:pPr>
            <w:r>
              <w:rPr>
                <w:rFonts w:ascii="Times New Roman" w:hAnsi="Times New Roman" w:cs="Times New Roman"/>
                <w:b/>
                <w:color w:val="000000"/>
                <w:sz w:val="24"/>
                <w:lang w:val="ro-RO"/>
              </w:rPr>
              <w:t xml:space="preserve">Total</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5220"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b/>
                <w:color w:val="000000"/>
                <w:sz w:val="24"/>
                <w:lang w:val="ro-RO"/>
              </w:rPr>
              <w:t xml:space="preserve">Valoarea estimativă:  </w:t>
            </w:r>
            <w:r>
              <w:rPr>
                <w:rFonts w:ascii="Times New Roman" w:hAnsi="Times New Roman" w:cs="Times New Roman"/>
                <w:b/>
                <w:color w:val="000000"/>
                <w:sz w:val="24"/>
                <w:lang w:val="en-US"/>
              </w:rPr>
              <w:t xml:space="preserve">19</w:t>
            </w:r>
            <w:r>
              <w:rPr>
                <w:rFonts w:ascii="Times New Roman" w:hAnsi="Times New Roman" w:cs="Times New Roman"/>
                <w:b/>
                <w:color w:val="000000"/>
                <w:sz w:val="24"/>
                <w:lang w:val="ro-MO"/>
              </w:rPr>
              <w:t xml:space="preserve">600,00</w:t>
            </w:r>
            <w:r>
              <w:rPr>
                <w:rFonts w:ascii="Times New Roman" w:hAnsi="Times New Roman" w:cs="Times New Roman"/>
                <w:b/>
                <w:color w:val="000000"/>
                <w:sz w:val="24"/>
                <w:lang w:val="en-US"/>
              </w:rPr>
              <w:t xml:space="preserve"> </w:t>
            </w:r>
            <w:r>
              <w:rPr>
                <w:rFonts w:ascii="Times New Roman" w:hAnsi="Times New Roman" w:cs="Times New Roman"/>
                <w:b/>
                <w:color w:val="000000"/>
                <w:sz w:val="24"/>
                <w:lang w:val="ro-RO"/>
              </w:rPr>
              <w:t xml:space="preserve">lei</w:t>
            </w:r>
            <w:r>
              <w:rPr>
                <w:rFonts w:ascii="Calibri" w:hAnsi="Calibri" w:cs="Calibri"/>
                <w:color w:val="000000"/>
                <w:sz w:val="22"/>
                <w:lang w:val="en-US"/>
              </w:rPr>
            </w:r>
            <w:r>
              <w:rPr>
                <w:rFonts w:ascii="Calibri" w:hAnsi="Calibri" w:cs="Calibri"/>
                <w:color w:val="000000"/>
                <w:sz w:val="22"/>
                <w:lang w:val="en-US"/>
              </w:rPr>
            </w:r>
          </w:p>
        </w:tc>
      </w:tr>
    </w:tbl>
    <w:p>
      <w:pPr>
        <w:pStyle w:val="962"/>
        <w:pBdr/>
        <w:spacing/>
        <w:ind/>
        <w:rPr>
          <w:rFonts w:ascii="Calibri" w:hAnsi="Calibri" w:cs="Calibri"/>
          <w:color w:val="000000"/>
          <w:sz w:val="22"/>
          <w:lang w:val="en-US"/>
        </w:rPr>
      </w:pPr>
      <w:r>
        <w:rPr>
          <w:rFonts w:ascii="Times New Roman" w:hAnsi="Times New Roman" w:cs="Times New Roman"/>
          <w:color w:val="000000"/>
          <w:sz w:val="24"/>
          <w:lang w:val="ro-RO"/>
        </w:rPr>
      </w:r>
      <w:r>
        <w:rPr>
          <w:rFonts w:ascii="Calibri" w:hAnsi="Calibri" w:cs="Calibri"/>
          <w:color w:val="000000"/>
          <w:sz w:val="22"/>
          <w:lang w:val="en-US"/>
        </w:rPr>
      </w:r>
      <w:r>
        <w:rPr>
          <w:rFonts w:ascii="Calibri" w:hAnsi="Calibri" w:cs="Calibri"/>
          <w:color w:val="000000"/>
          <w:sz w:val="22"/>
          <w:lang w:val="en-US"/>
        </w:rPr>
      </w:r>
    </w:p>
    <w:p>
      <w:pPr>
        <w:pStyle w:val="962"/>
        <w:pBdr/>
        <w:spacing w:after="160" w:before="0" w:line="259" w:lineRule="auto"/>
        <w:ind w:right="-1865" w:firstLine="0" w:left="0"/>
        <w:jc w:val="left"/>
        <w:rPr>
          <w:rFonts w:ascii="Calibri" w:hAnsi="Calibri" w:cs="Calibri"/>
          <w:color w:val="000000"/>
          <w:sz w:val="22"/>
          <w:lang w:val="en-US"/>
        </w:rPr>
      </w:pPr>
      <w:r>
        <w:rPr>
          <w:rFonts w:ascii="Times New Roman" w:hAnsi="Times New Roman" w:cs="Times New Roman"/>
          <w:b/>
          <w:color w:val="000000"/>
          <w:sz w:val="24"/>
          <w:lang w:val="ro-RO"/>
        </w:rPr>
        <w:t xml:space="preserve">Lotul nr. </w:t>
      </w:r>
      <w:r>
        <w:rPr>
          <w:rFonts w:ascii="Times New Roman" w:hAnsi="Times New Roman" w:cs="Times New Roman"/>
          <w:b/>
          <w:color w:val="000000"/>
          <w:sz w:val="24"/>
          <w:lang w:val="ro-RO"/>
        </w:rPr>
        <w:t xml:space="preserve">27</w:t>
      </w:r>
      <w:r>
        <w:rPr>
          <w:rFonts w:ascii="Times New Roman" w:hAnsi="Times New Roman" w:cs="Times New Roman"/>
          <w:b/>
          <w:color w:val="000000"/>
          <w:sz w:val="24"/>
          <w:lang w:val="ro-RO"/>
        </w:rPr>
        <w:t xml:space="preserve"> </w:t>
      </w:r>
      <w:r>
        <w:rPr>
          <w:rFonts w:ascii="Times New Roman" w:hAnsi="Times New Roman" w:cs="Times New Roman"/>
          <w:b/>
          <w:color w:val="000000"/>
          <w:sz w:val="24"/>
          <w:shd w:val="clear" w:color="auto" w:fill="ffffff"/>
          <w:lang w:val="ro-RO"/>
        </w:rPr>
        <w:t xml:space="preserve">Pește și conserve din pește</w:t>
      </w:r>
      <w:r>
        <w:rPr>
          <w:rFonts w:ascii="Calibri" w:hAnsi="Calibri" w:cs="Calibri"/>
          <w:color w:val="000000"/>
          <w:sz w:val="22"/>
          <w:lang w:val="en-US"/>
        </w:rPr>
      </w:r>
      <w:r>
        <w:rPr>
          <w:rFonts w:ascii="Calibri" w:hAnsi="Calibri" w:cs="Calibri"/>
          <w:color w:val="000000"/>
          <w:sz w:val="22"/>
          <w:lang w:val="en-US"/>
        </w:rPr>
      </w:r>
    </w:p>
    <w:tbl>
      <w:tblPr>
        <w:tblW w:w="10164" w:type="dxa"/>
        <w:tblInd w:w="-243" w:type="dxa"/>
        <w:tblBorders/>
        <w:tblLayout w:type="fixed"/>
        <w:tblLook w:val="04A0" w:firstRow="1" w:lastRow="0" w:firstColumn="1" w:lastColumn="0" w:noHBand="0" w:noVBand="1"/>
      </w:tblPr>
      <w:tblGrid>
        <w:gridCol w:w="450"/>
        <w:gridCol w:w="1200"/>
        <w:gridCol w:w="2415"/>
        <w:gridCol w:w="690"/>
        <w:gridCol w:w="676"/>
        <w:gridCol w:w="4734"/>
      </w:tblGrid>
      <w:tr>
        <w:trPr>
          <w:trHeight w:val="285"/>
        </w:trPr>
        <w:tc>
          <w:tcPr>
            <w:tcBorders>
              <w:top w:val="single" w:color="000000" w:sz="6" w:space="0"/>
              <w:left w:val="single" w:color="000000" w:sz="12" w:space="0"/>
              <w:bottom w:val="single" w:color="000000" w:sz="6" w:space="0"/>
              <w:right w:val="single" w:color="000000" w:sz="6" w:space="0"/>
            </w:tcBorders>
            <w:tcMar>
              <w:left w:w="15" w:type="dxa"/>
              <w:top w:w="0" w:type="dxa"/>
              <w:right w:w="7" w:type="dxa"/>
              <w:bottom w:w="0" w:type="dxa"/>
            </w:tcMar>
            <w:tcW w:w="450" w:type="dxa"/>
            <w:vAlign w:val="bottom"/>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b/>
                <w:color w:val="000000"/>
                <w:sz w:val="24"/>
                <w:lang w:val="ro-RO"/>
              </w:rPr>
              <w:t xml:space="preserve">Nr.d/o</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none" w:color="000000" w:sz="4" w:space="0"/>
            </w:tcBorders>
            <w:tcMar>
              <w:left w:w="15" w:type="dxa"/>
              <w:top w:w="0" w:type="dxa"/>
              <w:right w:w="7" w:type="dxa"/>
              <w:bottom w:w="0" w:type="dxa"/>
            </w:tcMar>
            <w:tcW w:w="1200" w:type="dxa"/>
            <w:vAlign w:val="bottom"/>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b/>
                <w:color w:val="000000"/>
                <w:sz w:val="24"/>
                <w:lang w:val="ro-RO"/>
              </w:rPr>
              <w:t xml:space="preserve">Cod CPV</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2415" w:type="dxa"/>
            <w:vAlign w:val="bottom"/>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b/>
                <w:color w:val="000000"/>
                <w:sz w:val="24"/>
                <w:lang w:val="ro-RO"/>
              </w:rPr>
              <w:t xml:space="preserve">Denumirea bunurilor/ serviciilor/ lucrărilor solicitate</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690" w:type="dxa"/>
            <w:vAlign w:val="bottom"/>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b/>
                <w:color w:val="000000"/>
                <w:sz w:val="24"/>
                <w:lang w:val="ro-RO"/>
              </w:rPr>
              <w:t xml:space="preserve">Unitatea de măsur</w:t>
            </w:r>
            <w:r>
              <w:rPr>
                <w:rFonts w:ascii="Times New Roman" w:hAnsi="Times New Roman" w:cs="Times New Roman"/>
                <w:b/>
                <w:color w:val="000000"/>
                <w:sz w:val="24"/>
                <w:lang w:val="ro-RO"/>
              </w:rPr>
              <w:t xml:space="preserve">ă</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676" w:type="dxa"/>
            <w:vAlign w:val="bottom"/>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b/>
                <w:color w:val="000000"/>
                <w:sz w:val="24"/>
                <w:lang w:val="ro-RO"/>
              </w:rPr>
              <w:t xml:space="preserve">Cantitatea</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4734" w:type="dxa"/>
            <w:vAlign w:val="bottom"/>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b/>
                <w:color w:val="000000"/>
                <w:sz w:val="24"/>
                <w:lang w:val="ro-RO"/>
              </w:rPr>
              <w:t xml:space="preserve">Specificarea tehnică deplină solicitată</w:t>
            </w:r>
            <w:bookmarkStart w:id="2" w:name="_Hlk169100375"/>
            <w:r>
              <w:rPr>
                <w:rFonts w:ascii="Calibri" w:hAnsi="Calibri" w:cs="Calibri"/>
                <w:color w:val="000000"/>
                <w:sz w:val="22"/>
                <w:lang w:val="en-US"/>
              </w:rPr>
            </w:r>
            <w:bookmarkEnd w:id="2"/>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single" w:color="000000" w:sz="6" w:space="0"/>
              <w:left w:val="single" w:color="000000" w:sz="12" w:space="0"/>
              <w:bottom w:val="single" w:color="000000" w:sz="6" w:space="0"/>
              <w:right w:val="single" w:color="000000" w:sz="6" w:space="0"/>
            </w:tcBorders>
            <w:tcMar>
              <w:left w:w="15" w:type="dxa"/>
              <w:top w:w="0" w:type="dxa"/>
              <w:right w:w="7" w:type="dxa"/>
              <w:bottom w:w="0" w:type="dxa"/>
            </w:tcMar>
            <w:tcW w:w="450"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1</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none" w:color="000000" w:sz="4" w:space="0"/>
            </w:tcBorders>
            <w:tcMar>
              <w:left w:w="15" w:type="dxa"/>
              <w:top w:w="0" w:type="dxa"/>
              <w:right w:w="7" w:type="dxa"/>
              <w:bottom w:w="0" w:type="dxa"/>
            </w:tcMar>
            <w:tcW w:w="1200"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i w:val="0"/>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2415" w:type="dxa"/>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Peste Hec </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690" w:type="dxa"/>
            <w:vAlign w:val="bottom"/>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kg</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676"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15</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4734"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Pește Hec f/c (mășcat, aproximativ 600-800 gr/buc, f/cap, ambalat la 5-10 kg . </w:t>
            </w:r>
            <w:r>
              <w:rPr>
                <w:rFonts w:ascii="Times New Roman" w:hAnsi="Times New Roman" w:cs="Times New Roman"/>
                <w:color w:val="000000"/>
                <w:sz w:val="22"/>
                <w:lang w:val="en-GB"/>
              </w:rPr>
              <w:t xml:space="preserve">Cerinte de calitate conform :</w:t>
            </w:r>
            <w:r>
              <w:rPr>
                <w:rFonts w:ascii="Times New Roman" w:hAnsi="Times New Roman" w:cs="Times New Roman"/>
                <w:color w:val="000000"/>
                <w:sz w:val="22"/>
                <w:lang w:val="en-US"/>
              </w:rPr>
              <w:t xml:space="preserve">SM 177</w:t>
            </w:r>
            <w:r>
              <w:rPr>
                <w:rFonts w:ascii="Times New Roman" w:hAnsi="Times New Roman" w:cs="Times New Roman"/>
                <w:color w:val="000000"/>
                <w:sz w:val="22"/>
                <w:lang w:val="en-US"/>
              </w:rPr>
              <w:t xml:space="preserve"> / </w:t>
            </w:r>
            <w:r>
              <w:rPr>
                <w:rFonts w:ascii="Times New Roman" w:hAnsi="Times New Roman" w:cs="Times New Roman"/>
                <w:color w:val="000000"/>
                <w:sz w:val="22"/>
                <w:lang w:val="en-US"/>
              </w:rPr>
              <w:t xml:space="preserve">HG nr. 1523/2007</w:t>
            </w:r>
            <w:r>
              <w:rPr>
                <w:rFonts w:ascii="Times New Roman" w:hAnsi="Times New Roman" w:cs="Times New Roman"/>
                <w:color w:val="000000"/>
                <w:sz w:val="22"/>
                <w:lang w:val="en-US"/>
              </w:rPr>
              <w:t xml:space="preserve"> / </w:t>
            </w:r>
            <w:r>
              <w:rPr>
                <w:rFonts w:ascii="Times New Roman" w:hAnsi="Times New Roman" w:cs="Times New Roman"/>
                <w:color w:val="000000"/>
                <w:sz w:val="22"/>
                <w:lang w:val="en-US"/>
              </w:rPr>
              <w:t xml:space="preserve">GOST 20057-96</w:t>
            </w:r>
            <w:r>
              <w:rPr>
                <w:rFonts w:ascii="Times New Roman" w:hAnsi="Times New Roman" w:cs="Times New Roman"/>
                <w:color w:val="000000"/>
                <w:sz w:val="22"/>
                <w:lang w:val="en-US"/>
              </w:rPr>
              <w:t xml:space="preserve"> / </w:t>
            </w:r>
            <w:r>
              <w:rPr>
                <w:rFonts w:ascii="Times New Roman" w:hAnsi="Times New Roman" w:cs="Times New Roman"/>
                <w:color w:val="000000"/>
                <w:sz w:val="22"/>
                <w:lang w:val="en-US"/>
              </w:rPr>
              <w:t xml:space="preserve">HG nr. 520/2006</w:t>
            </w:r>
            <w:r>
              <w:rPr>
                <w:rFonts w:ascii="Times New Roman" w:hAnsi="Times New Roman" w:cs="Times New Roman"/>
                <w:color w:val="000000"/>
                <w:sz w:val="22"/>
                <w:lang w:val="en-US"/>
              </w:rPr>
              <w:t xml:space="preserve"> / </w:t>
            </w:r>
            <w:r>
              <w:rPr>
                <w:rFonts w:ascii="Times New Roman" w:hAnsi="Times New Roman" w:cs="Times New Roman"/>
                <w:color w:val="000000"/>
                <w:sz w:val="22"/>
                <w:lang w:val="en-US"/>
              </w:rPr>
              <w:t xml:space="preserve">SM 225:2003</w:t>
            </w:r>
            <w:r>
              <w:rPr>
                <w:rFonts w:ascii="Times New Roman" w:hAnsi="Times New Roman" w:cs="Times New Roman"/>
                <w:color w:val="000000"/>
                <w:sz w:val="22"/>
                <w:lang w:val="en-US"/>
              </w:rPr>
              <w:t xml:space="preserve"> </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single" w:color="000000" w:sz="6" w:space="0"/>
              <w:left w:val="single" w:color="000000" w:sz="12" w:space="0"/>
              <w:bottom w:val="single" w:color="000000" w:sz="6" w:space="0"/>
              <w:right w:val="single" w:color="000000" w:sz="6" w:space="0"/>
            </w:tcBorders>
            <w:tcMar>
              <w:left w:w="15" w:type="dxa"/>
              <w:top w:w="0" w:type="dxa"/>
              <w:right w:w="7" w:type="dxa"/>
              <w:bottom w:w="0" w:type="dxa"/>
            </w:tcMar>
            <w:tcW w:w="450"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2</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none" w:color="000000" w:sz="4" w:space="0"/>
            </w:tcBorders>
            <w:tcMar>
              <w:left w:w="15" w:type="dxa"/>
              <w:top w:w="0" w:type="dxa"/>
              <w:right w:w="7" w:type="dxa"/>
              <w:bottom w:w="0" w:type="dxa"/>
            </w:tcMar>
            <w:tcW w:w="1200"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i w:val="0"/>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2415"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b/>
                <w:color w:val="000000"/>
                <w:sz w:val="22"/>
                <w:lang w:val="ro-RO"/>
              </w:rPr>
              <w:t xml:space="preserve">Fileu de hering în ulei </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690"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kg</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676"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4734"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Fileu de hering în ulei (în caserolă de 0,900 – 1 kg  liv 1/sapt., </w:t>
            </w:r>
            <w:r>
              <w:rPr>
                <w:rFonts w:ascii="Times New Roman" w:hAnsi="Times New Roman" w:cs="Times New Roman"/>
                <w:color w:val="000000"/>
                <w:sz w:val="22"/>
                <w:lang w:val="en-GB"/>
              </w:rPr>
              <w:t xml:space="preserve">Cu cerinte de calitate conform </w:t>
            </w:r>
            <w:r>
              <w:rPr>
                <w:rFonts w:ascii="Times New Roman" w:hAnsi="Times New Roman" w:cs="Times New Roman"/>
                <w:color w:val="000000"/>
                <w:sz w:val="22"/>
                <w:lang w:val="en-US"/>
              </w:rPr>
              <w:t xml:space="preserve">SM 177</w:t>
            </w:r>
            <w:r>
              <w:rPr>
                <w:rFonts w:ascii="Times New Roman" w:hAnsi="Times New Roman" w:cs="Times New Roman"/>
                <w:color w:val="000000"/>
                <w:sz w:val="22"/>
                <w:lang w:val="en-US"/>
              </w:rPr>
              <w:t xml:space="preserve"> / </w:t>
            </w:r>
            <w:r>
              <w:rPr>
                <w:rFonts w:ascii="Times New Roman" w:hAnsi="Times New Roman" w:cs="Times New Roman"/>
                <w:color w:val="000000"/>
                <w:sz w:val="22"/>
                <w:lang w:val="en-US"/>
              </w:rPr>
              <w:t xml:space="preserve">HG nr. 1523/2007</w:t>
            </w:r>
            <w:r>
              <w:rPr>
                <w:rFonts w:ascii="Times New Roman" w:hAnsi="Times New Roman" w:cs="Times New Roman"/>
                <w:color w:val="000000"/>
                <w:sz w:val="22"/>
                <w:lang w:val="en-US"/>
              </w:rPr>
              <w:t xml:space="preserve"> / </w:t>
            </w:r>
            <w:r>
              <w:rPr>
                <w:rFonts w:ascii="Times New Roman" w:hAnsi="Times New Roman" w:cs="Times New Roman"/>
                <w:color w:val="000000"/>
                <w:sz w:val="22"/>
                <w:lang w:val="en-US"/>
              </w:rPr>
              <w:t xml:space="preserve">GOST 7453-86</w:t>
            </w:r>
            <w:r>
              <w:rPr>
                <w:rFonts w:ascii="Times New Roman" w:hAnsi="Times New Roman" w:cs="Times New Roman"/>
                <w:color w:val="000000"/>
                <w:sz w:val="22"/>
                <w:lang w:val="en-US"/>
              </w:rPr>
              <w:t xml:space="preserve"> / </w:t>
            </w:r>
            <w:r>
              <w:rPr>
                <w:rFonts w:ascii="Times New Roman" w:hAnsi="Times New Roman" w:cs="Times New Roman"/>
                <w:color w:val="000000"/>
                <w:sz w:val="22"/>
                <w:lang w:val="en-US"/>
              </w:rPr>
              <w:t xml:space="preserve">HG nr. 520/2006</w:t>
            </w:r>
            <w:r>
              <w:rPr>
                <w:rFonts w:ascii="Times New Roman" w:hAnsi="Times New Roman" w:cs="Times New Roman"/>
                <w:color w:val="000000"/>
                <w:sz w:val="22"/>
                <w:lang w:val="en-US"/>
              </w:rPr>
              <w:t xml:space="preserve"> / </w:t>
            </w:r>
            <w:r>
              <w:rPr>
                <w:rFonts w:ascii="Times New Roman" w:hAnsi="Times New Roman" w:cs="Times New Roman"/>
                <w:color w:val="000000"/>
                <w:sz w:val="22"/>
                <w:lang w:val="en-US"/>
              </w:rPr>
              <w:t xml:space="preserve">SM 225:2003</w:t>
            </w:r>
            <w:r>
              <w:rPr>
                <w:rFonts w:ascii="Times New Roman" w:hAnsi="Times New Roman" w:cs="Times New Roman"/>
                <w:color w:val="000000"/>
                <w:sz w:val="22"/>
                <w:lang w:val="en-US"/>
              </w:rPr>
              <w:t xml:space="preserve"> </w:t>
            </w:r>
            <w:r>
              <w:rPr>
                <w:rFonts w:ascii="Calibri" w:hAnsi="Calibri" w:cs="Calibri"/>
                <w:color w:val="000000"/>
                <w:sz w:val="22"/>
                <w:lang w:val="en-US"/>
              </w:rPr>
            </w:r>
            <w:r>
              <w:rPr>
                <w:rFonts w:ascii="Calibri" w:hAnsi="Calibri" w:cs="Calibri"/>
                <w:color w:val="000000"/>
                <w:sz w:val="22"/>
                <w:lang w:val="en-US"/>
              </w:rPr>
            </w:r>
          </w:p>
        </w:tc>
      </w:tr>
      <w:tr>
        <w:trPr>
          <w:trHeight w:val="332"/>
        </w:trPr>
        <w:tc>
          <w:tcPr>
            <w:tcBorders>
              <w:top w:val="single" w:color="000000" w:sz="6" w:space="0"/>
              <w:left w:val="single" w:color="000000" w:sz="12" w:space="0"/>
              <w:bottom w:val="single" w:color="000000" w:sz="6" w:space="0"/>
              <w:right w:val="single" w:color="000000" w:sz="6" w:space="0"/>
            </w:tcBorders>
            <w:tcMar>
              <w:left w:w="15" w:type="dxa"/>
              <w:top w:w="0" w:type="dxa"/>
              <w:right w:w="7" w:type="dxa"/>
              <w:bottom w:w="0" w:type="dxa"/>
            </w:tcMar>
            <w:tcW w:w="450"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4"/>
                <w:lang w:val="ro-RO"/>
              </w:rPr>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none" w:color="000000" w:sz="4" w:space="0"/>
            </w:tcBorders>
            <w:tcMar>
              <w:left w:w="15" w:type="dxa"/>
              <w:top w:w="0" w:type="dxa"/>
              <w:right w:w="7" w:type="dxa"/>
              <w:bottom w:w="0" w:type="dxa"/>
            </w:tcMar>
            <w:tcW w:w="1200" w:type="dxa"/>
            <w:vAlign w:val="center"/>
            <w:textDirection w:val="lrTb"/>
            <w:noWrap w:val="false"/>
          </w:tcPr>
          <w:p>
            <w:pPr>
              <w:pStyle w:val="962"/>
              <w:pBdr/>
              <w:spacing w:after="0" w:before="0" w:line="240" w:lineRule="auto"/>
              <w:ind/>
              <w:jc w:val="right"/>
              <w:rPr>
                <w:rFonts w:ascii="Calibri" w:hAnsi="Calibri" w:cs="Calibri"/>
                <w:color w:val="000000"/>
                <w:sz w:val="22"/>
                <w:lang w:val="en-US"/>
              </w:rPr>
            </w:pPr>
            <w:r>
              <w:rPr>
                <w:rFonts w:ascii="Times New Roman" w:hAnsi="Times New Roman" w:cs="Times New Roman"/>
                <w:b/>
                <w:color w:val="000000"/>
                <w:sz w:val="24"/>
                <w:lang w:val="ro-RO"/>
              </w:rPr>
            </w:r>
            <w:r>
              <w:rPr>
                <w:rFonts w:ascii="Calibri" w:hAnsi="Calibri" w:cs="Calibri"/>
                <w:color w:val="000000"/>
                <w:sz w:val="22"/>
                <w:lang w:val="en-US"/>
              </w:rPr>
            </w:r>
            <w:r>
              <w:rPr>
                <w:rFonts w:ascii="Calibri" w:hAnsi="Calibri" w:cs="Calibri"/>
                <w:color w:val="000000"/>
                <w:sz w:val="22"/>
                <w:lang w:val="en-US"/>
              </w:rPr>
            </w:r>
          </w:p>
        </w:tc>
        <w:tc>
          <w:tcPr>
            <w:gridSpan w:val="3"/>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3781" w:type="dxa"/>
            <w:vAlign w:val="center"/>
            <w:textDirection w:val="lrTb"/>
            <w:noWrap w:val="false"/>
          </w:tcPr>
          <w:p>
            <w:pPr>
              <w:pStyle w:val="962"/>
              <w:pBdr/>
              <w:spacing w:after="0" w:before="0" w:line="240" w:lineRule="auto"/>
              <w:ind/>
              <w:jc w:val="right"/>
              <w:rPr>
                <w:rFonts w:ascii="Calibri" w:hAnsi="Calibri" w:cs="Calibri"/>
                <w:color w:val="000000"/>
                <w:sz w:val="22"/>
                <w:lang w:val="en-US"/>
              </w:rPr>
            </w:pPr>
            <w:r>
              <w:rPr>
                <w:rFonts w:ascii="Times New Roman" w:hAnsi="Times New Roman" w:cs="Times New Roman"/>
                <w:b/>
                <w:color w:val="000000"/>
                <w:sz w:val="24"/>
                <w:lang w:val="ro-RO"/>
              </w:rPr>
              <w:t xml:space="preserve">Total</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4734"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b/>
                <w:color w:val="000000"/>
                <w:sz w:val="24"/>
                <w:lang w:val="en-US"/>
              </w:rPr>
              <w:t xml:space="preserve">Valoarea estimativă: </w:t>
            </w:r>
            <w:r>
              <w:rPr>
                <w:rFonts w:ascii="Times New Roman" w:hAnsi="Times New Roman" w:cs="Times New Roman"/>
                <w:b/>
                <w:color w:val="000000"/>
                <w:sz w:val="24"/>
                <w:lang w:val="ro-MO"/>
              </w:rPr>
              <w:t xml:space="preserve">1300,00</w:t>
            </w:r>
            <w:r>
              <w:rPr>
                <w:rFonts w:ascii="Times New Roman" w:hAnsi="Times New Roman" w:cs="Times New Roman"/>
                <w:b/>
                <w:color w:val="000000"/>
                <w:sz w:val="24"/>
                <w:lang w:val="en-US"/>
              </w:rPr>
              <w:t xml:space="preserve"> lei</w:t>
            </w:r>
            <w:r>
              <w:rPr>
                <w:rFonts w:ascii="Calibri" w:hAnsi="Calibri" w:cs="Calibri"/>
                <w:color w:val="000000"/>
                <w:sz w:val="22"/>
                <w:lang w:val="en-US"/>
              </w:rPr>
            </w:r>
            <w:r>
              <w:rPr>
                <w:rFonts w:ascii="Calibri" w:hAnsi="Calibri" w:cs="Calibri"/>
                <w:color w:val="000000"/>
                <w:sz w:val="22"/>
                <w:lang w:val="en-US"/>
              </w:rPr>
            </w:r>
          </w:p>
        </w:tc>
      </w:tr>
    </w:tbl>
    <w:p>
      <w:pPr>
        <w:pStyle w:val="962"/>
        <w:pBdr/>
        <w:spacing/>
        <w:ind/>
        <w:rPr>
          <w:rFonts w:ascii="Calibri" w:hAnsi="Calibri" w:cs="Calibri"/>
          <w:color w:val="000000"/>
          <w:sz w:val="22"/>
          <w:lang w:val="en-US"/>
        </w:rPr>
      </w:pPr>
      <w:r>
        <w:rPr>
          <w:rFonts w:ascii="Times New Roman" w:hAnsi="Times New Roman" w:cs="Times New Roman"/>
          <w:color w:val="000000"/>
          <w:sz w:val="24"/>
          <w:lang w:val="ro-RO"/>
        </w:rPr>
      </w:r>
      <w:r>
        <w:rPr>
          <w:rFonts w:ascii="Calibri" w:hAnsi="Calibri" w:cs="Calibri"/>
          <w:color w:val="000000"/>
          <w:sz w:val="22"/>
          <w:lang w:val="en-US"/>
        </w:rPr>
      </w:r>
      <w:r>
        <w:rPr>
          <w:rFonts w:ascii="Calibri" w:hAnsi="Calibri" w:cs="Calibri"/>
          <w:color w:val="000000"/>
          <w:sz w:val="22"/>
          <w:lang w:val="en-US"/>
        </w:rPr>
      </w:r>
    </w:p>
    <w:p>
      <w:pPr>
        <w:pStyle w:val="962"/>
        <w:pBdr/>
        <w:spacing/>
        <w:ind/>
        <w:rPr>
          <w:rFonts w:ascii="Calibri" w:hAnsi="Calibri" w:cs="Calibri"/>
          <w:color w:val="000000"/>
          <w:sz w:val="22"/>
          <w:lang w:val="en-US"/>
        </w:rPr>
      </w:pPr>
      <w:r>
        <w:rPr>
          <w:rFonts w:ascii="Times New Roman" w:hAnsi="Times New Roman" w:cs="Times New Roman"/>
          <w:color w:val="000000"/>
          <w:sz w:val="24"/>
          <w:lang w:val="ro-RO"/>
        </w:rPr>
        <w:t xml:space="preserve">L</w:t>
      </w:r>
      <w:r>
        <w:rPr>
          <w:rFonts w:ascii="Times New Roman" w:hAnsi="Times New Roman" w:cs="Times New Roman"/>
          <w:color w:val="000000"/>
          <w:sz w:val="24"/>
          <w:lang w:val="ro-RO"/>
        </w:rPr>
        <w:t xml:space="preserve">otul nr.  </w:t>
      </w:r>
      <w:r>
        <w:rPr>
          <w:rFonts w:ascii="Times New Roman" w:hAnsi="Times New Roman" w:cs="Times New Roman"/>
          <w:color w:val="000000"/>
          <w:sz w:val="24"/>
          <w:lang w:val="ro-RO"/>
        </w:rPr>
        <w:t xml:space="preserve">2</w:t>
      </w:r>
      <w:r>
        <w:rPr>
          <w:rFonts w:ascii="Times New Roman" w:hAnsi="Times New Roman" w:cs="Times New Roman"/>
          <w:color w:val="000000"/>
          <w:sz w:val="24"/>
          <w:lang w:val="ro-RO"/>
        </w:rPr>
        <w:t xml:space="preserve">8</w:t>
      </w:r>
      <w:r>
        <w:rPr>
          <w:rFonts w:ascii="Times New Roman" w:hAnsi="Times New Roman" w:cs="Times New Roman"/>
          <w:color w:val="000000"/>
          <w:sz w:val="24"/>
          <w:lang w:val="ro-RO"/>
        </w:rPr>
        <w:t xml:space="preserve"> </w:t>
      </w:r>
      <w:r>
        <w:rPr>
          <w:rFonts w:ascii="Times New Roman" w:hAnsi="Times New Roman" w:cs="Times New Roman"/>
          <w:b/>
          <w:color w:val="000000"/>
          <w:sz w:val="24"/>
          <w:lang w:val="ro-RO"/>
        </w:rPr>
        <w:t xml:space="preserve">Produse lactate</w:t>
      </w:r>
      <w:r>
        <w:rPr>
          <w:rFonts w:ascii="Calibri" w:hAnsi="Calibri" w:cs="Calibri"/>
          <w:color w:val="000000"/>
          <w:sz w:val="22"/>
          <w:lang w:val="en-US"/>
        </w:rPr>
      </w:r>
      <w:r>
        <w:rPr>
          <w:rFonts w:ascii="Calibri" w:hAnsi="Calibri" w:cs="Calibri"/>
          <w:color w:val="000000"/>
          <w:sz w:val="22"/>
          <w:lang w:val="en-US"/>
        </w:rPr>
      </w:r>
    </w:p>
    <w:tbl>
      <w:tblPr>
        <w:tblW w:w="10353" w:type="dxa"/>
        <w:tblInd w:w="-290" w:type="dxa"/>
        <w:tblBorders/>
        <w:tblLayout w:type="fixed"/>
        <w:tblLook w:val="04A0" w:firstRow="1" w:lastRow="0" w:firstColumn="1" w:lastColumn="0" w:noHBand="0" w:noVBand="1"/>
      </w:tblPr>
      <w:tblGrid>
        <w:gridCol w:w="510"/>
        <w:gridCol w:w="1264"/>
        <w:gridCol w:w="2307"/>
        <w:gridCol w:w="735"/>
        <w:gridCol w:w="647"/>
        <w:gridCol w:w="4891"/>
      </w:tblGrid>
      <w:tr>
        <w:trPr>
          <w:trHeight w:val="285"/>
        </w:trPr>
        <w:tc>
          <w:tcPr>
            <w:tcBorders>
              <w:top w:val="single" w:color="000000" w:sz="6" w:space="0"/>
              <w:left w:val="single" w:color="000000" w:sz="12" w:space="0"/>
              <w:bottom w:val="single" w:color="000000" w:sz="6" w:space="0"/>
              <w:right w:val="single" w:color="000000" w:sz="6" w:space="0"/>
            </w:tcBorders>
            <w:tcMar>
              <w:left w:w="15" w:type="dxa"/>
              <w:top w:w="0" w:type="dxa"/>
              <w:right w:w="7" w:type="dxa"/>
              <w:bottom w:w="0" w:type="dxa"/>
            </w:tcMar>
            <w:tcW w:w="510" w:type="dxa"/>
            <w:vAlign w:val="bottom"/>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b/>
                <w:color w:val="000000"/>
                <w:sz w:val="24"/>
                <w:lang w:val="ro-RO"/>
              </w:rPr>
              <w:t xml:space="preserve">Nr.d/o</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none" w:color="000000" w:sz="4" w:space="0"/>
            </w:tcBorders>
            <w:tcMar>
              <w:left w:w="15" w:type="dxa"/>
              <w:top w:w="0" w:type="dxa"/>
              <w:right w:w="7" w:type="dxa"/>
              <w:bottom w:w="0" w:type="dxa"/>
            </w:tcMar>
            <w:tcW w:w="1264" w:type="dxa"/>
            <w:vAlign w:val="bottom"/>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b/>
                <w:color w:val="000000"/>
                <w:sz w:val="24"/>
                <w:lang w:val="ro-RO"/>
              </w:rPr>
              <w:t xml:space="preserve">Cod CPV</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2307" w:type="dxa"/>
            <w:vAlign w:val="bottom"/>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b/>
                <w:color w:val="000000"/>
                <w:sz w:val="24"/>
                <w:lang w:val="ro-RO"/>
              </w:rPr>
              <w:t xml:space="preserve">Denumirea bunurilor/ serviciilor/ lucrărilor solicitate</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735" w:type="dxa"/>
            <w:vAlign w:val="bottom"/>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b/>
                <w:color w:val="000000"/>
                <w:sz w:val="24"/>
                <w:lang w:val="ro-RO"/>
              </w:rPr>
              <w:t xml:space="preserve">Unitatea de măsură</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647" w:type="dxa"/>
            <w:vAlign w:val="bottom"/>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b/>
                <w:color w:val="000000"/>
                <w:sz w:val="24"/>
                <w:lang w:val="ro-RO"/>
              </w:rPr>
              <w:t xml:space="preserve">Cantitatea</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4891" w:type="dxa"/>
            <w:vAlign w:val="bottom"/>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b/>
                <w:color w:val="000000"/>
                <w:sz w:val="24"/>
                <w:lang w:val="ro-RO"/>
              </w:rPr>
              <w:t xml:space="preserve">Specificarea tehnică deplină solicitată</w:t>
            </w:r>
            <w:r>
              <w:rPr>
                <w:rFonts w:ascii="Calibri" w:hAnsi="Calibri" w:cs="Calibri"/>
                <w:color w:val="000000"/>
                <w:sz w:val="22"/>
                <w:lang w:val="en-US"/>
              </w:rPr>
            </w:r>
            <w:r>
              <w:rPr>
                <w:rFonts w:ascii="Calibri" w:hAnsi="Calibri" w:cs="Calibri"/>
                <w:color w:val="000000"/>
                <w:sz w:val="22"/>
                <w:lang w:val="en-US"/>
              </w:rPr>
            </w:r>
          </w:p>
        </w:tc>
      </w:tr>
      <w:tr>
        <w:trPr>
          <w:trHeight w:val="640"/>
        </w:trPr>
        <w:tc>
          <w:tcPr>
            <w:tcBorders>
              <w:top w:val="single" w:color="000000" w:sz="6" w:space="0"/>
              <w:left w:val="single" w:color="000000" w:sz="12" w:space="0"/>
              <w:bottom w:val="single" w:color="000000" w:sz="6" w:space="0"/>
              <w:right w:val="single" w:color="000000" w:sz="6" w:space="0"/>
            </w:tcBorders>
            <w:tcMar>
              <w:left w:w="15" w:type="dxa"/>
              <w:top w:w="0" w:type="dxa"/>
              <w:right w:w="7" w:type="dxa"/>
              <w:bottom w:w="0" w:type="dxa"/>
            </w:tcMar>
            <w:tcW w:w="510"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1</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none" w:color="000000" w:sz="4" w:space="0"/>
            </w:tcBorders>
            <w:tcMar>
              <w:left w:w="15" w:type="dxa"/>
              <w:top w:w="0" w:type="dxa"/>
              <w:right w:w="7" w:type="dxa"/>
              <w:bottom w:w="0" w:type="dxa"/>
            </w:tcMar>
            <w:tcW w:w="1264"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2307"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Lapte  integral pasteurizat 2,5 % 1L</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735" w:type="dxa"/>
            <w:vAlign w:val="center"/>
            <w:textDirection w:val="lrTb"/>
            <w:noWrap w:val="false"/>
          </w:tcPr>
          <w:p>
            <w:pPr>
              <w:pStyle w:val="962"/>
              <w:pBdr/>
              <w:spacing w:after="0" w:before="0" w:line="240" w:lineRule="auto"/>
              <w:ind/>
              <w:jc w:val="center"/>
              <w:rPr>
                <w:rFonts w:ascii="Calibri" w:hAnsi="Calibri" w:cs="Calibri"/>
                <w:color w:val="000000"/>
                <w:sz w:val="22"/>
                <w:lang w:val="en-US"/>
              </w:rPr>
            </w:pPr>
            <w:r>
              <w:rPr>
                <w:rFonts w:ascii="Times New Roman" w:hAnsi="Times New Roman" w:cs="Times New Roman"/>
                <w:color w:val="000000"/>
                <w:sz w:val="22"/>
                <w:lang w:val="ro-RO"/>
              </w:rPr>
              <w:t xml:space="preserve">L</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647" w:type="dxa"/>
            <w:vAlign w:val="center"/>
            <w:textDirection w:val="lrTb"/>
            <w:noWrap w:val="false"/>
          </w:tcPr>
          <w:p>
            <w:pPr>
              <w:pStyle w:val="962"/>
              <w:pBdr/>
              <w:spacing w:after="0" w:before="0" w:line="240" w:lineRule="auto"/>
              <w:ind/>
              <w:jc w:val="center"/>
              <w:rPr>
                <w:rFonts w:ascii="Calibri" w:hAnsi="Calibri" w:cs="Calibri"/>
                <w:color w:val="000000"/>
                <w:sz w:val="22"/>
                <w:lang w:val="en-US"/>
              </w:rPr>
            </w:pPr>
            <w:r>
              <w:rPr>
                <w:rFonts w:ascii="Times New Roman" w:hAnsi="Times New Roman" w:cs="Times New Roman"/>
                <w:color w:val="000000"/>
                <w:sz w:val="22"/>
                <w:lang w:val="ro-RO"/>
              </w:rPr>
              <w:t xml:space="preserve">100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4891" w:type="dxa"/>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pasteurizat, FMG 2,5% ambalat în pachete polietilena, 1 litru,livrare de 2-3 ori pe săptămână </w:t>
            </w:r>
            <w:r>
              <w:rPr>
                <w:rFonts w:ascii="Times New Roman" w:hAnsi="Times New Roman" w:cs="Times New Roman"/>
                <w:color w:val="000000"/>
                <w:sz w:val="22"/>
                <w:lang w:val="en-US"/>
              </w:rPr>
              <w:t xml:space="preserve">M 177</w:t>
            </w:r>
            <w:r>
              <w:rPr>
                <w:rFonts w:ascii="Times New Roman" w:hAnsi="Times New Roman" w:cs="Times New Roman"/>
                <w:color w:val="000000"/>
                <w:sz w:val="22"/>
                <w:lang w:val="en-US"/>
              </w:rPr>
              <w:t xml:space="preserve"> / </w:t>
            </w:r>
            <w:r>
              <w:rPr>
                <w:rFonts w:ascii="Times New Roman" w:hAnsi="Times New Roman" w:cs="Times New Roman"/>
                <w:color w:val="000000"/>
                <w:sz w:val="22"/>
                <w:lang w:val="en-US"/>
              </w:rPr>
              <w:t xml:space="preserve">HG nr. 611/2010</w:t>
            </w:r>
            <w:r>
              <w:rPr>
                <w:rFonts w:ascii="Times New Roman" w:hAnsi="Times New Roman" w:cs="Times New Roman"/>
                <w:color w:val="000000"/>
                <w:sz w:val="22"/>
                <w:lang w:val="en-US"/>
              </w:rPr>
              <w:t xml:space="preserve"> / </w:t>
            </w:r>
            <w:r>
              <w:rPr>
                <w:rFonts w:ascii="Times New Roman" w:hAnsi="Times New Roman" w:cs="Times New Roman"/>
                <w:color w:val="000000"/>
                <w:sz w:val="22"/>
                <w:lang w:val="en-US"/>
              </w:rPr>
              <w:t xml:space="preserve">GOST 31450-2013</w:t>
            </w:r>
            <w:r>
              <w:rPr>
                <w:rFonts w:ascii="Times New Roman" w:hAnsi="Times New Roman" w:cs="Times New Roman"/>
                <w:color w:val="000000"/>
                <w:sz w:val="22"/>
                <w:lang w:val="en-US"/>
              </w:rPr>
              <w:t xml:space="preserve"> / </w:t>
            </w:r>
            <w:r>
              <w:rPr>
                <w:rFonts w:ascii="Times New Roman" w:hAnsi="Times New Roman" w:cs="Times New Roman"/>
                <w:color w:val="000000"/>
                <w:sz w:val="22"/>
                <w:lang w:val="en-US"/>
              </w:rPr>
              <w:t xml:space="preserve">HG nr. 520/2006</w:t>
            </w:r>
            <w:r>
              <w:rPr>
                <w:rFonts w:ascii="Times New Roman" w:hAnsi="Times New Roman" w:cs="Times New Roman"/>
                <w:color w:val="000000"/>
                <w:sz w:val="22"/>
                <w:lang w:val="en-US"/>
              </w:rPr>
              <w:t xml:space="preserve"> / </w:t>
            </w:r>
            <w:r>
              <w:rPr>
                <w:rFonts w:ascii="Times New Roman" w:hAnsi="Times New Roman" w:cs="Times New Roman"/>
                <w:color w:val="000000"/>
                <w:sz w:val="22"/>
                <w:lang w:val="en-US"/>
              </w:rPr>
              <w:t xml:space="preserve">SM 225:2003</w:t>
            </w:r>
            <w:r>
              <w:rPr>
                <w:rFonts w:ascii="Times New Roman" w:hAnsi="Times New Roman" w:cs="Times New Roman"/>
                <w:color w:val="000000"/>
                <w:sz w:val="22"/>
                <w:lang w:val="en-US"/>
              </w:rPr>
              <w:t xml:space="preserve"> </w:t>
            </w:r>
            <w:r>
              <w:rPr>
                <w:rFonts w:ascii="Times New Roman" w:hAnsi="Times New Roman" w:cs="Times New Roman"/>
                <w:color w:val="000000"/>
                <w:sz w:val="22"/>
                <w:lang w:val="ro-RO"/>
              </w:rPr>
              <w:t xml:space="preserve"> </w:t>
            </w:r>
            <w:r>
              <w:rPr>
                <w:rFonts w:ascii="Calibri" w:hAnsi="Calibri" w:cs="Calibri"/>
                <w:color w:val="000000"/>
                <w:sz w:val="22"/>
                <w:lang w:val="en-US"/>
              </w:rPr>
            </w:r>
            <w:r>
              <w:rPr>
                <w:rFonts w:ascii="Calibri" w:hAnsi="Calibri" w:cs="Calibri"/>
                <w:color w:val="000000"/>
                <w:sz w:val="22"/>
                <w:lang w:val="en-US"/>
              </w:rPr>
            </w:r>
          </w:p>
        </w:tc>
      </w:tr>
      <w:tr>
        <w:trPr>
          <w:trHeight w:val="300"/>
        </w:trPr>
        <w:tc>
          <w:tcPr>
            <w:tcBorders>
              <w:top w:val="single" w:color="000000" w:sz="6" w:space="0"/>
              <w:left w:val="single" w:color="000000" w:sz="12" w:space="0"/>
              <w:bottom w:val="single" w:color="000000" w:sz="6" w:space="0"/>
              <w:right w:val="single" w:color="000000" w:sz="6" w:space="0"/>
            </w:tcBorders>
            <w:tcMar>
              <w:left w:w="15" w:type="dxa"/>
              <w:top w:w="0" w:type="dxa"/>
              <w:right w:w="7" w:type="dxa"/>
              <w:bottom w:w="0" w:type="dxa"/>
            </w:tcMar>
            <w:tcW w:w="510"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2</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none" w:color="000000" w:sz="4" w:space="0"/>
            </w:tcBorders>
            <w:tcMar>
              <w:left w:w="15" w:type="dxa"/>
              <w:top w:w="0" w:type="dxa"/>
              <w:right w:w="7" w:type="dxa"/>
              <w:bottom w:w="0" w:type="dxa"/>
            </w:tcMar>
            <w:tcW w:w="1264"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i w:val="0"/>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2307" w:type="dxa"/>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Smântină 15% pahar</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735" w:type="dxa"/>
            <w:vAlign w:val="center"/>
            <w:textDirection w:val="lrTb"/>
            <w:noWrap w:val="false"/>
          </w:tcPr>
          <w:p>
            <w:pPr>
              <w:pStyle w:val="962"/>
              <w:pBdr/>
              <w:spacing w:after="0" w:before="0" w:line="240" w:lineRule="auto"/>
              <w:ind/>
              <w:jc w:val="center"/>
              <w:rPr>
                <w:rFonts w:ascii="Calibri" w:hAnsi="Calibri" w:cs="Calibri"/>
                <w:color w:val="000000"/>
                <w:sz w:val="22"/>
                <w:lang w:val="en-US"/>
              </w:rPr>
            </w:pPr>
            <w:r>
              <w:rPr>
                <w:rFonts w:ascii="Times New Roman" w:hAnsi="Times New Roman" w:cs="Times New Roman"/>
                <w:color w:val="000000"/>
                <w:sz w:val="22"/>
                <w:lang w:val="ro-RO"/>
              </w:rPr>
              <w:t xml:space="preserve">buc</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647" w:type="dxa"/>
            <w:vAlign w:val="center"/>
            <w:textDirection w:val="lrTb"/>
            <w:noWrap w:val="false"/>
          </w:tcPr>
          <w:p>
            <w:pPr>
              <w:pStyle w:val="962"/>
              <w:pBdr/>
              <w:spacing w:after="0" w:before="0" w:line="240" w:lineRule="auto"/>
              <w:ind/>
              <w:jc w:val="center"/>
              <w:rPr>
                <w:rFonts w:ascii="Calibri" w:hAnsi="Calibri" w:cs="Calibri"/>
                <w:color w:val="000000"/>
                <w:sz w:val="22"/>
                <w:lang w:val="en-US"/>
              </w:rPr>
            </w:pPr>
            <w:r>
              <w:rPr>
                <w:rFonts w:ascii="Times New Roman" w:hAnsi="Times New Roman" w:cs="Times New Roman"/>
                <w:color w:val="000000"/>
                <w:sz w:val="22"/>
                <w:lang w:val="ro-RO"/>
              </w:rPr>
              <w:t xml:space="preserve">60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4891" w:type="dxa"/>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amb în pahar de 0,40 kg, livrarea săptămânală la comandă. </w:t>
            </w:r>
            <w:r>
              <w:rPr>
                <w:rFonts w:ascii="Times New Roman" w:hAnsi="Times New Roman" w:cs="Times New Roman"/>
                <w:color w:val="000000"/>
                <w:sz w:val="22"/>
                <w:lang w:val="en-US"/>
              </w:rPr>
              <w:t xml:space="preserve">SM 177</w:t>
            </w:r>
            <w:r>
              <w:rPr>
                <w:rFonts w:ascii="Times New Roman" w:hAnsi="Times New Roman" w:cs="Times New Roman"/>
                <w:color w:val="000000"/>
                <w:sz w:val="22"/>
                <w:lang w:val="en-US"/>
              </w:rPr>
              <w:t xml:space="preserve"> / </w:t>
            </w:r>
            <w:r>
              <w:rPr>
                <w:rFonts w:ascii="Times New Roman" w:hAnsi="Times New Roman" w:cs="Times New Roman"/>
                <w:color w:val="000000"/>
                <w:sz w:val="22"/>
                <w:lang w:val="en-US"/>
              </w:rPr>
              <w:t xml:space="preserve">HG nr. 611/2010</w:t>
            </w:r>
            <w:r>
              <w:rPr>
                <w:rFonts w:ascii="Times New Roman" w:hAnsi="Times New Roman" w:cs="Times New Roman"/>
                <w:color w:val="000000"/>
                <w:sz w:val="22"/>
                <w:lang w:val="en-US"/>
              </w:rPr>
              <w:t xml:space="preserve"> / </w:t>
            </w:r>
            <w:r>
              <w:rPr>
                <w:rFonts w:ascii="Times New Roman" w:hAnsi="Times New Roman" w:cs="Times New Roman"/>
                <w:color w:val="000000"/>
                <w:sz w:val="22"/>
                <w:lang w:val="en-US"/>
              </w:rPr>
              <w:t xml:space="preserve">GOST 31452-2012</w:t>
            </w:r>
            <w:r>
              <w:rPr>
                <w:rFonts w:ascii="Times New Roman" w:hAnsi="Times New Roman" w:cs="Times New Roman"/>
                <w:color w:val="000000"/>
                <w:sz w:val="22"/>
                <w:lang w:val="en-US"/>
              </w:rPr>
              <w:t xml:space="preserve"> / </w:t>
            </w:r>
            <w:r>
              <w:rPr>
                <w:rFonts w:ascii="Times New Roman" w:hAnsi="Times New Roman" w:cs="Times New Roman"/>
                <w:color w:val="000000"/>
                <w:sz w:val="22"/>
                <w:lang w:val="en-US"/>
              </w:rPr>
              <w:t xml:space="preserve">HG nr. 520/2006</w:t>
            </w:r>
            <w:r>
              <w:rPr>
                <w:rFonts w:ascii="Times New Roman" w:hAnsi="Times New Roman" w:cs="Times New Roman"/>
                <w:color w:val="000000"/>
                <w:sz w:val="22"/>
                <w:lang w:val="en-US"/>
              </w:rPr>
              <w:t xml:space="preserve"> / </w:t>
            </w:r>
            <w:r>
              <w:rPr>
                <w:rFonts w:ascii="Times New Roman" w:hAnsi="Times New Roman" w:cs="Times New Roman"/>
                <w:color w:val="000000"/>
                <w:sz w:val="22"/>
                <w:lang w:val="en-US"/>
              </w:rPr>
              <w:t xml:space="preserve">SM 225:2003</w:t>
            </w:r>
            <w:r>
              <w:rPr>
                <w:rFonts w:ascii="Times New Roman" w:hAnsi="Times New Roman" w:cs="Times New Roman"/>
                <w:color w:val="000000"/>
                <w:sz w:val="22"/>
                <w:lang w:val="en-US"/>
              </w:rPr>
              <w:t xml:space="preserve"> </w:t>
            </w:r>
            <w:r>
              <w:rPr>
                <w:rFonts w:ascii="Calibri" w:hAnsi="Calibri" w:cs="Calibri"/>
                <w:color w:val="000000"/>
                <w:sz w:val="22"/>
                <w:lang w:val="en-US"/>
              </w:rPr>
            </w:r>
            <w:r>
              <w:rPr>
                <w:rFonts w:ascii="Calibri" w:hAnsi="Calibri" w:cs="Calibri"/>
                <w:color w:val="000000"/>
                <w:sz w:val="22"/>
                <w:lang w:val="en-US"/>
              </w:rPr>
            </w:r>
          </w:p>
        </w:tc>
      </w:tr>
      <w:tr>
        <w:trPr>
          <w:trHeight w:val="300"/>
        </w:trPr>
        <w:tc>
          <w:tcPr>
            <w:tcBorders>
              <w:top w:val="single" w:color="000000" w:sz="6" w:space="0"/>
              <w:left w:val="single" w:color="000000" w:sz="12" w:space="0"/>
              <w:bottom w:val="single" w:color="000000" w:sz="6" w:space="0"/>
              <w:right w:val="single" w:color="000000" w:sz="6" w:space="0"/>
            </w:tcBorders>
            <w:tcMar>
              <w:left w:w="15" w:type="dxa"/>
              <w:top w:w="0" w:type="dxa"/>
              <w:right w:w="7" w:type="dxa"/>
              <w:bottom w:w="0" w:type="dxa"/>
            </w:tcMar>
            <w:tcW w:w="510"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3</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none" w:color="000000" w:sz="4" w:space="0"/>
            </w:tcBorders>
            <w:tcMar>
              <w:left w:w="15" w:type="dxa"/>
              <w:top w:w="0" w:type="dxa"/>
              <w:right w:w="7" w:type="dxa"/>
              <w:bottom w:w="0" w:type="dxa"/>
            </w:tcMar>
            <w:tcW w:w="1264"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i w:val="0"/>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2307" w:type="dxa"/>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Brânza  grăuncior </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735" w:type="dxa"/>
            <w:vAlign w:val="center"/>
            <w:textDirection w:val="lrTb"/>
            <w:noWrap w:val="false"/>
          </w:tcPr>
          <w:p>
            <w:pPr>
              <w:pStyle w:val="962"/>
              <w:pBdr/>
              <w:spacing w:after="0" w:before="0" w:line="240" w:lineRule="auto"/>
              <w:ind/>
              <w:jc w:val="center"/>
              <w:rPr>
                <w:rFonts w:ascii="Calibri" w:hAnsi="Calibri" w:cs="Calibri"/>
                <w:color w:val="000000"/>
                <w:sz w:val="22"/>
                <w:lang w:val="en-US"/>
              </w:rPr>
            </w:pPr>
            <w:r>
              <w:rPr>
                <w:rFonts w:ascii="Times New Roman" w:hAnsi="Times New Roman" w:cs="Times New Roman"/>
                <w:color w:val="000000"/>
                <w:sz w:val="22"/>
                <w:lang w:val="ro-RO"/>
              </w:rPr>
              <w:t xml:space="preserve">buc.</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647" w:type="dxa"/>
            <w:vAlign w:val="center"/>
            <w:textDirection w:val="lrTb"/>
            <w:noWrap w:val="false"/>
          </w:tcPr>
          <w:p>
            <w:pPr>
              <w:pStyle w:val="962"/>
              <w:pBdr/>
              <w:spacing w:after="0" w:before="0" w:line="240" w:lineRule="auto"/>
              <w:ind/>
              <w:jc w:val="center"/>
              <w:rPr>
                <w:rFonts w:ascii="Calibri" w:hAnsi="Calibri" w:cs="Calibri"/>
                <w:color w:val="000000"/>
                <w:sz w:val="22"/>
                <w:lang w:val="en-US"/>
              </w:rPr>
            </w:pPr>
            <w:r>
              <w:rPr>
                <w:rFonts w:ascii="Times New Roman" w:hAnsi="Times New Roman" w:cs="Times New Roman"/>
                <w:color w:val="000000"/>
                <w:sz w:val="22"/>
                <w:lang w:val="ro-RO"/>
              </w:rPr>
              <w:t xml:space="preserve">36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4891" w:type="dxa"/>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amb în pachet de 0,175 kg, livrarea săptămânală la comandă.</w:t>
            </w:r>
            <w:r>
              <w:rPr>
                <w:rFonts w:ascii="Times New Roman" w:hAnsi="Times New Roman" w:cs="Times New Roman"/>
                <w:b w:val="0"/>
                <w:color w:val="000000"/>
                <w:sz w:val="22"/>
                <w:lang w:val="en-US"/>
              </w:rPr>
              <w:t xml:space="preserve">Standarde de referință:</w:t>
            </w:r>
            <w:r>
              <w:rPr>
                <w:rFonts w:ascii="Times New Roman" w:hAnsi="Times New Roman" w:cs="Times New Roman"/>
                <w:b w:val="0"/>
                <w:color w:val="000000"/>
                <w:sz w:val="22"/>
                <w:lang w:val="en-US"/>
              </w:rPr>
              <w:t xml:space="preserve"> </w:t>
            </w:r>
            <w:r>
              <w:rPr>
                <w:rFonts w:ascii="Times New Roman" w:hAnsi="Times New Roman" w:cs="Times New Roman"/>
                <w:color w:val="000000"/>
                <w:sz w:val="22"/>
                <w:lang w:val="en-US"/>
              </w:rPr>
              <w:t xml:space="preserve">SM 177</w:t>
            </w:r>
            <w:r>
              <w:rPr>
                <w:rFonts w:ascii="Times New Roman" w:hAnsi="Times New Roman" w:cs="Times New Roman"/>
                <w:color w:val="000000"/>
                <w:sz w:val="22"/>
                <w:lang w:val="en-US"/>
              </w:rPr>
              <w:t xml:space="preserve"> / </w:t>
            </w:r>
            <w:r>
              <w:rPr>
                <w:rFonts w:ascii="Times New Roman" w:hAnsi="Times New Roman" w:cs="Times New Roman"/>
                <w:color w:val="000000"/>
                <w:sz w:val="22"/>
                <w:lang w:val="en-US"/>
              </w:rPr>
              <w:t xml:space="preserve">HG nr. 611/2010</w:t>
            </w:r>
            <w:r>
              <w:rPr>
                <w:rFonts w:ascii="Times New Roman" w:hAnsi="Times New Roman" w:cs="Times New Roman"/>
                <w:color w:val="000000"/>
                <w:sz w:val="22"/>
                <w:lang w:val="en-US"/>
              </w:rPr>
              <w:t xml:space="preserve"> / </w:t>
            </w:r>
            <w:r>
              <w:rPr>
                <w:rFonts w:ascii="Times New Roman" w:hAnsi="Times New Roman" w:cs="Times New Roman"/>
                <w:color w:val="000000"/>
                <w:sz w:val="22"/>
                <w:lang w:val="en-US"/>
              </w:rPr>
              <w:t xml:space="preserve">GOST 31453-2013</w:t>
            </w:r>
            <w:r>
              <w:rPr>
                <w:rFonts w:ascii="Times New Roman" w:hAnsi="Times New Roman" w:cs="Times New Roman"/>
                <w:color w:val="000000"/>
                <w:sz w:val="22"/>
                <w:lang w:val="en-US"/>
              </w:rPr>
              <w:t xml:space="preserve"> / </w:t>
            </w:r>
            <w:r>
              <w:rPr>
                <w:rFonts w:ascii="Times New Roman" w:hAnsi="Times New Roman" w:cs="Times New Roman"/>
                <w:color w:val="000000"/>
                <w:sz w:val="22"/>
                <w:lang w:val="en-US"/>
              </w:rPr>
              <w:t xml:space="preserve">HG nr. 520/2006</w:t>
            </w:r>
            <w:r>
              <w:rPr>
                <w:rFonts w:ascii="Times New Roman" w:hAnsi="Times New Roman" w:cs="Times New Roman"/>
                <w:color w:val="000000"/>
                <w:sz w:val="22"/>
                <w:lang w:val="en-US"/>
              </w:rPr>
              <w:t xml:space="preserve"> / </w:t>
            </w:r>
            <w:r>
              <w:rPr>
                <w:rFonts w:ascii="Times New Roman" w:hAnsi="Times New Roman" w:cs="Times New Roman"/>
                <w:color w:val="000000"/>
                <w:sz w:val="22"/>
                <w:lang w:val="en-US"/>
              </w:rPr>
              <w:t xml:space="preserve">SM 225:2003</w:t>
            </w:r>
            <w:r>
              <w:rPr>
                <w:rFonts w:ascii="Times New Roman" w:hAnsi="Times New Roman" w:cs="Times New Roman"/>
                <w:color w:val="000000"/>
                <w:sz w:val="22"/>
                <w:lang w:val="en-US"/>
              </w:rPr>
              <w:t xml:space="preserve"> </w:t>
            </w:r>
            <w:r>
              <w:rPr>
                <w:rFonts w:ascii="Calibri" w:hAnsi="Calibri" w:cs="Calibri"/>
                <w:color w:val="000000"/>
                <w:sz w:val="22"/>
                <w:lang w:val="en-US"/>
              </w:rPr>
            </w:r>
            <w:r>
              <w:rPr>
                <w:rFonts w:ascii="Calibri" w:hAnsi="Calibri" w:cs="Calibri"/>
                <w:color w:val="000000"/>
                <w:sz w:val="22"/>
                <w:lang w:val="en-US"/>
              </w:rPr>
            </w:r>
          </w:p>
        </w:tc>
      </w:tr>
      <w:tr>
        <w:trPr>
          <w:trHeight w:val="300"/>
        </w:trPr>
        <w:tc>
          <w:tcPr>
            <w:tcBorders>
              <w:top w:val="single" w:color="000000" w:sz="6" w:space="0"/>
              <w:left w:val="single" w:color="000000" w:sz="12" w:space="0"/>
              <w:bottom w:val="single" w:color="000000" w:sz="6" w:space="0"/>
              <w:right w:val="single" w:color="000000" w:sz="6" w:space="0"/>
            </w:tcBorders>
            <w:tcMar>
              <w:left w:w="15" w:type="dxa"/>
              <w:top w:w="0" w:type="dxa"/>
              <w:right w:w="7" w:type="dxa"/>
              <w:bottom w:w="0" w:type="dxa"/>
            </w:tcMar>
            <w:tcW w:w="510"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i w:val="0"/>
                <w:color w:val="000000"/>
                <w:sz w:val="22"/>
                <w:lang w:val="ro-RO"/>
              </w:rPr>
              <w:t xml:space="preserve">4</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none" w:color="000000" w:sz="4" w:space="0"/>
            </w:tcBorders>
            <w:tcMar>
              <w:left w:w="15" w:type="dxa"/>
              <w:top w:w="0" w:type="dxa"/>
              <w:right w:w="7" w:type="dxa"/>
              <w:bottom w:w="0" w:type="dxa"/>
            </w:tcMar>
            <w:tcW w:w="1264" w:type="dxa"/>
            <w:textDirection w:val="lrTb"/>
            <w:noWrap w:val="false"/>
          </w:tcPr>
          <w:p>
            <w:pPr>
              <w:pStyle w:val="962"/>
              <w:pBdr/>
              <w:spacing w:after="0" w:before="0"/>
              <w:ind/>
              <w:jc w:val="left"/>
              <w:rPr>
                <w:rFonts w:ascii="Calibri" w:hAnsi="Calibri" w:cs="Calibri"/>
                <w:color w:val="000000"/>
                <w:sz w:val="22"/>
                <w:lang w:val="en-US"/>
              </w:rPr>
            </w:pPr>
            <w:r>
              <w:rPr>
                <w:rStyle w:val="1_830"/>
                <w:rFonts w:ascii="Calibri" w:hAnsi="Calibri" w:cs="Calibri"/>
                <w:color w:val="000000"/>
                <w:sz w:val="22"/>
                <w:lang w:val="en-US"/>
              </w:rPr>
            </w: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2307" w:type="dxa"/>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Chefir</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735" w:type="dxa"/>
            <w:vAlign w:val="center"/>
            <w:textDirection w:val="lrTb"/>
            <w:noWrap w:val="false"/>
          </w:tcPr>
          <w:p>
            <w:pPr>
              <w:pStyle w:val="962"/>
              <w:pBdr/>
              <w:spacing w:after="0" w:before="0" w:line="240" w:lineRule="auto"/>
              <w:ind/>
              <w:jc w:val="center"/>
              <w:rPr>
                <w:rFonts w:ascii="Calibri" w:hAnsi="Calibri" w:cs="Calibri"/>
                <w:color w:val="000000"/>
                <w:sz w:val="22"/>
                <w:lang w:val="en-US"/>
              </w:rPr>
            </w:pPr>
            <w:r>
              <w:rPr>
                <w:rFonts w:ascii="Times New Roman" w:hAnsi="Times New Roman" w:cs="Times New Roman"/>
                <w:color w:val="000000"/>
                <w:sz w:val="22"/>
                <w:lang w:val="ro-RO"/>
              </w:rPr>
              <w:t xml:space="preserve">L</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647" w:type="dxa"/>
            <w:vAlign w:val="center"/>
            <w:textDirection w:val="lrTb"/>
            <w:noWrap w:val="false"/>
          </w:tcPr>
          <w:p>
            <w:pPr>
              <w:pStyle w:val="962"/>
              <w:pBdr/>
              <w:spacing w:after="0" w:before="0" w:line="240" w:lineRule="auto"/>
              <w:ind/>
              <w:jc w:val="center"/>
              <w:rPr>
                <w:rFonts w:ascii="Calibri" w:hAnsi="Calibri" w:cs="Calibri"/>
                <w:color w:val="000000"/>
                <w:sz w:val="22"/>
                <w:lang w:val="en-US"/>
              </w:rPr>
            </w:pPr>
            <w:r>
              <w:rPr>
                <w:rFonts w:ascii="Times New Roman" w:hAnsi="Times New Roman" w:cs="Times New Roman"/>
                <w:color w:val="000000"/>
                <w:sz w:val="22"/>
                <w:lang w:val="ro-RO"/>
              </w:rPr>
              <w:t xml:space="preserve">40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4891" w:type="dxa"/>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2,5% amb în pachete 0,5 l, livrarea de 2-3 ori săptămână .</w:t>
            </w:r>
            <w:r>
              <w:rPr>
                <w:rFonts w:ascii="Times New Roman" w:hAnsi="Times New Roman" w:cs="Times New Roman"/>
                <w:b w:val="0"/>
                <w:color w:val="000000"/>
                <w:sz w:val="22"/>
                <w:lang w:val="en-US"/>
              </w:rPr>
              <w:t xml:space="preserve">Standarde de referință</w:t>
            </w:r>
            <w:r>
              <w:rPr>
                <w:rFonts w:ascii="Times New Roman" w:hAnsi="Times New Roman" w:cs="Times New Roman"/>
                <w:b/>
                <w:color w:val="000000"/>
                <w:sz w:val="22"/>
                <w:lang w:val="en-US"/>
              </w:rPr>
              <w:t xml:space="preserve">:</w:t>
            </w:r>
            <w:r>
              <w:rPr>
                <w:rFonts w:ascii="Times New Roman" w:hAnsi="Times New Roman" w:cs="Times New Roman"/>
                <w:color w:val="000000"/>
                <w:sz w:val="22"/>
                <w:lang w:val="en-US"/>
              </w:rPr>
              <w:t xml:space="preserve"> </w:t>
            </w:r>
            <w:r>
              <w:rPr>
                <w:rFonts w:ascii="Times New Roman" w:hAnsi="Times New Roman" w:cs="Times New Roman"/>
                <w:color w:val="000000"/>
                <w:sz w:val="22"/>
                <w:lang w:val="en-US"/>
              </w:rPr>
              <w:t xml:space="preserve">SM 177</w:t>
            </w:r>
            <w:r>
              <w:rPr>
                <w:rFonts w:ascii="Times New Roman" w:hAnsi="Times New Roman" w:cs="Times New Roman"/>
                <w:color w:val="000000"/>
                <w:sz w:val="22"/>
                <w:lang w:val="en-US"/>
              </w:rPr>
              <w:t xml:space="preserve"> / </w:t>
            </w:r>
            <w:r>
              <w:rPr>
                <w:rFonts w:ascii="Times New Roman" w:hAnsi="Times New Roman" w:cs="Times New Roman"/>
                <w:color w:val="000000"/>
                <w:sz w:val="22"/>
                <w:lang w:val="en-US"/>
              </w:rPr>
              <w:t xml:space="preserve">HG nr. 611/2010</w:t>
            </w:r>
            <w:r>
              <w:rPr>
                <w:rFonts w:ascii="Times New Roman" w:hAnsi="Times New Roman" w:cs="Times New Roman"/>
                <w:color w:val="000000"/>
                <w:sz w:val="22"/>
                <w:lang w:val="en-US"/>
              </w:rPr>
              <w:t xml:space="preserve"> / </w:t>
            </w:r>
            <w:r>
              <w:rPr>
                <w:rFonts w:ascii="Times New Roman" w:hAnsi="Times New Roman" w:cs="Times New Roman"/>
                <w:color w:val="000000"/>
                <w:sz w:val="22"/>
                <w:lang w:val="en-US"/>
              </w:rPr>
              <w:t xml:space="preserve">GOST 31454-2013</w:t>
            </w:r>
            <w:r>
              <w:rPr>
                <w:rFonts w:ascii="Times New Roman" w:hAnsi="Times New Roman" w:cs="Times New Roman"/>
                <w:color w:val="000000"/>
                <w:sz w:val="22"/>
                <w:lang w:val="en-US"/>
              </w:rPr>
              <w:t xml:space="preserve"> / </w:t>
            </w:r>
            <w:r>
              <w:rPr>
                <w:rFonts w:ascii="Times New Roman" w:hAnsi="Times New Roman" w:cs="Times New Roman"/>
                <w:color w:val="000000"/>
                <w:sz w:val="22"/>
                <w:lang w:val="en-US"/>
              </w:rPr>
              <w:t xml:space="preserve">HG nr. 520/2006</w:t>
            </w:r>
            <w:r>
              <w:rPr>
                <w:rFonts w:ascii="Times New Roman" w:hAnsi="Times New Roman" w:cs="Times New Roman"/>
                <w:color w:val="000000"/>
                <w:sz w:val="22"/>
                <w:lang w:val="en-US"/>
              </w:rPr>
              <w:t xml:space="preserve"> / </w:t>
            </w:r>
            <w:r>
              <w:rPr>
                <w:rFonts w:ascii="Times New Roman" w:hAnsi="Times New Roman" w:cs="Times New Roman"/>
                <w:color w:val="000000"/>
                <w:sz w:val="22"/>
                <w:lang w:val="en-US"/>
              </w:rPr>
              <w:t xml:space="preserve">SM 225:2003</w:t>
            </w:r>
            <w:r>
              <w:rPr>
                <w:rFonts w:ascii="Times New Roman" w:hAnsi="Times New Roman" w:cs="Times New Roman"/>
                <w:color w:val="000000"/>
                <w:sz w:val="22"/>
                <w:lang w:val="en-US"/>
              </w:rPr>
              <w:t xml:space="preserve"> </w:t>
            </w:r>
            <w:r>
              <w:rPr>
                <w:rFonts w:ascii="Calibri" w:hAnsi="Calibri" w:cs="Calibri"/>
                <w:color w:val="000000"/>
                <w:sz w:val="22"/>
                <w:lang w:val="en-US"/>
              </w:rPr>
            </w:r>
            <w:r>
              <w:rPr>
                <w:rFonts w:ascii="Calibri" w:hAnsi="Calibri" w:cs="Calibri"/>
                <w:color w:val="000000"/>
                <w:sz w:val="22"/>
                <w:lang w:val="en-US"/>
              </w:rPr>
            </w:r>
          </w:p>
        </w:tc>
      </w:tr>
      <w:tr>
        <w:trPr>
          <w:trHeight w:val="252"/>
        </w:trPr>
        <w:tc>
          <w:tcPr>
            <w:tcBorders>
              <w:top w:val="single" w:color="000000" w:sz="6" w:space="0"/>
              <w:left w:val="single" w:color="000000" w:sz="12" w:space="0"/>
              <w:bottom w:val="single" w:color="000000" w:sz="4" w:space="0"/>
              <w:right w:val="single" w:color="000000" w:sz="6" w:space="0"/>
            </w:tcBorders>
            <w:tcMar>
              <w:left w:w="15" w:type="dxa"/>
              <w:top w:w="0" w:type="dxa"/>
              <w:right w:w="7" w:type="dxa"/>
              <w:bottom w:w="0" w:type="dxa"/>
            </w:tcMar>
            <w:tcW w:w="510"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5</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4" w:space="0"/>
              <w:right w:val="none" w:color="000000" w:sz="4" w:space="0"/>
            </w:tcBorders>
            <w:tcMar>
              <w:left w:w="15" w:type="dxa"/>
              <w:top w:w="0" w:type="dxa"/>
              <w:right w:w="7" w:type="dxa"/>
              <w:bottom w:w="0" w:type="dxa"/>
            </w:tcMar>
            <w:tcW w:w="1264"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i w:val="0"/>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4" w:space="0"/>
              <w:right w:val="single" w:color="000000" w:sz="6" w:space="0"/>
            </w:tcBorders>
            <w:tcMar>
              <w:left w:w="15" w:type="dxa"/>
              <w:top w:w="0" w:type="dxa"/>
              <w:right w:w="7" w:type="dxa"/>
              <w:bottom w:w="0" w:type="dxa"/>
            </w:tcMar>
            <w:tcW w:w="2307" w:type="dxa"/>
            <w:vAlign w:val="center"/>
            <w:textDirection w:val="lrTb"/>
            <w:noWrap w:val="false"/>
          </w:tcPr>
          <w:p>
            <w:pPr>
              <w:pStyle w:val="962"/>
              <w:pBdr/>
              <w:spacing w:after="0" w:before="0" w:line="240" w:lineRule="auto"/>
              <w:ind/>
              <w:jc w:val="center"/>
              <w:rPr>
                <w:rFonts w:ascii="Calibri" w:hAnsi="Calibri" w:cs="Calibri"/>
                <w:color w:val="000000"/>
                <w:sz w:val="22"/>
                <w:lang w:val="en-US"/>
              </w:rPr>
            </w:pPr>
            <w:r>
              <w:rPr>
                <w:rFonts w:ascii="Times New Roman" w:hAnsi="Times New Roman" w:cs="Times New Roman"/>
                <w:color w:val="000000"/>
                <w:sz w:val="22"/>
                <w:lang w:val="ro-RO"/>
              </w:rPr>
              <w:t xml:space="preserve">Brinzică glazurată</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4" w:space="0"/>
              <w:right w:val="single" w:color="000000" w:sz="6" w:space="0"/>
            </w:tcBorders>
            <w:tcMar>
              <w:left w:w="15" w:type="dxa"/>
              <w:top w:w="0" w:type="dxa"/>
              <w:right w:w="7" w:type="dxa"/>
              <w:bottom w:w="0" w:type="dxa"/>
            </w:tcMar>
            <w:tcW w:w="735" w:type="dxa"/>
            <w:vAlign w:val="center"/>
            <w:textDirection w:val="lrTb"/>
            <w:noWrap w:val="false"/>
          </w:tcPr>
          <w:p>
            <w:pPr>
              <w:pStyle w:val="962"/>
              <w:pBdr/>
              <w:spacing w:after="0" w:before="0" w:line="240" w:lineRule="auto"/>
              <w:ind/>
              <w:jc w:val="center"/>
              <w:rPr>
                <w:rFonts w:ascii="Calibri" w:hAnsi="Calibri" w:cs="Calibri"/>
                <w:color w:val="000000"/>
                <w:sz w:val="22"/>
                <w:lang w:val="en-US"/>
              </w:rPr>
            </w:pPr>
            <w:r>
              <w:rPr>
                <w:rFonts w:ascii="Times New Roman" w:hAnsi="Times New Roman" w:cs="Times New Roman"/>
                <w:color w:val="000000"/>
                <w:sz w:val="22"/>
                <w:lang w:val="ro-RO"/>
              </w:rPr>
              <w:t xml:space="preserve">buc.</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647" w:type="dxa"/>
            <w:vAlign w:val="center"/>
            <w:textDirection w:val="lrTb"/>
            <w:noWrap w:val="false"/>
          </w:tcPr>
          <w:p>
            <w:pPr>
              <w:pStyle w:val="962"/>
              <w:pBdr/>
              <w:spacing w:after="0" w:before="0" w:line="240" w:lineRule="auto"/>
              <w:ind/>
              <w:jc w:val="center"/>
              <w:rPr>
                <w:rFonts w:ascii="Calibri" w:hAnsi="Calibri" w:cs="Calibri"/>
                <w:color w:val="000000"/>
                <w:sz w:val="22"/>
                <w:lang w:val="en-US"/>
              </w:rPr>
            </w:pPr>
            <w:r>
              <w:rPr>
                <w:rFonts w:ascii="Times New Roman" w:hAnsi="Times New Roman" w:cs="Times New Roman"/>
                <w:color w:val="000000"/>
                <w:sz w:val="22"/>
                <w:lang w:val="ro-RO"/>
              </w:rPr>
              <w:t xml:space="preserve">300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4" w:space="0"/>
              <w:right w:val="single" w:color="000000" w:sz="6" w:space="0"/>
            </w:tcBorders>
            <w:tcMar>
              <w:left w:w="15" w:type="dxa"/>
              <w:top w:w="0" w:type="dxa"/>
              <w:right w:w="7" w:type="dxa"/>
              <w:bottom w:w="0" w:type="dxa"/>
            </w:tcMar>
            <w:tcW w:w="4891" w:type="dxa"/>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dulce, glazurata, amb 50gr - </w:t>
            </w:r>
            <w:r>
              <w:rPr>
                <w:rFonts w:ascii="Times New Roman" w:hAnsi="Times New Roman" w:cs="Times New Roman"/>
                <w:color w:val="000000"/>
                <w:sz w:val="22"/>
                <w:lang w:val="ro-RO"/>
              </w:rPr>
              <w:t xml:space="preserve">cu termen scurt de valabilitate între 5 – 10 zile. </w:t>
            </w:r>
            <w:r>
              <w:rPr>
                <w:rFonts w:ascii="Times New Roman" w:hAnsi="Times New Roman" w:cs="Times New Roman"/>
                <w:b w:val="0"/>
                <w:color w:val="000000"/>
                <w:sz w:val="22"/>
                <w:lang w:val="en-US"/>
              </w:rPr>
              <w:t xml:space="preserve">Standarde de referință:</w:t>
            </w:r>
            <w:r>
              <w:rPr>
                <w:rFonts w:ascii="Times New Roman" w:hAnsi="Times New Roman" w:cs="Times New Roman"/>
                <w:b w:val="0"/>
                <w:color w:val="000000"/>
                <w:sz w:val="22"/>
                <w:lang w:val="en-US"/>
              </w:rPr>
              <w:t xml:space="preserve"> </w:t>
            </w:r>
            <w:r>
              <w:rPr>
                <w:rFonts w:ascii="Times New Roman" w:hAnsi="Times New Roman" w:cs="Times New Roman"/>
                <w:color w:val="000000"/>
                <w:sz w:val="22"/>
                <w:lang w:val="en-US"/>
              </w:rPr>
              <w:t xml:space="preserve">SM 177</w:t>
            </w:r>
            <w:r>
              <w:rPr>
                <w:rFonts w:ascii="Times New Roman" w:hAnsi="Times New Roman" w:cs="Times New Roman"/>
                <w:color w:val="000000"/>
                <w:sz w:val="22"/>
                <w:lang w:val="en-US"/>
              </w:rPr>
              <w:t xml:space="preserve"> / </w:t>
            </w:r>
            <w:r>
              <w:rPr>
                <w:rFonts w:ascii="Times New Roman" w:hAnsi="Times New Roman" w:cs="Times New Roman"/>
                <w:color w:val="000000"/>
                <w:sz w:val="22"/>
                <w:lang w:val="en-US"/>
              </w:rPr>
              <w:t xml:space="preserve">HG nr. 611/2010</w:t>
            </w:r>
            <w:r>
              <w:rPr>
                <w:rFonts w:ascii="Times New Roman" w:hAnsi="Times New Roman" w:cs="Times New Roman"/>
                <w:color w:val="000000"/>
                <w:sz w:val="22"/>
                <w:lang w:val="en-US"/>
              </w:rPr>
              <w:t xml:space="preserve"> / </w:t>
            </w:r>
            <w:r>
              <w:rPr>
                <w:rFonts w:ascii="Times New Roman" w:hAnsi="Times New Roman" w:cs="Times New Roman"/>
                <w:color w:val="000000"/>
                <w:sz w:val="22"/>
                <w:lang w:val="en-US"/>
              </w:rPr>
              <w:t xml:space="preserve">GOST 32263-2013</w:t>
            </w:r>
            <w:r>
              <w:rPr>
                <w:rFonts w:ascii="Times New Roman" w:hAnsi="Times New Roman" w:cs="Times New Roman"/>
                <w:color w:val="000000"/>
                <w:sz w:val="22"/>
                <w:lang w:val="en-US"/>
              </w:rPr>
              <w:t xml:space="preserve"> / </w:t>
            </w:r>
            <w:r>
              <w:rPr>
                <w:rFonts w:ascii="Times New Roman" w:hAnsi="Times New Roman" w:cs="Times New Roman"/>
                <w:color w:val="000000"/>
                <w:sz w:val="22"/>
                <w:lang w:val="en-US"/>
              </w:rPr>
              <w:t xml:space="preserve">HG nr. 520/2006</w:t>
            </w:r>
            <w:r>
              <w:rPr>
                <w:rFonts w:ascii="Times New Roman" w:hAnsi="Times New Roman" w:cs="Times New Roman"/>
                <w:color w:val="000000"/>
                <w:sz w:val="22"/>
                <w:lang w:val="en-US"/>
              </w:rPr>
              <w:t xml:space="preserve"> / </w:t>
            </w:r>
            <w:r>
              <w:rPr>
                <w:rFonts w:ascii="Times New Roman" w:hAnsi="Times New Roman" w:cs="Times New Roman"/>
                <w:color w:val="000000"/>
                <w:sz w:val="22"/>
                <w:lang w:val="en-US"/>
              </w:rPr>
              <w:t xml:space="preserve">SM 225:2003</w:t>
            </w:r>
            <w:r>
              <w:rPr>
                <w:rFonts w:ascii="Calibri" w:hAnsi="Calibri" w:cs="Calibri"/>
                <w:color w:val="000000"/>
                <w:sz w:val="22"/>
                <w:lang w:val="en-US"/>
              </w:rPr>
            </w:r>
            <w:r>
              <w:rPr>
                <w:rFonts w:ascii="Calibri" w:hAnsi="Calibri" w:cs="Calibri"/>
                <w:color w:val="000000"/>
                <w:sz w:val="22"/>
                <w:lang w:val="en-US"/>
              </w:rPr>
            </w:r>
          </w:p>
        </w:tc>
      </w:tr>
      <w:tr>
        <w:trPr>
          <w:trHeight w:val="334"/>
        </w:trPr>
        <w:tc>
          <w:tcPr>
            <w:tcBorders>
              <w:top w:val="single" w:color="000000" w:sz="4" w:space="0"/>
              <w:left w:val="single" w:color="000000" w:sz="12" w:space="0"/>
              <w:bottom w:val="single" w:color="000000" w:sz="6" w:space="0"/>
              <w:right w:val="single" w:color="000000" w:sz="6" w:space="0"/>
            </w:tcBorders>
            <w:tcMar>
              <w:left w:w="15" w:type="dxa"/>
              <w:top w:w="0" w:type="dxa"/>
              <w:right w:w="7" w:type="dxa"/>
              <w:bottom w:w="0" w:type="dxa"/>
            </w:tcMar>
            <w:tcW w:w="510"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6" w:space="0"/>
              <w:bottom w:val="single" w:color="000000" w:sz="6" w:space="0"/>
              <w:right w:val="none" w:color="000000" w:sz="4" w:space="0"/>
            </w:tcBorders>
            <w:tcMar>
              <w:left w:w="15" w:type="dxa"/>
              <w:top w:w="0" w:type="dxa"/>
              <w:right w:w="7" w:type="dxa"/>
              <w:bottom w:w="0" w:type="dxa"/>
            </w:tcMar>
            <w:tcW w:w="1264"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i w:val="0"/>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6" w:space="0"/>
              <w:bottom w:val="single" w:color="000000" w:sz="6" w:space="0"/>
              <w:right w:val="single" w:color="000000" w:sz="6" w:space="0"/>
            </w:tcBorders>
            <w:tcMar>
              <w:left w:w="15" w:type="dxa"/>
              <w:top w:w="0" w:type="dxa"/>
              <w:right w:w="7" w:type="dxa"/>
              <w:bottom w:w="0" w:type="dxa"/>
            </w:tcMar>
            <w:tcW w:w="2307" w:type="dxa"/>
            <w:vAlign w:val="bottom"/>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Iaurt </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6" w:space="0"/>
              <w:bottom w:val="single" w:color="000000" w:sz="6" w:space="0"/>
              <w:right w:val="single" w:color="000000" w:sz="6" w:space="0"/>
            </w:tcBorders>
            <w:tcMar>
              <w:left w:w="15" w:type="dxa"/>
              <w:top w:w="0" w:type="dxa"/>
              <w:right w:w="7" w:type="dxa"/>
              <w:bottom w:w="0" w:type="dxa"/>
            </w:tcMar>
            <w:tcW w:w="735" w:type="dxa"/>
            <w:vAlign w:val="center"/>
            <w:textDirection w:val="lrTb"/>
            <w:noWrap w:val="false"/>
          </w:tcPr>
          <w:p>
            <w:pPr>
              <w:pStyle w:val="962"/>
              <w:pBdr/>
              <w:spacing w:after="0" w:before="0" w:line="240" w:lineRule="auto"/>
              <w:ind/>
              <w:jc w:val="center"/>
              <w:rPr>
                <w:rFonts w:ascii="Calibri" w:hAnsi="Calibri" w:cs="Calibri"/>
                <w:color w:val="000000"/>
                <w:sz w:val="22"/>
                <w:lang w:val="en-US"/>
              </w:rPr>
            </w:pPr>
            <w:r>
              <w:rPr>
                <w:rFonts w:ascii="Times New Roman" w:hAnsi="Times New Roman" w:cs="Times New Roman"/>
                <w:color w:val="000000"/>
                <w:sz w:val="22"/>
                <w:lang w:val="ro-RO"/>
              </w:rPr>
              <w:t xml:space="preserve">buc.</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647" w:type="dxa"/>
            <w:vAlign w:val="center"/>
            <w:textDirection w:val="lrTb"/>
            <w:noWrap w:val="false"/>
          </w:tcPr>
          <w:p>
            <w:pPr>
              <w:pStyle w:val="962"/>
              <w:pBdr/>
              <w:spacing w:after="0" w:before="0" w:line="240" w:lineRule="auto"/>
              <w:ind/>
              <w:jc w:val="center"/>
              <w:rPr>
                <w:rFonts w:ascii="Calibri" w:hAnsi="Calibri" w:cs="Calibri"/>
                <w:color w:val="000000"/>
                <w:sz w:val="22"/>
                <w:lang w:val="en-US"/>
              </w:rPr>
            </w:pPr>
            <w:r>
              <w:rPr>
                <w:rFonts w:ascii="Times New Roman" w:hAnsi="Times New Roman" w:cs="Times New Roman"/>
                <w:color w:val="000000"/>
                <w:sz w:val="22"/>
                <w:lang w:val="ro-RO"/>
              </w:rPr>
              <w:t xml:space="preserve">250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6" w:space="0"/>
              <w:bottom w:val="single" w:color="000000" w:sz="6" w:space="0"/>
              <w:right w:val="single" w:color="000000" w:sz="6" w:space="0"/>
            </w:tcBorders>
            <w:tcMar>
              <w:left w:w="15" w:type="dxa"/>
              <w:top w:w="0" w:type="dxa"/>
              <w:right w:w="7" w:type="dxa"/>
              <w:bottom w:w="0" w:type="dxa"/>
            </w:tcMar>
            <w:tcW w:w="4891" w:type="dxa"/>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2,5 % 150 gr /păhărel.</w:t>
            </w:r>
            <w:r>
              <w:rPr>
                <w:rFonts w:ascii="Times New Roman" w:hAnsi="Times New Roman" w:cs="Times New Roman"/>
                <w:b w:val="0"/>
                <w:color w:val="000000"/>
                <w:sz w:val="22"/>
                <w:lang w:val="en-US"/>
              </w:rPr>
              <w:t xml:space="preserve">Standarde de referință:</w:t>
            </w:r>
            <w:r>
              <w:rPr>
                <w:rFonts w:ascii="Times New Roman" w:hAnsi="Times New Roman" w:cs="Times New Roman"/>
                <w:color w:val="000000"/>
                <w:sz w:val="22"/>
                <w:lang w:val="en-US"/>
              </w:rPr>
              <w:t xml:space="preserve"> </w:t>
            </w:r>
            <w:r>
              <w:rPr>
                <w:rFonts w:ascii="Times New Roman" w:hAnsi="Times New Roman" w:cs="Times New Roman"/>
                <w:color w:val="000000"/>
                <w:sz w:val="22"/>
                <w:lang w:val="en-US"/>
              </w:rPr>
              <w:t xml:space="preserve">SM 177</w:t>
            </w:r>
            <w:r>
              <w:rPr>
                <w:rFonts w:ascii="Times New Roman" w:hAnsi="Times New Roman" w:cs="Times New Roman"/>
                <w:color w:val="000000"/>
                <w:sz w:val="22"/>
                <w:lang w:val="en-US"/>
              </w:rPr>
              <w:t xml:space="preserve"> / </w:t>
            </w:r>
            <w:r>
              <w:rPr>
                <w:rFonts w:ascii="Times New Roman" w:hAnsi="Times New Roman" w:cs="Times New Roman"/>
                <w:color w:val="000000"/>
                <w:sz w:val="22"/>
                <w:lang w:val="en-US"/>
              </w:rPr>
              <w:t xml:space="preserve">HG nr. 611/2010</w:t>
            </w:r>
            <w:r>
              <w:rPr>
                <w:rFonts w:ascii="Times New Roman" w:hAnsi="Times New Roman" w:cs="Times New Roman"/>
                <w:color w:val="000000"/>
                <w:sz w:val="22"/>
                <w:lang w:val="en-US"/>
              </w:rPr>
              <w:t xml:space="preserve"> / </w:t>
            </w:r>
            <w:r>
              <w:rPr>
                <w:rFonts w:ascii="Times New Roman" w:hAnsi="Times New Roman" w:cs="Times New Roman"/>
                <w:color w:val="000000"/>
                <w:sz w:val="22"/>
                <w:lang w:val="en-US"/>
              </w:rPr>
              <w:t xml:space="preserve">GOST 31981-2013</w:t>
            </w:r>
            <w:r>
              <w:rPr>
                <w:rFonts w:ascii="Times New Roman" w:hAnsi="Times New Roman" w:cs="Times New Roman"/>
                <w:color w:val="000000"/>
                <w:sz w:val="22"/>
                <w:lang w:val="en-US"/>
              </w:rPr>
              <w:t xml:space="preserve"> / </w:t>
            </w:r>
            <w:r>
              <w:rPr>
                <w:rFonts w:ascii="Times New Roman" w:hAnsi="Times New Roman" w:cs="Times New Roman"/>
                <w:color w:val="000000"/>
                <w:sz w:val="22"/>
                <w:lang w:val="en-US"/>
              </w:rPr>
              <w:t xml:space="preserve">HG nr. 520/2006</w:t>
            </w:r>
            <w:r>
              <w:rPr>
                <w:rFonts w:ascii="Times New Roman" w:hAnsi="Times New Roman" w:cs="Times New Roman"/>
                <w:color w:val="000000"/>
                <w:sz w:val="22"/>
                <w:lang w:val="en-US"/>
              </w:rPr>
              <w:t xml:space="preserve"> / </w:t>
            </w:r>
            <w:r>
              <w:rPr>
                <w:rFonts w:ascii="Times New Roman" w:hAnsi="Times New Roman" w:cs="Times New Roman"/>
                <w:color w:val="000000"/>
                <w:sz w:val="22"/>
                <w:lang w:val="en-US"/>
              </w:rPr>
              <w:t xml:space="preserve">SM 225:2003</w:t>
            </w:r>
            <w:r>
              <w:rPr>
                <w:rFonts w:ascii="Times New Roman" w:hAnsi="Times New Roman" w:cs="Times New Roman"/>
                <w:color w:val="000000"/>
                <w:sz w:val="22"/>
                <w:lang w:val="en-US"/>
              </w:rPr>
              <w:t xml:space="preserve"> </w:t>
            </w:r>
            <w:r>
              <w:rPr>
                <w:rFonts w:ascii="Calibri" w:hAnsi="Calibri" w:cs="Calibri"/>
                <w:color w:val="000000"/>
                <w:sz w:val="22"/>
                <w:lang w:val="en-US"/>
              </w:rPr>
            </w:r>
            <w:r>
              <w:rPr>
                <w:rFonts w:ascii="Calibri" w:hAnsi="Calibri" w:cs="Calibri"/>
                <w:color w:val="000000"/>
                <w:sz w:val="22"/>
                <w:lang w:val="en-US"/>
              </w:rPr>
            </w:r>
          </w:p>
        </w:tc>
      </w:tr>
      <w:tr>
        <w:trPr>
          <w:trHeight w:val="1050"/>
        </w:trPr>
        <w:tc>
          <w:tcPr>
            <w:tcBorders>
              <w:top w:val="single" w:color="000000" w:sz="6" w:space="0"/>
              <w:left w:val="single" w:color="000000" w:sz="12" w:space="0"/>
              <w:bottom w:val="single" w:color="000000" w:sz="6" w:space="0"/>
              <w:right w:val="single" w:color="000000" w:sz="6" w:space="0"/>
            </w:tcBorders>
            <w:tcMar>
              <w:left w:w="15" w:type="dxa"/>
              <w:top w:w="0" w:type="dxa"/>
              <w:right w:w="7" w:type="dxa"/>
              <w:bottom w:w="0" w:type="dxa"/>
            </w:tcMar>
            <w:tcW w:w="510"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7</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none" w:color="000000" w:sz="4" w:space="0"/>
            </w:tcBorders>
            <w:tcMar>
              <w:left w:w="15" w:type="dxa"/>
              <w:top w:w="0" w:type="dxa"/>
              <w:right w:w="7" w:type="dxa"/>
              <w:bottom w:w="0" w:type="dxa"/>
            </w:tcMar>
            <w:tcW w:w="1264" w:type="dxa"/>
            <w:vAlign w:val="center"/>
            <w:textDirection w:val="lrTb"/>
            <w:noWrap w:val="false"/>
          </w:tcPr>
          <w:p>
            <w:pPr>
              <w:pStyle w:val="962"/>
              <w:pBdr/>
              <w:spacing w:after="0" w:before="0"/>
              <w:ind/>
              <w:jc w:val="left"/>
              <w:rPr>
                <w:rFonts w:ascii="Calibri" w:hAnsi="Calibri" w:cs="Calibri"/>
                <w:color w:val="000000"/>
                <w:sz w:val="22"/>
                <w:lang w:val="en-US"/>
              </w:rPr>
            </w:pPr>
            <w:r>
              <w:rPr>
                <w:rStyle w:val="1_830"/>
                <w:rFonts w:ascii="Calibri" w:hAnsi="Calibri" w:cs="Calibri"/>
                <w:color w:val="000000"/>
                <w:sz w:val="22"/>
                <w:lang w:val="en-US"/>
              </w:rPr>
            </w:r>
            <w:r>
              <w:rPr>
                <w:rFonts w:ascii="Times New Roman" w:hAnsi="Times New Roman" w:cs="Times New Roman"/>
                <w:i w:val="0"/>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5" w:type="dxa"/>
              <w:top w:w="0" w:type="dxa"/>
              <w:right w:w="7" w:type="dxa"/>
              <w:bottom w:w="0" w:type="dxa"/>
            </w:tcMar>
            <w:tcW w:w="2307"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Brînză maturată/cașcaval</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5" w:type="dxa"/>
              <w:top w:w="0" w:type="dxa"/>
              <w:right w:w="7" w:type="dxa"/>
              <w:bottom w:w="0" w:type="dxa"/>
            </w:tcMar>
            <w:tcW w:w="735" w:type="dxa"/>
            <w:vAlign w:val="center"/>
            <w:textDirection w:val="lrTb"/>
            <w:noWrap w:val="false"/>
          </w:tcPr>
          <w:p>
            <w:pPr>
              <w:pStyle w:val="962"/>
              <w:pBdr/>
              <w:spacing w:after="0" w:before="0" w:line="240" w:lineRule="auto"/>
              <w:ind/>
              <w:jc w:val="center"/>
              <w:rPr>
                <w:rFonts w:ascii="Calibri" w:hAnsi="Calibri" w:cs="Calibri"/>
                <w:color w:val="000000"/>
                <w:sz w:val="22"/>
                <w:lang w:val="en-US"/>
              </w:rPr>
            </w:pPr>
            <w:r>
              <w:rPr>
                <w:rFonts w:ascii="Times New Roman" w:hAnsi="Times New Roman" w:cs="Times New Roman"/>
                <w:color w:val="000000"/>
                <w:sz w:val="22"/>
                <w:lang w:val="ro-RO"/>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5" w:type="dxa"/>
              <w:top w:w="0" w:type="dxa"/>
              <w:right w:w="7" w:type="dxa"/>
              <w:bottom w:w="0" w:type="dxa"/>
            </w:tcMar>
            <w:tcW w:w="647" w:type="dxa"/>
            <w:vAlign w:val="center"/>
            <w:textDirection w:val="lrTb"/>
            <w:noWrap w:val="false"/>
          </w:tcPr>
          <w:p>
            <w:pPr>
              <w:pStyle w:val="962"/>
              <w:pBdr/>
              <w:spacing w:after="0" w:before="0" w:line="240" w:lineRule="auto"/>
              <w:ind/>
              <w:jc w:val="center"/>
              <w:rPr>
                <w:rFonts w:ascii="Calibri" w:hAnsi="Calibri" w:cs="Calibri"/>
                <w:color w:val="000000"/>
                <w:sz w:val="22"/>
                <w:lang w:val="en-US"/>
              </w:rPr>
            </w:pPr>
            <w:r>
              <w:rPr>
                <w:rFonts w:ascii="Times New Roman" w:hAnsi="Times New Roman" w:cs="Times New Roman"/>
                <w:color w:val="000000"/>
                <w:sz w:val="22"/>
                <w:lang w:val="ro-RO"/>
              </w:rPr>
              <w:t xml:space="preserve">25</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5" w:type="dxa"/>
              <w:top w:w="0" w:type="dxa"/>
              <w:right w:w="7" w:type="dxa"/>
              <w:bottom w:w="0" w:type="dxa"/>
            </w:tcMar>
            <w:tcW w:w="4891" w:type="dxa"/>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1 kg/  amb. Peliculă </w:t>
            </w:r>
            <w:r>
              <w:rPr>
                <w:rFonts w:ascii="Times New Roman" w:hAnsi="Times New Roman" w:cs="Times New Roman"/>
                <w:color w:val="000000"/>
                <w:sz w:val="22"/>
                <w:lang w:val="en-GB"/>
              </w:rPr>
              <w:t xml:space="preserve">Cu cerinte de calitate conform </w:t>
            </w:r>
            <w:r>
              <w:rPr>
                <w:rFonts w:ascii="Times New Roman" w:hAnsi="Times New Roman" w:cs="Times New Roman"/>
                <w:color w:val="000000"/>
                <w:sz w:val="22"/>
                <w:lang w:val="en-US"/>
              </w:rPr>
              <w:t xml:space="preserve">SM 177</w:t>
            </w:r>
            <w:r>
              <w:rPr>
                <w:rFonts w:ascii="Times New Roman" w:hAnsi="Times New Roman" w:cs="Times New Roman"/>
                <w:color w:val="000000"/>
                <w:sz w:val="22"/>
                <w:lang w:val="en-US"/>
              </w:rPr>
              <w:t xml:space="preserve"> / </w:t>
            </w:r>
            <w:r>
              <w:rPr>
                <w:rFonts w:ascii="Times New Roman" w:hAnsi="Times New Roman" w:cs="Times New Roman"/>
                <w:color w:val="000000"/>
                <w:sz w:val="22"/>
                <w:lang w:val="en-US"/>
              </w:rPr>
              <w:t xml:space="preserve">HG nr. 611/2010</w:t>
            </w:r>
            <w:r>
              <w:rPr>
                <w:rFonts w:ascii="Times New Roman" w:hAnsi="Times New Roman" w:cs="Times New Roman"/>
                <w:color w:val="000000"/>
                <w:sz w:val="22"/>
                <w:lang w:val="en-US"/>
              </w:rPr>
              <w:t xml:space="preserve"> / </w:t>
            </w:r>
            <w:r>
              <w:rPr>
                <w:rFonts w:ascii="Times New Roman" w:hAnsi="Times New Roman" w:cs="Times New Roman"/>
                <w:color w:val="000000"/>
                <w:sz w:val="22"/>
                <w:lang w:val="en-US"/>
              </w:rPr>
              <w:t xml:space="preserve">GOST 32260-2013</w:t>
            </w:r>
            <w:r>
              <w:rPr>
                <w:rFonts w:ascii="Times New Roman" w:hAnsi="Times New Roman" w:cs="Times New Roman"/>
                <w:color w:val="000000"/>
                <w:sz w:val="22"/>
                <w:lang w:val="en-US"/>
              </w:rPr>
              <w:t xml:space="preserve"> / </w:t>
            </w:r>
            <w:r>
              <w:rPr>
                <w:rFonts w:ascii="Times New Roman" w:hAnsi="Times New Roman" w:cs="Times New Roman"/>
                <w:color w:val="000000"/>
                <w:sz w:val="22"/>
                <w:lang w:val="en-US"/>
              </w:rPr>
              <w:t xml:space="preserve">HG nr. 520/2006</w:t>
            </w:r>
            <w:r>
              <w:rPr>
                <w:rFonts w:ascii="Times New Roman" w:hAnsi="Times New Roman" w:cs="Times New Roman"/>
                <w:color w:val="000000"/>
                <w:sz w:val="22"/>
                <w:lang w:val="en-US"/>
              </w:rPr>
              <w:t xml:space="preserve"> / </w:t>
            </w:r>
            <w:r>
              <w:rPr>
                <w:rFonts w:ascii="Times New Roman" w:hAnsi="Times New Roman" w:cs="Times New Roman"/>
                <w:color w:val="000000"/>
                <w:sz w:val="22"/>
                <w:lang w:val="en-US"/>
              </w:rPr>
              <w:t xml:space="preserve">SM 225:2003</w:t>
            </w:r>
            <w:r>
              <w:rPr>
                <w:rFonts w:ascii="Times New Roman" w:hAnsi="Times New Roman" w:cs="Times New Roman"/>
                <w:color w:val="000000"/>
                <w:sz w:val="22"/>
                <w:lang w:val="en-US"/>
              </w:rPr>
              <w:t xml:space="preserve"> </w:t>
            </w:r>
            <w:r>
              <w:rPr>
                <w:rFonts w:ascii="Calibri" w:hAnsi="Calibri" w:cs="Calibri"/>
                <w:color w:val="000000"/>
                <w:sz w:val="22"/>
                <w:lang w:val="en-US"/>
              </w:rPr>
            </w:r>
            <w:r>
              <w:rPr>
                <w:rFonts w:ascii="Calibri" w:hAnsi="Calibri" w:cs="Calibri"/>
                <w:color w:val="000000"/>
                <w:sz w:val="22"/>
                <w:lang w:val="en-US"/>
              </w:rPr>
            </w:r>
          </w:p>
        </w:tc>
      </w:tr>
      <w:tr>
        <w:trPr>
          <w:trHeight w:val="334"/>
        </w:trPr>
        <w:tc>
          <w:tcPr>
            <w:tcBorders>
              <w:top w:val="single" w:color="000000" w:sz="6" w:space="0"/>
              <w:left w:val="single" w:color="000000" w:sz="12" w:space="0"/>
              <w:bottom w:val="single" w:color="000000" w:sz="6" w:space="0"/>
              <w:right w:val="single" w:color="000000" w:sz="6" w:space="0"/>
            </w:tcBorders>
            <w:tcMar>
              <w:left w:w="15" w:type="dxa"/>
              <w:top w:w="0" w:type="dxa"/>
              <w:right w:w="7" w:type="dxa"/>
              <w:bottom w:w="0" w:type="dxa"/>
            </w:tcMar>
            <w:tcW w:w="510"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8</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none" w:color="000000" w:sz="4" w:space="0"/>
            </w:tcBorders>
            <w:tcMar>
              <w:left w:w="15" w:type="dxa"/>
              <w:top w:w="0" w:type="dxa"/>
              <w:right w:w="7" w:type="dxa"/>
              <w:bottom w:w="0" w:type="dxa"/>
            </w:tcMar>
            <w:tcW w:w="1264"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i w:val="0"/>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5" w:type="dxa"/>
              <w:top w:w="0" w:type="dxa"/>
              <w:right w:w="7" w:type="dxa"/>
              <w:bottom w:w="0" w:type="dxa"/>
            </w:tcMar>
            <w:tcW w:w="2307"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Brinza de vaci proaspata</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5" w:type="dxa"/>
              <w:top w:w="0" w:type="dxa"/>
              <w:right w:w="7" w:type="dxa"/>
              <w:bottom w:w="0" w:type="dxa"/>
            </w:tcMar>
            <w:tcW w:w="735" w:type="dxa"/>
            <w:vAlign w:val="center"/>
            <w:textDirection w:val="lrTb"/>
            <w:noWrap w:val="false"/>
          </w:tcPr>
          <w:p>
            <w:pPr>
              <w:pStyle w:val="962"/>
              <w:pBdr/>
              <w:spacing w:after="0" w:before="0" w:line="240" w:lineRule="auto"/>
              <w:ind/>
              <w:jc w:val="center"/>
              <w:rPr>
                <w:rFonts w:ascii="Calibri" w:hAnsi="Calibri" w:cs="Calibri"/>
                <w:color w:val="000000"/>
                <w:sz w:val="22"/>
                <w:lang w:val="en-US"/>
              </w:rPr>
            </w:pPr>
            <w:r>
              <w:rPr>
                <w:rFonts w:ascii="Times New Roman" w:hAnsi="Times New Roman" w:cs="Times New Roman"/>
                <w:color w:val="000000"/>
                <w:sz w:val="22"/>
                <w:lang w:val="ro-RO"/>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5" w:type="dxa"/>
              <w:top w:w="0" w:type="dxa"/>
              <w:right w:w="7" w:type="dxa"/>
              <w:bottom w:w="0" w:type="dxa"/>
            </w:tcMar>
            <w:tcW w:w="647" w:type="dxa"/>
            <w:vAlign w:val="center"/>
            <w:textDirection w:val="lrTb"/>
            <w:noWrap w:val="false"/>
          </w:tcPr>
          <w:p>
            <w:pPr>
              <w:pStyle w:val="962"/>
              <w:pBdr/>
              <w:spacing w:after="0" w:before="0" w:line="240" w:lineRule="auto"/>
              <w:ind/>
              <w:jc w:val="center"/>
              <w:rPr>
                <w:rFonts w:ascii="Calibri" w:hAnsi="Calibri" w:cs="Calibri"/>
                <w:color w:val="000000"/>
                <w:sz w:val="22"/>
                <w:lang w:val="en-US"/>
              </w:rPr>
            </w:pPr>
            <w:r>
              <w:rPr>
                <w:rFonts w:ascii="Times New Roman" w:hAnsi="Times New Roman" w:cs="Times New Roman"/>
                <w:color w:val="000000"/>
                <w:sz w:val="22"/>
                <w:lang w:val="ro-RO"/>
              </w:rPr>
              <w:t xml:space="preserve">30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5" w:type="dxa"/>
              <w:top w:w="0" w:type="dxa"/>
              <w:right w:w="7" w:type="dxa"/>
              <w:bottom w:w="0" w:type="dxa"/>
            </w:tcMar>
            <w:tcW w:w="4891" w:type="dxa"/>
            <w:textDirection w:val="lrTb"/>
            <w:noWrap w:val="false"/>
          </w:tcPr>
          <w:p>
            <w:pPr>
              <w:pStyle w:val="962"/>
              <w:pBdr/>
              <w:spacing w:after="0" w:before="0" w:line="240" w:lineRule="auto"/>
              <w:ind/>
              <w:jc w:val="both"/>
              <w:rPr>
                <w:rFonts w:ascii="Calibri" w:hAnsi="Calibri" w:cs="Calibri"/>
                <w:color w:val="000000"/>
                <w:sz w:val="22"/>
                <w:lang w:val="en-US"/>
              </w:rPr>
            </w:pPr>
            <w:r>
              <w:rPr>
                <w:rFonts w:ascii="Times New Roman" w:hAnsi="Times New Roman" w:cs="Times New Roman"/>
                <w:color w:val="000000"/>
                <w:sz w:val="22"/>
                <w:lang w:val="ro-RO"/>
              </w:rPr>
              <w:t xml:space="preserve">Brânză de vaci 9% - 0,500 kg (ambalat în peliculă): </w:t>
            </w:r>
            <w:r>
              <w:rPr>
                <w:rFonts w:ascii="Times New Roman" w:hAnsi="Times New Roman" w:cs="Times New Roman"/>
                <w:color w:val="000000"/>
                <w:sz w:val="22"/>
                <w:lang w:val="en-GB"/>
              </w:rPr>
              <w:t xml:space="preserve">conf cerintelor de calitate </w:t>
            </w:r>
            <w:r>
              <w:rPr>
                <w:rFonts w:ascii="Times New Roman" w:hAnsi="Times New Roman" w:cs="Times New Roman"/>
                <w:color w:val="000000"/>
                <w:sz w:val="22"/>
                <w:lang w:val="en-US"/>
              </w:rPr>
              <w:t xml:space="preserve">SM 177</w:t>
            </w:r>
            <w:r>
              <w:rPr>
                <w:rFonts w:ascii="Times New Roman" w:hAnsi="Times New Roman" w:cs="Times New Roman"/>
                <w:color w:val="000000"/>
                <w:sz w:val="22"/>
                <w:lang w:val="en-US"/>
              </w:rPr>
              <w:t xml:space="preserve"> / </w:t>
            </w:r>
            <w:r>
              <w:rPr>
                <w:rFonts w:ascii="Times New Roman" w:hAnsi="Times New Roman" w:cs="Times New Roman"/>
                <w:color w:val="000000"/>
                <w:sz w:val="22"/>
                <w:lang w:val="en-US"/>
              </w:rPr>
              <w:t xml:space="preserve">HG nr. 611/2010</w:t>
            </w:r>
            <w:r>
              <w:rPr>
                <w:rFonts w:ascii="Times New Roman" w:hAnsi="Times New Roman" w:cs="Times New Roman"/>
                <w:color w:val="000000"/>
                <w:sz w:val="22"/>
                <w:lang w:val="en-US"/>
              </w:rPr>
              <w:t xml:space="preserve"> / </w:t>
            </w:r>
            <w:r>
              <w:rPr>
                <w:rFonts w:ascii="Times New Roman" w:hAnsi="Times New Roman" w:cs="Times New Roman"/>
                <w:color w:val="000000"/>
                <w:sz w:val="22"/>
                <w:lang w:val="en-US"/>
              </w:rPr>
              <w:t xml:space="preserve">GOST 31453-2013</w:t>
            </w:r>
            <w:r>
              <w:rPr>
                <w:rFonts w:ascii="Times New Roman" w:hAnsi="Times New Roman" w:cs="Times New Roman"/>
                <w:color w:val="000000"/>
                <w:sz w:val="22"/>
                <w:lang w:val="en-US"/>
              </w:rPr>
              <w:t xml:space="preserve"> / </w:t>
            </w:r>
            <w:r>
              <w:rPr>
                <w:rFonts w:ascii="Times New Roman" w:hAnsi="Times New Roman" w:cs="Times New Roman"/>
                <w:color w:val="000000"/>
                <w:sz w:val="22"/>
                <w:lang w:val="en-US"/>
              </w:rPr>
              <w:t xml:space="preserve">HG nr. 520/2006</w:t>
            </w:r>
            <w:r>
              <w:rPr>
                <w:rFonts w:ascii="Times New Roman" w:hAnsi="Times New Roman" w:cs="Times New Roman"/>
                <w:color w:val="000000"/>
                <w:sz w:val="22"/>
                <w:lang w:val="en-US"/>
              </w:rPr>
              <w:t xml:space="preserve"> / </w:t>
            </w:r>
            <w:r>
              <w:rPr>
                <w:rFonts w:ascii="Times New Roman" w:hAnsi="Times New Roman" w:cs="Times New Roman"/>
                <w:color w:val="000000"/>
                <w:sz w:val="22"/>
                <w:lang w:val="en-US"/>
              </w:rPr>
              <w:t xml:space="preserve">SM 225:2003</w:t>
            </w:r>
            <w:r>
              <w:rPr>
                <w:rFonts w:ascii="Times New Roman" w:hAnsi="Times New Roman" w:cs="Times New Roman"/>
                <w:color w:val="000000"/>
                <w:sz w:val="22"/>
                <w:lang w:val="en-US"/>
              </w:rPr>
              <w:t xml:space="preserve"> </w:t>
            </w:r>
            <w:r>
              <w:rPr>
                <w:rFonts w:ascii="Calibri" w:hAnsi="Calibri" w:cs="Calibri"/>
                <w:color w:val="000000"/>
                <w:sz w:val="22"/>
                <w:lang w:val="en-US"/>
              </w:rPr>
            </w:r>
            <w:r>
              <w:rPr>
                <w:rFonts w:ascii="Calibri" w:hAnsi="Calibri" w:cs="Calibri"/>
                <w:color w:val="000000"/>
                <w:sz w:val="22"/>
                <w:lang w:val="en-US"/>
              </w:rPr>
            </w:r>
          </w:p>
        </w:tc>
      </w:tr>
      <w:tr>
        <w:trPr>
          <w:trHeight w:val="334"/>
        </w:trPr>
        <w:tc>
          <w:tcPr>
            <w:tcBorders>
              <w:top w:val="single" w:color="000000" w:sz="6" w:space="0"/>
              <w:left w:val="single" w:color="000000" w:sz="12" w:space="0"/>
              <w:bottom w:val="single" w:color="000000" w:sz="6" w:space="0"/>
              <w:right w:val="single" w:color="000000" w:sz="6" w:space="0"/>
            </w:tcBorders>
            <w:tcMar>
              <w:left w:w="15" w:type="dxa"/>
              <w:top w:w="0" w:type="dxa"/>
              <w:right w:w="7" w:type="dxa"/>
              <w:bottom w:w="0" w:type="dxa"/>
            </w:tcMar>
            <w:tcW w:w="510"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9</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none" w:color="000000" w:sz="4" w:space="0"/>
            </w:tcBorders>
            <w:tcMar>
              <w:left w:w="15" w:type="dxa"/>
              <w:top w:w="0" w:type="dxa"/>
              <w:right w:w="7" w:type="dxa"/>
              <w:bottom w:w="0" w:type="dxa"/>
            </w:tcMar>
            <w:tcW w:w="1264"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5" w:type="dxa"/>
              <w:top w:w="0" w:type="dxa"/>
              <w:right w:w="7" w:type="dxa"/>
              <w:bottom w:w="0" w:type="dxa"/>
            </w:tcMar>
            <w:tcW w:w="2307"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Unt  </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5" w:type="dxa"/>
              <w:top w:w="0" w:type="dxa"/>
              <w:right w:w="7" w:type="dxa"/>
              <w:bottom w:w="0" w:type="dxa"/>
            </w:tcMar>
            <w:tcW w:w="735" w:type="dxa"/>
            <w:vAlign w:val="center"/>
            <w:textDirection w:val="lrTb"/>
            <w:noWrap w:val="false"/>
          </w:tcPr>
          <w:p>
            <w:pPr>
              <w:pStyle w:val="962"/>
              <w:pBdr/>
              <w:spacing w:after="0" w:before="0" w:line="240" w:lineRule="auto"/>
              <w:ind/>
              <w:jc w:val="center"/>
              <w:rPr>
                <w:rFonts w:ascii="Calibri" w:hAnsi="Calibri" w:cs="Calibri"/>
                <w:color w:val="000000"/>
                <w:sz w:val="22"/>
                <w:lang w:val="en-US"/>
              </w:rPr>
            </w:pPr>
            <w:r>
              <w:rPr>
                <w:rFonts w:ascii="Times New Roman" w:hAnsi="Times New Roman" w:cs="Times New Roman"/>
                <w:color w:val="000000"/>
                <w:sz w:val="22"/>
                <w:lang w:val="ro-RO"/>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5" w:type="dxa"/>
              <w:top w:w="0" w:type="dxa"/>
              <w:right w:w="7" w:type="dxa"/>
              <w:bottom w:w="0" w:type="dxa"/>
            </w:tcMar>
            <w:tcW w:w="647" w:type="dxa"/>
            <w:vAlign w:val="center"/>
            <w:textDirection w:val="lrTb"/>
            <w:noWrap w:val="false"/>
          </w:tcPr>
          <w:p>
            <w:pPr>
              <w:pStyle w:val="962"/>
              <w:pBdr/>
              <w:spacing w:after="0" w:before="0" w:line="240" w:lineRule="auto"/>
              <w:ind/>
              <w:jc w:val="center"/>
              <w:rPr>
                <w:rFonts w:ascii="Calibri" w:hAnsi="Calibri" w:cs="Calibri"/>
                <w:color w:val="000000"/>
                <w:sz w:val="22"/>
                <w:lang w:val="en-US"/>
              </w:rPr>
            </w:pPr>
            <w:r>
              <w:rPr>
                <w:rFonts w:ascii="Times New Roman" w:hAnsi="Times New Roman" w:cs="Times New Roman"/>
                <w:color w:val="000000"/>
                <w:sz w:val="22"/>
                <w:lang w:val="ro-RO"/>
              </w:rPr>
              <w:t xml:space="preserve">25</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5" w:type="dxa"/>
              <w:top w:w="0" w:type="dxa"/>
              <w:right w:w="7" w:type="dxa"/>
              <w:bottom w:w="0" w:type="dxa"/>
            </w:tcMar>
            <w:tcW w:w="4891" w:type="dxa"/>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Unt de vacă cu grăsimea de 82,5 % (din smântână dulce, fără adaos de grăsimi vegetale/animaliere, ambalat la 200 g livrare săptămânală. </w:t>
            </w:r>
            <w:r>
              <w:rPr>
                <w:rFonts w:ascii="Times New Roman" w:hAnsi="Times New Roman" w:cs="Times New Roman"/>
                <w:color w:val="000000"/>
                <w:sz w:val="22"/>
                <w:lang w:val="en-GB"/>
              </w:rPr>
              <w:t xml:space="preserve">Cu cerinte  de </w:t>
            </w:r>
            <w:r>
              <w:rPr>
                <w:rFonts w:ascii="Times New Roman" w:hAnsi="Times New Roman" w:cs="Times New Roman"/>
                <w:color w:val="000000"/>
                <w:sz w:val="22"/>
                <w:lang w:val="en-GB"/>
              </w:rPr>
              <w:t xml:space="preserve">calitate conform  </w:t>
            </w:r>
            <w:r>
              <w:rPr>
                <w:rFonts w:ascii="Times New Roman" w:hAnsi="Times New Roman" w:cs="Times New Roman"/>
                <w:color w:val="000000"/>
                <w:sz w:val="22"/>
                <w:lang w:val="en-US"/>
              </w:rPr>
              <w:t xml:space="preserve">SM 177</w:t>
            </w:r>
            <w:r>
              <w:rPr>
                <w:rFonts w:ascii="Times New Roman" w:hAnsi="Times New Roman" w:cs="Times New Roman"/>
                <w:color w:val="000000"/>
                <w:sz w:val="22"/>
                <w:lang w:val="en-US"/>
              </w:rPr>
              <w:t xml:space="preserve"> / </w:t>
            </w:r>
            <w:r>
              <w:rPr>
                <w:rFonts w:ascii="Times New Roman" w:hAnsi="Times New Roman" w:cs="Times New Roman"/>
                <w:color w:val="000000"/>
                <w:sz w:val="22"/>
                <w:lang w:val="en-US"/>
              </w:rPr>
              <w:t xml:space="preserve">HG nr. 611/2010</w:t>
            </w:r>
            <w:r>
              <w:rPr>
                <w:rFonts w:ascii="Times New Roman" w:hAnsi="Times New Roman" w:cs="Times New Roman"/>
                <w:color w:val="000000"/>
                <w:sz w:val="22"/>
                <w:lang w:val="en-US"/>
              </w:rPr>
              <w:t xml:space="preserve"> / </w:t>
            </w:r>
            <w:r>
              <w:rPr>
                <w:rFonts w:ascii="Times New Roman" w:hAnsi="Times New Roman" w:cs="Times New Roman"/>
                <w:color w:val="000000"/>
                <w:sz w:val="22"/>
                <w:lang w:val="en-US"/>
              </w:rPr>
              <w:t xml:space="preserve">GOST 32261-2013</w:t>
            </w:r>
            <w:r>
              <w:rPr>
                <w:rFonts w:ascii="Times New Roman" w:hAnsi="Times New Roman" w:cs="Times New Roman"/>
                <w:color w:val="000000"/>
                <w:sz w:val="22"/>
                <w:lang w:val="en-US"/>
              </w:rPr>
              <w:t xml:space="preserve"> / </w:t>
            </w:r>
            <w:r>
              <w:rPr>
                <w:rFonts w:ascii="Times New Roman" w:hAnsi="Times New Roman" w:cs="Times New Roman"/>
                <w:color w:val="000000"/>
                <w:sz w:val="22"/>
                <w:lang w:val="en-US"/>
              </w:rPr>
              <w:t xml:space="preserve">HG nr. 520/2006</w:t>
            </w:r>
            <w:r>
              <w:rPr>
                <w:rFonts w:ascii="Times New Roman" w:hAnsi="Times New Roman" w:cs="Times New Roman"/>
                <w:color w:val="000000"/>
                <w:sz w:val="22"/>
                <w:lang w:val="en-US"/>
              </w:rPr>
              <w:t xml:space="preserve"> / </w:t>
            </w:r>
            <w:r>
              <w:rPr>
                <w:rFonts w:ascii="Times New Roman" w:hAnsi="Times New Roman" w:cs="Times New Roman"/>
                <w:color w:val="000000"/>
                <w:sz w:val="22"/>
                <w:lang w:val="en-US"/>
              </w:rPr>
              <w:t xml:space="preserve">SM 225:2003</w:t>
            </w:r>
            <w:r>
              <w:rPr>
                <w:rFonts w:ascii="Times New Roman" w:hAnsi="Times New Roman" w:cs="Times New Roman"/>
                <w:color w:val="000000"/>
                <w:sz w:val="22"/>
                <w:lang w:val="en-US"/>
              </w:rPr>
              <w:t xml:space="preserve"> </w:t>
            </w:r>
            <w:r>
              <w:rPr>
                <w:rFonts w:ascii="Calibri" w:hAnsi="Calibri" w:cs="Calibri"/>
                <w:color w:val="000000"/>
                <w:sz w:val="22"/>
                <w:lang w:val="en-US"/>
              </w:rPr>
            </w:r>
            <w:r>
              <w:rPr>
                <w:rFonts w:ascii="Calibri" w:hAnsi="Calibri" w:cs="Calibri"/>
                <w:color w:val="000000"/>
                <w:sz w:val="22"/>
                <w:lang w:val="en-US"/>
              </w:rPr>
            </w:r>
          </w:p>
        </w:tc>
      </w:tr>
      <w:tr>
        <w:trPr>
          <w:trHeight w:val="481"/>
        </w:trPr>
        <w:tc>
          <w:tcPr>
            <w:gridSpan w:val="2"/>
            <w:tcBorders>
              <w:top w:val="single" w:color="000000" w:sz="6" w:space="0"/>
              <w:left w:val="single" w:color="000000" w:sz="12" w:space="0"/>
              <w:bottom w:val="single" w:color="000000" w:sz="6" w:space="0"/>
              <w:right w:val="none" w:color="000000" w:sz="4" w:space="0"/>
            </w:tcBorders>
            <w:tcMar>
              <w:left w:w="15" w:type="dxa"/>
              <w:top w:w="0" w:type="dxa"/>
              <w:right w:w="7" w:type="dxa"/>
              <w:bottom w:w="0" w:type="dxa"/>
            </w:tcMar>
            <w:tcW w:w="1774" w:type="dxa"/>
            <w:vAlign w:val="center"/>
            <w:textDirection w:val="lrTb"/>
            <w:noWrap w:val="false"/>
          </w:tcPr>
          <w:p>
            <w:pPr>
              <w:pStyle w:val="962"/>
              <w:pBdr/>
              <w:spacing w:after="0" w:before="0" w:line="240" w:lineRule="auto"/>
              <w:ind/>
              <w:jc w:val="center"/>
              <w:rPr>
                <w:rFonts w:ascii="Calibri" w:hAnsi="Calibri" w:cs="Calibri"/>
                <w:color w:val="000000"/>
                <w:sz w:val="22"/>
                <w:lang w:val="en-US"/>
              </w:rPr>
            </w:pPr>
            <w:r>
              <w:rPr>
                <w:rFonts w:ascii="Times New Roman" w:hAnsi="Times New Roman" w:cs="Times New Roman"/>
                <w:b/>
                <w:color w:val="000000"/>
                <w:sz w:val="24"/>
                <w:lang w:val="ro-RO"/>
              </w:rPr>
            </w:r>
            <w:r>
              <w:rPr>
                <w:rFonts w:ascii="Calibri" w:hAnsi="Calibri" w:cs="Calibri"/>
                <w:color w:val="000000"/>
                <w:sz w:val="22"/>
                <w:lang w:val="en-US"/>
              </w:rPr>
            </w:r>
            <w:r>
              <w:rPr>
                <w:rFonts w:ascii="Calibri" w:hAnsi="Calibri" w:cs="Calibri"/>
                <w:color w:val="000000"/>
                <w:sz w:val="22"/>
                <w:lang w:val="en-US"/>
              </w:rPr>
            </w:r>
          </w:p>
        </w:tc>
        <w:tc>
          <w:tcPr>
            <w:gridSpan w:val="3"/>
            <w:tcBorders>
              <w:top w:val="single" w:color="000000" w:sz="6" w:space="0"/>
              <w:left w:val="single" w:color="000000" w:sz="12" w:space="0"/>
              <w:bottom w:val="single" w:color="000000" w:sz="6" w:space="0"/>
              <w:right w:val="single" w:color="000000" w:sz="6" w:space="0"/>
            </w:tcBorders>
            <w:tcMar>
              <w:left w:w="15" w:type="dxa"/>
              <w:top w:w="0" w:type="dxa"/>
              <w:right w:w="7" w:type="dxa"/>
              <w:bottom w:w="0" w:type="dxa"/>
            </w:tcMar>
            <w:tcW w:w="3688" w:type="dxa"/>
            <w:vAlign w:val="center"/>
            <w:textDirection w:val="lrTb"/>
            <w:noWrap w:val="false"/>
          </w:tcPr>
          <w:p>
            <w:pPr>
              <w:pStyle w:val="962"/>
              <w:pBdr/>
              <w:spacing w:after="0" w:before="0" w:line="240" w:lineRule="auto"/>
              <w:ind/>
              <w:jc w:val="center"/>
              <w:rPr>
                <w:rFonts w:ascii="Calibri" w:hAnsi="Calibri" w:cs="Calibri"/>
                <w:color w:val="000000"/>
                <w:sz w:val="22"/>
                <w:lang w:val="en-US"/>
              </w:rPr>
            </w:pPr>
            <w:r>
              <w:rPr>
                <w:rFonts w:ascii="Times New Roman" w:hAnsi="Times New Roman" w:cs="Times New Roman"/>
                <w:color w:val="000000"/>
                <w:sz w:val="24"/>
                <w:lang w:val="ro-RO"/>
              </w:rPr>
              <w:t xml:space="preserve">Total</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4891" w:type="dxa"/>
            <w:vAlign w:val="center"/>
            <w:textDirection w:val="lrTb"/>
            <w:noWrap w:val="false"/>
          </w:tcPr>
          <w:p>
            <w:pPr>
              <w:pStyle w:val="962"/>
              <w:pBdr/>
              <w:spacing w:after="0" w:before="0" w:line="240" w:lineRule="auto"/>
              <w:ind/>
              <w:jc w:val="center"/>
              <w:rPr>
                <w:rFonts w:ascii="Calibri" w:hAnsi="Calibri" w:cs="Calibri"/>
                <w:color w:val="000000"/>
                <w:sz w:val="22"/>
                <w:lang w:val="en-US"/>
              </w:rPr>
            </w:pPr>
            <w:r>
              <w:rPr>
                <w:rFonts w:ascii="Times New Roman" w:hAnsi="Times New Roman" w:cs="Times New Roman"/>
                <w:b/>
                <w:color w:val="000000"/>
                <w:sz w:val="24"/>
                <w:lang w:val="ro-RO"/>
              </w:rPr>
              <w:t xml:space="preserve">Valoarea estimativă </w:t>
            </w:r>
            <w:r>
              <w:rPr>
                <w:rFonts w:ascii="Times New Roman" w:hAnsi="Times New Roman" w:cs="Times New Roman"/>
                <w:b/>
                <w:color w:val="000000"/>
                <w:sz w:val="24"/>
                <w:lang w:val="en-US"/>
              </w:rPr>
              <w:t xml:space="preserve">15</w:t>
            </w:r>
            <w:r>
              <w:rPr>
                <w:rFonts w:ascii="Times New Roman" w:hAnsi="Times New Roman" w:cs="Times New Roman"/>
                <w:b/>
                <w:color w:val="000000"/>
                <w:sz w:val="24"/>
                <w:lang w:val="ro-MO"/>
              </w:rPr>
              <w:t xml:space="preserve">500,00</w:t>
            </w:r>
            <w:r>
              <w:rPr>
                <w:rFonts w:ascii="Times New Roman" w:hAnsi="Times New Roman" w:cs="Times New Roman"/>
                <w:b/>
                <w:color w:val="000000"/>
                <w:sz w:val="24"/>
                <w:lang w:val="en-US"/>
              </w:rPr>
              <w:t xml:space="preserve"> </w:t>
            </w:r>
            <w:r>
              <w:rPr>
                <w:rFonts w:ascii="Times New Roman" w:hAnsi="Times New Roman" w:cs="Times New Roman"/>
                <w:b/>
                <w:color w:val="000000"/>
                <w:sz w:val="24"/>
                <w:lang w:val="en-US"/>
              </w:rPr>
              <w:t xml:space="preserve">lei</w:t>
            </w:r>
            <w:r>
              <w:rPr>
                <w:rFonts w:ascii="Calibri" w:hAnsi="Calibri" w:cs="Calibri"/>
                <w:color w:val="000000"/>
                <w:sz w:val="22"/>
                <w:lang w:val="en-US"/>
              </w:rPr>
            </w:r>
            <w:r>
              <w:rPr>
                <w:rFonts w:ascii="Calibri" w:hAnsi="Calibri" w:cs="Calibri"/>
                <w:color w:val="000000"/>
                <w:sz w:val="22"/>
                <w:lang w:val="en-US"/>
              </w:rPr>
            </w:r>
          </w:p>
        </w:tc>
      </w:tr>
    </w:tbl>
    <w:p>
      <w:pPr>
        <w:pStyle w:val="1000"/>
        <w:pBdr/>
        <w:spacing/>
        <w:ind/>
        <w:rPr>
          <w:rFonts w:ascii="Calibri" w:hAnsi="Calibri" w:cs="Calibri"/>
          <w:color w:val="000000"/>
          <w:sz w:val="22"/>
          <w:lang w:val="en-US"/>
        </w:rPr>
      </w:pPr>
      <w:r>
        <w:rPr>
          <w:rFonts w:ascii="Times New Roman" w:hAnsi="Times New Roman" w:cs="Times New Roman"/>
          <w:b/>
          <w:color w:val="000000"/>
          <w:sz w:val="24"/>
          <w:lang w:val="ro-RO"/>
        </w:rPr>
      </w:r>
      <w:r>
        <w:rPr>
          <w:rFonts w:ascii="Calibri" w:hAnsi="Calibri" w:cs="Calibri"/>
          <w:color w:val="000000"/>
          <w:sz w:val="22"/>
          <w:lang w:val="en-US"/>
        </w:rPr>
      </w:r>
      <w:r>
        <w:rPr>
          <w:rFonts w:ascii="Calibri" w:hAnsi="Calibri" w:cs="Calibri"/>
          <w:color w:val="000000"/>
          <w:sz w:val="22"/>
          <w:lang w:val="en-US"/>
        </w:rPr>
      </w:r>
    </w:p>
    <w:p>
      <w:pPr>
        <w:pStyle w:val="962"/>
        <w:pBdr/>
        <w:spacing/>
        <w:ind/>
        <w:rPr>
          <w:rFonts w:ascii="Calibri" w:hAnsi="Calibri" w:cs="Calibri"/>
          <w:color w:val="000000"/>
          <w:sz w:val="22"/>
          <w:lang w:val="en-US"/>
        </w:rPr>
      </w:pPr>
      <w:r>
        <w:rPr>
          <w:rFonts w:ascii="Times New Roman" w:hAnsi="Times New Roman" w:cs="Times New Roman"/>
          <w:b/>
          <w:color w:val="000000"/>
          <w:sz w:val="24"/>
          <w:lang w:val="ro-RO"/>
        </w:rPr>
        <w:t xml:space="preserve">Lotul nr. </w:t>
      </w:r>
      <w:r>
        <w:rPr>
          <w:rFonts w:ascii="Times New Roman" w:hAnsi="Times New Roman" w:cs="Times New Roman"/>
          <w:b/>
          <w:color w:val="000000"/>
          <w:sz w:val="24"/>
          <w:lang w:val="ro-RO"/>
        </w:rPr>
        <w:t xml:space="preserve">2</w:t>
      </w:r>
      <w:r>
        <w:rPr>
          <w:rFonts w:ascii="Times New Roman" w:hAnsi="Times New Roman" w:cs="Times New Roman"/>
          <w:b/>
          <w:color w:val="000000"/>
          <w:sz w:val="24"/>
          <w:lang w:val="ro-RO"/>
        </w:rPr>
        <w:t xml:space="preserve">9</w:t>
      </w:r>
      <w:r>
        <w:rPr>
          <w:rFonts w:ascii="Times New Roman" w:hAnsi="Times New Roman" w:cs="Times New Roman"/>
          <w:b/>
          <w:color w:val="000000"/>
          <w:sz w:val="24"/>
          <w:lang w:val="ro-RO"/>
        </w:rPr>
        <w:t xml:space="preserve">   </w:t>
      </w:r>
      <w:r>
        <w:rPr>
          <w:rFonts w:ascii="Times New Roman" w:hAnsi="Times New Roman" w:cs="Times New Roman"/>
          <w:b/>
          <w:color w:val="000000"/>
          <w:sz w:val="24"/>
          <w:lang w:val="ro-RO"/>
        </w:rPr>
        <w:t xml:space="preserve">Fructe şi legume </w:t>
      </w:r>
      <w:r>
        <w:rPr>
          <w:rFonts w:ascii="Calibri" w:hAnsi="Calibri" w:cs="Calibri"/>
          <w:color w:val="000000"/>
          <w:sz w:val="22"/>
          <w:lang w:val="en-US"/>
        </w:rPr>
      </w:r>
      <w:r>
        <w:rPr>
          <w:rFonts w:ascii="Calibri" w:hAnsi="Calibri" w:cs="Calibri"/>
          <w:color w:val="000000"/>
          <w:sz w:val="22"/>
          <w:lang w:val="en-US"/>
        </w:rPr>
      </w:r>
    </w:p>
    <w:tbl>
      <w:tblPr>
        <w:tblW w:w="10527" w:type="dxa"/>
        <w:tblInd w:w="-464" w:type="dxa"/>
        <w:tblBorders/>
        <w:tblLayout w:type="fixed"/>
        <w:tblLook w:val="04A0" w:firstRow="1" w:lastRow="0" w:firstColumn="1" w:lastColumn="0" w:noHBand="0" w:noVBand="1"/>
      </w:tblPr>
      <w:tblGrid>
        <w:gridCol w:w="804"/>
        <w:gridCol w:w="1419"/>
        <w:gridCol w:w="1883"/>
        <w:gridCol w:w="844"/>
        <w:gridCol w:w="620"/>
        <w:gridCol w:w="4956"/>
      </w:tblGrid>
      <w:tr>
        <w:trPr>
          <w:trHeight w:val="285"/>
        </w:trPr>
        <w:tc>
          <w:tcPr>
            <w:shd w:val="clear" w:color="ffffff" w:fill="ffffff"/>
            <w:tcBorders>
              <w:top w:val="single" w:color="000000" w:sz="12" w:space="0"/>
              <w:left w:val="single" w:color="000000" w:sz="12" w:space="0"/>
              <w:bottom w:val="single" w:color="000000" w:sz="6" w:space="0"/>
              <w:right w:val="single" w:color="000000" w:sz="6" w:space="0"/>
            </w:tcBorders>
            <w:tcMar>
              <w:left w:w="15" w:type="dxa"/>
              <w:top w:w="0" w:type="dxa"/>
              <w:right w:w="7" w:type="dxa"/>
              <w:bottom w:w="0" w:type="dxa"/>
            </w:tcMar>
            <w:tcW w:w="804" w:type="dxa"/>
            <w:vAlign w:val="bottom"/>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b/>
                <w:color w:val="000000"/>
                <w:sz w:val="24"/>
                <w:lang w:val="ro-RO"/>
              </w:rPr>
              <w:t xml:space="preserve">Nr.d/o</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12" w:space="0"/>
              <w:left w:val="single" w:color="000000" w:sz="6" w:space="0"/>
              <w:bottom w:val="single" w:color="000000" w:sz="6" w:space="0"/>
              <w:right w:val="none" w:color="000000" w:sz="4" w:space="0"/>
            </w:tcBorders>
            <w:tcMar>
              <w:left w:w="15" w:type="dxa"/>
              <w:top w:w="0" w:type="dxa"/>
              <w:right w:w="7" w:type="dxa"/>
              <w:bottom w:w="0" w:type="dxa"/>
            </w:tcMar>
            <w:tcW w:w="1419" w:type="dxa"/>
            <w:vAlign w:val="bottom"/>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b/>
                <w:color w:val="000000"/>
                <w:sz w:val="24"/>
                <w:lang w:val="ro-RO"/>
              </w:rPr>
              <w:t xml:space="preserve">Cod CPV</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12" w:space="0"/>
              <w:left w:val="single" w:color="000000" w:sz="6" w:space="0"/>
              <w:bottom w:val="single" w:color="000000" w:sz="6" w:space="0"/>
              <w:right w:val="single" w:color="000000" w:sz="6" w:space="0"/>
            </w:tcBorders>
            <w:tcMar>
              <w:left w:w="15" w:type="dxa"/>
              <w:top w:w="0" w:type="dxa"/>
              <w:right w:w="7" w:type="dxa"/>
              <w:bottom w:w="0" w:type="dxa"/>
            </w:tcMar>
            <w:tcW w:w="1883" w:type="dxa"/>
            <w:vAlign w:val="bottom"/>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b/>
                <w:color w:val="000000"/>
                <w:sz w:val="24"/>
                <w:lang w:val="ro-RO"/>
              </w:rPr>
              <w:t xml:space="preserve">Denumirea bunurilor/ serviciilor/ lucrărilor solicitate</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12" w:space="0"/>
              <w:left w:val="single" w:color="000000" w:sz="6" w:space="0"/>
              <w:bottom w:val="single" w:color="000000" w:sz="6" w:space="0"/>
              <w:right w:val="single" w:color="000000" w:sz="6" w:space="0"/>
            </w:tcBorders>
            <w:tcMar>
              <w:left w:w="15" w:type="dxa"/>
              <w:top w:w="0" w:type="dxa"/>
              <w:right w:w="7" w:type="dxa"/>
              <w:bottom w:w="0" w:type="dxa"/>
            </w:tcMar>
            <w:tcW w:w="844" w:type="dxa"/>
            <w:vAlign w:val="bottom"/>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b/>
                <w:color w:val="000000"/>
                <w:sz w:val="24"/>
                <w:lang w:val="ro-RO"/>
              </w:rPr>
              <w:t xml:space="preserve">Unitatea de măsură</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6" w:space="0"/>
              <w:bottom w:val="single" w:color="000000" w:sz="6" w:space="0"/>
              <w:right w:val="single" w:color="000000" w:sz="6" w:space="0"/>
            </w:tcBorders>
            <w:tcMar>
              <w:left w:w="15" w:type="dxa"/>
              <w:top w:w="0" w:type="dxa"/>
              <w:right w:w="7" w:type="dxa"/>
              <w:bottom w:w="0" w:type="dxa"/>
            </w:tcMar>
            <w:tcW w:w="620" w:type="dxa"/>
            <w:vAlign w:val="bottom"/>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b/>
                <w:color w:val="000000"/>
                <w:sz w:val="24"/>
                <w:lang w:val="ro-RO"/>
              </w:rPr>
              <w:t xml:space="preserve">Cantitatea</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6" w:space="0"/>
              <w:bottom w:val="single" w:color="000000" w:sz="6" w:space="0"/>
              <w:right w:val="single" w:color="000000" w:sz="6" w:space="0"/>
            </w:tcBorders>
            <w:tcMar>
              <w:left w:w="15" w:type="dxa"/>
              <w:top w:w="0" w:type="dxa"/>
              <w:right w:w="7" w:type="dxa"/>
              <w:bottom w:w="0" w:type="dxa"/>
            </w:tcMar>
            <w:tcW w:w="4956" w:type="dxa"/>
            <w:vAlign w:val="bottom"/>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b/>
                <w:color w:val="000000"/>
                <w:sz w:val="24"/>
                <w:lang w:val="ro-RO"/>
              </w:rPr>
              <w:t xml:space="preserve">Specificarea tehnică deplină solicitată</w:t>
            </w:r>
            <w:r>
              <w:rPr>
                <w:rFonts w:ascii="Calibri" w:hAnsi="Calibri" w:cs="Calibri"/>
                <w:color w:val="000000"/>
                <w:sz w:val="22"/>
                <w:lang w:val="en-US"/>
              </w:rPr>
            </w:r>
            <w:r>
              <w:rPr>
                <w:rFonts w:ascii="Calibri" w:hAnsi="Calibri" w:cs="Calibri"/>
                <w:color w:val="000000"/>
                <w:sz w:val="22"/>
                <w:lang w:val="en-US"/>
              </w:rPr>
            </w:r>
          </w:p>
        </w:tc>
      </w:tr>
      <w:tr>
        <w:trPr>
          <w:trHeight w:val="567"/>
        </w:trPr>
        <w:tc>
          <w:tcPr>
            <w:tcBorders>
              <w:top w:val="single" w:color="000000" w:sz="6" w:space="0"/>
              <w:left w:val="single" w:color="000000" w:sz="12" w:space="0"/>
              <w:bottom w:val="single" w:color="000000" w:sz="6" w:space="0"/>
              <w:right w:val="single" w:color="000000" w:sz="6" w:space="0"/>
            </w:tcBorders>
            <w:tcMar>
              <w:left w:w="15" w:type="dxa"/>
              <w:top w:w="0" w:type="dxa"/>
              <w:right w:w="7" w:type="dxa"/>
              <w:bottom w:w="0" w:type="dxa"/>
            </w:tcMar>
            <w:tcW w:w="804"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i w:val="0"/>
                <w:color w:val="000000"/>
                <w:sz w:val="22"/>
                <w:lang w:val="ro-RO"/>
              </w:rPr>
              <w:t xml:space="preserve">1</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none" w:color="000000" w:sz="4" w:space="0"/>
            </w:tcBorders>
            <w:tcMar>
              <w:left w:w="15" w:type="dxa"/>
              <w:top w:w="0" w:type="dxa"/>
              <w:right w:w="7" w:type="dxa"/>
              <w:bottom w:w="0" w:type="dxa"/>
            </w:tcMar>
            <w:tcW w:w="1419"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i w:val="0"/>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1883" w:type="dxa"/>
            <w:vAlign w:val="bottom"/>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Ardei dulci</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844"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kg</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620" w:type="dxa"/>
            <w:vAlign w:val="center"/>
            <w:textDirection w:val="lrTb"/>
            <w:noWrap w:val="false"/>
          </w:tcPr>
          <w:p>
            <w:pPr>
              <w:pStyle w:val="962"/>
              <w:pBdr/>
              <w:spacing w:after="0" w:before="0" w:line="240" w:lineRule="auto"/>
              <w:ind/>
              <w:jc w:val="center"/>
              <w:rPr>
                <w:rFonts w:ascii="Calibri" w:hAnsi="Calibri" w:cs="Calibri"/>
                <w:color w:val="000000"/>
                <w:sz w:val="22"/>
                <w:lang w:val="en-US"/>
              </w:rPr>
            </w:pPr>
            <w:r>
              <w:rPr>
                <w:rFonts w:ascii="Times New Roman" w:hAnsi="Times New Roman" w:cs="Times New Roman"/>
                <w:color w:val="000000"/>
                <w:sz w:val="22"/>
                <w:lang w:val="ro-RO"/>
              </w:rPr>
              <w:t xml:space="preserve">25</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4956" w:type="dxa"/>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b w:val="0"/>
                <w:color w:val="000000"/>
                <w:sz w:val="22"/>
                <w:lang w:val="en-US"/>
              </w:rPr>
              <w:t xml:space="preserve">Standarde de referință:</w:t>
            </w:r>
            <w:r>
              <w:rPr>
                <w:rFonts w:ascii="Times New Roman" w:hAnsi="Times New Roman" w:cs="Times New Roman"/>
                <w:b w:val="0"/>
                <w:color w:val="000000"/>
                <w:sz w:val="22"/>
                <w:lang w:val="en-US"/>
              </w:rPr>
              <w:t xml:space="preserve"> </w:t>
            </w:r>
            <w:r>
              <w:rPr>
                <w:rFonts w:ascii="Times New Roman" w:hAnsi="Times New Roman" w:cs="Times New Roman"/>
                <w:b w:val="0"/>
                <w:color w:val="000000"/>
                <w:sz w:val="22"/>
                <w:lang w:val="en-US"/>
              </w:rPr>
              <w:t xml:space="preserve">SM 177</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HG nr. 929/2009</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GOST 13908-68</w:t>
            </w:r>
            <w:r>
              <w:rPr>
                <w:rFonts w:ascii="Times New Roman" w:hAnsi="Times New Roman" w:cs="Times New Roman"/>
                <w:b w:val="0"/>
                <w:color w:val="000000"/>
                <w:sz w:val="22"/>
                <w:lang w:val="en-US"/>
              </w:rPr>
              <w:t xml:space="preserve"> </w:t>
            </w:r>
            <w:r>
              <w:rPr>
                <w:rFonts w:ascii="Times New Roman" w:hAnsi="Times New Roman" w:cs="Times New Roman"/>
                <w:b w:val="0"/>
                <w:i/>
                <w:color w:val="000000"/>
                <w:sz w:val="22"/>
                <w:lang w:val="en-US"/>
              </w:rPr>
              <w:t xml:space="preserve">(sau </w:t>
            </w:r>
            <w:r>
              <w:rPr>
                <w:rFonts w:ascii="Times New Roman" w:hAnsi="Times New Roman" w:cs="Times New Roman"/>
                <w:b w:val="0"/>
                <w:i/>
                <w:color w:val="000000"/>
                <w:sz w:val="22"/>
                <w:lang w:val="en-US"/>
              </w:rPr>
              <w:t xml:space="preserve">GOST 32286-2013</w:t>
            </w:r>
            <w:r>
              <w:rPr>
                <w:rFonts w:ascii="Times New Roman" w:hAnsi="Times New Roman" w:cs="Times New Roman"/>
                <w:b w:val="0"/>
                <w:i/>
                <w:color w:val="000000"/>
                <w:sz w:val="22"/>
                <w:lang w:val="en-US"/>
              </w:rPr>
              <w:t xml:space="preserve">)</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HG nr. 520/2006</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SM 225:2003</w:t>
            </w:r>
            <w:r>
              <w:rPr>
                <w:rFonts w:ascii="Times New Roman" w:hAnsi="Times New Roman" w:cs="Times New Roman"/>
                <w:b w:val="0"/>
                <w:color w:val="000000"/>
                <w:sz w:val="22"/>
                <w:lang w:val="en-US"/>
              </w:rPr>
              <w:t xml:space="preserve"> </w:t>
            </w:r>
            <w:r>
              <w:rPr>
                <w:rFonts w:ascii="Calibri" w:hAnsi="Calibri" w:cs="Calibri"/>
                <w:color w:val="000000"/>
                <w:sz w:val="22"/>
                <w:lang w:val="en-US"/>
              </w:rPr>
            </w:r>
            <w:r>
              <w:rPr>
                <w:rFonts w:ascii="Calibri" w:hAnsi="Calibri" w:cs="Calibri"/>
                <w:color w:val="000000"/>
                <w:sz w:val="22"/>
                <w:lang w:val="en-US"/>
              </w:rPr>
            </w:r>
          </w:p>
        </w:tc>
      </w:tr>
      <w:tr>
        <w:trPr>
          <w:trHeight w:val="283"/>
        </w:trPr>
        <w:tc>
          <w:tcPr>
            <w:tcBorders>
              <w:top w:val="single" w:color="000000" w:sz="6" w:space="0"/>
              <w:left w:val="single" w:color="000000" w:sz="12" w:space="0"/>
              <w:bottom w:val="single" w:color="000000" w:sz="6" w:space="0"/>
              <w:right w:val="single" w:color="000000" w:sz="6" w:space="0"/>
            </w:tcBorders>
            <w:tcMar>
              <w:left w:w="15" w:type="dxa"/>
              <w:top w:w="0" w:type="dxa"/>
              <w:right w:w="7" w:type="dxa"/>
              <w:bottom w:w="0" w:type="dxa"/>
            </w:tcMar>
            <w:tcW w:w="804"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i w:val="0"/>
                <w:color w:val="000000"/>
                <w:sz w:val="22"/>
                <w:lang w:val="ro-RO"/>
              </w:rPr>
              <w:t xml:space="preserve">2</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none" w:color="000000" w:sz="4" w:space="0"/>
            </w:tcBorders>
            <w:tcMar>
              <w:left w:w="15" w:type="dxa"/>
              <w:top w:w="0" w:type="dxa"/>
              <w:right w:w="7" w:type="dxa"/>
              <w:bottom w:w="0" w:type="dxa"/>
            </w:tcMar>
            <w:tcW w:w="1419"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i w:val="0"/>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1883"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Banană</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844"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kg</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620" w:type="dxa"/>
            <w:vAlign w:val="center"/>
            <w:textDirection w:val="lrTb"/>
            <w:noWrap w:val="false"/>
          </w:tcPr>
          <w:p>
            <w:pPr>
              <w:pStyle w:val="962"/>
              <w:pBdr/>
              <w:spacing w:after="0" w:before="0" w:line="240" w:lineRule="auto"/>
              <w:ind/>
              <w:jc w:val="center"/>
              <w:rPr>
                <w:rFonts w:ascii="Calibri" w:hAnsi="Calibri" w:cs="Calibri"/>
                <w:color w:val="000000"/>
                <w:sz w:val="22"/>
                <w:lang w:val="en-US"/>
              </w:rPr>
            </w:pPr>
            <w:r>
              <w:rPr>
                <w:rFonts w:ascii="Times New Roman" w:hAnsi="Times New Roman" w:cs="Times New Roman"/>
                <w:color w:val="000000"/>
                <w:sz w:val="22"/>
                <w:lang w:val="ro-RO"/>
              </w:rPr>
              <w:t xml:space="preserve">57</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4956" w:type="dxa"/>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b w:val="0"/>
                <w:color w:val="000000"/>
                <w:sz w:val="22"/>
                <w:lang w:val="ro-RO"/>
              </w:rPr>
              <w:t xml:space="preserve">Banane de marime medie.</w:t>
            </w:r>
            <w:r>
              <w:rPr>
                <w:rFonts w:ascii="Times New Roman" w:hAnsi="Times New Roman" w:cs="Times New Roman"/>
                <w:b w:val="0"/>
                <w:color w:val="000000"/>
                <w:sz w:val="22"/>
                <w:lang w:val="ro-RO"/>
              </w:rPr>
              <w:t xml:space="preserve">î</w:t>
            </w:r>
            <w:r>
              <w:rPr>
                <w:rFonts w:ascii="Times New Roman" w:hAnsi="Times New Roman" w:cs="Times New Roman"/>
                <w:b w:val="0"/>
                <w:color w:val="000000"/>
                <w:sz w:val="22"/>
                <w:lang w:val="ro-RO"/>
              </w:rPr>
              <w:t xml:space="preserve">ntregi;coapte, tari; sănătoase. </w:t>
            </w:r>
            <w:r>
              <w:rPr>
                <w:rFonts w:ascii="Times New Roman" w:hAnsi="Times New Roman" w:cs="Times New Roman"/>
                <w:b w:val="0"/>
                <w:color w:val="000000"/>
                <w:sz w:val="22"/>
                <w:lang w:val="ro-RO"/>
              </w:rPr>
              <w:t xml:space="preserve">Standarde de referință:</w:t>
            </w:r>
            <w:r>
              <w:rPr>
                <w:rFonts w:ascii="Times New Roman" w:hAnsi="Times New Roman" w:cs="Times New Roman"/>
                <w:b w:val="0"/>
                <w:color w:val="000000"/>
                <w:sz w:val="22"/>
                <w:lang w:val="ro-RO"/>
              </w:rPr>
              <w:t xml:space="preserve"> SM 177 / HG nr. 929/2009 / GOST 51603-2000 </w:t>
            </w:r>
            <w:r>
              <w:rPr>
                <w:rFonts w:ascii="Times New Roman" w:hAnsi="Times New Roman" w:cs="Times New Roman"/>
                <w:b w:val="0"/>
                <w:i/>
                <w:color w:val="000000"/>
                <w:sz w:val="22"/>
                <w:lang w:val="ro-RO"/>
              </w:rPr>
              <w:t xml:space="preserve">(sau GOST 26929-94)</w:t>
            </w:r>
            <w:r>
              <w:rPr>
                <w:rFonts w:ascii="Times New Roman" w:hAnsi="Times New Roman" w:cs="Times New Roman"/>
                <w:b w:val="0"/>
                <w:color w:val="000000"/>
                <w:sz w:val="22"/>
                <w:lang w:val="ro-RO"/>
              </w:rPr>
              <w:t xml:space="preserve"> / HG nr. 520/2006 / SM 225:2003 </w:t>
            </w:r>
            <w:r>
              <w:rPr>
                <w:rFonts w:ascii="Times New Roman" w:hAnsi="Times New Roman" w:cs="Times New Roman"/>
                <w:b w:val="0"/>
                <w:color w:val="000000"/>
                <w:sz w:val="22"/>
                <w:lang w:val="en-US"/>
              </w:rPr>
              <w:t xml:space="preserve"> .</w:t>
            </w:r>
            <w:r>
              <w:rPr>
                <w:rFonts w:ascii="Times New Roman" w:hAnsi="Times New Roman" w:cs="Times New Roman"/>
                <w:b w:val="0"/>
                <w:color w:val="000000"/>
                <w:sz w:val="22"/>
                <w:lang w:val="ro-RO"/>
              </w:rPr>
              <w:t xml:space="preserve"> Livrare săptămânală</w:t>
            </w:r>
            <w:r>
              <w:rPr>
                <w:rFonts w:ascii="Calibri" w:hAnsi="Calibri" w:cs="Calibri"/>
                <w:color w:val="000000"/>
                <w:sz w:val="22"/>
                <w:lang w:val="en-US"/>
              </w:rPr>
            </w:r>
            <w:r>
              <w:rPr>
                <w:rFonts w:ascii="Calibri" w:hAnsi="Calibri" w:cs="Calibri"/>
                <w:color w:val="000000"/>
                <w:sz w:val="22"/>
                <w:lang w:val="en-US"/>
              </w:rPr>
            </w:r>
          </w:p>
        </w:tc>
      </w:tr>
      <w:tr>
        <w:trPr>
          <w:trHeight w:val="1440"/>
        </w:trPr>
        <w:tc>
          <w:tcPr>
            <w:tcBorders>
              <w:top w:val="single" w:color="000000" w:sz="6" w:space="0"/>
              <w:left w:val="single" w:color="000000" w:sz="12" w:space="0"/>
              <w:bottom w:val="single" w:color="000000" w:sz="6" w:space="0"/>
              <w:right w:val="single" w:color="000000" w:sz="6" w:space="0"/>
            </w:tcBorders>
            <w:tcMar>
              <w:left w:w="15" w:type="dxa"/>
              <w:top w:w="0" w:type="dxa"/>
              <w:right w:w="7" w:type="dxa"/>
              <w:bottom w:w="0" w:type="dxa"/>
            </w:tcMar>
            <w:tcW w:w="804"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i w:val="0"/>
                <w:color w:val="000000"/>
                <w:sz w:val="22"/>
                <w:lang w:val="ro-RO"/>
              </w:rPr>
              <w:t xml:space="preserve">3</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none" w:color="000000" w:sz="4" w:space="0"/>
            </w:tcBorders>
            <w:tcMar>
              <w:left w:w="15" w:type="dxa"/>
              <w:top w:w="0" w:type="dxa"/>
              <w:right w:w="7" w:type="dxa"/>
              <w:bottom w:w="0" w:type="dxa"/>
            </w:tcMar>
            <w:tcW w:w="1419"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i w:val="0"/>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1883"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Cartofi</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844"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kg</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620" w:type="dxa"/>
            <w:vAlign w:val="center"/>
            <w:textDirection w:val="lrTb"/>
            <w:noWrap w:val="false"/>
          </w:tcPr>
          <w:p>
            <w:pPr>
              <w:pStyle w:val="962"/>
              <w:pBdr/>
              <w:spacing w:after="0" w:before="0" w:line="240" w:lineRule="auto"/>
              <w:ind/>
              <w:jc w:val="center"/>
              <w:rPr>
                <w:rFonts w:ascii="Calibri" w:hAnsi="Calibri" w:cs="Calibri"/>
                <w:color w:val="000000"/>
                <w:sz w:val="22"/>
                <w:lang w:val="en-US"/>
              </w:rPr>
            </w:pPr>
            <w:r>
              <w:rPr>
                <w:rFonts w:ascii="Times New Roman" w:hAnsi="Times New Roman" w:cs="Times New Roman"/>
                <w:color w:val="000000"/>
                <w:sz w:val="22"/>
                <w:lang w:val="ro-RO"/>
              </w:rPr>
              <w:t xml:space="preserve">150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4956" w:type="dxa"/>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b w:val="0"/>
                <w:color w:val="000000"/>
                <w:sz w:val="22"/>
                <w:lang w:val="ro-RO"/>
              </w:rPr>
              <w:t xml:space="preserve">tuberculi întregi, uscațide mărime medie, tipice soiurilor după culoare și formă. Ambalați în saci de plasă a câte 10 kg.. </w:t>
            </w:r>
            <w:r>
              <w:rPr>
                <w:rFonts w:ascii="Times New Roman" w:hAnsi="Times New Roman" w:cs="Times New Roman"/>
                <w:b w:val="0"/>
                <w:color w:val="000000"/>
                <w:sz w:val="22"/>
                <w:lang w:val="en-US"/>
              </w:rPr>
              <w:t xml:space="preserve">Standarde de referință:</w:t>
            </w:r>
            <w:r>
              <w:rPr>
                <w:rFonts w:ascii="Times New Roman" w:hAnsi="Times New Roman" w:cs="Times New Roman"/>
                <w:b w:val="0"/>
                <w:color w:val="000000"/>
                <w:sz w:val="22"/>
                <w:lang w:val="en-US"/>
              </w:rPr>
              <w:t xml:space="preserve"> </w:t>
            </w:r>
            <w:r>
              <w:rPr>
                <w:rFonts w:ascii="Times New Roman" w:hAnsi="Times New Roman" w:cs="Times New Roman"/>
                <w:b w:val="0"/>
                <w:color w:val="000000"/>
                <w:sz w:val="22"/>
                <w:lang w:val="en-US"/>
              </w:rPr>
              <w:t xml:space="preserve">Standarde de referință:</w:t>
            </w:r>
            <w:r>
              <w:rPr>
                <w:rFonts w:ascii="Times New Roman" w:hAnsi="Times New Roman" w:cs="Times New Roman"/>
                <w:b w:val="0"/>
                <w:color w:val="000000"/>
                <w:sz w:val="22"/>
                <w:lang w:val="en-US"/>
              </w:rPr>
              <w:t xml:space="preserve"> </w:t>
            </w:r>
            <w:r>
              <w:rPr>
                <w:rFonts w:ascii="Times New Roman" w:hAnsi="Times New Roman" w:cs="Times New Roman"/>
                <w:b w:val="0"/>
                <w:color w:val="000000"/>
                <w:sz w:val="22"/>
                <w:lang w:val="en-US"/>
              </w:rPr>
              <w:t xml:space="preserve">SM 177</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HG nr. 929/2009</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GOST 7176-2017</w:t>
            </w:r>
            <w:r>
              <w:rPr>
                <w:rFonts w:ascii="Times New Roman" w:hAnsi="Times New Roman" w:cs="Times New Roman"/>
                <w:b w:val="0"/>
                <w:color w:val="000000"/>
                <w:sz w:val="22"/>
                <w:lang w:val="en-US"/>
              </w:rPr>
              <w:t xml:space="preserve"> </w:t>
            </w:r>
            <w:r>
              <w:rPr>
                <w:rFonts w:ascii="Times New Roman" w:hAnsi="Times New Roman" w:cs="Times New Roman"/>
                <w:b w:val="0"/>
                <w:i/>
                <w:color w:val="000000"/>
                <w:sz w:val="22"/>
                <w:lang w:val="en-US"/>
              </w:rPr>
              <w:t xml:space="preserve">(sau </w:t>
            </w:r>
            <w:r>
              <w:rPr>
                <w:rFonts w:ascii="Times New Roman" w:hAnsi="Times New Roman" w:cs="Times New Roman"/>
                <w:b w:val="0"/>
                <w:i/>
                <w:color w:val="000000"/>
                <w:sz w:val="22"/>
                <w:lang w:val="en-US"/>
              </w:rPr>
              <w:t xml:space="preserve">GOST 26832-86</w:t>
            </w:r>
            <w:r>
              <w:rPr>
                <w:rFonts w:ascii="Times New Roman" w:hAnsi="Times New Roman" w:cs="Times New Roman"/>
                <w:b w:val="0"/>
                <w:i/>
                <w:color w:val="000000"/>
                <w:sz w:val="22"/>
                <w:lang w:val="en-US"/>
              </w:rPr>
              <w:t xml:space="preserve">)</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HG nr. 520/2006</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SM 225:2003</w:t>
            </w:r>
            <w:r>
              <w:rPr>
                <w:rFonts w:ascii="Times New Roman" w:hAnsi="Times New Roman" w:cs="Times New Roman"/>
                <w:b w:val="0"/>
                <w:color w:val="000000"/>
                <w:sz w:val="22"/>
                <w:lang w:val="en-US"/>
              </w:rPr>
              <w:t xml:space="preserve"> </w:t>
            </w:r>
            <w:r>
              <w:rPr>
                <w:rFonts w:ascii="Times New Roman" w:hAnsi="Times New Roman" w:cs="Times New Roman"/>
                <w:b w:val="0"/>
                <w:color w:val="000000"/>
                <w:sz w:val="22"/>
                <w:lang w:val="ro-RO"/>
              </w:rPr>
              <w:t xml:space="preserve">.Livrare săptămânală.</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single" w:color="000000" w:sz="6" w:space="0"/>
              <w:left w:val="single" w:color="000000" w:sz="12" w:space="0"/>
              <w:bottom w:val="single" w:color="000000" w:sz="6" w:space="0"/>
              <w:right w:val="single" w:color="000000" w:sz="6" w:space="0"/>
            </w:tcBorders>
            <w:tcMar>
              <w:left w:w="15" w:type="dxa"/>
              <w:top w:w="0" w:type="dxa"/>
              <w:right w:w="7" w:type="dxa"/>
              <w:bottom w:w="0" w:type="dxa"/>
            </w:tcMar>
            <w:tcW w:w="804"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i w:val="0"/>
                <w:color w:val="000000"/>
                <w:sz w:val="22"/>
                <w:lang w:val="ro-RO"/>
              </w:rPr>
              <w:t xml:space="preserve">4</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none" w:color="000000" w:sz="4" w:space="0"/>
            </w:tcBorders>
            <w:tcMar>
              <w:left w:w="15" w:type="dxa"/>
              <w:top w:w="0" w:type="dxa"/>
              <w:right w:w="7" w:type="dxa"/>
              <w:bottom w:w="0" w:type="dxa"/>
            </w:tcMar>
            <w:tcW w:w="1419"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i w:val="0"/>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1883" w:type="dxa"/>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Castraveți proaspeți</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844"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kg</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620" w:type="dxa"/>
            <w:vAlign w:val="center"/>
            <w:textDirection w:val="lrTb"/>
            <w:noWrap w:val="false"/>
          </w:tcPr>
          <w:p>
            <w:pPr>
              <w:pStyle w:val="962"/>
              <w:pBdr/>
              <w:spacing w:after="0" w:before="0" w:line="240" w:lineRule="auto"/>
              <w:ind/>
              <w:jc w:val="center"/>
              <w:rPr>
                <w:rFonts w:ascii="Calibri" w:hAnsi="Calibri" w:cs="Calibri"/>
                <w:color w:val="000000"/>
                <w:sz w:val="22"/>
                <w:lang w:val="en-US"/>
              </w:rPr>
            </w:pPr>
            <w:r>
              <w:rPr>
                <w:rFonts w:ascii="Times New Roman" w:hAnsi="Times New Roman" w:cs="Times New Roman"/>
                <w:color w:val="000000"/>
                <w:sz w:val="22"/>
                <w:lang w:val="ro-RO"/>
              </w:rPr>
              <w:t xml:space="preserve">15</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4956" w:type="dxa"/>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b w:val="0"/>
                <w:color w:val="000000"/>
                <w:sz w:val="22"/>
                <w:lang w:val="ro-RO"/>
              </w:rPr>
              <w:t xml:space="preserve">Standarde de referință:</w:t>
            </w:r>
            <w:r>
              <w:rPr>
                <w:rFonts w:ascii="Times New Roman" w:hAnsi="Times New Roman" w:cs="Times New Roman"/>
                <w:b w:val="0"/>
                <w:color w:val="000000"/>
                <w:sz w:val="22"/>
                <w:lang w:val="ro-RO"/>
              </w:rPr>
              <w:t xml:space="preserve"> </w:t>
            </w:r>
            <w:r>
              <w:rPr>
                <w:rFonts w:ascii="Times New Roman" w:hAnsi="Times New Roman" w:cs="Times New Roman"/>
                <w:b w:val="0"/>
                <w:color w:val="000000"/>
                <w:sz w:val="22"/>
                <w:lang w:val="ro-RO"/>
              </w:rPr>
              <w:t xml:space="preserve">SM 177</w:t>
            </w:r>
            <w:r>
              <w:rPr>
                <w:rFonts w:ascii="Times New Roman" w:hAnsi="Times New Roman" w:cs="Times New Roman"/>
                <w:b w:val="0"/>
                <w:color w:val="000000"/>
                <w:sz w:val="22"/>
                <w:lang w:val="ro-RO"/>
              </w:rPr>
              <w:t xml:space="preserve"> / </w:t>
            </w:r>
            <w:r>
              <w:rPr>
                <w:rFonts w:ascii="Times New Roman" w:hAnsi="Times New Roman" w:cs="Times New Roman"/>
                <w:b w:val="0"/>
                <w:color w:val="000000"/>
                <w:sz w:val="22"/>
                <w:lang w:val="ro-RO"/>
              </w:rPr>
              <w:t xml:space="preserve">HG nr. 929/2009</w:t>
            </w:r>
            <w:r>
              <w:rPr>
                <w:rFonts w:ascii="Times New Roman" w:hAnsi="Times New Roman" w:cs="Times New Roman"/>
                <w:b w:val="0"/>
                <w:color w:val="000000"/>
                <w:sz w:val="22"/>
                <w:lang w:val="ro-RO"/>
              </w:rPr>
              <w:t xml:space="preserve"> / </w:t>
            </w:r>
            <w:r>
              <w:rPr>
                <w:rFonts w:ascii="Times New Roman" w:hAnsi="Times New Roman" w:cs="Times New Roman"/>
                <w:b w:val="0"/>
                <w:color w:val="000000"/>
                <w:sz w:val="22"/>
                <w:lang w:val="ro-RO"/>
              </w:rPr>
              <w:t xml:space="preserve">GOST 1726-85</w:t>
            </w:r>
            <w:r>
              <w:rPr>
                <w:rFonts w:ascii="Times New Roman" w:hAnsi="Times New Roman" w:cs="Times New Roman"/>
                <w:b w:val="0"/>
                <w:color w:val="000000"/>
                <w:sz w:val="22"/>
                <w:lang w:val="ro-RO"/>
              </w:rPr>
              <w:t xml:space="preserve"> </w:t>
            </w:r>
            <w:r>
              <w:rPr>
                <w:rFonts w:ascii="Times New Roman" w:hAnsi="Times New Roman" w:cs="Times New Roman"/>
                <w:b w:val="0"/>
                <w:i/>
                <w:color w:val="000000"/>
                <w:sz w:val="22"/>
                <w:lang w:val="ro-RO"/>
              </w:rPr>
              <w:t xml:space="preserve">(sau </w:t>
            </w:r>
            <w:r>
              <w:rPr>
                <w:rFonts w:ascii="Times New Roman" w:hAnsi="Times New Roman" w:cs="Times New Roman"/>
                <w:b w:val="0"/>
                <w:i/>
                <w:color w:val="000000"/>
                <w:sz w:val="22"/>
                <w:lang w:val="ro-RO"/>
              </w:rPr>
              <w:t xml:space="preserve">GOST 32287-2013</w:t>
            </w:r>
            <w:r>
              <w:rPr>
                <w:rFonts w:ascii="Times New Roman" w:hAnsi="Times New Roman" w:cs="Times New Roman"/>
                <w:b w:val="0"/>
                <w:i/>
                <w:color w:val="000000"/>
                <w:sz w:val="22"/>
                <w:lang w:val="ro-RO"/>
              </w:rPr>
              <w:t xml:space="preserve"> / </w:t>
            </w:r>
            <w:r>
              <w:rPr>
                <w:rFonts w:ascii="Times New Roman" w:hAnsi="Times New Roman" w:cs="Times New Roman"/>
                <w:b w:val="0"/>
                <w:i/>
                <w:color w:val="000000"/>
                <w:sz w:val="22"/>
                <w:lang w:val="ro-RO"/>
              </w:rPr>
              <w:t xml:space="preserve">GOST 32820-2014</w:t>
            </w:r>
            <w:r>
              <w:rPr>
                <w:rFonts w:ascii="Times New Roman" w:hAnsi="Times New Roman" w:cs="Times New Roman"/>
                <w:b w:val="0"/>
                <w:i/>
                <w:color w:val="000000"/>
                <w:sz w:val="22"/>
                <w:lang w:val="ro-RO"/>
              </w:rPr>
              <w:t xml:space="preserve">)</w:t>
            </w:r>
            <w:r>
              <w:rPr>
                <w:rFonts w:ascii="Times New Roman" w:hAnsi="Times New Roman" w:cs="Times New Roman"/>
                <w:b w:val="0"/>
                <w:color w:val="000000"/>
                <w:sz w:val="22"/>
                <w:lang w:val="ro-RO"/>
              </w:rPr>
              <w:t xml:space="preserve"> / </w:t>
            </w:r>
            <w:r>
              <w:rPr>
                <w:rFonts w:ascii="Times New Roman" w:hAnsi="Times New Roman" w:cs="Times New Roman"/>
                <w:b w:val="0"/>
                <w:color w:val="000000"/>
                <w:sz w:val="22"/>
                <w:lang w:val="ro-RO"/>
              </w:rPr>
              <w:t xml:space="preserve">HG nr. 520/2006</w:t>
            </w:r>
            <w:r>
              <w:rPr>
                <w:rFonts w:ascii="Times New Roman" w:hAnsi="Times New Roman" w:cs="Times New Roman"/>
                <w:b w:val="0"/>
                <w:color w:val="000000"/>
                <w:sz w:val="22"/>
                <w:lang w:val="ro-RO"/>
              </w:rPr>
              <w:t xml:space="preserve"> / </w:t>
            </w:r>
            <w:r>
              <w:rPr>
                <w:rFonts w:ascii="Times New Roman" w:hAnsi="Times New Roman" w:cs="Times New Roman"/>
                <w:b w:val="0"/>
                <w:color w:val="000000"/>
                <w:sz w:val="22"/>
                <w:lang w:val="ro-RO"/>
              </w:rPr>
              <w:t xml:space="preserve">SM 225:2003</w:t>
            </w:r>
            <w:r>
              <w:rPr>
                <w:rFonts w:ascii="Times New Roman" w:hAnsi="Times New Roman" w:cs="Times New Roman"/>
                <w:b w:val="0"/>
                <w:color w:val="000000"/>
                <w:sz w:val="22"/>
                <w:lang w:val="ro-RO"/>
              </w:rPr>
              <w:t xml:space="preserve"> medii, fara semne de alterare.</w:t>
            </w:r>
            <w:r>
              <w:rPr>
                <w:rFonts w:ascii="Calibri" w:hAnsi="Calibri" w:cs="Calibri"/>
                <w:color w:val="000000"/>
                <w:sz w:val="22"/>
                <w:lang w:val="en-US"/>
              </w:rPr>
            </w:r>
            <w:r>
              <w:rPr>
                <w:rFonts w:ascii="Calibri" w:hAnsi="Calibri" w:cs="Calibri"/>
                <w:color w:val="000000"/>
                <w:sz w:val="22"/>
                <w:lang w:val="en-US"/>
              </w:rPr>
            </w:r>
          </w:p>
        </w:tc>
      </w:tr>
      <w:tr>
        <w:trPr>
          <w:trHeight w:val="850"/>
        </w:trPr>
        <w:tc>
          <w:tcPr>
            <w:tcBorders>
              <w:top w:val="single" w:color="000000" w:sz="6" w:space="0"/>
              <w:left w:val="single" w:color="000000" w:sz="12" w:space="0"/>
              <w:bottom w:val="single" w:color="000000" w:sz="6" w:space="0"/>
              <w:right w:val="single" w:color="000000" w:sz="6" w:space="0"/>
            </w:tcBorders>
            <w:tcMar>
              <w:left w:w="15" w:type="dxa"/>
              <w:top w:w="0" w:type="dxa"/>
              <w:right w:w="7" w:type="dxa"/>
              <w:bottom w:w="0" w:type="dxa"/>
            </w:tcMar>
            <w:tcW w:w="804"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i w:val="0"/>
                <w:color w:val="000000"/>
                <w:sz w:val="22"/>
                <w:lang w:val="ro-RO"/>
              </w:rPr>
              <w:t xml:space="preserve">5</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none" w:color="000000" w:sz="4" w:space="0"/>
            </w:tcBorders>
            <w:tcMar>
              <w:left w:w="15" w:type="dxa"/>
              <w:top w:w="0" w:type="dxa"/>
              <w:right w:w="7" w:type="dxa"/>
              <w:bottom w:w="0" w:type="dxa"/>
            </w:tcMar>
            <w:tcW w:w="1419"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i w:val="0"/>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1883"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Ceapă</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844"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kg</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620" w:type="dxa"/>
            <w:vAlign w:val="center"/>
            <w:textDirection w:val="lrTb"/>
            <w:noWrap w:val="false"/>
          </w:tcPr>
          <w:p>
            <w:pPr>
              <w:pStyle w:val="962"/>
              <w:pBdr/>
              <w:spacing w:after="0" w:before="0" w:line="240" w:lineRule="auto"/>
              <w:ind/>
              <w:jc w:val="center"/>
              <w:rPr>
                <w:rFonts w:ascii="Calibri" w:hAnsi="Calibri" w:cs="Calibri"/>
                <w:color w:val="000000"/>
                <w:sz w:val="22"/>
                <w:lang w:val="en-US"/>
              </w:rPr>
            </w:pPr>
            <w:r>
              <w:rPr>
                <w:rFonts w:ascii="Times New Roman" w:hAnsi="Times New Roman" w:cs="Times New Roman"/>
                <w:i w:val="0"/>
                <w:color w:val="000000"/>
                <w:sz w:val="22"/>
                <w:lang w:val="ro-RO"/>
              </w:rPr>
              <w:t xml:space="preserve">60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4956" w:type="dxa"/>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b w:val="0"/>
                <w:i w:val="0"/>
                <w:color w:val="000000"/>
                <w:sz w:val="22"/>
                <w:lang w:val="ro-RO"/>
              </w:rPr>
              <w:t xml:space="preserve">Standarde de referință:</w:t>
            </w:r>
            <w:r>
              <w:rPr>
                <w:rFonts w:ascii="Times New Roman" w:hAnsi="Times New Roman" w:cs="Times New Roman"/>
                <w:b w:val="0"/>
                <w:i w:val="0"/>
                <w:color w:val="000000"/>
                <w:sz w:val="22"/>
                <w:lang w:val="ro-RO"/>
              </w:rPr>
              <w:t xml:space="preserve"> </w:t>
            </w:r>
            <w:r>
              <w:rPr>
                <w:rFonts w:ascii="Times New Roman" w:hAnsi="Times New Roman" w:cs="Times New Roman"/>
                <w:b w:val="0"/>
                <w:i w:val="0"/>
                <w:color w:val="000000"/>
                <w:sz w:val="22"/>
                <w:lang w:val="ro-RO"/>
              </w:rPr>
              <w:t xml:space="preserve">SM 177</w:t>
            </w:r>
            <w:r>
              <w:rPr>
                <w:rFonts w:ascii="Times New Roman" w:hAnsi="Times New Roman" w:cs="Times New Roman"/>
                <w:b w:val="0"/>
                <w:i w:val="0"/>
                <w:color w:val="000000"/>
                <w:sz w:val="22"/>
                <w:lang w:val="ro-RO"/>
              </w:rPr>
              <w:t xml:space="preserve"> / </w:t>
            </w:r>
            <w:r>
              <w:rPr>
                <w:rFonts w:ascii="Times New Roman" w:hAnsi="Times New Roman" w:cs="Times New Roman"/>
                <w:b w:val="0"/>
                <w:i w:val="0"/>
                <w:color w:val="000000"/>
                <w:sz w:val="22"/>
                <w:lang w:val="ro-RO"/>
              </w:rPr>
              <w:t xml:space="preserve">HG nr. 929/2009</w:t>
            </w:r>
            <w:r>
              <w:rPr>
                <w:rFonts w:ascii="Times New Roman" w:hAnsi="Times New Roman" w:cs="Times New Roman"/>
                <w:b w:val="0"/>
                <w:i w:val="0"/>
                <w:color w:val="000000"/>
                <w:sz w:val="22"/>
                <w:lang w:val="ro-RO"/>
              </w:rPr>
              <w:t xml:space="preserve"> / </w:t>
            </w:r>
            <w:r>
              <w:rPr>
                <w:rFonts w:ascii="Times New Roman" w:hAnsi="Times New Roman" w:cs="Times New Roman"/>
                <w:b w:val="0"/>
                <w:i w:val="0"/>
                <w:color w:val="000000"/>
                <w:sz w:val="22"/>
                <w:lang w:val="ro-RO"/>
              </w:rPr>
              <w:t xml:space="preserve">GOST 1723-86</w:t>
            </w:r>
            <w:r>
              <w:rPr>
                <w:rFonts w:ascii="Times New Roman" w:hAnsi="Times New Roman" w:cs="Times New Roman"/>
                <w:b w:val="0"/>
                <w:i w:val="0"/>
                <w:color w:val="000000"/>
                <w:sz w:val="22"/>
                <w:lang w:val="ro-RO"/>
              </w:rPr>
              <w:t xml:space="preserve"> (sau </w:t>
            </w:r>
            <w:r>
              <w:rPr>
                <w:rFonts w:ascii="Times New Roman" w:hAnsi="Times New Roman" w:cs="Times New Roman"/>
                <w:b w:val="0"/>
                <w:i w:val="0"/>
                <w:color w:val="000000"/>
                <w:sz w:val="22"/>
                <w:lang w:val="ro-RO"/>
              </w:rPr>
              <w:t xml:space="preserve">GOST 32284-2013</w:t>
            </w:r>
            <w:r>
              <w:rPr>
                <w:rFonts w:ascii="Times New Roman" w:hAnsi="Times New Roman" w:cs="Times New Roman"/>
                <w:b w:val="0"/>
                <w:i w:val="0"/>
                <w:color w:val="000000"/>
                <w:sz w:val="22"/>
                <w:lang w:val="ro-RO"/>
              </w:rPr>
              <w:t xml:space="preserve"> / </w:t>
            </w:r>
            <w:r>
              <w:rPr>
                <w:rFonts w:ascii="Times New Roman" w:hAnsi="Times New Roman" w:cs="Times New Roman"/>
                <w:b w:val="0"/>
                <w:i w:val="0"/>
                <w:color w:val="000000"/>
                <w:sz w:val="22"/>
                <w:lang w:val="ro-RO"/>
              </w:rPr>
              <w:t xml:space="preserve">GOST 27166-86</w:t>
            </w:r>
            <w:r>
              <w:rPr>
                <w:rFonts w:ascii="Times New Roman" w:hAnsi="Times New Roman" w:cs="Times New Roman"/>
                <w:b w:val="0"/>
                <w:i w:val="0"/>
                <w:color w:val="000000"/>
                <w:sz w:val="22"/>
                <w:lang w:val="ro-RO"/>
              </w:rPr>
              <w:t xml:space="preserve">) / </w:t>
            </w:r>
            <w:r>
              <w:rPr>
                <w:rFonts w:ascii="Times New Roman" w:hAnsi="Times New Roman" w:cs="Times New Roman"/>
                <w:b w:val="0"/>
                <w:i w:val="0"/>
                <w:color w:val="000000"/>
                <w:sz w:val="22"/>
                <w:lang w:val="ro-RO"/>
              </w:rPr>
              <w:t xml:space="preserve">HG nr. 520/2006</w:t>
            </w:r>
            <w:r>
              <w:rPr>
                <w:rFonts w:ascii="Times New Roman" w:hAnsi="Times New Roman" w:cs="Times New Roman"/>
                <w:b w:val="0"/>
                <w:i w:val="0"/>
                <w:color w:val="000000"/>
                <w:sz w:val="22"/>
                <w:lang w:val="ro-RO"/>
              </w:rPr>
              <w:t xml:space="preserve"> / </w:t>
            </w:r>
            <w:r>
              <w:rPr>
                <w:rFonts w:ascii="Times New Roman" w:hAnsi="Times New Roman" w:cs="Times New Roman"/>
                <w:b w:val="0"/>
                <w:i w:val="0"/>
                <w:color w:val="000000"/>
                <w:sz w:val="22"/>
                <w:lang w:val="ro-RO"/>
              </w:rPr>
              <w:t xml:space="preserve">SM 225:2003.</w:t>
            </w:r>
            <w:r>
              <w:rPr>
                <w:rFonts w:ascii="Times New Roman" w:hAnsi="Times New Roman" w:cs="Times New Roman"/>
                <w:b w:val="0"/>
                <w:i w:val="0"/>
                <w:color w:val="000000"/>
                <w:sz w:val="22"/>
                <w:lang w:val="ro-RO"/>
              </w:rPr>
              <w:t xml:space="preserve">Uscată,</w:t>
            </w:r>
            <w:r>
              <w:rPr>
                <w:rFonts w:ascii="Times New Roman" w:hAnsi="Times New Roman" w:cs="Times New Roman"/>
                <w:b w:val="0"/>
                <w:i w:val="0"/>
                <w:color w:val="000000"/>
                <w:sz w:val="22"/>
                <w:lang w:val="ro-RO"/>
              </w:rPr>
              <w:t xml:space="preserve"> curata, cu diametrul 7- 10 cm,ambalat în saci de plasă a cite 3kg,  livrare săptămânală</w:t>
            </w:r>
            <w:r>
              <w:rPr>
                <w:rFonts w:ascii="Calibri" w:hAnsi="Calibri" w:cs="Calibri"/>
                <w:color w:val="000000"/>
                <w:sz w:val="22"/>
                <w:lang w:val="en-US"/>
              </w:rPr>
            </w:r>
            <w:r>
              <w:rPr>
                <w:rFonts w:ascii="Calibri" w:hAnsi="Calibri" w:cs="Calibri"/>
                <w:color w:val="000000"/>
                <w:sz w:val="22"/>
                <w:lang w:val="en-US"/>
              </w:rPr>
            </w:r>
          </w:p>
        </w:tc>
      </w:tr>
      <w:tr>
        <w:trPr>
          <w:trHeight w:val="552"/>
        </w:trPr>
        <w:tc>
          <w:tcPr>
            <w:tcBorders>
              <w:top w:val="single" w:color="000000" w:sz="6" w:space="0"/>
              <w:left w:val="single" w:color="000000" w:sz="12" w:space="0"/>
              <w:bottom w:val="single" w:color="000000" w:sz="6" w:space="0"/>
              <w:right w:val="single" w:color="000000" w:sz="6" w:space="0"/>
            </w:tcBorders>
            <w:tcMar>
              <w:left w:w="15" w:type="dxa"/>
              <w:top w:w="0" w:type="dxa"/>
              <w:right w:w="7" w:type="dxa"/>
              <w:bottom w:w="0" w:type="dxa"/>
            </w:tcMar>
            <w:tcW w:w="804"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i w:val="0"/>
                <w:color w:val="000000"/>
                <w:sz w:val="22"/>
                <w:lang w:val="ro-RO"/>
              </w:rPr>
              <w:t xml:space="preserve">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none" w:color="000000" w:sz="4" w:space="0"/>
            </w:tcBorders>
            <w:tcMar>
              <w:left w:w="15" w:type="dxa"/>
              <w:top w:w="0" w:type="dxa"/>
              <w:right w:w="7" w:type="dxa"/>
              <w:bottom w:w="0" w:type="dxa"/>
            </w:tcMar>
            <w:tcW w:w="1419"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i w:val="0"/>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1883"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Lamâi</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844"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kg</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620" w:type="dxa"/>
            <w:vAlign w:val="center"/>
            <w:textDirection w:val="lrTb"/>
            <w:noWrap w:val="false"/>
          </w:tcPr>
          <w:p>
            <w:pPr>
              <w:pStyle w:val="962"/>
              <w:pBdr/>
              <w:spacing w:after="0" w:before="0" w:line="240" w:lineRule="auto"/>
              <w:ind/>
              <w:jc w:val="center"/>
              <w:rPr>
                <w:rFonts w:ascii="Calibri" w:hAnsi="Calibri" w:cs="Calibri"/>
                <w:color w:val="000000"/>
                <w:sz w:val="22"/>
                <w:lang w:val="en-US"/>
              </w:rPr>
            </w:pPr>
            <w:r>
              <w:rPr>
                <w:rFonts w:ascii="Times New Roman" w:hAnsi="Times New Roman" w:cs="Times New Roman"/>
                <w:color w:val="000000"/>
                <w:sz w:val="22"/>
                <w:lang w:val="ro-RO"/>
              </w:rPr>
              <w:t xml:space="preserve">5</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4956" w:type="dxa"/>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b w:val="0"/>
                <w:color w:val="000000"/>
                <w:sz w:val="22"/>
                <w:lang w:val="ro-RO"/>
              </w:rPr>
              <w:t xml:space="preserve">Standarde de referință:</w:t>
            </w:r>
            <w:r>
              <w:rPr>
                <w:rFonts w:ascii="Times New Roman" w:hAnsi="Times New Roman" w:cs="Times New Roman"/>
                <w:b w:val="0"/>
                <w:color w:val="000000"/>
                <w:sz w:val="22"/>
                <w:lang w:val="ro-RO"/>
              </w:rPr>
              <w:t xml:space="preserve"> </w:t>
            </w:r>
            <w:r>
              <w:rPr>
                <w:rFonts w:ascii="Times New Roman" w:hAnsi="Times New Roman" w:cs="Times New Roman"/>
                <w:b w:val="0"/>
                <w:color w:val="000000"/>
                <w:sz w:val="22"/>
                <w:lang w:val="ro-RO"/>
              </w:rPr>
              <w:t xml:space="preserve">SM 177</w:t>
            </w:r>
            <w:r>
              <w:rPr>
                <w:rFonts w:ascii="Times New Roman" w:hAnsi="Times New Roman" w:cs="Times New Roman"/>
                <w:b w:val="0"/>
                <w:color w:val="000000"/>
                <w:sz w:val="22"/>
                <w:lang w:val="ro-RO"/>
              </w:rPr>
              <w:t xml:space="preserve"> / </w:t>
            </w:r>
            <w:r>
              <w:rPr>
                <w:rFonts w:ascii="Times New Roman" w:hAnsi="Times New Roman" w:cs="Times New Roman"/>
                <w:b w:val="0"/>
                <w:color w:val="000000"/>
                <w:sz w:val="22"/>
                <w:lang w:val="ro-RO"/>
              </w:rPr>
              <w:t xml:space="preserve">HG nr. 929/2009</w:t>
            </w:r>
            <w:r>
              <w:rPr>
                <w:rFonts w:ascii="Times New Roman" w:hAnsi="Times New Roman" w:cs="Times New Roman"/>
                <w:b w:val="0"/>
                <w:color w:val="000000"/>
                <w:sz w:val="22"/>
                <w:lang w:val="ro-RO"/>
              </w:rPr>
              <w:t xml:space="preserve"> / </w:t>
            </w:r>
            <w:r>
              <w:rPr>
                <w:rFonts w:ascii="Times New Roman" w:hAnsi="Times New Roman" w:cs="Times New Roman"/>
                <w:b w:val="0"/>
                <w:color w:val="000000"/>
                <w:sz w:val="22"/>
                <w:lang w:val="ro-RO"/>
              </w:rPr>
              <w:t xml:space="preserve">GOST 4429-85</w:t>
            </w:r>
            <w:r>
              <w:rPr>
                <w:rFonts w:ascii="Times New Roman" w:hAnsi="Times New Roman" w:cs="Times New Roman"/>
                <w:b w:val="0"/>
                <w:color w:val="000000"/>
                <w:sz w:val="22"/>
                <w:lang w:val="ro-RO"/>
              </w:rPr>
              <w:t xml:space="preserve"> </w:t>
            </w:r>
            <w:r>
              <w:rPr>
                <w:rFonts w:ascii="Times New Roman" w:hAnsi="Times New Roman" w:cs="Times New Roman"/>
                <w:b w:val="0"/>
                <w:i/>
                <w:color w:val="000000"/>
                <w:sz w:val="22"/>
                <w:lang w:val="ro-RO"/>
              </w:rPr>
              <w:t xml:space="preserve">(sau </w:t>
            </w:r>
            <w:r>
              <w:rPr>
                <w:rFonts w:ascii="Times New Roman" w:hAnsi="Times New Roman" w:cs="Times New Roman"/>
                <w:b w:val="0"/>
                <w:i/>
                <w:color w:val="000000"/>
                <w:sz w:val="22"/>
                <w:lang w:val="ro-RO"/>
              </w:rPr>
              <w:t xml:space="preserve">GOST 34307-2017</w:t>
            </w:r>
            <w:r>
              <w:rPr>
                <w:rFonts w:ascii="Times New Roman" w:hAnsi="Times New Roman" w:cs="Times New Roman"/>
                <w:b w:val="0"/>
                <w:i/>
                <w:color w:val="000000"/>
                <w:sz w:val="22"/>
                <w:lang w:val="ro-RO"/>
              </w:rPr>
              <w:t xml:space="preserve">)</w:t>
            </w:r>
            <w:r>
              <w:rPr>
                <w:rFonts w:ascii="Times New Roman" w:hAnsi="Times New Roman" w:cs="Times New Roman"/>
                <w:b w:val="0"/>
                <w:color w:val="000000"/>
                <w:sz w:val="22"/>
                <w:lang w:val="ro-RO"/>
              </w:rPr>
              <w:t xml:space="preserve"> / </w:t>
            </w:r>
            <w:r>
              <w:rPr>
                <w:rFonts w:ascii="Times New Roman" w:hAnsi="Times New Roman" w:cs="Times New Roman"/>
                <w:b w:val="0"/>
                <w:color w:val="000000"/>
                <w:sz w:val="22"/>
                <w:lang w:val="ro-RO"/>
              </w:rPr>
              <w:t xml:space="preserve">HG nr. 520/2006</w:t>
            </w:r>
            <w:r>
              <w:rPr>
                <w:rFonts w:ascii="Times New Roman" w:hAnsi="Times New Roman" w:cs="Times New Roman"/>
                <w:b w:val="0"/>
                <w:color w:val="000000"/>
                <w:sz w:val="22"/>
                <w:lang w:val="ro-RO"/>
              </w:rPr>
              <w:t xml:space="preserve"> / </w:t>
            </w:r>
            <w:r>
              <w:rPr>
                <w:rFonts w:ascii="Times New Roman" w:hAnsi="Times New Roman" w:cs="Times New Roman"/>
                <w:b w:val="0"/>
                <w:color w:val="000000"/>
                <w:sz w:val="22"/>
                <w:lang w:val="ro-RO"/>
              </w:rPr>
              <w:t xml:space="preserve">SM 225:2003</w:t>
            </w:r>
            <w:r>
              <w:rPr>
                <w:rFonts w:ascii="Times New Roman" w:hAnsi="Times New Roman" w:cs="Times New Roman"/>
                <w:b w:val="0"/>
                <w:color w:val="000000"/>
                <w:sz w:val="22"/>
                <w:lang w:val="ro-RO"/>
              </w:rPr>
              <w:t xml:space="preserve"> . </w:t>
            </w:r>
            <w:r>
              <w:rPr>
                <w:rFonts w:ascii="Times New Roman" w:hAnsi="Times New Roman" w:cs="Times New Roman"/>
                <w:b w:val="0"/>
                <w:color w:val="000000"/>
                <w:sz w:val="22"/>
                <w:lang w:val="ro-RO"/>
              </w:rPr>
              <w:t xml:space="preserve">Î</w:t>
            </w:r>
            <w:r>
              <w:rPr>
                <w:rFonts w:ascii="Times New Roman" w:hAnsi="Times New Roman" w:cs="Times New Roman"/>
                <w:b w:val="0"/>
                <w:color w:val="000000"/>
                <w:sz w:val="22"/>
                <w:lang w:val="ro-RO"/>
              </w:rPr>
              <w:t xml:space="preserve">ntregi; fără zgîrieturi , livrare săptămînală</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single" w:color="000000" w:sz="6" w:space="0"/>
              <w:left w:val="single" w:color="000000" w:sz="12" w:space="0"/>
              <w:bottom w:val="single" w:color="000000" w:sz="6" w:space="0"/>
              <w:right w:val="single" w:color="000000" w:sz="6" w:space="0"/>
            </w:tcBorders>
            <w:tcMar>
              <w:left w:w="15" w:type="dxa"/>
              <w:top w:w="0" w:type="dxa"/>
              <w:right w:w="7" w:type="dxa"/>
              <w:bottom w:w="0" w:type="dxa"/>
            </w:tcMar>
            <w:tcW w:w="804"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i w:val="0"/>
                <w:color w:val="000000"/>
                <w:sz w:val="22"/>
                <w:lang w:val="ro-RO"/>
              </w:rPr>
              <w:t xml:space="preserve">7</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none" w:color="000000" w:sz="4" w:space="0"/>
            </w:tcBorders>
            <w:tcMar>
              <w:left w:w="15" w:type="dxa"/>
              <w:top w:w="0" w:type="dxa"/>
              <w:right w:w="7" w:type="dxa"/>
              <w:bottom w:w="0" w:type="dxa"/>
            </w:tcMar>
            <w:tcW w:w="1419"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i w:val="0"/>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1883" w:type="dxa"/>
            <w:vAlign w:val="bottom"/>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Mandarine</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844"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kg</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620" w:type="dxa"/>
            <w:vAlign w:val="center"/>
            <w:textDirection w:val="lrTb"/>
            <w:noWrap w:val="false"/>
          </w:tcPr>
          <w:p>
            <w:pPr>
              <w:pStyle w:val="962"/>
              <w:pBdr/>
              <w:spacing w:after="0" w:before="0" w:line="240" w:lineRule="auto"/>
              <w:ind/>
              <w:jc w:val="center"/>
              <w:rPr>
                <w:rFonts w:ascii="Calibri" w:hAnsi="Calibri" w:cs="Calibri"/>
                <w:color w:val="000000"/>
                <w:sz w:val="22"/>
                <w:lang w:val="en-US"/>
              </w:rPr>
            </w:pPr>
            <w:r>
              <w:rPr>
                <w:rFonts w:ascii="Times New Roman" w:hAnsi="Times New Roman" w:cs="Times New Roman"/>
                <w:color w:val="000000"/>
                <w:sz w:val="22"/>
                <w:lang w:val="ro-RO"/>
              </w:rPr>
              <w:t xml:space="preserve">30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4956" w:type="dxa"/>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b w:val="0"/>
                <w:color w:val="000000"/>
                <w:sz w:val="22"/>
                <w:lang w:val="ro-RO"/>
              </w:rPr>
              <w:t xml:space="preserve">Standarde de referință:</w:t>
            </w:r>
            <w:r>
              <w:rPr>
                <w:rFonts w:ascii="Times New Roman" w:hAnsi="Times New Roman" w:cs="Times New Roman"/>
                <w:b w:val="0"/>
                <w:color w:val="000000"/>
                <w:sz w:val="22"/>
                <w:lang w:val="ro-RO"/>
              </w:rPr>
              <w:t xml:space="preserve"> </w:t>
            </w:r>
            <w:r>
              <w:rPr>
                <w:rFonts w:ascii="Times New Roman" w:hAnsi="Times New Roman" w:cs="Times New Roman"/>
                <w:b w:val="0"/>
                <w:color w:val="000000"/>
                <w:sz w:val="22"/>
                <w:lang w:val="ro-RO"/>
              </w:rPr>
              <w:t xml:space="preserve">SM 177</w:t>
            </w:r>
            <w:r>
              <w:rPr>
                <w:rFonts w:ascii="Times New Roman" w:hAnsi="Times New Roman" w:cs="Times New Roman"/>
                <w:b w:val="0"/>
                <w:color w:val="000000"/>
                <w:sz w:val="22"/>
                <w:lang w:val="ro-RO"/>
              </w:rPr>
              <w:t xml:space="preserve"> / </w:t>
            </w:r>
            <w:r>
              <w:rPr>
                <w:rFonts w:ascii="Times New Roman" w:hAnsi="Times New Roman" w:cs="Times New Roman"/>
                <w:b w:val="0"/>
                <w:color w:val="000000"/>
                <w:sz w:val="22"/>
                <w:lang w:val="ro-RO"/>
              </w:rPr>
              <w:t xml:space="preserve">HG nr. 929/2009</w:t>
            </w:r>
            <w:r>
              <w:rPr>
                <w:rFonts w:ascii="Times New Roman" w:hAnsi="Times New Roman" w:cs="Times New Roman"/>
                <w:b w:val="0"/>
                <w:color w:val="000000"/>
                <w:sz w:val="22"/>
                <w:lang w:val="ro-RO"/>
              </w:rPr>
              <w:t xml:space="preserve"> / </w:t>
            </w:r>
            <w:r>
              <w:rPr>
                <w:rFonts w:ascii="Times New Roman" w:hAnsi="Times New Roman" w:cs="Times New Roman"/>
                <w:b w:val="0"/>
                <w:color w:val="000000"/>
                <w:sz w:val="22"/>
                <w:lang w:val="ro-RO"/>
              </w:rPr>
              <w:t xml:space="preserve">GOST 4429-85</w:t>
            </w:r>
            <w:r>
              <w:rPr>
                <w:rFonts w:ascii="Times New Roman" w:hAnsi="Times New Roman" w:cs="Times New Roman"/>
                <w:b w:val="0"/>
                <w:color w:val="000000"/>
                <w:sz w:val="22"/>
                <w:lang w:val="ro-RO"/>
              </w:rPr>
              <w:t xml:space="preserve"> </w:t>
            </w:r>
            <w:r>
              <w:rPr>
                <w:rFonts w:ascii="Times New Roman" w:hAnsi="Times New Roman" w:cs="Times New Roman"/>
                <w:b w:val="0"/>
                <w:i/>
                <w:color w:val="000000"/>
                <w:sz w:val="22"/>
                <w:lang w:val="ro-RO"/>
              </w:rPr>
              <w:t xml:space="preserve">(sau </w:t>
            </w:r>
            <w:r>
              <w:rPr>
                <w:rFonts w:ascii="Times New Roman" w:hAnsi="Times New Roman" w:cs="Times New Roman"/>
                <w:b w:val="0"/>
                <w:i/>
                <w:color w:val="000000"/>
                <w:sz w:val="22"/>
                <w:lang w:val="ro-RO"/>
              </w:rPr>
              <w:t xml:space="preserve">GOST 34307-2017</w:t>
            </w:r>
            <w:r>
              <w:rPr>
                <w:rFonts w:ascii="Times New Roman" w:hAnsi="Times New Roman" w:cs="Times New Roman"/>
                <w:b w:val="0"/>
                <w:i/>
                <w:color w:val="000000"/>
                <w:sz w:val="22"/>
                <w:lang w:val="ro-RO"/>
              </w:rPr>
              <w:t xml:space="preserve">)</w:t>
            </w:r>
            <w:r>
              <w:rPr>
                <w:rFonts w:ascii="Times New Roman" w:hAnsi="Times New Roman" w:cs="Times New Roman"/>
                <w:b w:val="0"/>
                <w:color w:val="000000"/>
                <w:sz w:val="22"/>
                <w:lang w:val="ro-RO"/>
              </w:rPr>
              <w:t xml:space="preserve"> / </w:t>
            </w:r>
            <w:r>
              <w:rPr>
                <w:rFonts w:ascii="Times New Roman" w:hAnsi="Times New Roman" w:cs="Times New Roman"/>
                <w:b w:val="0"/>
                <w:color w:val="000000"/>
                <w:sz w:val="22"/>
                <w:lang w:val="ro-RO"/>
              </w:rPr>
              <w:t xml:space="preserve">HG nr. 520/2006</w:t>
            </w:r>
            <w:r>
              <w:rPr>
                <w:rFonts w:ascii="Times New Roman" w:hAnsi="Times New Roman" w:cs="Times New Roman"/>
                <w:b w:val="0"/>
                <w:color w:val="000000"/>
                <w:sz w:val="22"/>
                <w:lang w:val="ro-RO"/>
              </w:rPr>
              <w:t xml:space="preserve"> / </w:t>
            </w:r>
            <w:r>
              <w:rPr>
                <w:rFonts w:ascii="Times New Roman" w:hAnsi="Times New Roman" w:cs="Times New Roman"/>
                <w:b w:val="0"/>
                <w:color w:val="000000"/>
                <w:sz w:val="22"/>
                <w:lang w:val="ro-RO"/>
              </w:rPr>
              <w:t xml:space="preserve">SM 225:2003</w:t>
            </w:r>
            <w:r>
              <w:rPr>
                <w:rFonts w:ascii="Times New Roman" w:hAnsi="Times New Roman" w:cs="Times New Roman"/>
                <w:b w:val="0"/>
                <w:color w:val="000000"/>
                <w:sz w:val="22"/>
                <w:lang w:val="ro-RO"/>
              </w:rPr>
              <w:t xml:space="preserve"> .</w:t>
            </w:r>
            <w:r>
              <w:rPr>
                <w:rFonts w:ascii="Times New Roman" w:hAnsi="Times New Roman" w:cs="Times New Roman"/>
                <w:b w:val="0"/>
                <w:color w:val="000000"/>
                <w:sz w:val="22"/>
                <w:lang w:val="en-GB"/>
              </w:rPr>
              <w:t xml:space="preserve">L</w:t>
            </w:r>
            <w:r>
              <w:rPr>
                <w:rFonts w:ascii="Times New Roman" w:hAnsi="Times New Roman" w:cs="Times New Roman"/>
                <w:b w:val="0"/>
                <w:color w:val="000000"/>
                <w:sz w:val="22"/>
                <w:lang w:val="ro-RO"/>
              </w:rPr>
              <w:t xml:space="preserve">iv 1/sapt,proaspete,amb. In cutie de carton sau lada</w:t>
            </w:r>
            <w:r>
              <w:rPr>
                <w:rFonts w:ascii="Calibri" w:hAnsi="Calibri" w:cs="Calibri"/>
                <w:color w:val="000000"/>
                <w:sz w:val="22"/>
                <w:lang w:val="en-US"/>
              </w:rPr>
            </w:r>
            <w:r>
              <w:rPr>
                <w:rFonts w:ascii="Calibri" w:hAnsi="Calibri" w:cs="Calibri"/>
                <w:color w:val="000000"/>
                <w:sz w:val="22"/>
                <w:lang w:val="en-US"/>
              </w:rPr>
            </w:r>
          </w:p>
        </w:tc>
      </w:tr>
      <w:tr>
        <w:trPr>
          <w:trHeight w:val="960"/>
        </w:trPr>
        <w:tc>
          <w:tcPr>
            <w:tcBorders>
              <w:top w:val="single" w:color="000000" w:sz="6" w:space="0"/>
              <w:left w:val="single" w:color="000000" w:sz="12" w:space="0"/>
              <w:bottom w:val="single" w:color="000000" w:sz="6" w:space="0"/>
              <w:right w:val="single" w:color="000000" w:sz="6" w:space="0"/>
            </w:tcBorders>
            <w:tcMar>
              <w:left w:w="15" w:type="dxa"/>
              <w:top w:w="0" w:type="dxa"/>
              <w:right w:w="7" w:type="dxa"/>
              <w:bottom w:w="0" w:type="dxa"/>
            </w:tcMar>
            <w:tcW w:w="804"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i w:val="0"/>
                <w:color w:val="000000"/>
                <w:sz w:val="22"/>
                <w:lang w:val="ro-RO"/>
              </w:rPr>
              <w:t xml:space="preserve">8</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none" w:color="000000" w:sz="4" w:space="0"/>
            </w:tcBorders>
            <w:tcMar>
              <w:left w:w="15" w:type="dxa"/>
              <w:top w:w="0" w:type="dxa"/>
              <w:right w:w="7" w:type="dxa"/>
              <w:bottom w:w="0" w:type="dxa"/>
            </w:tcMar>
            <w:tcW w:w="1419" w:type="dxa"/>
            <w:vAlign w:val="center"/>
            <w:textDirection w:val="lrTb"/>
            <w:noWrap w:val="false"/>
          </w:tcPr>
          <w:p>
            <w:pPr>
              <w:pStyle w:val="962"/>
              <w:pBdr/>
              <w:spacing w:after="0" w:before="0"/>
              <w:ind/>
              <w:jc w:val="left"/>
              <w:rPr>
                <w:rFonts w:ascii="Calibri" w:hAnsi="Calibri" w:cs="Calibri"/>
                <w:color w:val="000000"/>
                <w:sz w:val="22"/>
                <w:lang w:val="en-US"/>
              </w:rPr>
            </w:pPr>
            <w:r>
              <w:rPr>
                <w:rStyle w:val="1_830"/>
                <w:rFonts w:ascii="Calibri" w:hAnsi="Calibri" w:cs="Calibri"/>
                <w:color w:val="000000"/>
                <w:sz w:val="22"/>
                <w:lang w:val="en-US"/>
              </w:rPr>
            </w:r>
            <w:r>
              <w:rPr>
                <w:rFonts w:ascii="Times New Roman" w:hAnsi="Times New Roman" w:cs="Times New Roman"/>
                <w:i w:val="0"/>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1883"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Morcov</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844"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kg</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620" w:type="dxa"/>
            <w:vAlign w:val="center"/>
            <w:textDirection w:val="lrTb"/>
            <w:noWrap w:val="false"/>
          </w:tcPr>
          <w:p>
            <w:pPr>
              <w:pStyle w:val="962"/>
              <w:pBdr/>
              <w:spacing w:after="0" w:before="0" w:line="240" w:lineRule="auto"/>
              <w:ind/>
              <w:jc w:val="center"/>
              <w:rPr>
                <w:rFonts w:ascii="Calibri" w:hAnsi="Calibri" w:cs="Calibri"/>
                <w:color w:val="000000"/>
                <w:sz w:val="22"/>
                <w:lang w:val="en-US"/>
              </w:rPr>
            </w:pPr>
            <w:r>
              <w:rPr>
                <w:rFonts w:ascii="Times New Roman" w:hAnsi="Times New Roman" w:cs="Times New Roman"/>
                <w:color w:val="000000"/>
                <w:sz w:val="22"/>
                <w:lang w:val="ro-RO"/>
              </w:rPr>
              <w:t xml:space="preserve">50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4956" w:type="dxa"/>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b w:val="0"/>
                <w:color w:val="000000"/>
                <w:sz w:val="22"/>
                <w:lang w:val="ro-RO"/>
              </w:rPr>
              <w:t xml:space="preserve">rădăc</w:t>
            </w:r>
            <w:r>
              <w:rPr>
                <w:rFonts w:ascii="Times New Roman" w:hAnsi="Times New Roman" w:cs="Times New Roman"/>
                <w:b w:val="0"/>
                <w:color w:val="000000"/>
                <w:sz w:val="22"/>
                <w:lang w:val="ro-RO"/>
              </w:rPr>
              <w:t xml:space="preserve">ină întreagă, sănătoasă, curată  fără vătămări cauzate de insectele dăunătoare, fără umiditate excesivă la suprafață, cu o formă și colorație tipică pentru sorturile de morcov de masă, fără tulpini , cu lungimea de 8-12 cm. Ambalat în saci de plasă a câte </w:t>
            </w:r>
            <w:r>
              <w:rPr>
                <w:rFonts w:ascii="Times New Roman" w:hAnsi="Times New Roman" w:cs="Times New Roman"/>
                <w:b w:val="0"/>
                <w:color w:val="000000"/>
                <w:sz w:val="22"/>
                <w:lang w:val="ro-RO"/>
              </w:rPr>
              <w:t xml:space="preserve">3 kg. Livrare săptămânală .</w:t>
            </w:r>
            <w:r>
              <w:rPr>
                <w:rFonts w:ascii="Times New Roman" w:hAnsi="Times New Roman" w:cs="Times New Roman"/>
                <w:b w:val="0"/>
                <w:color w:val="000000"/>
                <w:sz w:val="22"/>
                <w:lang w:val="en-US"/>
              </w:rPr>
              <w:t xml:space="preserve">Standarde de referință:</w:t>
            </w:r>
            <w:r>
              <w:rPr>
                <w:rFonts w:ascii="Times New Roman" w:hAnsi="Times New Roman" w:cs="Times New Roman"/>
                <w:b w:val="0"/>
                <w:color w:val="000000"/>
                <w:sz w:val="22"/>
                <w:lang w:val="en-US"/>
              </w:rPr>
              <w:t xml:space="preserve"> </w:t>
            </w:r>
            <w:r>
              <w:rPr>
                <w:rFonts w:ascii="Times New Roman" w:hAnsi="Times New Roman" w:cs="Times New Roman"/>
                <w:b w:val="0"/>
                <w:color w:val="000000"/>
                <w:sz w:val="22"/>
                <w:lang w:val="en-US"/>
              </w:rPr>
              <w:t xml:space="preserve">SM 177</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HG nr. 929/2009</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GOST 1721-85</w:t>
            </w:r>
            <w:r>
              <w:rPr>
                <w:rFonts w:ascii="Times New Roman" w:hAnsi="Times New Roman" w:cs="Times New Roman"/>
                <w:b w:val="0"/>
                <w:color w:val="000000"/>
                <w:sz w:val="22"/>
                <w:lang w:val="en-US"/>
              </w:rPr>
              <w:t xml:space="preserve"> </w:t>
            </w:r>
            <w:r>
              <w:rPr>
                <w:rFonts w:ascii="Times New Roman" w:hAnsi="Times New Roman" w:cs="Times New Roman"/>
                <w:b w:val="0"/>
                <w:i/>
                <w:color w:val="000000"/>
                <w:sz w:val="22"/>
                <w:lang w:val="en-US"/>
              </w:rPr>
              <w:t xml:space="preserve">(sau </w:t>
            </w:r>
            <w:r>
              <w:rPr>
                <w:rFonts w:ascii="Times New Roman" w:hAnsi="Times New Roman" w:cs="Times New Roman"/>
                <w:b w:val="0"/>
                <w:i/>
                <w:color w:val="000000"/>
                <w:sz w:val="22"/>
                <w:lang w:val="en-US"/>
              </w:rPr>
              <w:t xml:space="preserve">GOST 32284-2013</w:t>
            </w:r>
            <w:r>
              <w:rPr>
                <w:rFonts w:ascii="Times New Roman" w:hAnsi="Times New Roman" w:cs="Times New Roman"/>
                <w:b w:val="0"/>
                <w:i/>
                <w:color w:val="000000"/>
                <w:sz w:val="22"/>
                <w:lang w:val="en-US"/>
              </w:rPr>
              <w:t xml:space="preserve">)</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HG nr. 520/2006</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SM 225:2003</w:t>
            </w:r>
            <w:r>
              <w:rPr>
                <w:rFonts w:ascii="Times New Roman" w:hAnsi="Times New Roman" w:cs="Times New Roman"/>
                <w:b w:val="0"/>
                <w:color w:val="000000"/>
                <w:sz w:val="22"/>
                <w:lang w:val="en-US"/>
              </w:rPr>
              <w:t xml:space="preserve"> </w:t>
            </w:r>
            <w:r>
              <w:rPr>
                <w:rFonts w:ascii="Calibri" w:hAnsi="Calibri" w:cs="Calibri"/>
                <w:color w:val="000000"/>
                <w:sz w:val="22"/>
                <w:lang w:val="en-US"/>
              </w:rPr>
            </w:r>
            <w:r>
              <w:rPr>
                <w:rFonts w:ascii="Calibri" w:hAnsi="Calibri" w:cs="Calibri"/>
                <w:color w:val="000000"/>
                <w:sz w:val="22"/>
                <w:lang w:val="en-US"/>
              </w:rPr>
            </w:r>
          </w:p>
        </w:tc>
      </w:tr>
      <w:tr>
        <w:trPr>
          <w:trHeight w:val="269"/>
        </w:trPr>
        <w:tc>
          <w:tcPr>
            <w:tcBorders>
              <w:top w:val="single" w:color="000000" w:sz="6" w:space="0"/>
              <w:left w:val="single" w:color="000000" w:sz="12" w:space="0"/>
              <w:bottom w:val="single" w:color="000000" w:sz="6" w:space="0"/>
              <w:right w:val="single" w:color="000000" w:sz="6" w:space="0"/>
            </w:tcBorders>
            <w:tcMar>
              <w:left w:w="15" w:type="dxa"/>
              <w:top w:w="0" w:type="dxa"/>
              <w:right w:w="7" w:type="dxa"/>
              <w:bottom w:w="0" w:type="dxa"/>
            </w:tcMar>
            <w:tcW w:w="804"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i w:val="0"/>
                <w:color w:val="000000"/>
                <w:sz w:val="22"/>
                <w:lang w:val="ro-RO"/>
              </w:rPr>
              <w:t xml:space="preserve">9</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none" w:color="000000" w:sz="4" w:space="0"/>
            </w:tcBorders>
            <w:tcMar>
              <w:left w:w="15" w:type="dxa"/>
              <w:top w:w="0" w:type="dxa"/>
              <w:right w:w="7" w:type="dxa"/>
              <w:bottom w:w="0" w:type="dxa"/>
            </w:tcMar>
            <w:tcW w:w="1419"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i w:val="0"/>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1883"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Roșii proaspete</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844"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kg</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620" w:type="dxa"/>
            <w:vAlign w:val="center"/>
            <w:textDirection w:val="lrTb"/>
            <w:noWrap w:val="false"/>
          </w:tcPr>
          <w:p>
            <w:pPr>
              <w:pStyle w:val="962"/>
              <w:pBdr/>
              <w:spacing w:after="0" w:before="0" w:line="240" w:lineRule="auto"/>
              <w:ind/>
              <w:jc w:val="center"/>
              <w:rPr>
                <w:rFonts w:ascii="Calibri" w:hAnsi="Calibri" w:cs="Calibri"/>
                <w:color w:val="000000"/>
                <w:sz w:val="22"/>
                <w:lang w:val="en-US"/>
              </w:rPr>
            </w:pPr>
            <w:r>
              <w:rPr>
                <w:rFonts w:ascii="Times New Roman" w:hAnsi="Times New Roman" w:cs="Times New Roman"/>
                <w:color w:val="000000"/>
                <w:sz w:val="22"/>
                <w:lang w:val="ro-RO"/>
              </w:rPr>
              <w:t xml:space="preserve">20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4956" w:type="dxa"/>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b w:val="0"/>
                <w:color w:val="000000"/>
                <w:sz w:val="22"/>
                <w:lang w:val="ro-RO"/>
              </w:rPr>
              <w:t xml:space="preserve">întregi;  sănătoase;  legumă de mărime medie, livrare săptămânală.</w:t>
            </w:r>
            <w:r>
              <w:rPr>
                <w:rFonts w:ascii="Times New Roman" w:hAnsi="Times New Roman" w:cs="Times New Roman"/>
                <w:b w:val="0"/>
                <w:color w:val="000000"/>
                <w:sz w:val="22"/>
                <w:lang w:val="en-US"/>
              </w:rPr>
              <w:t xml:space="preserve">Standarde de referință:</w:t>
            </w:r>
            <w:r>
              <w:rPr>
                <w:rFonts w:ascii="Times New Roman" w:hAnsi="Times New Roman" w:cs="Times New Roman"/>
                <w:b w:val="0"/>
                <w:color w:val="000000"/>
                <w:sz w:val="22"/>
                <w:lang w:val="en-US"/>
              </w:rPr>
              <w:t xml:space="preserve"> </w:t>
            </w:r>
            <w:r>
              <w:rPr>
                <w:rFonts w:ascii="Times New Roman" w:hAnsi="Times New Roman" w:cs="Times New Roman"/>
                <w:b w:val="0"/>
                <w:color w:val="000000"/>
                <w:sz w:val="22"/>
                <w:lang w:val="en-US"/>
              </w:rPr>
              <w:t xml:space="preserve">SM 177</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HG nr. 929/2009</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GOST 1722-85</w:t>
            </w:r>
            <w:r>
              <w:rPr>
                <w:rFonts w:ascii="Times New Roman" w:hAnsi="Times New Roman" w:cs="Times New Roman"/>
                <w:b w:val="0"/>
                <w:color w:val="000000"/>
                <w:sz w:val="22"/>
                <w:lang w:val="en-US"/>
              </w:rPr>
              <w:t xml:space="preserve"> </w:t>
            </w:r>
            <w:r>
              <w:rPr>
                <w:rFonts w:ascii="Times New Roman" w:hAnsi="Times New Roman" w:cs="Times New Roman"/>
                <w:b w:val="0"/>
                <w:i/>
                <w:color w:val="000000"/>
                <w:sz w:val="22"/>
                <w:lang w:val="en-US"/>
              </w:rPr>
              <w:t xml:space="preserve">(sau </w:t>
            </w:r>
            <w:r>
              <w:rPr>
                <w:rFonts w:ascii="Times New Roman" w:hAnsi="Times New Roman" w:cs="Times New Roman"/>
                <w:b w:val="0"/>
                <w:i/>
                <w:color w:val="000000"/>
                <w:sz w:val="22"/>
                <w:lang w:val="en-US"/>
              </w:rPr>
              <w:t xml:space="preserve">GOST 32285-2013</w:t>
            </w:r>
            <w:r>
              <w:rPr>
                <w:rFonts w:ascii="Times New Roman" w:hAnsi="Times New Roman" w:cs="Times New Roman"/>
                <w:b w:val="0"/>
                <w:i/>
                <w:color w:val="000000"/>
                <w:sz w:val="22"/>
                <w:lang w:val="en-US"/>
              </w:rPr>
              <w:t xml:space="preserve"> / </w:t>
            </w:r>
            <w:r>
              <w:rPr>
                <w:rFonts w:ascii="Times New Roman" w:hAnsi="Times New Roman" w:cs="Times New Roman"/>
                <w:b w:val="0"/>
                <w:i/>
                <w:color w:val="000000"/>
                <w:sz w:val="22"/>
                <w:lang w:val="en-US"/>
              </w:rPr>
              <w:t xml:space="preserve">GOST 13908-68</w:t>
            </w:r>
            <w:r>
              <w:rPr>
                <w:rFonts w:ascii="Times New Roman" w:hAnsi="Times New Roman" w:cs="Times New Roman"/>
                <w:b w:val="0"/>
                <w:i/>
                <w:color w:val="000000"/>
                <w:sz w:val="22"/>
                <w:lang w:val="en-US"/>
              </w:rPr>
              <w:t xml:space="preserve">)</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HG nr. 520/2006</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SM 225:2003</w:t>
            </w:r>
            <w:r>
              <w:rPr>
                <w:rFonts w:ascii="Times New Roman" w:hAnsi="Times New Roman" w:cs="Times New Roman"/>
                <w:b w:val="0"/>
                <w:color w:val="000000"/>
                <w:sz w:val="22"/>
                <w:lang w:val="en-US"/>
              </w:rPr>
              <w:t xml:space="preserve"> </w:t>
            </w:r>
            <w:r>
              <w:rPr>
                <w:rFonts w:ascii="Times New Roman" w:hAnsi="Times New Roman" w:cs="Times New Roman"/>
                <w:b w:val="0"/>
                <w:color w:val="000000"/>
                <w:sz w:val="22"/>
                <w:lang w:val="ro-RO"/>
              </w:rPr>
              <w:t xml:space="preserve"> </w:t>
            </w:r>
            <w:r>
              <w:rPr>
                <w:rFonts w:ascii="Calibri" w:hAnsi="Calibri" w:cs="Calibri"/>
                <w:color w:val="000000"/>
                <w:sz w:val="22"/>
                <w:lang w:val="en-US"/>
              </w:rPr>
            </w:r>
            <w:r>
              <w:rPr>
                <w:rFonts w:ascii="Calibri" w:hAnsi="Calibri" w:cs="Calibri"/>
                <w:color w:val="000000"/>
                <w:sz w:val="22"/>
                <w:lang w:val="en-US"/>
              </w:rPr>
            </w:r>
          </w:p>
        </w:tc>
      </w:tr>
      <w:tr>
        <w:trPr>
          <w:trHeight w:val="960"/>
        </w:trPr>
        <w:tc>
          <w:tcPr>
            <w:tcBorders>
              <w:top w:val="single" w:color="000000" w:sz="6" w:space="0"/>
              <w:left w:val="single" w:color="000000" w:sz="12" w:space="0"/>
              <w:bottom w:val="single" w:color="000000" w:sz="6" w:space="0"/>
              <w:right w:val="single" w:color="000000" w:sz="6" w:space="0"/>
            </w:tcBorders>
            <w:tcMar>
              <w:left w:w="15" w:type="dxa"/>
              <w:top w:w="0" w:type="dxa"/>
              <w:right w:w="7" w:type="dxa"/>
              <w:bottom w:w="0" w:type="dxa"/>
            </w:tcMar>
            <w:tcW w:w="804"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i w:val="0"/>
                <w:color w:val="000000"/>
                <w:sz w:val="22"/>
                <w:lang w:val="ro-RO"/>
              </w:rPr>
              <w:t xml:space="preserve">10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none" w:color="000000" w:sz="4" w:space="0"/>
            </w:tcBorders>
            <w:tcMar>
              <w:left w:w="15" w:type="dxa"/>
              <w:top w:w="0" w:type="dxa"/>
              <w:right w:w="7" w:type="dxa"/>
              <w:bottom w:w="0" w:type="dxa"/>
            </w:tcMar>
            <w:tcW w:w="1419"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i w:val="0"/>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1883"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Varză albă proaspătă</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844"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kg</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620" w:type="dxa"/>
            <w:vAlign w:val="center"/>
            <w:textDirection w:val="lrTb"/>
            <w:noWrap w:val="false"/>
          </w:tcPr>
          <w:p>
            <w:pPr>
              <w:pStyle w:val="962"/>
              <w:pBdr/>
              <w:spacing w:after="0" w:before="0" w:line="240" w:lineRule="auto"/>
              <w:ind/>
              <w:jc w:val="center"/>
              <w:rPr>
                <w:rFonts w:ascii="Calibri" w:hAnsi="Calibri" w:cs="Calibri"/>
                <w:color w:val="000000"/>
                <w:sz w:val="22"/>
                <w:lang w:val="en-US"/>
              </w:rPr>
            </w:pPr>
            <w:r>
              <w:rPr>
                <w:rFonts w:ascii="Times New Roman" w:hAnsi="Times New Roman" w:cs="Times New Roman"/>
                <w:color w:val="000000"/>
                <w:sz w:val="22"/>
                <w:lang w:val="ro-RO"/>
              </w:rPr>
              <w:t xml:space="preserve">40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4956" w:type="dxa"/>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b w:val="0"/>
                <w:color w:val="000000"/>
                <w:sz w:val="22"/>
                <w:lang w:val="ro-RO"/>
              </w:rPr>
              <w:t xml:space="preserve">căpățâni proaspete,  greutatea unei capatani între 1-2 kg. Livrare săptămânală. </w:t>
            </w:r>
            <w:r>
              <w:rPr>
                <w:rFonts w:ascii="Times New Roman" w:hAnsi="Times New Roman" w:cs="Times New Roman"/>
                <w:b w:val="0"/>
                <w:color w:val="000000"/>
                <w:sz w:val="22"/>
                <w:lang w:val="en-US"/>
              </w:rPr>
              <w:t xml:space="preserve">Standarde de referință:</w:t>
            </w:r>
            <w:r>
              <w:rPr>
                <w:rFonts w:ascii="Times New Roman" w:hAnsi="Times New Roman" w:cs="Times New Roman"/>
                <w:b w:val="0"/>
                <w:color w:val="000000"/>
                <w:sz w:val="22"/>
                <w:lang w:val="en-US"/>
              </w:rPr>
              <w:t xml:space="preserve"> </w:t>
            </w:r>
            <w:r>
              <w:rPr>
                <w:rFonts w:ascii="Times New Roman" w:hAnsi="Times New Roman" w:cs="Times New Roman"/>
                <w:b w:val="0"/>
                <w:color w:val="000000"/>
                <w:sz w:val="22"/>
                <w:lang w:val="en-US"/>
              </w:rPr>
              <w:t xml:space="preserve">SM 177</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HG nr. 929/2009</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GOST 1724-85</w:t>
            </w:r>
            <w:r>
              <w:rPr>
                <w:rFonts w:ascii="Times New Roman" w:hAnsi="Times New Roman" w:cs="Times New Roman"/>
                <w:b w:val="0"/>
                <w:color w:val="000000"/>
                <w:sz w:val="22"/>
                <w:lang w:val="en-US"/>
              </w:rPr>
              <w:t xml:space="preserve"> </w:t>
            </w:r>
            <w:r>
              <w:rPr>
                <w:rFonts w:ascii="Times New Roman" w:hAnsi="Times New Roman" w:cs="Times New Roman"/>
                <w:b w:val="0"/>
                <w:i/>
                <w:color w:val="000000"/>
                <w:sz w:val="22"/>
                <w:lang w:val="en-US"/>
              </w:rPr>
              <w:t xml:space="preserve">(sau </w:t>
            </w:r>
            <w:r>
              <w:rPr>
                <w:rFonts w:ascii="Times New Roman" w:hAnsi="Times New Roman" w:cs="Times New Roman"/>
                <w:b w:val="0"/>
                <w:i/>
                <w:color w:val="000000"/>
                <w:sz w:val="22"/>
                <w:lang w:val="en-US"/>
              </w:rPr>
              <w:t xml:space="preserve">GOST 34220-2017</w:t>
            </w:r>
            <w:r>
              <w:rPr>
                <w:rFonts w:ascii="Times New Roman" w:hAnsi="Times New Roman" w:cs="Times New Roman"/>
                <w:b w:val="0"/>
                <w:i/>
                <w:color w:val="000000"/>
                <w:sz w:val="22"/>
                <w:lang w:val="en-US"/>
              </w:rPr>
              <w:t xml:space="preserve">)</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HG nr. 520/2006</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SM 225:2003</w:t>
            </w:r>
            <w:r>
              <w:rPr>
                <w:rFonts w:ascii="Times New Roman" w:hAnsi="Times New Roman" w:cs="Times New Roman"/>
                <w:b w:val="0"/>
                <w:color w:val="000000"/>
                <w:sz w:val="22"/>
                <w:lang w:val="en-US"/>
              </w:rPr>
              <w:t xml:space="preserve"> </w:t>
            </w:r>
            <w:r>
              <w:rPr>
                <w:rFonts w:ascii="Calibri" w:hAnsi="Calibri" w:cs="Calibri"/>
                <w:color w:val="000000"/>
                <w:sz w:val="22"/>
                <w:lang w:val="en-US"/>
              </w:rPr>
            </w:r>
            <w:r>
              <w:rPr>
                <w:rFonts w:ascii="Calibri" w:hAnsi="Calibri" w:cs="Calibri"/>
                <w:color w:val="000000"/>
                <w:sz w:val="22"/>
                <w:lang w:val="en-US"/>
              </w:rPr>
            </w:r>
          </w:p>
        </w:tc>
      </w:tr>
      <w:tr>
        <w:trPr>
          <w:trHeight w:val="553"/>
        </w:trPr>
        <w:tc>
          <w:tcPr>
            <w:tcBorders>
              <w:top w:val="single" w:color="000000" w:sz="6" w:space="0"/>
              <w:left w:val="single" w:color="000000" w:sz="12" w:space="0"/>
              <w:bottom w:val="single" w:color="000000" w:sz="6" w:space="0"/>
              <w:right w:val="single" w:color="000000" w:sz="6" w:space="0"/>
            </w:tcBorders>
            <w:tcMar>
              <w:left w:w="15" w:type="dxa"/>
              <w:top w:w="0" w:type="dxa"/>
              <w:right w:w="7" w:type="dxa"/>
              <w:bottom w:w="0" w:type="dxa"/>
            </w:tcMar>
            <w:tcW w:w="804"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i w:val="0"/>
                <w:color w:val="000000"/>
                <w:sz w:val="22"/>
                <w:lang w:val="ro-RO"/>
              </w:rPr>
              <w:t xml:space="preserve">11</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none" w:color="000000" w:sz="4" w:space="0"/>
            </w:tcBorders>
            <w:tcMar>
              <w:left w:w="15" w:type="dxa"/>
              <w:top w:w="0" w:type="dxa"/>
              <w:right w:w="7" w:type="dxa"/>
              <w:bottom w:w="0" w:type="dxa"/>
            </w:tcMar>
            <w:tcW w:w="1419"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i w:val="0"/>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5" w:type="dxa"/>
              <w:top w:w="0" w:type="dxa"/>
              <w:right w:w="7" w:type="dxa"/>
              <w:bottom w:w="0" w:type="dxa"/>
            </w:tcMar>
            <w:tcW w:w="1883" w:type="dxa"/>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Sfeclă  Rosie</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5" w:type="dxa"/>
              <w:top w:w="0" w:type="dxa"/>
              <w:right w:w="7" w:type="dxa"/>
              <w:bottom w:w="0" w:type="dxa"/>
            </w:tcMar>
            <w:tcW w:w="844" w:type="dxa"/>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5" w:type="dxa"/>
              <w:top w:w="0" w:type="dxa"/>
              <w:right w:w="7" w:type="dxa"/>
              <w:bottom w:w="0" w:type="dxa"/>
            </w:tcMar>
            <w:tcW w:w="620" w:type="dxa"/>
            <w:vAlign w:val="center"/>
            <w:textDirection w:val="lrTb"/>
            <w:noWrap w:val="false"/>
          </w:tcPr>
          <w:p>
            <w:pPr>
              <w:pStyle w:val="962"/>
              <w:pBdr/>
              <w:spacing w:after="0" w:before="0" w:line="240" w:lineRule="auto"/>
              <w:ind/>
              <w:jc w:val="center"/>
              <w:rPr>
                <w:rFonts w:ascii="Calibri" w:hAnsi="Calibri" w:cs="Calibri"/>
                <w:color w:val="000000"/>
                <w:sz w:val="22"/>
                <w:lang w:val="en-US"/>
              </w:rPr>
            </w:pPr>
            <w:r>
              <w:rPr>
                <w:rFonts w:ascii="Times New Roman" w:hAnsi="Times New Roman" w:cs="Times New Roman"/>
                <w:color w:val="000000"/>
                <w:sz w:val="22"/>
                <w:lang w:val="ro-RO"/>
              </w:rPr>
              <w:t xml:space="preserve">20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5" w:type="dxa"/>
              <w:top w:w="0" w:type="dxa"/>
              <w:right w:w="7" w:type="dxa"/>
              <w:bottom w:w="0" w:type="dxa"/>
            </w:tcMar>
            <w:tcW w:w="4956" w:type="dxa"/>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b w:val="0"/>
                <w:color w:val="000000"/>
                <w:sz w:val="22"/>
                <w:lang w:val="ro-RO"/>
              </w:rPr>
              <w:t xml:space="preserve">rădăcină întreagă, sănătoasă, fără tulpini , de mărime medie. Ambalat în saci de plasă a câte 5 kg. Livrare săptămânală. </w:t>
            </w:r>
            <w:r>
              <w:rPr>
                <w:rFonts w:ascii="Times New Roman" w:hAnsi="Times New Roman" w:cs="Times New Roman"/>
                <w:b w:val="0"/>
                <w:color w:val="000000"/>
                <w:sz w:val="22"/>
                <w:lang w:val="en-US"/>
              </w:rPr>
              <w:t xml:space="preserve">Standarde de referință:</w:t>
            </w:r>
            <w:r>
              <w:rPr>
                <w:rFonts w:ascii="Times New Roman" w:hAnsi="Times New Roman" w:cs="Times New Roman"/>
                <w:b w:val="0"/>
                <w:color w:val="000000"/>
                <w:sz w:val="22"/>
                <w:lang w:val="en-US"/>
              </w:rPr>
              <w:t xml:space="preserve"> </w:t>
            </w:r>
            <w:r>
              <w:rPr>
                <w:rFonts w:ascii="Times New Roman" w:hAnsi="Times New Roman" w:cs="Times New Roman"/>
                <w:b w:val="0"/>
                <w:color w:val="000000"/>
                <w:sz w:val="22"/>
                <w:lang w:val="en-US"/>
              </w:rPr>
              <w:t xml:space="preserve">SM 177</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HG nr. 929/2009</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GOST 1722-85</w:t>
            </w:r>
            <w:r>
              <w:rPr>
                <w:rFonts w:ascii="Times New Roman" w:hAnsi="Times New Roman" w:cs="Times New Roman"/>
                <w:b w:val="0"/>
                <w:color w:val="000000"/>
                <w:sz w:val="22"/>
                <w:lang w:val="en-US"/>
              </w:rPr>
              <w:t xml:space="preserve"> </w:t>
            </w:r>
            <w:r>
              <w:rPr>
                <w:rFonts w:ascii="Times New Roman" w:hAnsi="Times New Roman" w:cs="Times New Roman"/>
                <w:b w:val="0"/>
                <w:i/>
                <w:color w:val="000000"/>
                <w:sz w:val="22"/>
                <w:lang w:val="en-US"/>
              </w:rPr>
              <w:t xml:space="preserve">(sau </w:t>
            </w:r>
            <w:r>
              <w:rPr>
                <w:rFonts w:ascii="Times New Roman" w:hAnsi="Times New Roman" w:cs="Times New Roman"/>
                <w:b w:val="0"/>
                <w:i/>
                <w:color w:val="000000"/>
                <w:sz w:val="22"/>
                <w:lang w:val="en-US"/>
              </w:rPr>
              <w:t xml:space="preserve">GOST 32285-2013</w:t>
            </w:r>
            <w:r>
              <w:rPr>
                <w:rFonts w:ascii="Times New Roman" w:hAnsi="Times New Roman" w:cs="Times New Roman"/>
                <w:b w:val="0"/>
                <w:i/>
                <w:color w:val="000000"/>
                <w:sz w:val="22"/>
                <w:lang w:val="en-US"/>
              </w:rPr>
              <w:t xml:space="preserve">)</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HG nr. 520/2006</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SM 225:2003</w:t>
            </w:r>
            <w:r>
              <w:rPr>
                <w:rFonts w:ascii="Times New Roman" w:hAnsi="Times New Roman" w:cs="Times New Roman"/>
                <w:b w:val="0"/>
                <w:color w:val="000000"/>
                <w:sz w:val="22"/>
                <w:lang w:val="en-US"/>
              </w:rPr>
              <w:t xml:space="preserve"> </w:t>
            </w:r>
            <w:r>
              <w:rPr>
                <w:rFonts w:ascii="Calibri" w:hAnsi="Calibri" w:cs="Calibri"/>
                <w:color w:val="000000"/>
                <w:sz w:val="22"/>
                <w:lang w:val="en-US"/>
              </w:rPr>
            </w:r>
            <w:r>
              <w:rPr>
                <w:rFonts w:ascii="Calibri" w:hAnsi="Calibri" w:cs="Calibri"/>
                <w:color w:val="000000"/>
                <w:sz w:val="22"/>
                <w:lang w:val="en-US"/>
              </w:rPr>
            </w:r>
          </w:p>
        </w:tc>
      </w:tr>
      <w:tr>
        <w:trPr>
          <w:trHeight w:val="553"/>
        </w:trPr>
        <w:tc>
          <w:tcPr>
            <w:tcBorders>
              <w:top w:val="single" w:color="000000" w:sz="6" w:space="0"/>
              <w:left w:val="single" w:color="000000" w:sz="12" w:space="0"/>
              <w:bottom w:val="single" w:color="000000" w:sz="6" w:space="0"/>
              <w:right w:val="single" w:color="000000" w:sz="6" w:space="0"/>
            </w:tcBorders>
            <w:tcMar>
              <w:left w:w="15" w:type="dxa"/>
              <w:top w:w="0" w:type="dxa"/>
              <w:right w:w="7" w:type="dxa"/>
              <w:bottom w:w="0" w:type="dxa"/>
            </w:tcMar>
            <w:tcW w:w="804"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i w:val="0"/>
                <w:color w:val="000000"/>
                <w:sz w:val="22"/>
                <w:lang w:val="ro-RO"/>
              </w:rPr>
              <w:t xml:space="preserve">12</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none" w:color="000000" w:sz="4" w:space="0"/>
            </w:tcBorders>
            <w:tcMar>
              <w:left w:w="15" w:type="dxa"/>
              <w:top w:w="0" w:type="dxa"/>
              <w:right w:w="7" w:type="dxa"/>
              <w:bottom w:w="0" w:type="dxa"/>
            </w:tcMar>
            <w:tcW w:w="1419"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i w:val="0"/>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5" w:type="dxa"/>
              <w:top w:w="0" w:type="dxa"/>
              <w:right w:w="7" w:type="dxa"/>
              <w:bottom w:w="0" w:type="dxa"/>
            </w:tcMar>
            <w:tcW w:w="1883" w:type="dxa"/>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Mere </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5" w:type="dxa"/>
              <w:top w:w="0" w:type="dxa"/>
              <w:right w:w="7" w:type="dxa"/>
              <w:bottom w:w="0" w:type="dxa"/>
            </w:tcMar>
            <w:tcW w:w="844" w:type="dxa"/>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5" w:type="dxa"/>
              <w:top w:w="0" w:type="dxa"/>
              <w:right w:w="7" w:type="dxa"/>
              <w:bottom w:w="0" w:type="dxa"/>
            </w:tcMar>
            <w:tcW w:w="620" w:type="dxa"/>
            <w:vAlign w:val="center"/>
            <w:textDirection w:val="lrTb"/>
            <w:noWrap w:val="false"/>
          </w:tcPr>
          <w:p>
            <w:pPr>
              <w:pStyle w:val="962"/>
              <w:pBdr/>
              <w:spacing w:after="0" w:before="0" w:line="240" w:lineRule="auto"/>
              <w:ind/>
              <w:jc w:val="center"/>
              <w:rPr>
                <w:rFonts w:ascii="Calibri" w:hAnsi="Calibri" w:cs="Calibri"/>
                <w:color w:val="000000"/>
                <w:sz w:val="22"/>
                <w:lang w:val="en-US"/>
              </w:rPr>
            </w:pPr>
            <w:r>
              <w:rPr>
                <w:rFonts w:ascii="Times New Roman" w:hAnsi="Times New Roman" w:cs="Times New Roman"/>
                <w:color w:val="000000"/>
                <w:sz w:val="22"/>
                <w:lang w:val="ro-RO"/>
              </w:rPr>
              <w:t xml:space="preserve">40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5" w:type="dxa"/>
              <w:top w:w="0" w:type="dxa"/>
              <w:right w:w="7" w:type="dxa"/>
              <w:bottom w:w="0" w:type="dxa"/>
            </w:tcMar>
            <w:tcW w:w="4956" w:type="dxa"/>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b w:val="0"/>
                <w:color w:val="000000"/>
                <w:sz w:val="22"/>
                <w:lang w:val="ro-RO"/>
              </w:rPr>
              <w:t xml:space="preserve">întregi; fără zgîrieturi şi/sau tăieturi cicatrizate; sănătoase  livrare săptămânală. </w:t>
            </w:r>
            <w:r>
              <w:rPr>
                <w:rFonts w:ascii="Times New Roman" w:hAnsi="Times New Roman" w:cs="Times New Roman"/>
                <w:b w:val="0"/>
                <w:color w:val="000000"/>
                <w:sz w:val="22"/>
                <w:lang w:val="en-US"/>
              </w:rPr>
              <w:t xml:space="preserve">Standarde de referință:</w:t>
            </w:r>
            <w:r>
              <w:rPr>
                <w:rFonts w:ascii="Times New Roman" w:hAnsi="Times New Roman" w:cs="Times New Roman"/>
                <w:b w:val="0"/>
                <w:color w:val="000000"/>
                <w:sz w:val="22"/>
                <w:lang w:val="en-US"/>
              </w:rPr>
              <w:t xml:space="preserve"> </w:t>
            </w:r>
            <w:r>
              <w:rPr>
                <w:rFonts w:ascii="Times New Roman" w:hAnsi="Times New Roman" w:cs="Times New Roman"/>
                <w:b w:val="0"/>
                <w:color w:val="000000"/>
                <w:sz w:val="22"/>
                <w:lang w:val="en-US"/>
              </w:rPr>
              <w:t xml:space="preserve">SM 177</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HG nr. 929/2009</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GOST 21122-75</w:t>
            </w:r>
            <w:r>
              <w:rPr>
                <w:rFonts w:ascii="Times New Roman" w:hAnsi="Times New Roman" w:cs="Times New Roman"/>
                <w:b w:val="0"/>
                <w:color w:val="000000"/>
                <w:sz w:val="22"/>
                <w:lang w:val="en-US"/>
              </w:rPr>
              <w:t xml:space="preserve"> </w:t>
            </w:r>
            <w:r>
              <w:rPr>
                <w:rFonts w:ascii="Times New Roman" w:hAnsi="Times New Roman" w:cs="Times New Roman"/>
                <w:b w:val="0"/>
                <w:i/>
                <w:color w:val="000000"/>
                <w:sz w:val="22"/>
                <w:lang w:val="en-US"/>
              </w:rPr>
              <w:t xml:space="preserve">(sau </w:t>
            </w:r>
            <w:r>
              <w:rPr>
                <w:rFonts w:ascii="Times New Roman" w:hAnsi="Times New Roman" w:cs="Times New Roman"/>
                <w:b w:val="0"/>
                <w:i/>
                <w:color w:val="000000"/>
                <w:sz w:val="22"/>
                <w:lang w:val="en-US"/>
              </w:rPr>
              <w:t xml:space="preserve">GOST 31822-2012</w:t>
            </w:r>
            <w:r>
              <w:rPr>
                <w:rFonts w:ascii="Times New Roman" w:hAnsi="Times New Roman" w:cs="Times New Roman"/>
                <w:b w:val="0"/>
                <w:i/>
                <w:color w:val="000000"/>
                <w:sz w:val="22"/>
                <w:lang w:val="en-US"/>
              </w:rPr>
              <w:t xml:space="preserve"> / </w:t>
            </w:r>
            <w:r>
              <w:rPr>
                <w:rFonts w:ascii="Times New Roman" w:hAnsi="Times New Roman" w:cs="Times New Roman"/>
                <w:b w:val="0"/>
                <w:i/>
                <w:color w:val="000000"/>
                <w:sz w:val="22"/>
                <w:lang w:val="en-US"/>
              </w:rPr>
              <w:t xml:space="preserve">GOST 16270-70</w:t>
            </w:r>
            <w:r>
              <w:rPr>
                <w:rFonts w:ascii="Times New Roman" w:hAnsi="Times New Roman" w:cs="Times New Roman"/>
                <w:b w:val="0"/>
                <w:i/>
                <w:color w:val="000000"/>
                <w:sz w:val="22"/>
                <w:lang w:val="en-US"/>
              </w:rPr>
              <w:t xml:space="preserve">)</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HG nr. 520/2006</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SM 225:2003</w:t>
            </w:r>
            <w:r>
              <w:rPr>
                <w:rFonts w:ascii="Times New Roman" w:hAnsi="Times New Roman" w:cs="Times New Roman"/>
                <w:b w:val="0"/>
                <w:color w:val="000000"/>
                <w:sz w:val="22"/>
                <w:lang w:val="en-US"/>
              </w:rPr>
              <w:t xml:space="preserve"> </w:t>
            </w:r>
            <w:r>
              <w:rPr>
                <w:rFonts w:ascii="Calibri" w:hAnsi="Calibri" w:cs="Calibri"/>
                <w:color w:val="000000"/>
                <w:sz w:val="22"/>
                <w:lang w:val="en-US"/>
              </w:rPr>
            </w:r>
            <w:r>
              <w:rPr>
                <w:rFonts w:ascii="Calibri" w:hAnsi="Calibri" w:cs="Calibri"/>
                <w:color w:val="000000"/>
                <w:sz w:val="22"/>
                <w:lang w:val="en-US"/>
              </w:rPr>
            </w:r>
          </w:p>
        </w:tc>
      </w:tr>
      <w:tr>
        <w:trPr>
          <w:trHeight w:val="1590"/>
        </w:trPr>
        <w:tc>
          <w:tcPr>
            <w:tcBorders>
              <w:top w:val="single" w:color="000000" w:sz="6" w:space="0"/>
              <w:left w:val="single" w:color="000000" w:sz="12" w:space="0"/>
              <w:bottom w:val="single" w:color="000000" w:sz="6" w:space="0"/>
              <w:right w:val="single" w:color="000000" w:sz="6" w:space="0"/>
            </w:tcBorders>
            <w:tcMar>
              <w:left w:w="15" w:type="dxa"/>
              <w:top w:w="0" w:type="dxa"/>
              <w:right w:w="7" w:type="dxa"/>
              <w:bottom w:w="0" w:type="dxa"/>
            </w:tcMar>
            <w:tcW w:w="804"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i w:val="0"/>
                <w:color w:val="000000"/>
                <w:sz w:val="22"/>
                <w:lang w:val="ro-RO"/>
              </w:rPr>
              <w:t xml:space="preserve">13</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none" w:color="000000" w:sz="4" w:space="0"/>
            </w:tcBorders>
            <w:tcMar>
              <w:left w:w="15" w:type="dxa"/>
              <w:top w:w="0" w:type="dxa"/>
              <w:right w:w="7" w:type="dxa"/>
              <w:bottom w:w="0" w:type="dxa"/>
            </w:tcMar>
            <w:tcW w:w="1419" w:type="dxa"/>
            <w:textDirection w:val="lrTb"/>
            <w:noWrap w:val="false"/>
          </w:tcPr>
          <w:p>
            <w:pPr>
              <w:pStyle w:val="962"/>
              <w:pBdr/>
              <w:spacing w:after="0" w:before="0"/>
              <w:ind/>
              <w:jc w:val="left"/>
              <w:rPr>
                <w:rFonts w:ascii="Calibri" w:hAnsi="Calibri" w:cs="Calibri"/>
                <w:color w:val="000000"/>
                <w:sz w:val="22"/>
                <w:lang w:val="en-US"/>
              </w:rPr>
            </w:pPr>
            <w:r>
              <w:rPr>
                <w:rStyle w:val="1_830"/>
                <w:rFonts w:ascii="Calibri" w:hAnsi="Calibri" w:cs="Calibri"/>
                <w:color w:val="000000"/>
                <w:sz w:val="22"/>
                <w:lang w:val="en-US"/>
              </w:rPr>
            </w:r>
            <w:r>
              <w:rPr>
                <w:rFonts w:ascii="Times New Roman" w:hAnsi="Times New Roman" w:cs="Times New Roman"/>
                <w:i w:val="0"/>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5" w:type="dxa"/>
              <w:top w:w="0" w:type="dxa"/>
              <w:right w:w="7" w:type="dxa"/>
              <w:bottom w:w="0" w:type="dxa"/>
            </w:tcMar>
            <w:tcW w:w="1883" w:type="dxa"/>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Pere</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5" w:type="dxa"/>
              <w:top w:w="0" w:type="dxa"/>
              <w:right w:w="7" w:type="dxa"/>
              <w:bottom w:w="0" w:type="dxa"/>
            </w:tcMar>
            <w:tcW w:w="844" w:type="dxa"/>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5" w:type="dxa"/>
              <w:top w:w="0" w:type="dxa"/>
              <w:right w:w="7" w:type="dxa"/>
              <w:bottom w:w="0" w:type="dxa"/>
            </w:tcMar>
            <w:tcW w:w="620" w:type="dxa"/>
            <w:vAlign w:val="center"/>
            <w:textDirection w:val="lrTb"/>
            <w:noWrap w:val="false"/>
          </w:tcPr>
          <w:p>
            <w:pPr>
              <w:pStyle w:val="962"/>
              <w:pBdr/>
              <w:spacing w:after="0" w:before="0" w:line="240" w:lineRule="auto"/>
              <w:ind/>
              <w:jc w:val="center"/>
              <w:rPr>
                <w:rFonts w:ascii="Calibri" w:hAnsi="Calibri" w:cs="Calibri"/>
                <w:color w:val="000000"/>
                <w:sz w:val="22"/>
                <w:lang w:val="en-US"/>
              </w:rPr>
            </w:pPr>
            <w:r>
              <w:rPr>
                <w:rFonts w:ascii="Times New Roman" w:hAnsi="Times New Roman" w:cs="Times New Roman"/>
                <w:color w:val="000000"/>
                <w:sz w:val="22"/>
                <w:lang w:val="ro-RO"/>
              </w:rPr>
              <w:t xml:space="preserve">15</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5" w:type="dxa"/>
              <w:top w:w="0" w:type="dxa"/>
              <w:right w:w="7" w:type="dxa"/>
              <w:bottom w:w="0" w:type="dxa"/>
            </w:tcMar>
            <w:tcW w:w="4956" w:type="dxa"/>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b w:val="0"/>
                <w:color w:val="000000"/>
                <w:sz w:val="22"/>
                <w:lang w:val="ro-RO"/>
              </w:rPr>
              <w:t xml:space="preserve">ntregi; succulente fără zgîrieturi şi/sau tăieturi cicatrizate; sănătoase fără deteriorări cauzate de temperatură scăzută sau îngheţ; lipsite de umezeală externă anormală; fără miros şi/sau gust străin. medii, fructe de mărime medie, livrare săptămânală.</w:t>
            </w:r>
            <w:r>
              <w:rPr>
                <w:rFonts w:ascii="Times New Roman" w:hAnsi="Times New Roman" w:cs="Times New Roman"/>
                <w:b w:val="0"/>
                <w:color w:val="000000"/>
                <w:sz w:val="22"/>
                <w:lang w:val="en-US"/>
              </w:rPr>
              <w:t xml:space="preserve">Standarde de referință:</w:t>
            </w:r>
            <w:r>
              <w:rPr>
                <w:rFonts w:ascii="Times New Roman" w:hAnsi="Times New Roman" w:cs="Times New Roman"/>
                <w:b w:val="0"/>
                <w:color w:val="000000"/>
                <w:sz w:val="22"/>
                <w:lang w:val="en-US"/>
              </w:rPr>
              <w:t xml:space="preserve"> </w:t>
            </w:r>
            <w:r>
              <w:rPr>
                <w:rFonts w:ascii="Times New Roman" w:hAnsi="Times New Roman" w:cs="Times New Roman"/>
                <w:b w:val="0"/>
                <w:color w:val="000000"/>
                <w:sz w:val="22"/>
                <w:lang w:val="en-US"/>
              </w:rPr>
              <w:t xml:space="preserve">SM 177</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HG nr. 929/2009</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GOST 21713-76</w:t>
            </w:r>
            <w:r>
              <w:rPr>
                <w:rFonts w:ascii="Times New Roman" w:hAnsi="Times New Roman" w:cs="Times New Roman"/>
                <w:b w:val="0"/>
                <w:color w:val="000000"/>
                <w:sz w:val="22"/>
                <w:lang w:val="en-US"/>
              </w:rPr>
              <w:t xml:space="preserve"> </w:t>
            </w:r>
            <w:r>
              <w:rPr>
                <w:rFonts w:ascii="Times New Roman" w:hAnsi="Times New Roman" w:cs="Times New Roman"/>
                <w:b w:val="0"/>
                <w:i/>
                <w:color w:val="000000"/>
                <w:sz w:val="22"/>
                <w:lang w:val="en-US"/>
              </w:rPr>
              <w:t xml:space="preserve">(sau </w:t>
            </w:r>
            <w:r>
              <w:rPr>
                <w:rFonts w:ascii="Times New Roman" w:hAnsi="Times New Roman" w:cs="Times New Roman"/>
                <w:b w:val="0"/>
                <w:i/>
                <w:color w:val="000000"/>
                <w:sz w:val="22"/>
                <w:lang w:val="en-US"/>
              </w:rPr>
              <w:t xml:space="preserve">GOST 33884-2016</w:t>
            </w:r>
            <w:r>
              <w:rPr>
                <w:rFonts w:ascii="Times New Roman" w:hAnsi="Times New Roman" w:cs="Times New Roman"/>
                <w:b w:val="0"/>
                <w:i/>
                <w:color w:val="000000"/>
                <w:sz w:val="22"/>
                <w:lang w:val="en-US"/>
              </w:rPr>
              <w:t xml:space="preserve">)</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HG nr. 520/2006</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SM 225:2003</w:t>
            </w:r>
            <w:r>
              <w:rPr>
                <w:rFonts w:ascii="Calibri" w:hAnsi="Calibri" w:cs="Calibri"/>
                <w:color w:val="000000"/>
                <w:sz w:val="22"/>
                <w:lang w:val="en-US"/>
              </w:rPr>
            </w:r>
            <w:r>
              <w:rPr>
                <w:rFonts w:ascii="Calibri" w:hAnsi="Calibri" w:cs="Calibri"/>
                <w:color w:val="000000"/>
                <w:sz w:val="22"/>
                <w:lang w:val="en-US"/>
              </w:rPr>
            </w:r>
          </w:p>
        </w:tc>
      </w:tr>
      <w:tr>
        <w:trPr>
          <w:trHeight w:val="553"/>
        </w:trPr>
        <w:tc>
          <w:tcPr>
            <w:tcBorders>
              <w:top w:val="single" w:color="000000" w:sz="6" w:space="0"/>
              <w:left w:val="single" w:color="000000" w:sz="12" w:space="0"/>
              <w:bottom w:val="single" w:color="000000" w:sz="6" w:space="0"/>
              <w:right w:val="single" w:color="000000" w:sz="6" w:space="0"/>
            </w:tcBorders>
            <w:tcMar>
              <w:left w:w="15" w:type="dxa"/>
              <w:top w:w="0" w:type="dxa"/>
              <w:right w:w="7" w:type="dxa"/>
              <w:bottom w:w="0" w:type="dxa"/>
            </w:tcMar>
            <w:tcW w:w="804"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i w:val="0"/>
                <w:color w:val="000000"/>
                <w:sz w:val="22"/>
                <w:lang w:val="ro-RO"/>
              </w:rPr>
              <w:t xml:space="preserve">14</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none" w:color="000000" w:sz="4" w:space="0"/>
            </w:tcBorders>
            <w:tcMar>
              <w:left w:w="15" w:type="dxa"/>
              <w:top w:w="0" w:type="dxa"/>
              <w:right w:w="7" w:type="dxa"/>
              <w:bottom w:w="0" w:type="dxa"/>
            </w:tcMar>
            <w:tcW w:w="1419"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5" w:type="dxa"/>
              <w:top w:w="0" w:type="dxa"/>
              <w:right w:w="7" w:type="dxa"/>
              <w:bottom w:w="0" w:type="dxa"/>
            </w:tcMar>
            <w:tcW w:w="1883" w:type="dxa"/>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Prune</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5" w:type="dxa"/>
              <w:top w:w="0" w:type="dxa"/>
              <w:right w:w="7" w:type="dxa"/>
              <w:bottom w:w="0" w:type="dxa"/>
            </w:tcMar>
            <w:tcW w:w="844" w:type="dxa"/>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5" w:type="dxa"/>
              <w:top w:w="0" w:type="dxa"/>
              <w:right w:w="7" w:type="dxa"/>
              <w:bottom w:w="0" w:type="dxa"/>
            </w:tcMar>
            <w:tcW w:w="620" w:type="dxa"/>
            <w:vAlign w:val="center"/>
            <w:textDirection w:val="lrTb"/>
            <w:noWrap w:val="false"/>
          </w:tcPr>
          <w:p>
            <w:pPr>
              <w:pStyle w:val="962"/>
              <w:pBdr/>
              <w:spacing w:after="0" w:before="0" w:line="240" w:lineRule="auto"/>
              <w:ind/>
              <w:jc w:val="center"/>
              <w:rPr>
                <w:rFonts w:ascii="Calibri" w:hAnsi="Calibri" w:cs="Calibri"/>
                <w:color w:val="000000"/>
                <w:sz w:val="22"/>
                <w:lang w:val="en-US"/>
              </w:rPr>
            </w:pPr>
            <w:r>
              <w:rPr>
                <w:rFonts w:ascii="Times New Roman" w:hAnsi="Times New Roman" w:cs="Times New Roman"/>
                <w:color w:val="000000"/>
                <w:sz w:val="22"/>
                <w:lang w:val="ro-RO"/>
              </w:rPr>
              <w:t xml:space="preserve">15</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5" w:type="dxa"/>
              <w:top w:w="0" w:type="dxa"/>
              <w:right w:w="7" w:type="dxa"/>
              <w:bottom w:w="0" w:type="dxa"/>
            </w:tcMar>
            <w:tcW w:w="4956" w:type="dxa"/>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b w:val="0"/>
                <w:color w:val="000000"/>
                <w:sz w:val="22"/>
                <w:lang w:val="ro-RO"/>
              </w:rPr>
              <w:t xml:space="preserve">autohtone,întregi; sănătoase; </w:t>
            </w:r>
            <w:r>
              <w:rPr>
                <w:rFonts w:ascii="Times New Roman" w:hAnsi="Times New Roman" w:cs="Times New Roman"/>
                <w:b w:val="0"/>
                <w:color w:val="000000"/>
                <w:sz w:val="22"/>
                <w:lang w:val="en-GB"/>
              </w:rPr>
              <w:t xml:space="preserve">f</w:t>
            </w:r>
            <w:r>
              <w:rPr>
                <w:rFonts w:ascii="Times New Roman" w:hAnsi="Times New Roman" w:cs="Times New Roman"/>
                <w:b w:val="0"/>
                <w:color w:val="000000"/>
                <w:sz w:val="22"/>
                <w:lang w:val="ro-RO"/>
              </w:rPr>
              <w:t xml:space="preserve">ructe de mărime medie,  livrare săptămânală  </w:t>
            </w:r>
            <w:r>
              <w:rPr>
                <w:rFonts w:ascii="Times New Roman" w:hAnsi="Times New Roman" w:cs="Times New Roman"/>
                <w:b w:val="0"/>
                <w:color w:val="000000"/>
                <w:sz w:val="22"/>
                <w:lang w:val="ro-RO"/>
              </w:rPr>
              <w:t xml:space="preserve">Standarde de referință:</w:t>
            </w:r>
            <w:r>
              <w:rPr>
                <w:rFonts w:ascii="Times New Roman" w:hAnsi="Times New Roman" w:cs="Times New Roman"/>
                <w:b w:val="0"/>
                <w:color w:val="000000"/>
                <w:sz w:val="22"/>
                <w:lang w:val="ro-RO"/>
              </w:rPr>
              <w:t xml:space="preserve"> </w:t>
            </w:r>
            <w:r>
              <w:rPr>
                <w:rFonts w:ascii="Times New Roman" w:hAnsi="Times New Roman" w:cs="Times New Roman"/>
                <w:b w:val="0"/>
                <w:color w:val="000000"/>
                <w:sz w:val="22"/>
                <w:lang w:val="en-US"/>
              </w:rPr>
              <w:t xml:space="preserve">SM 177</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HG nr. 929/2009</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GOST 21216-75</w:t>
            </w:r>
            <w:r>
              <w:rPr>
                <w:rFonts w:ascii="Times New Roman" w:hAnsi="Times New Roman" w:cs="Times New Roman"/>
                <w:b w:val="0"/>
                <w:color w:val="000000"/>
                <w:sz w:val="22"/>
                <w:lang w:val="en-US"/>
              </w:rPr>
              <w:t xml:space="preserve"> /</w:t>
            </w:r>
            <w:r>
              <w:rPr>
                <w:rFonts w:ascii="Times New Roman" w:hAnsi="Times New Roman" w:cs="Times New Roman"/>
                <w:b w:val="0"/>
                <w:color w:val="000000"/>
                <w:sz w:val="22"/>
                <w:lang w:val="en-US"/>
              </w:rPr>
              <w:t xml:space="preserve">HG nr. 520/2006</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SM 225:2003</w:t>
            </w:r>
            <w:r>
              <w:rPr>
                <w:rFonts w:ascii="Times New Roman" w:hAnsi="Times New Roman" w:cs="Times New Roman"/>
                <w:b w:val="0"/>
                <w:color w:val="000000"/>
                <w:sz w:val="22"/>
                <w:lang w:val="en-US"/>
              </w:rPr>
              <w:t xml:space="preserve"> </w:t>
            </w:r>
            <w:r>
              <w:rPr>
                <w:rFonts w:ascii="Calibri" w:hAnsi="Calibri" w:cs="Calibri"/>
                <w:color w:val="000000"/>
                <w:sz w:val="22"/>
                <w:lang w:val="en-US"/>
              </w:rPr>
            </w:r>
            <w:r>
              <w:rPr>
                <w:rFonts w:ascii="Calibri" w:hAnsi="Calibri" w:cs="Calibri"/>
                <w:color w:val="000000"/>
                <w:sz w:val="22"/>
                <w:lang w:val="en-US"/>
              </w:rPr>
            </w:r>
          </w:p>
        </w:tc>
      </w:tr>
      <w:tr>
        <w:trPr>
          <w:trHeight w:val="553"/>
        </w:trPr>
        <w:tc>
          <w:tcPr>
            <w:tcBorders>
              <w:top w:val="single" w:color="000000" w:sz="6" w:space="0"/>
              <w:left w:val="single" w:color="000000" w:sz="12" w:space="0"/>
              <w:bottom w:val="single" w:color="000000" w:sz="6" w:space="0"/>
              <w:right w:val="single" w:color="000000" w:sz="6" w:space="0"/>
            </w:tcBorders>
            <w:tcMar>
              <w:left w:w="15" w:type="dxa"/>
              <w:top w:w="0" w:type="dxa"/>
              <w:right w:w="7" w:type="dxa"/>
              <w:bottom w:w="0" w:type="dxa"/>
            </w:tcMar>
            <w:tcW w:w="804"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i w:val="0"/>
                <w:color w:val="000000"/>
                <w:sz w:val="22"/>
                <w:lang w:val="ro-RO"/>
              </w:rPr>
              <w:t xml:space="preserve">15</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none" w:color="000000" w:sz="4" w:space="0"/>
            </w:tcBorders>
            <w:tcMar>
              <w:left w:w="15" w:type="dxa"/>
              <w:top w:w="0" w:type="dxa"/>
              <w:right w:w="7" w:type="dxa"/>
              <w:bottom w:w="0" w:type="dxa"/>
            </w:tcMar>
            <w:tcW w:w="1419"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5" w:type="dxa"/>
              <w:top w:w="0" w:type="dxa"/>
              <w:right w:w="7" w:type="dxa"/>
              <w:bottom w:w="0" w:type="dxa"/>
            </w:tcMar>
            <w:tcW w:w="1883" w:type="dxa"/>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Struguri</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5" w:type="dxa"/>
              <w:top w:w="0" w:type="dxa"/>
              <w:right w:w="7" w:type="dxa"/>
              <w:bottom w:w="0" w:type="dxa"/>
            </w:tcMar>
            <w:tcW w:w="844" w:type="dxa"/>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5" w:type="dxa"/>
              <w:top w:w="0" w:type="dxa"/>
              <w:right w:w="7" w:type="dxa"/>
              <w:bottom w:w="0" w:type="dxa"/>
            </w:tcMar>
            <w:tcW w:w="620" w:type="dxa"/>
            <w:vAlign w:val="center"/>
            <w:textDirection w:val="lrTb"/>
            <w:noWrap w:val="false"/>
          </w:tcPr>
          <w:p>
            <w:pPr>
              <w:pStyle w:val="962"/>
              <w:pBdr/>
              <w:spacing w:after="0" w:before="0" w:line="240" w:lineRule="auto"/>
              <w:ind/>
              <w:jc w:val="center"/>
              <w:rPr>
                <w:rFonts w:ascii="Calibri" w:hAnsi="Calibri" w:cs="Calibri"/>
                <w:color w:val="000000"/>
                <w:sz w:val="22"/>
                <w:lang w:val="en-US"/>
              </w:rPr>
            </w:pPr>
            <w:r>
              <w:rPr>
                <w:rFonts w:ascii="Times New Roman" w:hAnsi="Times New Roman" w:cs="Times New Roman"/>
                <w:color w:val="000000"/>
                <w:sz w:val="22"/>
                <w:lang w:val="ro-RO"/>
              </w:rPr>
              <w:t xml:space="preserve">10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5" w:type="dxa"/>
              <w:top w:w="0" w:type="dxa"/>
              <w:right w:w="7" w:type="dxa"/>
              <w:bottom w:w="0" w:type="dxa"/>
            </w:tcMar>
            <w:tcW w:w="4956" w:type="dxa"/>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b w:val="0"/>
                <w:color w:val="000000"/>
                <w:sz w:val="22"/>
                <w:lang w:val="ro-RO"/>
              </w:rPr>
              <w:t xml:space="preserve">întregi; sănătoase; fructe de mărime medie, livrare săptămânală.</w:t>
            </w:r>
            <w:r>
              <w:rPr>
                <w:rFonts w:ascii="Times New Roman" w:hAnsi="Times New Roman" w:cs="Times New Roman"/>
                <w:b w:val="0"/>
                <w:color w:val="000000"/>
                <w:sz w:val="22"/>
                <w:lang w:val="en-US"/>
              </w:rPr>
              <w:t xml:space="preserve">Standarde de referință:</w:t>
            </w:r>
            <w:r>
              <w:rPr>
                <w:rFonts w:ascii="Times New Roman" w:hAnsi="Times New Roman" w:cs="Times New Roman"/>
                <w:b w:val="0"/>
                <w:color w:val="000000"/>
                <w:sz w:val="22"/>
                <w:lang w:val="en-US"/>
              </w:rPr>
              <w:t xml:space="preserve"> </w:t>
            </w:r>
            <w:r>
              <w:rPr>
                <w:rFonts w:ascii="Times New Roman" w:hAnsi="Times New Roman" w:cs="Times New Roman"/>
                <w:b w:val="0"/>
                <w:color w:val="000000"/>
                <w:sz w:val="22"/>
                <w:lang w:val="en-US"/>
              </w:rPr>
              <w:t xml:space="preserve">SM 177</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HG nr. 929/2009</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GOST 25896-83</w:t>
            </w:r>
            <w:r>
              <w:rPr>
                <w:rFonts w:ascii="Times New Roman" w:hAnsi="Times New Roman" w:cs="Times New Roman"/>
                <w:b w:val="0"/>
                <w:color w:val="000000"/>
                <w:sz w:val="22"/>
                <w:lang w:val="en-US"/>
              </w:rPr>
              <w:t xml:space="preserve"> </w:t>
            </w:r>
            <w:r>
              <w:rPr>
                <w:rFonts w:ascii="Times New Roman" w:hAnsi="Times New Roman" w:cs="Times New Roman"/>
                <w:b w:val="0"/>
                <w:i/>
                <w:color w:val="000000"/>
                <w:sz w:val="22"/>
                <w:lang w:val="en-US"/>
              </w:rPr>
              <w:t xml:space="preserve">(sau </w:t>
            </w:r>
            <w:r>
              <w:rPr>
                <w:rFonts w:ascii="Times New Roman" w:hAnsi="Times New Roman" w:cs="Times New Roman"/>
                <w:b w:val="0"/>
                <w:i/>
                <w:color w:val="000000"/>
                <w:sz w:val="22"/>
                <w:lang w:val="en-US"/>
              </w:rPr>
              <w:t xml:space="preserve">GOST 31782-2012</w:t>
            </w:r>
            <w:r>
              <w:rPr>
                <w:rFonts w:ascii="Times New Roman" w:hAnsi="Times New Roman" w:cs="Times New Roman"/>
                <w:b w:val="0"/>
                <w:i/>
                <w:color w:val="000000"/>
                <w:sz w:val="22"/>
                <w:lang w:val="en-US"/>
              </w:rPr>
              <w:t xml:space="preserve">)</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HG nr. 520/2006</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SM 225:2003</w:t>
            </w:r>
            <w:r>
              <w:rPr>
                <w:rFonts w:ascii="Times New Roman" w:hAnsi="Times New Roman" w:cs="Times New Roman"/>
                <w:b w:val="0"/>
                <w:color w:val="000000"/>
                <w:sz w:val="22"/>
                <w:lang w:val="en-US"/>
              </w:rPr>
              <w:t xml:space="preserve"> </w:t>
            </w:r>
            <w:r>
              <w:rPr>
                <w:rFonts w:ascii="Calibri" w:hAnsi="Calibri" w:cs="Calibri"/>
                <w:color w:val="000000"/>
                <w:sz w:val="22"/>
                <w:lang w:val="en-US"/>
              </w:rPr>
            </w:r>
            <w:r>
              <w:rPr>
                <w:rFonts w:ascii="Calibri" w:hAnsi="Calibri" w:cs="Calibri"/>
                <w:color w:val="000000"/>
                <w:sz w:val="22"/>
                <w:lang w:val="en-US"/>
              </w:rPr>
            </w:r>
          </w:p>
        </w:tc>
      </w:tr>
      <w:tr>
        <w:trPr>
          <w:trHeight w:val="553"/>
        </w:trPr>
        <w:tc>
          <w:tcPr>
            <w:tcBorders>
              <w:top w:val="single" w:color="000000" w:sz="6" w:space="0"/>
              <w:left w:val="single" w:color="000000" w:sz="12" w:space="0"/>
              <w:bottom w:val="single" w:color="000000" w:sz="6" w:space="0"/>
              <w:right w:val="single" w:color="000000" w:sz="6" w:space="0"/>
            </w:tcBorders>
            <w:tcMar>
              <w:left w:w="15" w:type="dxa"/>
              <w:top w:w="0" w:type="dxa"/>
              <w:right w:w="7" w:type="dxa"/>
              <w:bottom w:w="0" w:type="dxa"/>
            </w:tcMar>
            <w:tcW w:w="804"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i w:val="0"/>
                <w:color w:val="000000"/>
                <w:sz w:val="22"/>
                <w:lang w:val="ro-RO"/>
              </w:rPr>
              <w:t xml:space="preserve">16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none" w:color="000000" w:sz="4" w:space="0"/>
            </w:tcBorders>
            <w:tcMar>
              <w:left w:w="15" w:type="dxa"/>
              <w:top w:w="0" w:type="dxa"/>
              <w:right w:w="7" w:type="dxa"/>
              <w:bottom w:w="0" w:type="dxa"/>
            </w:tcMar>
            <w:tcW w:w="1419"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val="0"/>
                <w:i w:val="0"/>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5" w:type="dxa"/>
              <w:top w:w="0" w:type="dxa"/>
              <w:right w:w="7" w:type="dxa"/>
              <w:bottom w:w="0" w:type="dxa"/>
            </w:tcMar>
            <w:tcW w:w="1883" w:type="dxa"/>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Banana </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5" w:type="dxa"/>
              <w:top w:w="0" w:type="dxa"/>
              <w:right w:w="7" w:type="dxa"/>
              <w:bottom w:w="0" w:type="dxa"/>
            </w:tcMar>
            <w:tcW w:w="844" w:type="dxa"/>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5" w:type="dxa"/>
              <w:top w:w="0" w:type="dxa"/>
              <w:right w:w="7" w:type="dxa"/>
              <w:bottom w:w="0" w:type="dxa"/>
            </w:tcMar>
            <w:tcW w:w="620" w:type="dxa"/>
            <w:vAlign w:val="center"/>
            <w:textDirection w:val="lrTb"/>
            <w:noWrap w:val="false"/>
          </w:tcPr>
          <w:p>
            <w:pPr>
              <w:pStyle w:val="962"/>
              <w:pBdr/>
              <w:spacing w:after="0" w:before="0" w:line="240" w:lineRule="auto"/>
              <w:ind/>
              <w:jc w:val="center"/>
              <w:rPr>
                <w:rFonts w:ascii="Calibri" w:hAnsi="Calibri" w:cs="Calibri"/>
                <w:color w:val="000000"/>
                <w:sz w:val="22"/>
                <w:lang w:val="en-US"/>
              </w:rPr>
            </w:pPr>
            <w:r>
              <w:rPr>
                <w:rFonts w:ascii="Times New Roman" w:hAnsi="Times New Roman" w:cs="Times New Roman"/>
                <w:color w:val="000000"/>
                <w:sz w:val="22"/>
                <w:lang w:val="ro-RO"/>
              </w:rPr>
              <w:t xml:space="preserve">40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5" w:type="dxa"/>
              <w:top w:w="0" w:type="dxa"/>
              <w:right w:w="7" w:type="dxa"/>
              <w:bottom w:w="0" w:type="dxa"/>
            </w:tcMar>
            <w:tcW w:w="4956" w:type="dxa"/>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b w:val="0"/>
                <w:color w:val="000000"/>
                <w:sz w:val="22"/>
                <w:lang w:val="ro-RO"/>
              </w:rPr>
              <w:t xml:space="preserve">liv 1/sapt,proaspete </w:t>
            </w:r>
            <w:r>
              <w:rPr>
                <w:rFonts w:ascii="Times New Roman" w:hAnsi="Times New Roman" w:cs="Times New Roman"/>
                <w:b w:val="0"/>
                <w:color w:val="000000"/>
                <w:sz w:val="22"/>
                <w:lang w:val="en-US"/>
              </w:rPr>
              <w:t xml:space="preserve">Standarde de referință:</w:t>
            </w:r>
            <w:r>
              <w:rPr>
                <w:rFonts w:ascii="Times New Roman" w:hAnsi="Times New Roman" w:cs="Times New Roman"/>
                <w:b w:val="0"/>
                <w:color w:val="000000"/>
                <w:sz w:val="22"/>
                <w:lang w:val="en-US"/>
              </w:rPr>
              <w:t xml:space="preserve"> </w:t>
            </w:r>
            <w:r>
              <w:rPr>
                <w:rFonts w:ascii="Times New Roman" w:hAnsi="Times New Roman" w:cs="Times New Roman"/>
                <w:b w:val="0"/>
                <w:color w:val="000000"/>
                <w:sz w:val="22"/>
                <w:lang w:val="en-US"/>
              </w:rPr>
              <w:t xml:space="preserve">SM 177</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HG nr. 929/2009</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GOST 51603-2000</w:t>
            </w:r>
            <w:r>
              <w:rPr>
                <w:rFonts w:ascii="Times New Roman" w:hAnsi="Times New Roman" w:cs="Times New Roman"/>
                <w:b w:val="0"/>
                <w:color w:val="000000"/>
                <w:sz w:val="22"/>
                <w:lang w:val="en-US"/>
              </w:rPr>
              <w:t xml:space="preserve"> </w:t>
            </w:r>
            <w:r>
              <w:rPr>
                <w:rFonts w:ascii="Times New Roman" w:hAnsi="Times New Roman" w:cs="Times New Roman"/>
                <w:b w:val="0"/>
                <w:i/>
                <w:color w:val="000000"/>
                <w:sz w:val="22"/>
                <w:lang w:val="en-US"/>
              </w:rPr>
              <w:t xml:space="preserve">(sau </w:t>
            </w:r>
            <w:r>
              <w:rPr>
                <w:rFonts w:ascii="Times New Roman" w:hAnsi="Times New Roman" w:cs="Times New Roman"/>
                <w:b w:val="0"/>
                <w:i/>
                <w:color w:val="000000"/>
                <w:sz w:val="22"/>
                <w:lang w:val="en-US"/>
              </w:rPr>
              <w:t xml:space="preserve">GOST 26929-94</w:t>
            </w:r>
            <w:r>
              <w:rPr>
                <w:rFonts w:ascii="Times New Roman" w:hAnsi="Times New Roman" w:cs="Times New Roman"/>
                <w:b w:val="0"/>
                <w:i/>
                <w:color w:val="000000"/>
                <w:sz w:val="22"/>
                <w:lang w:val="en-US"/>
              </w:rPr>
              <w:t xml:space="preserve">)</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HG nr. 520/2006</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SM 225:2003</w:t>
            </w:r>
            <w:r>
              <w:rPr>
                <w:rFonts w:ascii="Times New Roman" w:hAnsi="Times New Roman" w:cs="Times New Roman"/>
                <w:b w:val="0"/>
                <w:color w:val="000000"/>
                <w:sz w:val="22"/>
                <w:lang w:val="en-US"/>
              </w:rPr>
              <w:t xml:space="preserve"> </w:t>
            </w:r>
            <w:r>
              <w:rPr>
                <w:rFonts w:ascii="Calibri" w:hAnsi="Calibri" w:cs="Calibri"/>
                <w:color w:val="000000"/>
                <w:sz w:val="22"/>
                <w:lang w:val="en-US"/>
              </w:rPr>
            </w:r>
            <w:r>
              <w:rPr>
                <w:rFonts w:ascii="Calibri" w:hAnsi="Calibri" w:cs="Calibri"/>
                <w:color w:val="000000"/>
                <w:sz w:val="22"/>
                <w:lang w:val="en-US"/>
              </w:rPr>
            </w:r>
          </w:p>
        </w:tc>
      </w:tr>
      <w:tr>
        <w:trPr>
          <w:trHeight w:val="426"/>
        </w:trPr>
        <w:tc>
          <w:tcPr>
            <w:gridSpan w:val="2"/>
            <w:tcBorders>
              <w:top w:val="single" w:color="000000" w:sz="6" w:space="0"/>
              <w:left w:val="single" w:color="000000" w:sz="12" w:space="0"/>
              <w:bottom w:val="single" w:color="000000" w:sz="6" w:space="0"/>
              <w:right w:val="none" w:color="000000" w:sz="4" w:space="0"/>
            </w:tcBorders>
            <w:tcMar>
              <w:left w:w="15" w:type="dxa"/>
              <w:top w:w="0" w:type="dxa"/>
              <w:right w:w="7" w:type="dxa"/>
              <w:bottom w:w="0" w:type="dxa"/>
            </w:tcMar>
            <w:tcW w:w="2223" w:type="dxa"/>
            <w:vAlign w:val="center"/>
            <w:textDirection w:val="lrTb"/>
            <w:noWrap w:val="false"/>
          </w:tcPr>
          <w:p>
            <w:pPr>
              <w:pStyle w:val="962"/>
              <w:pBdr/>
              <w:spacing w:after="0" w:before="0" w:line="240" w:lineRule="auto"/>
              <w:ind/>
              <w:jc w:val="right"/>
              <w:rPr>
                <w:rFonts w:ascii="Calibri" w:hAnsi="Calibri" w:cs="Calibri"/>
                <w:color w:val="000000"/>
                <w:sz w:val="22"/>
                <w:lang w:val="en-US"/>
              </w:rPr>
            </w:pPr>
            <w:r>
              <w:rPr>
                <w:rFonts w:ascii="Times New Roman" w:hAnsi="Times New Roman" w:cs="Times New Roman"/>
                <w:b/>
                <w:color w:val="000000"/>
                <w:sz w:val="24"/>
                <w:lang w:val="ro-RO"/>
              </w:rPr>
            </w:r>
            <w:r>
              <w:rPr>
                <w:rFonts w:ascii="Calibri" w:hAnsi="Calibri" w:cs="Calibri"/>
                <w:color w:val="000000"/>
                <w:sz w:val="22"/>
                <w:lang w:val="en-US"/>
              </w:rPr>
            </w:r>
            <w:r>
              <w:rPr>
                <w:rFonts w:ascii="Calibri" w:hAnsi="Calibri" w:cs="Calibri"/>
                <w:color w:val="000000"/>
                <w:sz w:val="22"/>
                <w:lang w:val="en-US"/>
              </w:rPr>
            </w:r>
          </w:p>
        </w:tc>
        <w:tc>
          <w:tcPr>
            <w:gridSpan w:val="3"/>
            <w:tcBorders>
              <w:top w:val="single" w:color="000000" w:sz="6" w:space="0"/>
              <w:left w:val="single" w:color="000000" w:sz="12" w:space="0"/>
              <w:bottom w:val="single" w:color="000000" w:sz="6" w:space="0"/>
              <w:right w:val="single" w:color="000000" w:sz="6" w:space="0"/>
            </w:tcBorders>
            <w:tcMar>
              <w:left w:w="15" w:type="dxa"/>
              <w:top w:w="0" w:type="dxa"/>
              <w:right w:w="7" w:type="dxa"/>
              <w:bottom w:w="0" w:type="dxa"/>
            </w:tcMar>
            <w:tcW w:w="3347" w:type="dxa"/>
            <w:vAlign w:val="center"/>
            <w:textDirection w:val="lrTb"/>
            <w:noWrap w:val="false"/>
          </w:tcPr>
          <w:p>
            <w:pPr>
              <w:pStyle w:val="962"/>
              <w:pBdr/>
              <w:spacing w:after="0" w:before="0" w:line="240" w:lineRule="auto"/>
              <w:ind/>
              <w:jc w:val="right"/>
              <w:rPr>
                <w:rFonts w:ascii="Calibri" w:hAnsi="Calibri" w:cs="Calibri"/>
                <w:color w:val="000000"/>
                <w:sz w:val="22"/>
                <w:lang w:val="en-US"/>
              </w:rPr>
            </w:pPr>
            <w:r>
              <w:rPr>
                <w:rFonts w:ascii="Times New Roman" w:hAnsi="Times New Roman" w:cs="Times New Roman"/>
                <w:b/>
                <w:color w:val="000000"/>
                <w:sz w:val="24"/>
                <w:lang w:val="ro-RO"/>
              </w:rPr>
              <w:t xml:space="preserve">Total </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15" w:type="dxa"/>
              <w:top w:w="0" w:type="dxa"/>
              <w:right w:w="7" w:type="dxa"/>
              <w:bottom w:w="0" w:type="dxa"/>
            </w:tcMar>
            <w:tcW w:w="4956"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b/>
                <w:color w:val="000000"/>
                <w:sz w:val="24"/>
                <w:lang w:val="ro-RO"/>
              </w:rPr>
              <w:t xml:space="preserve">Valoarea estimativă:</w:t>
            </w:r>
            <w:r>
              <w:rPr>
                <w:rFonts w:ascii="Times New Roman" w:hAnsi="Times New Roman" w:cs="Times New Roman"/>
                <w:b/>
                <w:color w:val="000000"/>
                <w:sz w:val="24"/>
                <w:lang w:val="en-GB"/>
              </w:rPr>
              <w:t xml:space="preserve">  105</w:t>
            </w:r>
            <w:r>
              <w:rPr>
                <w:rFonts w:ascii="Times New Roman" w:hAnsi="Times New Roman" w:cs="Times New Roman"/>
                <w:b/>
                <w:color w:val="000000"/>
                <w:sz w:val="24"/>
                <w:lang w:val="ro-MO"/>
              </w:rPr>
              <w:t xml:space="preserve">00,00</w:t>
            </w:r>
            <w:r>
              <w:rPr>
                <w:rFonts w:ascii="Times New Roman" w:hAnsi="Times New Roman" w:cs="Times New Roman"/>
                <w:b/>
                <w:color w:val="000000"/>
                <w:sz w:val="24"/>
                <w:lang w:val="en-GB"/>
              </w:rPr>
              <w:t xml:space="preserve">   </w:t>
            </w:r>
            <w:r>
              <w:rPr>
                <w:rFonts w:ascii="Times New Roman" w:hAnsi="Times New Roman" w:cs="Times New Roman"/>
                <w:b/>
                <w:color w:val="000000"/>
                <w:sz w:val="24"/>
                <w:lang w:val="ro-RO"/>
              </w:rPr>
              <w:t xml:space="preserve">lei</w:t>
            </w:r>
            <w:r>
              <w:rPr>
                <w:rFonts w:ascii="Calibri" w:hAnsi="Calibri" w:cs="Calibri"/>
                <w:color w:val="000000"/>
                <w:sz w:val="22"/>
                <w:lang w:val="en-US"/>
              </w:rPr>
            </w:r>
            <w:r>
              <w:rPr>
                <w:rFonts w:ascii="Calibri" w:hAnsi="Calibri" w:cs="Calibri"/>
                <w:color w:val="000000"/>
                <w:sz w:val="22"/>
                <w:lang w:val="en-US"/>
              </w:rPr>
            </w:r>
          </w:p>
        </w:tc>
      </w:tr>
    </w:tbl>
    <w:p>
      <w:pPr>
        <w:pStyle w:val="962"/>
        <w:pBdr/>
        <w:spacing/>
        <w:ind/>
        <w:rPr>
          <w:rFonts w:ascii="Calibri" w:hAnsi="Calibri" w:cs="Calibri"/>
          <w:color w:val="000000"/>
          <w:sz w:val="22"/>
          <w:lang w:val="en-US"/>
        </w:rPr>
      </w:pPr>
      <w:r>
        <w:rPr>
          <w:rFonts w:ascii="Times New Roman" w:hAnsi="Times New Roman" w:cs="Times New Roman"/>
          <w:b/>
          <w:color w:val="000000"/>
          <w:sz w:val="24"/>
          <w:lang w:val="ro-RO"/>
        </w:rPr>
      </w:r>
      <w:r>
        <w:rPr>
          <w:rFonts w:ascii="Calibri" w:hAnsi="Calibri" w:cs="Calibri"/>
          <w:color w:val="000000"/>
          <w:sz w:val="22"/>
          <w:lang w:val="en-US"/>
        </w:rPr>
      </w:r>
      <w:r>
        <w:rPr>
          <w:rFonts w:ascii="Calibri" w:hAnsi="Calibri" w:cs="Calibri"/>
          <w:color w:val="000000"/>
          <w:sz w:val="22"/>
          <w:lang w:val="en-US"/>
        </w:rPr>
      </w:r>
    </w:p>
    <w:p>
      <w:pPr>
        <w:pStyle w:val="962"/>
        <w:pBdr/>
        <w:spacing/>
        <w:ind/>
        <w:rPr>
          <w:rFonts w:ascii="Calibri" w:hAnsi="Calibri" w:cs="Calibri"/>
          <w:color w:val="000000"/>
          <w:sz w:val="22"/>
          <w:lang w:val="en-US"/>
        </w:rPr>
      </w:pPr>
      <w:r>
        <w:rPr>
          <w:rFonts w:ascii="Times New Roman" w:hAnsi="Times New Roman" w:cs="Times New Roman"/>
          <w:b/>
          <w:color w:val="000000"/>
          <w:sz w:val="24"/>
          <w:lang w:val="ro-RO"/>
        </w:rPr>
        <w:t xml:space="preserve">Lotul nr.  </w:t>
      </w:r>
      <w:r>
        <w:rPr>
          <w:rFonts w:ascii="Times New Roman" w:hAnsi="Times New Roman" w:cs="Times New Roman"/>
          <w:b/>
          <w:color w:val="000000"/>
          <w:sz w:val="24"/>
          <w:lang w:val="ro-RO"/>
        </w:rPr>
        <w:t xml:space="preserve">30</w:t>
      </w:r>
      <w:r>
        <w:rPr>
          <w:rFonts w:ascii="Times New Roman" w:hAnsi="Times New Roman" w:cs="Times New Roman"/>
          <w:b/>
          <w:color w:val="000000"/>
          <w:sz w:val="24"/>
          <w:lang w:val="ro-RO"/>
        </w:rPr>
        <w:t xml:space="preserve"> </w:t>
      </w:r>
      <w:r>
        <w:rPr>
          <w:rFonts w:ascii="Times New Roman" w:hAnsi="Times New Roman" w:cs="Times New Roman"/>
          <w:b/>
          <w:color w:val="000000"/>
          <w:sz w:val="24"/>
          <w:lang w:val="ro-RO"/>
        </w:rPr>
        <w:t xml:space="preserve">Produse de panificaţie</w:t>
      </w:r>
      <w:r>
        <w:rPr>
          <w:rFonts w:ascii="Calibri" w:hAnsi="Calibri" w:cs="Calibri"/>
          <w:color w:val="000000"/>
          <w:sz w:val="22"/>
          <w:lang w:val="en-US"/>
        </w:rPr>
      </w:r>
      <w:r>
        <w:rPr>
          <w:rFonts w:ascii="Calibri" w:hAnsi="Calibri" w:cs="Calibri"/>
          <w:color w:val="000000"/>
          <w:sz w:val="22"/>
          <w:lang w:val="en-US"/>
        </w:rPr>
      </w:r>
    </w:p>
    <w:tbl>
      <w:tblPr>
        <w:tblW w:w="10269" w:type="dxa"/>
        <w:tblInd w:w="-348" w:type="dxa"/>
        <w:tblBorders/>
        <w:tblLayout w:type="fixed"/>
        <w:tblLook w:val="04A0" w:firstRow="1" w:lastRow="0" w:firstColumn="1" w:lastColumn="0" w:noHBand="0" w:noVBand="1"/>
      </w:tblPr>
      <w:tblGrid>
        <w:gridCol w:w="450"/>
        <w:gridCol w:w="1309"/>
        <w:gridCol w:w="2125"/>
        <w:gridCol w:w="780"/>
        <w:gridCol w:w="571"/>
        <w:gridCol w:w="5035"/>
      </w:tblGrid>
      <w:tr>
        <w:trPr>
          <w:trHeight w:val="544"/>
        </w:trPr>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50" w:type="dxa"/>
            <w:vAlign w:val="bottom"/>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b/>
                <w:color w:val="000000"/>
                <w:sz w:val="24"/>
                <w:lang w:val="ro-RO"/>
              </w:rPr>
              <w:t xml:space="preserve">Nr.d/o</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none" w:color="000000" w:sz="4" w:space="0"/>
            </w:tcBorders>
            <w:tcMar>
              <w:left w:w="5" w:type="dxa"/>
              <w:top w:w="0" w:type="dxa"/>
              <w:right w:w="5" w:type="dxa"/>
              <w:bottom w:w="0" w:type="dxa"/>
            </w:tcMar>
            <w:tcW w:w="1309" w:type="dxa"/>
            <w:vAlign w:val="bottom"/>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b/>
                <w:color w:val="000000"/>
                <w:sz w:val="24"/>
                <w:lang w:val="ro-RO"/>
              </w:rPr>
              <w:t xml:space="preserve">Cod CPV</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2125" w:type="dxa"/>
            <w:vAlign w:val="bottom"/>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b/>
                <w:color w:val="000000"/>
                <w:sz w:val="24"/>
                <w:lang w:val="ro-RO"/>
              </w:rPr>
              <w:t xml:space="preserve">Denumirea bunurilor/ serviciilor/ lucrărilor solicitate</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780" w:type="dxa"/>
            <w:vAlign w:val="bottom"/>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b/>
                <w:color w:val="000000"/>
                <w:sz w:val="24"/>
                <w:lang w:val="ro-RO"/>
              </w:rPr>
              <w:t xml:space="preserve">Unitatea de măsură</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571" w:type="dxa"/>
            <w:vAlign w:val="bottom"/>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b/>
                <w:color w:val="000000"/>
                <w:sz w:val="24"/>
                <w:lang w:val="ro-RO"/>
              </w:rPr>
              <w:t xml:space="preserve">Cantitatea</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5035" w:type="dxa"/>
            <w:vAlign w:val="bottom"/>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b/>
                <w:color w:val="000000"/>
                <w:sz w:val="24"/>
                <w:lang w:val="ro-RO"/>
              </w:rPr>
            </w:r>
            <w:r>
              <w:rPr>
                <w:rFonts w:ascii="Calibri" w:hAnsi="Calibri" w:cs="Calibri"/>
                <w:color w:val="000000"/>
                <w:sz w:val="22"/>
                <w:lang w:val="en-US"/>
              </w:rPr>
            </w:r>
            <w:r>
              <w:rPr>
                <w:rFonts w:ascii="Calibri" w:hAnsi="Calibri" w:cs="Calibri"/>
                <w:color w:val="000000"/>
                <w:sz w:val="22"/>
                <w:lang w:val="en-US"/>
              </w:rPr>
            </w:r>
          </w:p>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b/>
                <w:color w:val="000000"/>
                <w:sz w:val="24"/>
                <w:lang w:val="ro-RO"/>
              </w:rPr>
              <w:t xml:space="preserve">Specificarea tehnică deplină solicitată</w:t>
            </w:r>
            <w:r>
              <w:rPr>
                <w:rFonts w:ascii="Calibri" w:hAnsi="Calibri" w:cs="Calibri"/>
                <w:color w:val="000000"/>
                <w:sz w:val="22"/>
                <w:lang w:val="en-US"/>
              </w:rPr>
            </w:r>
            <w:r>
              <w:rPr>
                <w:rFonts w:ascii="Calibri" w:hAnsi="Calibri" w:cs="Calibri"/>
                <w:color w:val="000000"/>
                <w:sz w:val="22"/>
                <w:lang w:val="en-US"/>
              </w:rPr>
            </w:r>
          </w:p>
        </w:tc>
      </w:tr>
      <w:tr>
        <w:trPr>
          <w:trHeight w:val="732"/>
        </w:trPr>
        <w:tc>
          <w:tcPr>
            <w:tcBorders>
              <w:top w:val="single" w:color="000000" w:sz="6" w:space="0"/>
              <w:left w:val="single" w:color="000000" w:sz="12" w:space="0"/>
              <w:bottom w:val="single" w:color="000000" w:sz="6" w:space="0"/>
              <w:right w:val="single" w:color="000000" w:sz="6" w:space="0"/>
            </w:tcBorders>
            <w:tcMar>
              <w:left w:w="5" w:type="dxa"/>
              <w:top w:w="0" w:type="dxa"/>
              <w:right w:w="5" w:type="dxa"/>
              <w:bottom w:w="0" w:type="dxa"/>
            </w:tcMar>
            <w:tcW w:w="450"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i w:val="0"/>
                <w:color w:val="000000"/>
                <w:sz w:val="22"/>
                <w:lang w:val="ro-RO"/>
              </w:rPr>
              <w:t xml:space="preserve">1</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none" w:color="000000" w:sz="4" w:space="0"/>
            </w:tcBorders>
            <w:tcMar>
              <w:left w:w="5" w:type="dxa"/>
              <w:top w:w="0" w:type="dxa"/>
              <w:right w:w="5" w:type="dxa"/>
              <w:bottom w:w="0" w:type="dxa"/>
            </w:tcMar>
            <w:tcW w:w="1309"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i w:val="0"/>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5" w:type="dxa"/>
              <w:top w:w="0" w:type="dxa"/>
              <w:right w:w="5" w:type="dxa"/>
              <w:bottom w:w="0" w:type="dxa"/>
            </w:tcMar>
            <w:tcW w:w="2125"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Baghet Elit /350gr</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5" w:type="dxa"/>
              <w:top w:w="0" w:type="dxa"/>
              <w:right w:w="5" w:type="dxa"/>
              <w:bottom w:w="0" w:type="dxa"/>
            </w:tcMar>
            <w:tcW w:w="780"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kg</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5" w:type="dxa"/>
              <w:top w:w="0" w:type="dxa"/>
              <w:right w:w="5" w:type="dxa"/>
              <w:bottom w:w="0" w:type="dxa"/>
            </w:tcMar>
            <w:tcW w:w="571"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2"/>
                <w:lang w:val="ro-RO"/>
              </w:rPr>
              <w:t xml:space="preserve">220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5" w:type="dxa"/>
              <w:top w:w="0" w:type="dxa"/>
              <w:right w:w="5" w:type="dxa"/>
              <w:bottom w:w="0" w:type="dxa"/>
            </w:tcMar>
            <w:tcW w:w="5035" w:type="dxa"/>
            <w:textDirection w:val="lrTb"/>
            <w:noWrap w:val="false"/>
          </w:tcPr>
          <w:p>
            <w:pPr>
              <w:pStyle w:val="962"/>
              <w:pBdr/>
              <w:spacing w:after="0" w:before="0" w:line="240" w:lineRule="auto"/>
              <w:ind w:right="113" w:firstLine="0" w:left="0"/>
              <w:jc w:val="left"/>
              <w:rPr>
                <w:rFonts w:ascii="Calibri" w:hAnsi="Calibri" w:cs="Calibri"/>
                <w:color w:val="000000"/>
                <w:sz w:val="22"/>
                <w:lang w:val="en-US"/>
              </w:rPr>
            </w:pPr>
            <w:r>
              <w:rPr>
                <w:rFonts w:ascii="Times New Roman" w:hAnsi="Times New Roman" w:cs="Times New Roman"/>
                <w:b w:val="0"/>
                <w:color w:val="000000"/>
                <w:sz w:val="22"/>
                <w:lang w:val="ro-RO"/>
              </w:rPr>
              <w:t xml:space="preserve">Baghet Elit 350gr</w:t>
            </w:r>
            <w:r>
              <w:rPr>
                <w:rFonts w:ascii="Times New Roman" w:hAnsi="Times New Roman" w:cs="Times New Roman"/>
                <w:b/>
                <w:color w:val="000000"/>
                <w:sz w:val="22"/>
                <w:lang w:val="ro-RO"/>
              </w:rPr>
              <w:t xml:space="preserve">,</w:t>
            </w:r>
            <w:r>
              <w:rPr>
                <w:rFonts w:ascii="Times New Roman" w:hAnsi="Times New Roman" w:cs="Times New Roman"/>
                <w:color w:val="000000"/>
                <w:sz w:val="22"/>
                <w:lang w:val="ro-RO"/>
              </w:rPr>
              <w:t xml:space="preserve"> calitate superiuară, feliată , ambalată greutatea 0,4 350kg,Presurat cu mac și susan. Termen de valabilitate -36 ore, livrare zilnică. </w:t>
            </w:r>
            <w:r>
              <w:rPr>
                <w:rFonts w:ascii="Times New Roman" w:hAnsi="Times New Roman" w:cs="Times New Roman"/>
                <w:color w:val="000000"/>
                <w:sz w:val="22"/>
                <w:lang w:val="ro-RO"/>
              </w:rPr>
              <w:t xml:space="preserve">Cu cerințe de calșitate: </w:t>
            </w:r>
            <w:r>
              <w:rPr>
                <w:rFonts w:ascii="Times New Roman" w:hAnsi="Times New Roman" w:cs="Times New Roman"/>
                <w:color w:val="000000"/>
                <w:sz w:val="22"/>
                <w:lang w:val="en-US"/>
              </w:rPr>
              <w:t xml:space="preserve">SM 177</w:t>
            </w:r>
            <w:r>
              <w:rPr>
                <w:rFonts w:ascii="Times New Roman" w:hAnsi="Times New Roman" w:cs="Times New Roman"/>
                <w:color w:val="000000"/>
                <w:sz w:val="22"/>
                <w:lang w:val="en-US"/>
              </w:rPr>
              <w:t xml:space="preserve"> / </w:t>
            </w:r>
            <w:r>
              <w:rPr>
                <w:rFonts w:ascii="Times New Roman" w:hAnsi="Times New Roman" w:cs="Times New Roman"/>
                <w:color w:val="000000"/>
                <w:sz w:val="22"/>
                <w:lang w:val="en-US"/>
              </w:rPr>
              <w:t xml:space="preserve">HG nr. 774/2007</w:t>
            </w:r>
            <w:r>
              <w:rPr>
                <w:rFonts w:ascii="Times New Roman" w:hAnsi="Times New Roman" w:cs="Times New Roman"/>
                <w:color w:val="000000"/>
                <w:sz w:val="22"/>
                <w:lang w:val="en-US"/>
              </w:rPr>
              <w:t xml:space="preserve"> / </w:t>
            </w:r>
            <w:r>
              <w:rPr>
                <w:rFonts w:ascii="Times New Roman" w:hAnsi="Times New Roman" w:cs="Times New Roman"/>
                <w:color w:val="000000"/>
                <w:sz w:val="22"/>
                <w:lang w:val="en-US"/>
              </w:rPr>
              <w:t xml:space="preserve">GOST 27844-88</w:t>
            </w:r>
            <w:r>
              <w:rPr>
                <w:rFonts w:ascii="Times New Roman" w:hAnsi="Times New Roman" w:cs="Times New Roman"/>
                <w:color w:val="000000"/>
                <w:sz w:val="22"/>
                <w:lang w:val="en-US"/>
              </w:rPr>
              <w:t xml:space="preserve"> / </w:t>
            </w:r>
            <w:r>
              <w:rPr>
                <w:rFonts w:ascii="Times New Roman" w:hAnsi="Times New Roman" w:cs="Times New Roman"/>
                <w:color w:val="000000"/>
                <w:sz w:val="22"/>
                <w:lang w:val="en-US"/>
              </w:rPr>
              <w:t xml:space="preserve">HG nr. 520/2006</w:t>
            </w:r>
            <w:r>
              <w:rPr>
                <w:rFonts w:ascii="Times New Roman" w:hAnsi="Times New Roman" w:cs="Times New Roman"/>
                <w:color w:val="000000"/>
                <w:sz w:val="22"/>
                <w:lang w:val="en-US"/>
              </w:rPr>
              <w:t xml:space="preserve"> / </w:t>
            </w:r>
            <w:r>
              <w:rPr>
                <w:rFonts w:ascii="Times New Roman" w:hAnsi="Times New Roman" w:cs="Times New Roman"/>
                <w:color w:val="000000"/>
                <w:sz w:val="22"/>
                <w:lang w:val="en-US"/>
              </w:rPr>
              <w:t xml:space="preserve">SM 225:2003</w:t>
            </w:r>
            <w:r>
              <w:rPr>
                <w:rFonts w:ascii="Times New Roman" w:hAnsi="Times New Roman" w:cs="Times New Roman"/>
                <w:color w:val="000000"/>
                <w:sz w:val="22"/>
                <w:lang w:val="en-US"/>
              </w:rPr>
              <w:t xml:space="preserve"> </w:t>
            </w:r>
            <w:r>
              <w:rPr>
                <w:rFonts w:ascii="Calibri" w:hAnsi="Calibri" w:cs="Calibri"/>
                <w:color w:val="000000"/>
                <w:sz w:val="22"/>
                <w:lang w:val="en-US"/>
              </w:rPr>
            </w:r>
            <w:r>
              <w:rPr>
                <w:rFonts w:ascii="Calibri" w:hAnsi="Calibri" w:cs="Calibri"/>
                <w:color w:val="000000"/>
                <w:sz w:val="22"/>
                <w:lang w:val="en-US"/>
              </w:rPr>
            </w:r>
          </w:p>
        </w:tc>
      </w:tr>
      <w:tr>
        <w:trPr>
          <w:trHeight w:val="261"/>
        </w:trPr>
        <w:tc>
          <w:tcPr>
            <w:gridSpan w:val="2"/>
            <w:tcBorders>
              <w:top w:val="single" w:color="000000" w:sz="6" w:space="0"/>
              <w:left w:val="single" w:color="000000" w:sz="12" w:space="0"/>
              <w:bottom w:val="single" w:color="000000" w:sz="6" w:space="0"/>
              <w:right w:val="none" w:color="000000" w:sz="4" w:space="0"/>
            </w:tcBorders>
            <w:tcMar>
              <w:left w:w="5" w:type="dxa"/>
              <w:top w:w="0" w:type="dxa"/>
              <w:right w:w="5" w:type="dxa"/>
              <w:bottom w:w="0" w:type="dxa"/>
            </w:tcMar>
            <w:tcW w:w="1759"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4"/>
                <w:lang w:val="ro-RO"/>
              </w:rPr>
            </w:r>
            <w:r>
              <w:rPr>
                <w:rFonts w:ascii="Calibri" w:hAnsi="Calibri" w:cs="Calibri"/>
                <w:color w:val="000000"/>
                <w:sz w:val="22"/>
                <w:lang w:val="en-US"/>
              </w:rPr>
            </w:r>
            <w:r>
              <w:rPr>
                <w:rFonts w:ascii="Calibri" w:hAnsi="Calibri" w:cs="Calibri"/>
                <w:color w:val="000000"/>
                <w:sz w:val="22"/>
                <w:lang w:val="en-US"/>
              </w:rPr>
            </w:r>
          </w:p>
        </w:tc>
        <w:tc>
          <w:tcPr>
            <w:gridSpan w:val="3"/>
            <w:tcBorders>
              <w:top w:val="single" w:color="000000" w:sz="6" w:space="0"/>
              <w:left w:val="single" w:color="000000" w:sz="12" w:space="0"/>
              <w:bottom w:val="single" w:color="000000" w:sz="6" w:space="0"/>
              <w:right w:val="single" w:color="000000" w:sz="6" w:space="0"/>
            </w:tcBorders>
            <w:tcMar>
              <w:left w:w="5" w:type="dxa"/>
              <w:top w:w="0" w:type="dxa"/>
              <w:right w:w="5" w:type="dxa"/>
              <w:bottom w:w="0" w:type="dxa"/>
            </w:tcMar>
            <w:tcW w:w="3476"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4"/>
                <w:lang w:val="ro-RO"/>
              </w:rPr>
            </w:r>
            <w:r>
              <w:rPr>
                <w:rFonts w:ascii="Calibri" w:hAnsi="Calibri" w:cs="Calibri"/>
                <w:color w:val="000000"/>
                <w:sz w:val="22"/>
                <w:lang w:val="en-US"/>
              </w:rPr>
            </w:r>
            <w:r>
              <w:rPr>
                <w:rFonts w:ascii="Calibri" w:hAnsi="Calibri" w:cs="Calibri"/>
                <w:color w:val="000000"/>
                <w:sz w:val="22"/>
                <w:lang w:val="en-US"/>
              </w:rPr>
            </w:r>
          </w:p>
        </w:tc>
        <w:tc>
          <w:tcPr>
            <w:tcBorders>
              <w:top w:val="single" w:color="000000" w:sz="6" w:space="0"/>
              <w:left w:val="single" w:color="000000" w:sz="6" w:space="0"/>
              <w:bottom w:val="single" w:color="000000" w:sz="6" w:space="0"/>
              <w:right w:val="single" w:color="000000" w:sz="6" w:space="0"/>
            </w:tcBorders>
            <w:tcMar>
              <w:left w:w="5" w:type="dxa"/>
              <w:top w:w="0" w:type="dxa"/>
              <w:right w:w="5" w:type="dxa"/>
              <w:bottom w:w="0" w:type="dxa"/>
            </w:tcMar>
            <w:tcW w:w="5035"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b/>
                <w:color w:val="000000"/>
                <w:sz w:val="24"/>
                <w:lang w:val="ro-RO"/>
              </w:rPr>
              <w:t xml:space="preserve">Valoarea estimativă </w:t>
            </w:r>
            <w:r>
              <w:rPr>
                <w:rFonts w:ascii="Times New Roman" w:hAnsi="Times New Roman" w:cs="Times New Roman"/>
                <w:b/>
                <w:color w:val="000000"/>
                <w:sz w:val="24"/>
                <w:lang w:val="ro-MO"/>
              </w:rPr>
              <w:t xml:space="preserve">3300</w:t>
            </w:r>
            <w:r>
              <w:rPr>
                <w:rFonts w:ascii="Times New Roman" w:hAnsi="Times New Roman" w:cs="Times New Roman"/>
                <w:b/>
                <w:color w:val="000000"/>
                <w:sz w:val="24"/>
                <w:lang w:val="ro-MO"/>
              </w:rPr>
              <w:t xml:space="preserve">,00</w:t>
            </w:r>
            <w:r>
              <w:rPr>
                <w:rFonts w:ascii="Times New Roman" w:hAnsi="Times New Roman" w:cs="Times New Roman"/>
                <w:b/>
                <w:color w:val="000000"/>
                <w:sz w:val="24"/>
                <w:lang w:val="ro-RO"/>
              </w:rPr>
              <w:t xml:space="preserve">  lei </w:t>
            </w:r>
            <w:r>
              <w:rPr>
                <w:rFonts w:ascii="Calibri" w:hAnsi="Calibri" w:cs="Calibri"/>
                <w:color w:val="000000"/>
                <w:sz w:val="22"/>
                <w:lang w:val="en-US"/>
              </w:rPr>
            </w:r>
            <w:r>
              <w:rPr>
                <w:rFonts w:ascii="Calibri" w:hAnsi="Calibri" w:cs="Calibri"/>
                <w:color w:val="000000"/>
                <w:sz w:val="22"/>
                <w:lang w:val="en-US"/>
              </w:rPr>
            </w:r>
          </w:p>
        </w:tc>
      </w:tr>
    </w:tbl>
    <w:p>
      <w:pPr>
        <w:pStyle w:val="962"/>
        <w:pBdr/>
        <w:spacing/>
        <w:ind/>
        <w:rPr>
          <w:rFonts w:ascii="Calibri" w:hAnsi="Calibri" w:cs="Calibri"/>
          <w:color w:val="000000"/>
          <w:sz w:val="22"/>
          <w:lang w:val="en-US"/>
        </w:rPr>
      </w:pPr>
      <w:r>
        <w:rPr>
          <w:rFonts w:ascii="Times New Roman" w:hAnsi="Times New Roman" w:cs="Times New Roman"/>
          <w:color w:val="000000"/>
          <w:sz w:val="24"/>
          <w:lang w:val="ro-RO"/>
        </w:rPr>
      </w:r>
      <w:r>
        <w:rPr>
          <w:rFonts w:ascii="Calibri" w:hAnsi="Calibri" w:cs="Calibri"/>
          <w:color w:val="000000"/>
          <w:sz w:val="22"/>
          <w:lang w:val="en-US"/>
        </w:rPr>
      </w:r>
      <w:r>
        <w:rPr>
          <w:rFonts w:ascii="Calibri" w:hAnsi="Calibri" w:cs="Calibri"/>
          <w:color w:val="000000"/>
          <w:sz w:val="22"/>
          <w:lang w:val="en-US"/>
        </w:rPr>
      </w:r>
    </w:p>
    <w:tbl>
      <w:tblPr>
        <w:tblW w:w="10241" w:type="dxa"/>
        <w:tblInd w:w="-320" w:type="dxa"/>
        <w:tblBorders/>
        <w:tblLayout w:type="fixed"/>
        <w:tblLook w:val="04A0" w:firstRow="1" w:lastRow="0" w:firstColumn="1" w:lastColumn="0" w:noHBand="0" w:noVBand="1"/>
      </w:tblPr>
      <w:tblGrid>
        <w:gridCol w:w="5188"/>
        <w:gridCol w:w="5053"/>
      </w:tblGrid>
      <w:tr>
        <w:trPr>
          <w:trHeight w:val="1195"/>
        </w:trPr>
        <w:tc>
          <w:tcPr>
            <w:tcBorders>
              <w:top w:val="single" w:color="000000" w:sz="4" w:space="0"/>
              <w:left w:val="single" w:color="000000" w:sz="4" w:space="0"/>
              <w:bottom w:val="single" w:color="000000" w:sz="4" w:space="0"/>
              <w:right w:val="none" w:color="000000" w:sz="4" w:space="0"/>
            </w:tcBorders>
            <w:tcMar>
              <w:left w:w="55" w:type="dxa"/>
              <w:top w:w="55" w:type="dxa"/>
              <w:right w:w="55" w:type="dxa"/>
              <w:bottom w:w="55" w:type="dxa"/>
            </w:tcMar>
            <w:tcW w:w="5188" w:type="dxa"/>
            <w:vAlign w:val="center"/>
            <w:textDirection w:val="lrTb"/>
            <w:noWrap w:val="false"/>
          </w:tcPr>
          <w:p>
            <w:pPr>
              <w:pStyle w:val="962"/>
              <w:pBdr/>
              <w:spacing/>
              <w:ind/>
              <w:rPr>
                <w:rFonts w:ascii="Calibri" w:hAnsi="Calibri" w:cs="Calibri"/>
                <w:color w:val="000000"/>
                <w:sz w:val="22"/>
                <w:lang w:val="en-US"/>
              </w:rPr>
            </w:pPr>
            <w:r>
              <w:rPr>
                <w:rFonts w:ascii="Times New Roman" w:hAnsi="Times New Roman" w:cs="Times New Roman"/>
                <w:b/>
                <w:color w:val="000000"/>
                <w:sz w:val="24"/>
                <w:lang w:val="en-US"/>
              </w:rPr>
              <w:t xml:space="preserve">Centrul de prestare a serviciilor  sociale </w:t>
            </w:r>
            <w:r>
              <w:rPr>
                <w:rFonts w:ascii="Times New Roman" w:hAnsi="Times New Roman" w:cs="Times New Roman"/>
                <w:b w:val="0"/>
                <w:color w:val="000000"/>
                <w:sz w:val="24"/>
                <w:lang w:val="en-US"/>
              </w:rPr>
              <w:t xml:space="preserve">„Căldura casei”din cadrul Direcției protecția copilului și a familiei a STAS ului Drochia(cu statut de serviciu) </w:t>
            </w:r>
            <w:r>
              <w:rPr>
                <w:rFonts w:ascii="Times New Roman" w:hAnsi="Times New Roman" w:cs="Times New Roman"/>
                <w:b/>
                <w:color w:val="000000"/>
                <w:sz w:val="24"/>
                <w:lang w:val="en-US"/>
              </w:rPr>
              <w:t xml:space="preserve">orașul</w:t>
            </w:r>
            <w:r>
              <w:rPr>
                <w:rFonts w:ascii="Times New Roman" w:hAnsi="Times New Roman" w:cs="Times New Roman"/>
                <w:b/>
                <w:color w:val="000000"/>
                <w:sz w:val="24"/>
                <w:lang w:val="en-US"/>
              </w:rPr>
              <w:t xml:space="preserve"> </w:t>
            </w:r>
            <w:r>
              <w:rPr>
                <w:rFonts w:ascii="Times New Roman" w:hAnsi="Times New Roman" w:cs="Times New Roman"/>
                <w:b/>
                <w:color w:val="000000"/>
                <w:sz w:val="24"/>
                <w:lang w:val="en-US"/>
              </w:rPr>
              <w:t xml:space="preserve">Drochia, strada Alexandru cel bun nr.23</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5" w:type="dxa"/>
              <w:top w:w="55" w:type="dxa"/>
              <w:right w:w="55" w:type="dxa"/>
              <w:bottom w:w="55" w:type="dxa"/>
            </w:tcMar>
            <w:tcW w:w="5053" w:type="dxa"/>
            <w:textDirection w:val="lrTb"/>
            <w:noWrap w:val="false"/>
          </w:tcPr>
          <w:p>
            <w:pPr>
              <w:pStyle w:val="1000"/>
              <w:pBdr/>
              <w:spacing w:after="0" w:before="0" w:line="240" w:lineRule="auto"/>
              <w:ind w:right="0" w:firstLine="0" w:left="227"/>
              <w:jc w:val="left"/>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Total suma estimativă-  </w:t>
            </w:r>
            <w:r>
              <w:rPr>
                <w:rFonts w:ascii="Times New Roman" w:hAnsi="Times New Roman" w:cs="Times New Roman"/>
                <w:b/>
                <w:color w:val="000000"/>
                <w:sz w:val="24"/>
                <w:shd w:val="clear" w:color="auto" w:fill="ffffff"/>
                <w:lang w:val="ro-MO"/>
              </w:rPr>
              <w:t xml:space="preserve"> 73300,00</w:t>
            </w:r>
            <w:r>
              <w:rPr>
                <w:rFonts w:ascii="Times New Roman" w:hAnsi="Times New Roman" w:cs="Times New Roman"/>
                <w:b/>
                <w:color w:val="000000"/>
                <w:sz w:val="24"/>
                <w:shd w:val="clear" w:color="auto" w:fill="ffffff"/>
                <w:lang w:val="en-US"/>
              </w:rPr>
              <w:t xml:space="preserve"> </w:t>
            </w:r>
            <w:r>
              <w:rPr>
                <w:rFonts w:ascii="Times New Roman" w:hAnsi="Times New Roman" w:cs="Times New Roman"/>
                <w:b/>
                <w:color w:val="000000"/>
                <w:sz w:val="24"/>
                <w:shd w:val="clear" w:color="auto" w:fill="ffffff"/>
                <w:lang w:val="en-US"/>
              </w:rPr>
              <w:t xml:space="preserve"> </w:t>
            </w:r>
            <w:r>
              <w:rPr>
                <w:rFonts w:ascii="Times New Roman" w:hAnsi="Times New Roman" w:cs="Times New Roman"/>
                <w:b/>
                <w:color w:val="000000"/>
                <w:sz w:val="24"/>
                <w:shd w:val="clear" w:color="auto" w:fill="ffffff"/>
                <w:lang w:val="en-US"/>
              </w:rPr>
              <w:t xml:space="preserve">lei</w:t>
            </w:r>
            <w:r>
              <w:rPr>
                <w:rFonts w:ascii="Calibri" w:hAnsi="Calibri" w:cs="Calibri"/>
                <w:color w:val="000000"/>
                <w:sz w:val="22"/>
                <w:lang w:val="en-US"/>
              </w:rPr>
            </w:r>
            <w:r>
              <w:rPr>
                <w:rFonts w:ascii="Calibri" w:hAnsi="Calibri" w:cs="Calibri"/>
                <w:color w:val="000000"/>
                <w:sz w:val="22"/>
                <w:lang w:val="en-US"/>
              </w:rPr>
            </w:r>
          </w:p>
        </w:tc>
      </w:tr>
    </w:tbl>
    <w:p>
      <w:pPr>
        <w:pStyle w:val="962"/>
        <w:pBdr>
          <w:top w:val="none" w:color="000000" w:sz="4" w:space="0"/>
          <w:left w:val="none" w:color="000000" w:sz="4" w:space="0"/>
          <w:bottom w:val="none" w:color="000000" w:sz="4" w:space="0"/>
          <w:right w:val="none" w:color="000000" w:sz="4" w:space="0"/>
        </w:pBdr>
        <w:spacing/>
        <w:ind/>
        <w:rPr>
          <w:rFonts w:ascii="Calibri" w:hAnsi="Calibri" w:cs="Calibri"/>
          <w:color w:val="000000"/>
          <w:sz w:val="22"/>
          <w:lang w:val="en-US"/>
        </w:rPr>
      </w:pPr>
      <w:r>
        <w:rPr>
          <w:rFonts w:ascii="Times New Roman" w:hAnsi="Times New Roman" w:cs="Times New Roman"/>
          <w:b/>
          <w:color w:val="000000"/>
          <w:sz w:val="24"/>
          <w:shd w:val="clear" w:color="auto" w:fill="ffffff"/>
          <w:lang w:val="ro-RO"/>
        </w:rPr>
      </w:r>
      <w:r>
        <w:rPr>
          <w:rFonts w:ascii="Calibri" w:hAnsi="Calibri" w:cs="Calibri"/>
          <w:color w:val="000000"/>
          <w:sz w:val="22"/>
          <w:lang w:val="en-US"/>
        </w:rPr>
      </w:r>
      <w:r>
        <w:rPr>
          <w:rFonts w:ascii="Calibri" w:hAnsi="Calibri" w:cs="Calibri"/>
          <w:color w:val="000000"/>
          <w:sz w:val="22"/>
          <w:lang w:val="en-US"/>
        </w:rPr>
      </w:r>
    </w:p>
    <w:p>
      <w:pPr>
        <w:pStyle w:val="1000"/>
        <w:pBdr/>
        <w:spacing/>
        <w:ind/>
        <w:rPr>
          <w:rFonts w:ascii="Calibri" w:hAnsi="Calibri" w:cs="Calibri"/>
          <w:color w:val="000000"/>
          <w:sz w:val="22"/>
          <w:lang w:val="en-US"/>
        </w:rPr>
      </w:pPr>
      <w:r>
        <w:rPr>
          <w:rFonts w:ascii="Times New Roman" w:hAnsi="Times New Roman" w:cs="Times New Roman"/>
          <w:b/>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p>
      <w:pPr>
        <w:pStyle w:val="962"/>
        <w:pBdr/>
        <w:spacing/>
        <w:ind/>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4. Centrul de plasament </w:t>
      </w:r>
      <w:r>
        <w:rPr>
          <w:rFonts w:ascii="Times New Roman" w:hAnsi="Times New Roman" w:cs="Times New Roman"/>
          <w:b w:val="0"/>
          <w:color w:val="000000"/>
          <w:sz w:val="24"/>
          <w:shd w:val="clear" w:color="auto" w:fill="ffffff"/>
          <w:lang w:val="en-US"/>
        </w:rPr>
        <w:t xml:space="preserve">pentru persoane vârstnice și persoane cu dizabilități din cadrul Direcției protecția persoanelor învârstă și a persoanelor cu dizabilități a STAS ului Florești, </w:t>
      </w:r>
      <w:r>
        <w:rPr>
          <w:rFonts w:ascii="Times New Roman" w:hAnsi="Times New Roman" w:cs="Times New Roman"/>
          <w:b w:val="0"/>
          <w:color w:val="000000"/>
          <w:sz w:val="24"/>
          <w:shd w:val="clear" w:color="auto" w:fill="ffffff"/>
          <w:lang w:val="en-US"/>
        </w:rPr>
        <w:t xml:space="preserve">c</w:t>
      </w:r>
      <w:r>
        <w:rPr>
          <w:rFonts w:ascii="Times New Roman" w:hAnsi="Times New Roman" w:cs="Times New Roman"/>
          <w:b w:val="0"/>
          <w:color w:val="000000"/>
          <w:sz w:val="24"/>
          <w:shd w:val="clear" w:color="auto" w:fill="ffffff"/>
          <w:lang w:val="en-US"/>
        </w:rPr>
        <w:t xml:space="preserve">u sediul în </w:t>
      </w:r>
      <w:r>
        <w:rPr>
          <w:rFonts w:ascii="Times New Roman" w:hAnsi="Times New Roman" w:cs="Times New Roman"/>
          <w:b w:val="0"/>
          <w:color w:val="000000"/>
          <w:sz w:val="24"/>
          <w:shd w:val="clear" w:color="auto" w:fill="ffffff"/>
          <w:lang w:val="en-US"/>
        </w:rPr>
        <w:t xml:space="preserve">raionul</w:t>
      </w:r>
      <w:r>
        <w:rPr>
          <w:rFonts w:ascii="Times New Roman" w:hAnsi="Times New Roman" w:cs="Times New Roman"/>
          <w:b w:val="0"/>
          <w:color w:val="000000"/>
          <w:sz w:val="24"/>
          <w:shd w:val="clear" w:color="auto" w:fill="ffffff"/>
          <w:lang w:val="en-US"/>
        </w:rPr>
        <w:t xml:space="preserve"> </w:t>
      </w:r>
      <w:r>
        <w:rPr>
          <w:rFonts w:ascii="Times New Roman" w:hAnsi="Times New Roman" w:cs="Times New Roman"/>
          <w:b w:val="0"/>
          <w:color w:val="000000"/>
          <w:sz w:val="24"/>
          <w:shd w:val="clear" w:color="auto" w:fill="ffffff"/>
          <w:lang w:val="en-US"/>
        </w:rPr>
        <w:t xml:space="preserve">Floreșt</w:t>
      </w:r>
      <w:r>
        <w:rPr>
          <w:rFonts w:ascii="Times New Roman" w:hAnsi="Times New Roman" w:cs="Times New Roman"/>
          <w:b/>
          <w:color w:val="000000"/>
          <w:sz w:val="24"/>
          <w:shd w:val="clear" w:color="auto" w:fill="ffffff"/>
          <w:lang w:val="en-US"/>
        </w:rPr>
        <w:t xml:space="preserve">i</w:t>
      </w:r>
      <w:r>
        <w:rPr>
          <w:rFonts w:ascii="Times New Roman" w:hAnsi="Times New Roman" w:cs="Times New Roman"/>
          <w:b/>
          <w:color w:val="000000"/>
          <w:sz w:val="24"/>
          <w:shd w:val="clear" w:color="auto" w:fill="ffffff"/>
          <w:lang w:val="en-US"/>
        </w:rPr>
        <w:t xml:space="preserve">, </w:t>
      </w:r>
      <w:r>
        <w:rPr>
          <w:rFonts w:ascii="Times New Roman" w:hAnsi="Times New Roman" w:cs="Times New Roman"/>
          <w:b/>
          <w:color w:val="000000"/>
          <w:sz w:val="24"/>
          <w:shd w:val="clear" w:color="auto" w:fill="ffffff"/>
          <w:lang w:val="en-US"/>
        </w:rPr>
        <w:t xml:space="preserve"> </w:t>
      </w:r>
      <w:r>
        <w:rPr>
          <w:rFonts w:ascii="Times New Roman" w:hAnsi="Times New Roman" w:cs="Times New Roman"/>
          <w:b/>
          <w:color w:val="000000"/>
          <w:sz w:val="24"/>
          <w:shd w:val="clear" w:color="auto" w:fill="ffffff"/>
          <w:lang w:val="en-US"/>
        </w:rPr>
        <w:t xml:space="preserve">satul </w:t>
      </w:r>
      <w:r>
        <w:rPr>
          <w:rFonts w:ascii="Times New Roman" w:hAnsi="Times New Roman" w:cs="Times New Roman"/>
          <w:b/>
          <w:color w:val="000000"/>
          <w:sz w:val="24"/>
          <w:shd w:val="clear" w:color="auto" w:fill="ffffff"/>
          <w:lang w:val="en-US"/>
        </w:rPr>
        <w:t xml:space="preserve">Căprești.  </w:t>
      </w:r>
      <w:r>
        <w:rPr>
          <w:rFonts w:ascii="Times New Roman" w:hAnsi="Times New Roman" w:cs="Times New Roman"/>
          <w:b/>
          <w:color w:val="000000"/>
          <w:sz w:val="24"/>
          <w:shd w:val="clear" w:color="auto" w:fill="ffffff"/>
          <w:lang w:val="ro-MO"/>
        </w:rPr>
        <w:t xml:space="preserve"> </w:t>
      </w:r>
      <w:r>
        <w:rPr>
          <w:rFonts w:ascii="Times New Roman" w:hAnsi="Times New Roman" w:cs="Times New Roman"/>
          <w:b/>
          <w:color w:val="000000"/>
          <w:sz w:val="24"/>
          <w:shd w:val="clear" w:color="auto" w:fill="ffffff"/>
          <w:lang w:val="ro-MO"/>
        </w:rPr>
        <w:t xml:space="preserve">Loturile (31-40)</w:t>
      </w:r>
      <w:r>
        <w:rPr>
          <w:rFonts w:ascii="Calibri" w:hAnsi="Calibri" w:cs="Calibri"/>
          <w:color w:val="000000"/>
          <w:sz w:val="22"/>
          <w:lang w:val="en-US"/>
        </w:rPr>
      </w:r>
      <w:r>
        <w:rPr>
          <w:rFonts w:ascii="Calibri" w:hAnsi="Calibri" w:cs="Calibri"/>
          <w:color w:val="000000"/>
          <w:sz w:val="22"/>
          <w:lang w:val="en-US"/>
        </w:rPr>
      </w:r>
    </w:p>
    <w:p>
      <w:pPr>
        <w:pStyle w:val="962"/>
        <w:pBdr/>
        <w:spacing/>
        <w:ind/>
        <w:rPr>
          <w:rFonts w:ascii="Calibri" w:hAnsi="Calibri" w:cs="Calibri"/>
          <w:color w:val="000000"/>
          <w:sz w:val="22"/>
          <w:lang w:val="en-US"/>
        </w:rPr>
      </w:pPr>
      <w:r>
        <w:rPr>
          <w:rFonts w:ascii="Times New Roman" w:hAnsi="Times New Roman" w:cs="Times New Roman"/>
          <w:b/>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ind/>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Lotul nr.</w:t>
      </w:r>
      <w:r>
        <w:rPr>
          <w:rFonts w:ascii="Times New Roman" w:hAnsi="Times New Roman" w:cs="Times New Roman"/>
          <w:b/>
          <w:color w:val="000000"/>
          <w:sz w:val="24"/>
          <w:shd w:val="clear" w:color="auto" w:fill="ffffff"/>
          <w:lang w:val="en-US"/>
        </w:rPr>
        <w:t xml:space="preserve">3</w:t>
      </w:r>
      <w:r>
        <w:rPr>
          <w:rFonts w:ascii="Times New Roman" w:hAnsi="Times New Roman" w:cs="Times New Roman"/>
          <w:b/>
          <w:color w:val="000000"/>
          <w:sz w:val="24"/>
          <w:shd w:val="clear" w:color="auto" w:fill="ffffff"/>
          <w:lang w:val="en-US"/>
        </w:rPr>
        <w:t xml:space="preserve">1</w:t>
      </w:r>
      <w:r>
        <w:rPr>
          <w:rFonts w:ascii="Times New Roman" w:hAnsi="Times New Roman" w:cs="Times New Roman"/>
          <w:b/>
          <w:color w:val="000000"/>
          <w:sz w:val="24"/>
          <w:shd w:val="clear" w:color="auto" w:fill="ffffff"/>
          <w:lang w:val="en-US"/>
        </w:rPr>
        <w:t xml:space="preserve">  Diverse produse </w:t>
      </w:r>
      <w:r>
        <w:rPr>
          <w:rFonts w:ascii="Times New Roman" w:hAnsi="Times New Roman" w:cs="Times New Roman"/>
          <w:b/>
          <w:color w:val="000000"/>
          <w:sz w:val="24"/>
          <w:lang w:val="en-US"/>
        </w:rPr>
        <w:t xml:space="preserve">alimentare </w:t>
      </w:r>
      <w:r>
        <w:rPr>
          <w:rFonts w:ascii="Calibri" w:hAnsi="Calibri" w:cs="Calibri"/>
          <w:color w:val="000000"/>
          <w:sz w:val="22"/>
          <w:lang w:val="en-US"/>
        </w:rPr>
      </w:r>
      <w:r>
        <w:rPr>
          <w:rFonts w:ascii="Calibri" w:hAnsi="Calibri" w:cs="Calibri"/>
          <w:color w:val="000000"/>
          <w:sz w:val="22"/>
          <w:lang w:val="en-US"/>
        </w:rPr>
      </w:r>
    </w:p>
    <w:tbl>
      <w:tblPr>
        <w:tblW w:w="10022" w:type="dxa"/>
        <w:tblInd w:w="-243" w:type="dxa"/>
        <w:tblBorders/>
        <w:tblLayout w:type="fixed"/>
        <w:tblLook w:val="04A0" w:firstRow="1" w:lastRow="0" w:firstColumn="1" w:lastColumn="0" w:noHBand="0" w:noVBand="1"/>
      </w:tblPr>
      <w:tblGrid>
        <w:gridCol w:w="450"/>
        <w:gridCol w:w="1364"/>
        <w:gridCol w:w="2266"/>
        <w:gridCol w:w="630"/>
        <w:gridCol w:w="647"/>
        <w:gridCol w:w="4665"/>
      </w:tblGrid>
      <w:tr>
        <w:trPr>
          <w:trHeight w:val="815"/>
        </w:trPr>
        <w:tc>
          <w:tcPr>
            <w:shd w:val="clear" w:color="ffffff" w:fill="ffffff"/>
            <w:tcBorders>
              <w:top w:val="single" w:color="000000" w:sz="8" w:space="0"/>
              <w:left w:val="single" w:color="000000" w:sz="8" w:space="0"/>
              <w:bottom w:val="single" w:color="000000" w:sz="8" w:space="0"/>
              <w:right w:val="single" w:color="000000" w:sz="8" w:space="0"/>
            </w:tcBorders>
            <w:tcMar>
              <w:left w:w="5" w:type="dxa"/>
              <w:top w:w="0" w:type="dxa"/>
              <w:right w:w="5" w:type="dxa"/>
              <w:bottom w:w="0" w:type="dxa"/>
            </w:tcMar>
            <w:tcW w:w="450"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Nr.d/o</w:t>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1364"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Cod CPV</w:t>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2266"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b/>
                <w:color w:val="000000"/>
                <w:sz w:val="24"/>
                <w:lang w:val="en-US"/>
              </w:rPr>
              <w:t xml:space="preserve">D</w:t>
            </w:r>
            <w:r>
              <w:rPr>
                <w:rFonts w:ascii="Times New Roman" w:hAnsi="Times New Roman" w:cs="Times New Roman"/>
                <w:b/>
                <w:color w:val="000000"/>
                <w:sz w:val="24"/>
                <w:shd w:val="clear" w:color="auto" w:fill="ffffff"/>
                <w:lang w:val="en-US"/>
              </w:rPr>
              <w:t xml:space="preserve">enumirea bunurilor/ serviciilor/ lucrărilor solicitate</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630"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Unitatea de măsură</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647"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Cantitatea</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4665"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center"/>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Specificarea tehnică deplină solicitată</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45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64"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26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Arnautca (crupe de arnaut)</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3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47"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40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665" w:type="dxa"/>
            <w:textDirection w:val="lrTb"/>
            <w:noWrap w:val="false"/>
          </w:tcPr>
          <w:p>
            <w:pPr>
              <w:pStyle w:val="962"/>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c/sup, fără impurități, ambalat în pachet de 1 kg , GOST 2769189, livrare lunară</w:t>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45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2</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64"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26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Crupe de gris</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3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47"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100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665" w:type="dxa"/>
            <w:textDirection w:val="lrTb"/>
            <w:noWrap w:val="false"/>
          </w:tcPr>
          <w:p>
            <w:pPr>
              <w:pStyle w:val="962"/>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amb pac 0,9-1 kg c/sup,  fără impurități. GOST 17022 97, livrare lunara</w:t>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45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3</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64"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26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Crupe de orz maruntit</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3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47"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40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665"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Cal.sup.amb. 1 kg la comanda GOST5784-60</w:t>
            </w:r>
            <w:r>
              <w:rPr>
                <w:rFonts w:ascii="Calibri" w:hAnsi="Calibri" w:cs="Calibri"/>
                <w:color w:val="000000"/>
                <w:sz w:val="22"/>
                <w:lang w:val="en-US"/>
              </w:rPr>
            </w:r>
            <w:r>
              <w:rPr>
                <w:rFonts w:ascii="Calibri" w:hAnsi="Calibri" w:cs="Calibri"/>
                <w:color w:val="000000"/>
                <w:sz w:val="22"/>
                <w:lang w:val="en-US"/>
              </w:rPr>
            </w:r>
          </w:p>
        </w:tc>
      </w:tr>
      <w:tr>
        <w:trPr>
          <w:trHeight w:val="256"/>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45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4</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64"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26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Crupe de hrisca</w:t>
            </w:r>
            <w:r>
              <w:rPr>
                <w:rFonts w:ascii="Calibri" w:hAnsi="Calibri" w:cs="Calibri"/>
                <w:color w:val="000000"/>
                <w:sz w:val="22"/>
                <w:lang w:val="en-US"/>
              </w:rPr>
            </w:r>
            <w:r>
              <w:rPr>
                <w:rFonts w:ascii="Calibri" w:hAnsi="Calibri" w:cs="Calibri"/>
                <w:color w:val="000000"/>
                <w:sz w:val="22"/>
                <w:lang w:val="en-US"/>
              </w:rPr>
            </w:r>
          </w:p>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Bob intreg </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3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47"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60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665"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Boabe intregi,fara impuritati amb.1kg la comanda GOST267910-89</w:t>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45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5</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64"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26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Orez bob cu bob</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3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47"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100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665"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Boabe intreg cal. superioara amb 0.9-1.0 kg la comanda </w:t>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45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64"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26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Fulgi de ovas </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3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47"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100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665"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Amb.0.45-0.5 kg cal.sup,livrare la comanda GOST 21149-93</w:t>
            </w:r>
            <w:r>
              <w:rPr>
                <w:rFonts w:ascii="Calibri" w:hAnsi="Calibri" w:cs="Calibri"/>
                <w:color w:val="000000"/>
                <w:sz w:val="22"/>
                <w:lang w:val="en-US"/>
              </w:rPr>
            </w:r>
            <w:r>
              <w:rPr>
                <w:rFonts w:ascii="Calibri" w:hAnsi="Calibri" w:cs="Calibri"/>
                <w:color w:val="000000"/>
                <w:sz w:val="22"/>
                <w:lang w:val="en-US"/>
              </w:rPr>
            </w:r>
          </w:p>
        </w:tc>
      </w:tr>
      <w:tr>
        <w:trPr>
          <w:trHeight w:val="32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45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7</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64"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26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Mazare uscata </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3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47"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40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665"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Intreaga sau despicata,slefuita.amb. 1kgcal.sup.GOST26791 -89 la comanda</w:t>
            </w:r>
            <w:r>
              <w:rPr>
                <w:rFonts w:ascii="Calibri" w:hAnsi="Calibri" w:cs="Calibri"/>
                <w:color w:val="000000"/>
                <w:sz w:val="22"/>
                <w:lang w:val="en-US"/>
              </w:rPr>
            </w:r>
            <w:r>
              <w:rPr>
                <w:rFonts w:ascii="Calibri" w:hAnsi="Calibri" w:cs="Calibri"/>
                <w:color w:val="000000"/>
                <w:sz w:val="22"/>
                <w:lang w:val="en-US"/>
              </w:rPr>
            </w:r>
          </w:p>
        </w:tc>
      </w:tr>
      <w:tr>
        <w:trPr>
          <w:trHeight w:val="302"/>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45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8</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64"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26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Faina de porumb</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3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47"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60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665"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Cal.sup,cu miros specific,amb.0.9-1 kg GOST26791-89</w:t>
            </w:r>
            <w:r>
              <w:rPr>
                <w:rFonts w:ascii="Calibri" w:hAnsi="Calibri" w:cs="Calibri"/>
                <w:color w:val="000000"/>
                <w:sz w:val="22"/>
                <w:lang w:val="en-US"/>
              </w:rPr>
            </w:r>
            <w:r>
              <w:rPr>
                <w:rFonts w:ascii="Calibri" w:hAnsi="Calibri" w:cs="Calibri"/>
                <w:color w:val="000000"/>
                <w:sz w:val="22"/>
                <w:lang w:val="en-US"/>
              </w:rPr>
            </w:r>
          </w:p>
        </w:tc>
      </w:tr>
      <w:tr>
        <w:trPr>
          <w:trHeight w:val="49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45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9</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64"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26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Faina de griu</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3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47"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80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665"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Amb.in pachet 2 kg,fara impuritati cal.sup.SM202:2000 livrare la comanda</w:t>
            </w:r>
            <w:r>
              <w:rPr>
                <w:rFonts w:ascii="Calibri" w:hAnsi="Calibri" w:cs="Calibri"/>
                <w:color w:val="000000"/>
                <w:sz w:val="22"/>
                <w:lang w:val="en-US"/>
              </w:rPr>
            </w:r>
            <w:r>
              <w:rPr>
                <w:rFonts w:ascii="Calibri" w:hAnsi="Calibri" w:cs="Calibri"/>
                <w:color w:val="000000"/>
                <w:sz w:val="22"/>
                <w:lang w:val="en-US"/>
              </w:rPr>
            </w:r>
          </w:p>
        </w:tc>
      </w:tr>
      <w:tr>
        <w:trPr>
          <w:trHeight w:val="575"/>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45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64"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26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Fasole uscate</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3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47"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40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665" w:type="dxa"/>
            <w:textDirection w:val="lrTb"/>
            <w:noWrap w:val="false"/>
          </w:tcPr>
          <w:p>
            <w:pPr>
              <w:pStyle w:val="962"/>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boabe întregi albe, de dimensiuni medii,  amb în pachet de 0,9-1 kg GOST 7036-77, livrare lunară</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45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12</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64"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26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Crupe de mei</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3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47"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100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665" w:type="dxa"/>
            <w:textDirection w:val="lrTb"/>
            <w:noWrap w:val="false"/>
          </w:tcPr>
          <w:p>
            <w:pPr>
              <w:pStyle w:val="962"/>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c/sup, fără impurități, amb. în pachet de 0,9- 1 kg, livrare lunară GOST 572-60</w:t>
            </w:r>
            <w:r>
              <w:rPr>
                <w:rFonts w:ascii="Calibri" w:hAnsi="Calibri" w:cs="Calibri"/>
                <w:color w:val="000000"/>
                <w:sz w:val="22"/>
                <w:lang w:val="en-US"/>
              </w:rPr>
            </w:r>
            <w:r>
              <w:rPr>
                <w:rFonts w:ascii="Calibri" w:hAnsi="Calibri" w:cs="Calibri"/>
                <w:color w:val="000000"/>
                <w:sz w:val="22"/>
                <w:lang w:val="en-US"/>
              </w:rPr>
            </w:r>
          </w:p>
        </w:tc>
      </w:tr>
      <w:tr>
        <w:trPr>
          <w:trHeight w:val="655"/>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45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13</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64"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26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Crupe cuscus</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3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47"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40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665" w:type="dxa"/>
            <w:textDirection w:val="lrTb"/>
            <w:noWrap w:val="false"/>
          </w:tcPr>
          <w:p>
            <w:pPr>
              <w:pStyle w:val="962"/>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c/super.,fara impuritati,amb.in pachete de 0,9-1,0kg, livrare lunara</w:t>
            </w:r>
            <w:r>
              <w:rPr>
                <w:rFonts w:ascii="Calibri" w:hAnsi="Calibri" w:cs="Calibri"/>
                <w:color w:val="000000"/>
                <w:sz w:val="22"/>
                <w:lang w:val="en-US"/>
              </w:rPr>
            </w:r>
            <w:r>
              <w:rPr>
                <w:rFonts w:ascii="Calibri" w:hAnsi="Calibri" w:cs="Calibri"/>
                <w:color w:val="000000"/>
                <w:sz w:val="22"/>
                <w:lang w:val="en-US"/>
              </w:rPr>
            </w:r>
          </w:p>
          <w:p>
            <w:pPr>
              <w:pStyle w:val="962"/>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45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14</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64"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26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Crupe de bulgur</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3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47"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40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665" w:type="dxa"/>
            <w:textDirection w:val="lrTb"/>
            <w:noWrap w:val="false"/>
          </w:tcPr>
          <w:p>
            <w:pPr>
              <w:pStyle w:val="962"/>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c/super,fara impuritati,amb,in pacchete de 0.8 kg,livrare lunara</w:t>
            </w:r>
            <w:r>
              <w:rPr>
                <w:rFonts w:ascii="Calibri" w:hAnsi="Calibri" w:cs="Calibri"/>
                <w:color w:val="000000"/>
                <w:sz w:val="22"/>
                <w:lang w:val="en-US"/>
              </w:rPr>
            </w:r>
            <w:r>
              <w:rPr>
                <w:rFonts w:ascii="Calibri" w:hAnsi="Calibri" w:cs="Calibri"/>
                <w:color w:val="000000"/>
                <w:sz w:val="22"/>
                <w:lang w:val="en-US"/>
              </w:rPr>
            </w:r>
          </w:p>
        </w:tc>
      </w:tr>
      <w:tr>
        <w:trPr>
          <w:trHeight w:val="349"/>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45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64"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26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Nahut</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3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47"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20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665" w:type="dxa"/>
            <w:textDirection w:val="lrTb"/>
            <w:noWrap w:val="false"/>
          </w:tcPr>
          <w:p>
            <w:pPr>
              <w:pStyle w:val="962"/>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c/ superioară, fără impurități, ambalat în pachet de polietilenă de 0,8 kg GOST 26791-89</w:t>
            </w:r>
            <w:r>
              <w:rPr>
                <w:rFonts w:ascii="Calibri" w:hAnsi="Calibri" w:cs="Calibri"/>
                <w:color w:val="000000"/>
                <w:sz w:val="22"/>
                <w:lang w:val="en-US"/>
              </w:rPr>
            </w:r>
            <w:r>
              <w:rPr>
                <w:rFonts w:ascii="Calibri" w:hAnsi="Calibri" w:cs="Calibri"/>
                <w:color w:val="000000"/>
                <w:sz w:val="22"/>
                <w:lang w:val="en-US"/>
              </w:rPr>
            </w:r>
          </w:p>
        </w:tc>
      </w:tr>
      <w:tr>
        <w:trPr>
          <w:trHeight w:val="349"/>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45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64"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26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Paste fainoase in asortiment</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3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47"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2</w:t>
            </w:r>
            <w:r>
              <w:rPr>
                <w:rFonts w:ascii="Times New Roman" w:hAnsi="Times New Roman" w:cs="Times New Roman"/>
                <w:color w:val="000000"/>
                <w:sz w:val="22"/>
                <w:lang w:val="ru-RU"/>
              </w:rPr>
              <w:t xml:space="preserve">5</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665" w:type="dxa"/>
            <w:textDirection w:val="lrTb"/>
            <w:noWrap w:val="false"/>
          </w:tcPr>
          <w:p>
            <w:pPr>
              <w:pStyle w:val="962"/>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SM 191 CLKI GR.C liv 1/2sapt,din soiuri de grîu dur,in ambalajul producătorului în pachet de polietilena la 1,0 kg, fara preambalare, de cal. Superioara,Grupa "C"</w:t>
            </w:r>
            <w:r>
              <w:rPr>
                <w:rFonts w:ascii="Calibri" w:hAnsi="Calibri" w:cs="Calibri"/>
                <w:color w:val="000000"/>
                <w:sz w:val="22"/>
                <w:lang w:val="en-US"/>
              </w:rPr>
            </w:r>
            <w:r>
              <w:rPr>
                <w:rFonts w:ascii="Calibri" w:hAnsi="Calibri" w:cs="Calibri"/>
                <w:color w:val="000000"/>
                <w:sz w:val="22"/>
                <w:lang w:val="en-US"/>
              </w:rPr>
            </w:r>
          </w:p>
        </w:tc>
      </w:tr>
      <w:tr>
        <w:trPr>
          <w:trHeight w:val="349"/>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45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17</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64"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26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Paste fainoase spaghetti</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3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47"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15</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665" w:type="dxa"/>
            <w:textDirection w:val="lrTb"/>
            <w:noWrap w:val="false"/>
          </w:tcPr>
          <w:p>
            <w:pPr>
              <w:pStyle w:val="962"/>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c/superioară,din soiuri de griu dur,Grupa"C",care nu se lipesc la fierbere și nu se fărâmă, in ambalajul producatorului in pachet de polietilena  de 0,7 - 1,0 kg ,fara preambalare, livrare o dată pe lună</w:t>
            </w:r>
            <w:r>
              <w:rPr>
                <w:rFonts w:ascii="Calibri" w:hAnsi="Calibri" w:cs="Calibri"/>
                <w:color w:val="000000"/>
                <w:sz w:val="22"/>
                <w:lang w:val="en-US"/>
              </w:rPr>
            </w:r>
            <w:r>
              <w:rPr>
                <w:rFonts w:ascii="Calibri" w:hAnsi="Calibri" w:cs="Calibri"/>
                <w:color w:val="000000"/>
                <w:sz w:val="22"/>
                <w:lang w:val="en-US"/>
              </w:rPr>
            </w:r>
          </w:p>
        </w:tc>
      </w:tr>
      <w:tr>
        <w:trPr>
          <w:trHeight w:val="349"/>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45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18</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64"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26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Taitei cu ou</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3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47"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20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665"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Amb la 1 kg</w:t>
            </w:r>
            <w:r>
              <w:rPr>
                <w:rFonts w:ascii="Calibri" w:hAnsi="Calibri" w:cs="Calibri"/>
                <w:color w:val="000000"/>
                <w:sz w:val="22"/>
                <w:lang w:val="en-US"/>
              </w:rPr>
            </w:r>
            <w:r>
              <w:rPr>
                <w:rFonts w:ascii="Calibri" w:hAnsi="Calibri" w:cs="Calibri"/>
                <w:color w:val="000000"/>
                <w:sz w:val="22"/>
                <w:lang w:val="en-US"/>
              </w:rPr>
            </w:r>
          </w:p>
        </w:tc>
      </w:tr>
      <w:tr>
        <w:trPr>
          <w:trHeight w:val="349"/>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45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19</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64"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26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Ulei din floarea soarelui</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3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Lit.</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47"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ru-RU"/>
              </w:rPr>
              <w:t xml:space="preserve">285</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665"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Rafinat,dezodorizat,fara suspensii sau sedimente in but.1 litru,livrare la comanda GOST1129-93</w:t>
            </w:r>
            <w:r>
              <w:rPr>
                <w:rFonts w:ascii="Calibri" w:hAnsi="Calibri" w:cs="Calibri"/>
                <w:color w:val="000000"/>
                <w:sz w:val="22"/>
                <w:lang w:val="en-US"/>
              </w:rPr>
            </w:r>
            <w:r>
              <w:rPr>
                <w:rFonts w:ascii="Calibri" w:hAnsi="Calibri" w:cs="Calibri"/>
                <w:color w:val="000000"/>
                <w:sz w:val="22"/>
                <w:lang w:val="en-US"/>
              </w:rPr>
            </w:r>
          </w:p>
        </w:tc>
      </w:tr>
      <w:tr>
        <w:trPr>
          <w:trHeight w:val="535"/>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45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20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64"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26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Ulei de masline</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3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lit</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47"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10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665" w:type="dxa"/>
            <w:textDirection w:val="lrTb"/>
            <w:noWrap w:val="false"/>
          </w:tcPr>
          <w:p>
            <w:pPr>
              <w:pStyle w:val="962"/>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din masline,calitate superioara,amb in butelii 1,0l,livrare 1/saptamina</w:t>
            </w:r>
            <w:r>
              <w:rPr>
                <w:rFonts w:ascii="Calibri" w:hAnsi="Calibri" w:cs="Calibri"/>
                <w:color w:val="000000"/>
                <w:sz w:val="22"/>
                <w:lang w:val="en-US"/>
              </w:rPr>
            </w:r>
            <w:r>
              <w:rPr>
                <w:rFonts w:ascii="Calibri" w:hAnsi="Calibri" w:cs="Calibri"/>
                <w:color w:val="000000"/>
                <w:sz w:val="22"/>
                <w:lang w:val="en-US"/>
              </w:rPr>
            </w:r>
          </w:p>
        </w:tc>
      </w:tr>
      <w:tr>
        <w:trPr>
          <w:trHeight w:val="535"/>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45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21</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64"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26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Zahar tos</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3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 kg</w:t>
            </w:r>
            <w:r>
              <w:rPr>
                <w:rFonts w:ascii="Calibri" w:hAnsi="Calibri" w:cs="Calibri"/>
                <w:color w:val="000000"/>
                <w:sz w:val="22"/>
                <w:lang w:val="en-US"/>
              </w:rPr>
            </w:r>
            <w:r>
              <w:rPr>
                <w:rFonts w:ascii="Calibri" w:hAnsi="Calibri" w:cs="Calibri"/>
                <w:color w:val="000000"/>
                <w:sz w:val="22"/>
                <w:lang w:val="en-US"/>
              </w:rPr>
            </w:r>
          </w:p>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      </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47"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 440</w:t>
            </w:r>
            <w:r>
              <w:rPr>
                <w:rFonts w:ascii="Calibri" w:hAnsi="Calibri" w:cs="Calibri"/>
                <w:color w:val="000000"/>
                <w:sz w:val="22"/>
                <w:lang w:val="en-US"/>
              </w:rPr>
            </w:r>
            <w:r>
              <w:rPr>
                <w:rFonts w:ascii="Calibri" w:hAnsi="Calibri" w:cs="Calibri"/>
                <w:color w:val="000000"/>
                <w:sz w:val="22"/>
                <w:lang w:val="en-US"/>
              </w:rPr>
            </w:r>
          </w:p>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 </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665"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GOST 21-94 din sfecla de zahar amb.in pachete de polietilena de 1kg,de calitate superioara,livrare la comanda</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45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22</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64"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26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Bors acru uscat</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3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47"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665" w:type="dxa"/>
            <w:textDirection w:val="lrTb"/>
            <w:noWrap w:val="false"/>
          </w:tcPr>
          <w:p>
            <w:pPr>
              <w:pStyle w:val="962"/>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ambalat in pliculete de </w:t>
            </w:r>
            <w:r>
              <w:rPr>
                <w:rFonts w:ascii="Times New Roman" w:hAnsi="Times New Roman" w:cs="Times New Roman"/>
                <w:b/>
                <w:color w:val="000000"/>
                <w:sz w:val="22"/>
                <w:lang w:val="en-US"/>
              </w:rPr>
              <w:t xml:space="preserve">0,02-0,04</w:t>
            </w:r>
            <w:r>
              <w:rPr>
                <w:rFonts w:ascii="Times New Roman" w:hAnsi="Times New Roman" w:cs="Times New Roman"/>
                <w:color w:val="000000"/>
                <w:sz w:val="22"/>
                <w:lang w:val="en-US"/>
              </w:rPr>
              <w:t xml:space="preserve"> gr, GOST 215676-10. Livrare lunara.</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45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23</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64"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26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Sare iodata</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3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47"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70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665"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Ambalata in pachete de 1 kg GOST15872400-5 livrare la comanda</w:t>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45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24</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64"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26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Sare de lamie</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3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47"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0.5</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665" w:type="dxa"/>
            <w:textDirection w:val="lrTb"/>
            <w:noWrap w:val="false"/>
          </w:tcPr>
          <w:p>
            <w:pPr>
              <w:pStyle w:val="962"/>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TYY 22686908004 liv 1/luna,amb. In pachet la 0,02kg</w:t>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45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25</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64"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26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Condimente de legume</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3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47"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14</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665" w:type="dxa"/>
            <w:textDirection w:val="lrTb"/>
            <w:noWrap w:val="false"/>
          </w:tcPr>
          <w:p>
            <w:pPr>
              <w:pStyle w:val="962"/>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MB 5061-89 liv 2/luna,amb. In pachet a cite 0,075 kg</w:t>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45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26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64"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26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Condiment p/u peste</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3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47"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0.3</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665" w:type="dxa"/>
            <w:textDirection w:val="lrTb"/>
            <w:noWrap w:val="false"/>
          </w:tcPr>
          <w:p>
            <w:pPr>
              <w:pStyle w:val="962"/>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ambalat in pachetea cite 0,025kg ,livrare  1/luna</w:t>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45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27</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64"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26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Condiment p/u carne pui</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3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47"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0.3</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665" w:type="dxa"/>
            <w:textDirection w:val="lrTb"/>
            <w:noWrap w:val="false"/>
          </w:tcPr>
          <w:p>
            <w:pPr>
              <w:pStyle w:val="962"/>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ambalat in pachetea cite 0,025kg ,livrare  1/luna</w:t>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45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28</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64"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26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Condiment p/u morcov coreian si salate</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3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47"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0.3</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665" w:type="dxa"/>
            <w:textDirection w:val="lrTb"/>
            <w:noWrap w:val="false"/>
          </w:tcPr>
          <w:p>
            <w:pPr>
              <w:pStyle w:val="962"/>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iute, amb.in pachete de 0,02 - 0,1 kg,livrare lunara</w:t>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45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29</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64"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26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Bicarbonat de sodiu</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3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47"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5</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665" w:type="dxa"/>
            <w:textDirection w:val="lrTb"/>
            <w:noWrap w:val="false"/>
          </w:tcPr>
          <w:p>
            <w:pPr>
              <w:pStyle w:val="962"/>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Gost 2156-76 liv 1/luna, amb.in cutie de carton la 0,5 kg</w:t>
            </w:r>
            <w:r>
              <w:rPr>
                <w:rFonts w:ascii="Calibri" w:hAnsi="Calibri" w:cs="Calibri"/>
                <w:color w:val="000000"/>
                <w:sz w:val="22"/>
                <w:lang w:val="en-US"/>
              </w:rPr>
            </w:r>
            <w:r>
              <w:rPr>
                <w:rFonts w:ascii="Calibri" w:hAnsi="Calibri" w:cs="Calibri"/>
                <w:color w:val="000000"/>
                <w:sz w:val="22"/>
                <w:lang w:val="en-US"/>
              </w:rPr>
            </w:r>
          </w:p>
          <w:p>
            <w:pPr>
              <w:pStyle w:val="962"/>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45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30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64"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26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Usturoi uscat </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3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47"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1</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665" w:type="dxa"/>
            <w:textDirection w:val="lrTb"/>
            <w:noWrap w:val="false"/>
          </w:tcPr>
          <w:p>
            <w:pPr>
              <w:pStyle w:val="962"/>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uscat praf,granulat,amb. in pachete de 0,02kg,livrare lunara</w:t>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45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31</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64"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26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Drojdie uscata</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3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47"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1</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665" w:type="dxa"/>
            <w:textDirection w:val="lrTb"/>
            <w:noWrap w:val="false"/>
          </w:tcPr>
          <w:p>
            <w:pPr>
              <w:pStyle w:val="962"/>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ambalată în pliculeț de 80-100 gr, livrare lunară,Gost 171</w:t>
            </w:r>
            <w:r>
              <w:rPr>
                <w:rFonts w:ascii="Calibri" w:hAnsi="Calibri" w:cs="Calibri"/>
                <w:color w:val="000000"/>
                <w:sz w:val="22"/>
                <w:lang w:val="en-US"/>
              </w:rPr>
            </w:r>
            <w:r>
              <w:rPr>
                <w:rFonts w:ascii="Calibri" w:hAnsi="Calibri" w:cs="Calibri"/>
                <w:color w:val="000000"/>
                <w:sz w:val="22"/>
                <w:lang w:val="en-US"/>
              </w:rPr>
            </w:r>
          </w:p>
          <w:p>
            <w:pPr>
              <w:pStyle w:val="962"/>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45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32</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64"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26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Frunze de dafin</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3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47"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0.3</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665" w:type="dxa"/>
            <w:textDirection w:val="lrTb"/>
            <w:noWrap w:val="false"/>
          </w:tcPr>
          <w:p>
            <w:pPr>
              <w:pStyle w:val="962"/>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amb în pachete de 20 gr, livrare lunară GOST 17594-81</w:t>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45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33</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64"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26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Peltea</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3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47"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10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665" w:type="dxa"/>
            <w:textDirection w:val="lrTb"/>
            <w:noWrap w:val="false"/>
          </w:tcPr>
          <w:p>
            <w:pPr>
              <w:pStyle w:val="962"/>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peltea în asortiment ambalat în pachet de 150-200 gr, livrare săptămânală</w:t>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45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34</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64"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26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Pesmeti pentru salata</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3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47"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665" w:type="dxa"/>
            <w:textDirection w:val="lrTb"/>
            <w:noWrap w:val="false"/>
          </w:tcPr>
          <w:p>
            <w:pPr>
              <w:pStyle w:val="962"/>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deliciosi ,cu gust de smintina,cascaval,becon,amb.la 0,1kg, cal/super, liv.1/luna</w:t>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45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35</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64"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26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Piper negru macinat</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3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47"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665" w:type="dxa"/>
            <w:textDirection w:val="lrTb"/>
            <w:noWrap w:val="false"/>
          </w:tcPr>
          <w:p>
            <w:pPr>
              <w:pStyle w:val="962"/>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Gost29050-91 fara adaos si impuritati,liv 1/luna,amb in pachet a cite 0,02kg</w:t>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45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36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64"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26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Piper negru boabe</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3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47"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0.1</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665" w:type="dxa"/>
            <w:textDirection w:val="lrTb"/>
            <w:noWrap w:val="false"/>
          </w:tcPr>
          <w:p>
            <w:pPr>
              <w:pStyle w:val="962"/>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Gost29050-91 fara adaos si impuritati,liv 1/luna,amb in pachet a cite 0,02kg</w:t>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45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37</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64"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26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Seminte de susan</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3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47"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1.5</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665" w:type="dxa"/>
            <w:textDirection w:val="lrTb"/>
            <w:noWrap w:val="false"/>
          </w:tcPr>
          <w:p>
            <w:pPr>
              <w:pStyle w:val="962"/>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seminte albe, negre,amb.in pachet de 0,1-0,2 kg cal/super,livrare lunara</w:t>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45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38</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64"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26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Seminte de floarea soarelui decojite</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3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47"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1</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665" w:type="dxa"/>
            <w:textDirection w:val="lrTb"/>
            <w:noWrap w:val="false"/>
          </w:tcPr>
          <w:p>
            <w:pPr>
              <w:pStyle w:val="962"/>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decojite,ambalate in pachet de 0,2kg cal/super, livrare lunara</w:t>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45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39</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64"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26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Sos de soia</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3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47"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1</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665" w:type="dxa"/>
            <w:textDirection w:val="lrTb"/>
            <w:noWrap w:val="false"/>
          </w:tcPr>
          <w:p>
            <w:pPr>
              <w:pStyle w:val="962"/>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ambalat in sticla de 0,25-0,5kg,calitate superioara,liv. 1/luna</w:t>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45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40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64"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26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Suc de lamie</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3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47"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0.4</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665" w:type="dxa"/>
            <w:textDirection w:val="lrTb"/>
            <w:noWrap w:val="false"/>
          </w:tcPr>
          <w:p>
            <w:pPr>
              <w:pStyle w:val="962"/>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cal/super, amb.in butelie de 0,2kg,, livrare lunara</w:t>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45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41</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64"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26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Jeleu in asortiment</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3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47"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10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665" w:type="dxa"/>
            <w:textDirection w:val="lrTb"/>
            <w:noWrap w:val="false"/>
          </w:tcPr>
          <w:p>
            <w:pPr>
              <w:pStyle w:val="962"/>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în asortiment cu diferite arome, amb în pachete de 80- 90 gr, livrare săpt. GOST 18488</w:t>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45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42</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64"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26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Vanilie</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3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47"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0.8</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665" w:type="dxa"/>
            <w:textDirection w:val="lrTb"/>
            <w:noWrap w:val="false"/>
          </w:tcPr>
          <w:p>
            <w:pPr>
              <w:pStyle w:val="962"/>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ambalata  în pliculețe de 2 gr, livrare lunară</w:t>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45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43</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64"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26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Verdeata uscata p/u bors     </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3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47"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2.6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665" w:type="dxa"/>
            <w:textDirection w:val="lrTb"/>
            <w:noWrap w:val="false"/>
          </w:tcPr>
          <w:p>
            <w:pPr>
              <w:pStyle w:val="962"/>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15332410-1 liv 1/luna,amb. In pachete de 0,008kg</w:t>
            </w:r>
            <w:r>
              <w:rPr>
                <w:rFonts w:ascii="Calibri" w:hAnsi="Calibri" w:cs="Calibri"/>
                <w:color w:val="000000"/>
                <w:sz w:val="22"/>
                <w:lang w:val="en-US"/>
              </w:rPr>
            </w:r>
            <w:r>
              <w:rPr>
                <w:rFonts w:ascii="Calibri" w:hAnsi="Calibri" w:cs="Calibri"/>
                <w:color w:val="000000"/>
                <w:sz w:val="22"/>
                <w:lang w:val="en-US"/>
              </w:rPr>
            </w:r>
          </w:p>
          <w:p>
            <w:pPr>
              <w:pStyle w:val="962"/>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45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44</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64"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26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Verdeata uscata p/u bors (leustean)</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3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47"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1.3</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665" w:type="dxa"/>
            <w:textDirection w:val="lrTb"/>
            <w:noWrap w:val="false"/>
          </w:tcPr>
          <w:p>
            <w:pPr>
              <w:pStyle w:val="962"/>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15332410-1 liv 1/luna,amb. In pachete de 0,008kg</w:t>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45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45</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64"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26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Otet de masa</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3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Litr.</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47"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15</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665" w:type="dxa"/>
            <w:textDirection w:val="lrTb"/>
            <w:noWrap w:val="false"/>
          </w:tcPr>
          <w:p>
            <w:pPr>
              <w:pStyle w:val="962"/>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Gost 6968-76 liv 1/3 luni amb.la 1,0 litru,9%</w:t>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45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46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64"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26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Otet de mere</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3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lit</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47"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2</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665" w:type="dxa"/>
            <w:textDirection w:val="lrTb"/>
            <w:noWrap w:val="false"/>
          </w:tcPr>
          <w:p>
            <w:pPr>
              <w:pStyle w:val="962"/>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Gost 6968-76 liv 1/3 luni amb.la 1,0 litru,9%</w:t>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45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47</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64"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26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Ceai negru frunze mari (intregi)</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3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47"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5.5</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665" w:type="dxa"/>
            <w:textDirection w:val="lrTb"/>
            <w:noWrap w:val="false"/>
          </w:tcPr>
          <w:p>
            <w:pPr>
              <w:pStyle w:val="962"/>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calitatea superioară , frunze mari, intregi de culoare neagră, cu gust dulce, iar în infuzie este colorat în negru-închis; ambalat în folie de staniol a câte 100 gr, livrare săptămânal</w:t>
            </w:r>
            <w:r>
              <w:rPr>
                <w:rFonts w:ascii="Calibri" w:hAnsi="Calibri" w:cs="Calibri"/>
                <w:color w:val="000000"/>
                <w:sz w:val="22"/>
                <w:lang w:val="en-US"/>
              </w:rPr>
            </w:r>
            <w:r>
              <w:rPr>
                <w:rFonts w:ascii="Calibri" w:hAnsi="Calibri" w:cs="Calibri"/>
                <w:color w:val="000000"/>
                <w:sz w:val="22"/>
                <w:lang w:val="en-US"/>
              </w:rPr>
            </w:r>
          </w:p>
        </w:tc>
      </w:tr>
      <w:tr>
        <w:trPr>
          <w:trHeight w:val="352"/>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45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48</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64"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26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Maioneza</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3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47"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40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665" w:type="dxa"/>
            <w:textDirection w:val="lrTb"/>
            <w:noWrap w:val="false"/>
          </w:tcPr>
          <w:p>
            <w:pPr>
              <w:pStyle w:val="962"/>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Gost 30004.1-93 liv 1/2sapt.,amb.  de 0,45kg - 0,8 kg, de 67% grasime</w:t>
            </w:r>
            <w:r>
              <w:rPr>
                <w:rFonts w:ascii="Calibri" w:hAnsi="Calibri" w:cs="Calibri"/>
                <w:color w:val="000000"/>
                <w:sz w:val="22"/>
                <w:lang w:val="en-US"/>
              </w:rPr>
            </w:r>
            <w:r>
              <w:rPr>
                <w:rFonts w:ascii="Calibri" w:hAnsi="Calibri" w:cs="Calibri"/>
                <w:color w:val="000000"/>
                <w:sz w:val="22"/>
                <w:lang w:val="en-US"/>
              </w:rPr>
            </w:r>
          </w:p>
        </w:tc>
      </w:tr>
      <w:tr>
        <w:trPr>
          <w:trHeight w:val="547"/>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45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49</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64"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26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Bomboane   in ciocolata in asortiment</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3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47"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60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665" w:type="dxa"/>
            <w:textDirection w:val="lrTb"/>
            <w:noWrap w:val="false"/>
          </w:tcPr>
          <w:p>
            <w:pPr>
              <w:pStyle w:val="962"/>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ISO 9001:2000 liv 2/luna,amb. In cutii de carton la 2,5 - 3,0 kg ,</w:t>
            </w:r>
            <w:r>
              <w:rPr>
                <w:rFonts w:ascii="Times New Roman" w:hAnsi="Times New Roman" w:cs="Times New Roman"/>
                <w:b/>
                <w:color w:val="000000"/>
                <w:sz w:val="22"/>
                <w:lang w:val="en-US"/>
              </w:rPr>
              <w:t xml:space="preserve">Tara de origine- Moldova</w:t>
            </w:r>
            <w:r>
              <w:rPr>
                <w:rFonts w:ascii="Times New Roman" w:hAnsi="Times New Roman" w:cs="Times New Roman"/>
                <w:b/>
                <w:color w:val="000000"/>
                <w:sz w:val="22"/>
                <w:lang w:val="en-US"/>
              </w:rPr>
              <w:t xml:space="preserve">.</w:t>
            </w:r>
            <w:r>
              <w:rPr>
                <w:rFonts w:ascii="Times New Roman" w:hAnsi="Times New Roman" w:cs="Times New Roman"/>
                <w:color w:val="000000"/>
                <w:sz w:val="22"/>
                <w:lang w:val="en-US"/>
              </w:rPr>
              <w:t xml:space="preserve"> Cal.superioară.Bomboane glazurate in ciocolata cu umplutura de tip praline,nuci,masa sufle aerata,crema cu lapte,crema cacao,crema caramel sau alte crème zaharoase</w:t>
            </w:r>
            <w:r>
              <w:rPr>
                <w:rFonts w:ascii="Calibri" w:hAnsi="Calibri" w:cs="Calibri"/>
                <w:color w:val="000000"/>
                <w:sz w:val="22"/>
                <w:lang w:val="en-US"/>
              </w:rPr>
            </w:r>
            <w:r>
              <w:rPr>
                <w:rFonts w:ascii="Calibri" w:hAnsi="Calibri" w:cs="Calibri"/>
                <w:color w:val="000000"/>
                <w:sz w:val="22"/>
                <w:lang w:val="en-US"/>
              </w:rPr>
            </w:r>
          </w:p>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r>
            <w:r>
              <w:rPr>
                <w:rFonts w:ascii="Calibri" w:hAnsi="Calibri" w:cs="Calibri"/>
                <w:color w:val="000000"/>
                <w:sz w:val="22"/>
                <w:lang w:val="en-US"/>
              </w:rPr>
            </w:r>
            <w:r>
              <w:rPr>
                <w:rFonts w:ascii="Calibri" w:hAnsi="Calibri" w:cs="Calibri"/>
                <w:color w:val="000000"/>
                <w:sz w:val="22"/>
                <w:lang w:val="en-US"/>
              </w:rPr>
            </w:r>
          </w:p>
        </w:tc>
      </w:tr>
      <w:tr>
        <w:trPr>
          <w:trHeight w:val="722"/>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45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50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64"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26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Halva</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3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47"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40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665" w:type="dxa"/>
            <w:textDirection w:val="lrTb"/>
            <w:noWrap w:val="false"/>
          </w:tcPr>
          <w:p>
            <w:pPr>
              <w:pStyle w:val="962"/>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Gost 6502-94 liv 1/luna,cu adaos de stafide,arahide,cacao,vanilie,amb.  de 5kg,c/sup</w:t>
            </w:r>
            <w:r>
              <w:rPr>
                <w:rFonts w:ascii="Calibri" w:hAnsi="Calibri" w:cs="Calibri"/>
                <w:color w:val="000000"/>
                <w:sz w:val="22"/>
                <w:lang w:val="en-US"/>
              </w:rPr>
            </w:r>
            <w:r>
              <w:rPr>
                <w:rFonts w:ascii="Calibri" w:hAnsi="Calibri" w:cs="Calibri"/>
                <w:color w:val="000000"/>
                <w:sz w:val="22"/>
                <w:lang w:val="en-US"/>
              </w:rPr>
            </w:r>
          </w:p>
        </w:tc>
      </w:tr>
      <w:tr>
        <w:trPr>
          <w:trHeight w:val="689"/>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45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51</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64"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26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Biscuiti cu lapte topit</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3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47"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ru-RU"/>
              </w:rPr>
              <w:t xml:space="preserve">4</w:t>
            </w:r>
            <w:r>
              <w:rPr>
                <w:rFonts w:ascii="Times New Roman" w:hAnsi="Times New Roman" w:cs="Times New Roman"/>
                <w:color w:val="000000"/>
                <w:sz w:val="22"/>
                <w:lang w:val="en-US"/>
              </w:rPr>
              <w:t xml:space="preserve">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665"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 </w:t>
            </w:r>
            <w:r>
              <w:rPr>
                <w:rFonts w:ascii="Times New Roman" w:hAnsi="Times New Roman" w:cs="Times New Roman"/>
                <w:color w:val="000000"/>
                <w:sz w:val="22"/>
                <w:lang w:val="en-US"/>
              </w:rPr>
              <w:t xml:space="preserve">produs fabricat din faina de griu si faina integala, cu continut redus de zahar(cel mult 15%), pe baza de ulei floare soarelui sau unt, fara adaos de ulei palmier, cu adaos de stafide, ambalat în cutii de 1 kg, livrare săptămânal. Cal.superioară,</w:t>
            </w:r>
            <w:r>
              <w:rPr>
                <w:rFonts w:ascii="Calibri" w:hAnsi="Calibri" w:cs="Calibri"/>
                <w:color w:val="000000"/>
                <w:sz w:val="22"/>
                <w:lang w:val="en-US"/>
              </w:rPr>
            </w:r>
            <w:r>
              <w:rPr>
                <w:rFonts w:ascii="Calibri" w:hAnsi="Calibri" w:cs="Calibri"/>
                <w:color w:val="000000"/>
                <w:sz w:val="22"/>
                <w:lang w:val="en-US"/>
              </w:rPr>
            </w:r>
          </w:p>
        </w:tc>
      </w:tr>
      <w:tr>
        <w:trPr>
          <w:trHeight w:val="722"/>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45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53</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64"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26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Biscuiti cu magiun</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3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47"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ru-RU"/>
              </w:rPr>
              <w:t xml:space="preserve">25</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665" w:type="dxa"/>
            <w:textDirection w:val="lrTb"/>
            <w:noWrap w:val="false"/>
          </w:tcPr>
          <w:p>
            <w:pPr>
              <w:pStyle w:val="962"/>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produs fabricat din faina de griu si</w:t>
            </w:r>
            <w:r>
              <w:rPr>
                <w:rFonts w:ascii="Times New Roman" w:hAnsi="Times New Roman" w:cs="Times New Roman"/>
                <w:color w:val="000000"/>
                <w:sz w:val="22"/>
                <w:lang w:val="en-US"/>
              </w:rPr>
              <w:t xml:space="preserve"> faina integala, cu continut redus de zahar(cel mult 15%), pe baza de ulei floare soarelui sau unt, fara adaos de ulei palmier, , ambalat în cutii de 1 kg, livrare săptămânal. Cal.superioară,la exterior crocanti,interior  moale,cu aroma specifica fructelor</w:t>
            </w:r>
            <w:r>
              <w:rPr>
                <w:rFonts w:ascii="Calibri" w:hAnsi="Calibri" w:cs="Calibri"/>
                <w:color w:val="000000"/>
                <w:sz w:val="22"/>
                <w:lang w:val="en-US"/>
              </w:rPr>
            </w:r>
            <w:r>
              <w:rPr>
                <w:rFonts w:ascii="Calibri" w:hAnsi="Calibri" w:cs="Calibri"/>
                <w:color w:val="000000"/>
                <w:sz w:val="22"/>
                <w:lang w:val="en-US"/>
              </w:rPr>
            </w:r>
          </w:p>
        </w:tc>
      </w:tr>
      <w:tr>
        <w:trPr>
          <w:trHeight w:val="722"/>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45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54</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64"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266" w:type="dxa"/>
            <w:vAlign w:val="center"/>
            <w:textDirection w:val="lrTb"/>
            <w:noWrap w:val="false"/>
          </w:tcPr>
          <w:p>
            <w:pPr>
              <w:pStyle w:val="962"/>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Biscuiţi cu ciocolata</w:t>
            </w:r>
            <w:r>
              <w:rPr>
                <w:rFonts w:ascii="Calibri" w:hAnsi="Calibri" w:cs="Calibri"/>
                <w:color w:val="000000"/>
                <w:sz w:val="22"/>
                <w:lang w:val="en-US"/>
              </w:rPr>
            </w:r>
            <w:r>
              <w:rPr>
                <w:rFonts w:ascii="Calibri" w:hAnsi="Calibri" w:cs="Calibri"/>
                <w:color w:val="000000"/>
                <w:sz w:val="22"/>
                <w:lang w:val="en-US"/>
              </w:rPr>
            </w:r>
          </w:p>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3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47"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ru-RU"/>
              </w:rPr>
              <w:t xml:space="preserve">4</w:t>
            </w:r>
            <w:r>
              <w:rPr>
                <w:rFonts w:ascii="Times New Roman" w:hAnsi="Times New Roman" w:cs="Times New Roman"/>
                <w:color w:val="000000"/>
                <w:sz w:val="22"/>
                <w:lang w:val="en-US"/>
              </w:rPr>
              <w:t xml:space="preserve">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665" w:type="dxa"/>
            <w:textDirection w:val="lrTb"/>
            <w:noWrap w:val="false"/>
          </w:tcPr>
          <w:p>
            <w:pPr>
              <w:pStyle w:val="962"/>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produs de patiserie,crocanti cu bucati de ciocalata,min 10 % ciocolata in produs,cu gust si miros placut de cacao si unt,suprafata uniforma,usor rumenita,fara arsuri,amb. In cutii la 1,0kg,livrare 2/luna</w:t>
            </w:r>
            <w:r>
              <w:rPr>
                <w:rFonts w:ascii="Calibri" w:hAnsi="Calibri" w:cs="Calibri"/>
                <w:color w:val="000000"/>
                <w:sz w:val="22"/>
                <w:lang w:val="en-US"/>
              </w:rPr>
            </w:r>
            <w:r>
              <w:rPr>
                <w:rFonts w:ascii="Calibri" w:hAnsi="Calibri" w:cs="Calibri"/>
                <w:color w:val="000000"/>
                <w:sz w:val="22"/>
                <w:lang w:val="en-US"/>
              </w:rPr>
            </w:r>
          </w:p>
        </w:tc>
      </w:tr>
      <w:tr>
        <w:trPr>
          <w:trHeight w:val="722"/>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45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55</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64"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26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Turte dulci</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3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47"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ru-RU"/>
              </w:rPr>
              <w:t xml:space="preserve">65</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665" w:type="dxa"/>
            <w:textDirection w:val="lrTb"/>
            <w:noWrap w:val="false"/>
          </w:tcPr>
          <w:p>
            <w:pPr>
              <w:pStyle w:val="962"/>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Gost 15810-96 liv 1/sapt.,amb. In cutii de carton la 4,0 kg  de cal. Superioara</w:t>
            </w:r>
            <w:r>
              <w:rPr>
                <w:rFonts w:ascii="Calibri" w:hAnsi="Calibri" w:cs="Calibri"/>
                <w:color w:val="000000"/>
                <w:sz w:val="22"/>
                <w:lang w:val="en-US"/>
              </w:rPr>
            </w:r>
            <w:r>
              <w:rPr>
                <w:rFonts w:ascii="Calibri" w:hAnsi="Calibri" w:cs="Calibri"/>
                <w:color w:val="000000"/>
                <w:sz w:val="22"/>
                <w:lang w:val="en-US"/>
              </w:rPr>
            </w:r>
          </w:p>
        </w:tc>
      </w:tr>
      <w:tr>
        <w:trPr>
          <w:trHeight w:val="722"/>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45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56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64"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26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Zefir in ciocolata</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3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47"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ru-RU"/>
              </w:rPr>
              <w:t xml:space="preserve">35</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665" w:type="dxa"/>
            <w:textDirection w:val="lrTb"/>
            <w:noWrap w:val="false"/>
          </w:tcPr>
          <w:p>
            <w:pPr>
              <w:pStyle w:val="962"/>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ISO 9001:2000 liv 2/luna,amb. In cutii de carton la 3,0 kg</w:t>
            </w:r>
            <w:r>
              <w:rPr>
                <w:rFonts w:ascii="Calibri" w:hAnsi="Calibri" w:cs="Calibri"/>
                <w:color w:val="000000"/>
                <w:sz w:val="22"/>
                <w:lang w:val="en-US"/>
              </w:rPr>
            </w:r>
            <w:r>
              <w:rPr>
                <w:rFonts w:ascii="Calibri" w:hAnsi="Calibri" w:cs="Calibri"/>
                <w:color w:val="000000"/>
                <w:sz w:val="22"/>
                <w:lang w:val="en-US"/>
              </w:rPr>
            </w:r>
          </w:p>
        </w:tc>
      </w:tr>
      <w:tr>
        <w:trPr>
          <w:trHeight w:val="722"/>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45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57</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64"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26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Zefir alb-roz</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3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47"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ru-RU"/>
              </w:rPr>
              <w:t xml:space="preserve">35</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665" w:type="dxa"/>
            <w:textDirection w:val="lrTb"/>
            <w:noWrap w:val="false"/>
          </w:tcPr>
          <w:p>
            <w:pPr>
              <w:pStyle w:val="962"/>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ISO 9001:2000 liv 2/luna,amb. In cutii de carton la 3,0 kg</w:t>
            </w:r>
            <w:r>
              <w:rPr>
                <w:rFonts w:ascii="Calibri" w:hAnsi="Calibri" w:cs="Calibri"/>
                <w:color w:val="000000"/>
                <w:sz w:val="22"/>
                <w:lang w:val="en-US"/>
              </w:rPr>
            </w:r>
            <w:r>
              <w:rPr>
                <w:rFonts w:ascii="Calibri" w:hAnsi="Calibri" w:cs="Calibri"/>
                <w:color w:val="000000"/>
                <w:sz w:val="22"/>
                <w:lang w:val="en-US"/>
              </w:rPr>
            </w:r>
          </w:p>
        </w:tc>
      </w:tr>
      <w:tr>
        <w:trPr>
          <w:trHeight w:val="722"/>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45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58</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64"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26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Napolitane in asortiment</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3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47"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ru-RU"/>
              </w:rPr>
              <w:t xml:space="preserve">65</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665" w:type="dxa"/>
            <w:textDirection w:val="lrTb"/>
            <w:noWrap w:val="false"/>
          </w:tcPr>
          <w:p>
            <w:pPr>
              <w:pStyle w:val="962"/>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ISO 9001:2001 liv 1/sapt.,amb in cutii de carton la 3,0 kg de cal/sup. cu diferite arome</w:t>
            </w:r>
            <w:r>
              <w:rPr>
                <w:rFonts w:ascii="Calibri" w:hAnsi="Calibri" w:cs="Calibri"/>
                <w:color w:val="000000"/>
                <w:sz w:val="22"/>
                <w:lang w:val="en-US"/>
              </w:rPr>
            </w:r>
            <w:r>
              <w:rPr>
                <w:rFonts w:ascii="Calibri" w:hAnsi="Calibri" w:cs="Calibri"/>
                <w:color w:val="000000"/>
                <w:sz w:val="22"/>
                <w:lang w:val="en-US"/>
              </w:rPr>
            </w:r>
          </w:p>
        </w:tc>
      </w:tr>
      <w:tr>
        <w:trPr>
          <w:trHeight w:val="722"/>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45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59</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64"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26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Cacao </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3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47"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1</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665" w:type="dxa"/>
            <w:textDirection w:val="lrTb"/>
            <w:noWrap w:val="false"/>
          </w:tcPr>
          <w:p>
            <w:pPr>
              <w:pStyle w:val="962"/>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naturală,cu cotinut unt de cacao minim 20% ,fara adaos, ambalată  in pachet  a cate 100 gr, livrare lunară cal.superioara</w:t>
            </w:r>
            <w:r>
              <w:rPr>
                <w:rFonts w:ascii="Calibri" w:hAnsi="Calibri" w:cs="Calibri"/>
                <w:color w:val="000000"/>
                <w:sz w:val="22"/>
                <w:lang w:val="en-US"/>
              </w:rPr>
            </w:r>
            <w:r>
              <w:rPr>
                <w:rFonts w:ascii="Calibri" w:hAnsi="Calibri" w:cs="Calibri"/>
                <w:color w:val="000000"/>
                <w:sz w:val="22"/>
                <w:lang w:val="en-US"/>
              </w:rPr>
            </w:r>
          </w:p>
        </w:tc>
      </w:tr>
      <w:tr>
        <w:trPr>
          <w:trHeight w:val="722"/>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45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60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64"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26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Cafea</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3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47"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1</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665" w:type="dxa"/>
            <w:textDirection w:val="lrTb"/>
            <w:noWrap w:val="false"/>
          </w:tcPr>
          <w:p>
            <w:pPr>
              <w:pStyle w:val="962"/>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Gost29148-2003 liv 1/luna ambalata in vacuum a cite 0,3-0,5 kg ,solubila</w:t>
            </w:r>
            <w:r>
              <w:rPr>
                <w:rFonts w:ascii="Calibri" w:hAnsi="Calibri" w:cs="Calibri"/>
                <w:color w:val="000000"/>
                <w:sz w:val="22"/>
                <w:lang w:val="en-US"/>
              </w:rPr>
            </w:r>
            <w:r>
              <w:rPr>
                <w:rFonts w:ascii="Calibri" w:hAnsi="Calibri" w:cs="Calibri"/>
                <w:color w:val="000000"/>
                <w:sz w:val="22"/>
                <w:lang w:val="en-US"/>
              </w:rPr>
            </w:r>
          </w:p>
        </w:tc>
      </w:tr>
      <w:tr>
        <w:trPr>
          <w:trHeight w:val="722"/>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45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61</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64"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26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Marmelade</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3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47"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40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665" w:type="dxa"/>
            <w:textDirection w:val="lrTb"/>
            <w:noWrap w:val="false"/>
          </w:tcPr>
          <w:p>
            <w:pPr>
              <w:pStyle w:val="962"/>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ISO 9001:2000 liv 1/luna,amb. In cutie de  pina la 2,0 kg</w:t>
            </w:r>
            <w:r>
              <w:rPr>
                <w:rFonts w:ascii="Calibri" w:hAnsi="Calibri" w:cs="Calibri"/>
                <w:color w:val="000000"/>
                <w:sz w:val="22"/>
                <w:lang w:val="en-US"/>
              </w:rPr>
            </w:r>
            <w:r>
              <w:rPr>
                <w:rFonts w:ascii="Calibri" w:hAnsi="Calibri" w:cs="Calibri"/>
                <w:color w:val="000000"/>
                <w:sz w:val="22"/>
                <w:lang w:val="en-US"/>
              </w:rP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357"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665"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color w:val="000000"/>
                <w:sz w:val="24"/>
                <w:lang w:val="en-US"/>
              </w:rPr>
              <w:t xml:space="preserve">Valoarea estimative-</w:t>
            </w:r>
            <w:r>
              <w:rPr>
                <w:rFonts w:ascii="Times New Roman" w:hAnsi="Times New Roman" w:cs="Times New Roman"/>
                <w:b/>
                <w:color w:val="000000"/>
                <w:sz w:val="24"/>
                <w:lang w:val="ro-MO"/>
              </w:rPr>
              <w:t xml:space="preserve">68</w:t>
            </w:r>
            <w:r>
              <w:rPr>
                <w:rFonts w:ascii="Times New Roman" w:hAnsi="Times New Roman" w:cs="Times New Roman"/>
                <w:b/>
                <w:color w:val="000000"/>
                <w:sz w:val="24"/>
                <w:lang w:val="en-US"/>
              </w:rPr>
              <w:t xml:space="preserve">700,00lei</w:t>
            </w:r>
            <w:r>
              <w:rPr>
                <w:rFonts w:ascii="Calibri" w:hAnsi="Calibri" w:cs="Calibri"/>
                <w:color w:val="000000"/>
                <w:sz w:val="22"/>
                <w:lang w:val="en-US"/>
              </w:rPr>
            </w:r>
            <w:r>
              <w:rPr>
                <w:rFonts w:ascii="Calibri" w:hAnsi="Calibri" w:cs="Calibri"/>
                <w:color w:val="000000"/>
                <w:sz w:val="22"/>
                <w:lang w:val="en-US"/>
              </w:rPr>
            </w:r>
          </w:p>
        </w:tc>
      </w:tr>
    </w:tbl>
    <w:p>
      <w:pPr>
        <w:pStyle w:val="962"/>
        <w:pBdr>
          <w:top w:val="none" w:color="000000" w:sz="4" w:space="0"/>
          <w:left w:val="none" w:color="000000" w:sz="4" w:space="0"/>
          <w:bottom w:val="none" w:color="000000" w:sz="4" w:space="0"/>
          <w:right w:val="none" w:color="000000" w:sz="4" w:space="0"/>
        </w:pBdr>
        <w:spacing/>
        <w:ind/>
        <w:rPr>
          <w:rFonts w:ascii="Calibri" w:hAnsi="Calibri" w:cs="Calibri"/>
          <w:color w:val="000000"/>
          <w:sz w:val="22"/>
          <w:lang w:val="en-US"/>
        </w:rPr>
      </w:pPr>
      <w:r>
        <w:rPr>
          <w:rFonts w:ascii="Times New Roman" w:hAnsi="Times New Roman" w:cs="Times New Roman"/>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ind/>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 Lotul nr. </w:t>
      </w:r>
      <w:r>
        <w:rPr>
          <w:rFonts w:ascii="Times New Roman" w:hAnsi="Times New Roman" w:cs="Times New Roman"/>
          <w:b/>
          <w:color w:val="000000"/>
          <w:sz w:val="24"/>
          <w:shd w:val="clear" w:color="auto" w:fill="ffffff"/>
          <w:lang w:val="en-US"/>
        </w:rPr>
        <w:t xml:space="preserve">3</w:t>
      </w:r>
      <w:r>
        <w:rPr>
          <w:rFonts w:ascii="Times New Roman" w:hAnsi="Times New Roman" w:cs="Times New Roman"/>
          <w:b/>
          <w:color w:val="000000"/>
          <w:sz w:val="24"/>
          <w:shd w:val="clear" w:color="auto" w:fill="ffffff"/>
          <w:lang w:val="en-US"/>
        </w:rPr>
        <w:t xml:space="preserve">2</w:t>
      </w:r>
      <w:r>
        <w:rPr>
          <w:rFonts w:ascii="Times New Roman" w:hAnsi="Times New Roman" w:cs="Times New Roman"/>
          <w:b/>
          <w:color w:val="000000"/>
          <w:sz w:val="24"/>
          <w:shd w:val="clear" w:color="auto" w:fill="ffffff"/>
          <w:lang w:val="en-US"/>
        </w:rPr>
        <w:t xml:space="preserve"> Diverse produse conservate</w:t>
      </w:r>
      <w:r>
        <w:rPr>
          <w:rFonts w:ascii="Calibri" w:hAnsi="Calibri" w:cs="Calibri"/>
          <w:color w:val="000000"/>
          <w:sz w:val="22"/>
          <w:lang w:val="en-US"/>
        </w:rPr>
      </w:r>
      <w:r>
        <w:rPr>
          <w:rFonts w:ascii="Calibri" w:hAnsi="Calibri" w:cs="Calibri"/>
          <w:color w:val="000000"/>
          <w:sz w:val="22"/>
          <w:lang w:val="en-US"/>
        </w:rPr>
      </w:r>
    </w:p>
    <w:tbl>
      <w:tblPr>
        <w:tblW w:w="10286" w:type="dxa"/>
        <w:tblInd w:w="-365" w:type="dxa"/>
        <w:tblBorders/>
        <w:tblLayout w:type="fixed"/>
        <w:tblLook w:val="04A0" w:firstRow="1" w:lastRow="0" w:firstColumn="1" w:lastColumn="0" w:noHBand="0" w:noVBand="1"/>
      </w:tblPr>
      <w:tblGrid>
        <w:gridCol w:w="566"/>
        <w:gridCol w:w="1302"/>
        <w:gridCol w:w="2020"/>
        <w:gridCol w:w="759"/>
        <w:gridCol w:w="729"/>
        <w:gridCol w:w="4911"/>
      </w:tblGrid>
      <w:tr>
        <w:trPr>
          <w:trHeight w:val="815"/>
        </w:trPr>
        <w:tc>
          <w:tcPr>
            <w:shd w:val="clear" w:color="ffffff" w:fill="ffffff"/>
            <w:tcBorders>
              <w:top w:val="single" w:color="000000" w:sz="8" w:space="0"/>
              <w:left w:val="single" w:color="000000" w:sz="8" w:space="0"/>
              <w:bottom w:val="single" w:color="000000" w:sz="8" w:space="0"/>
              <w:right w:val="single" w:color="000000" w:sz="8" w:space="0"/>
            </w:tcBorders>
            <w:tcMar>
              <w:left w:w="5" w:type="dxa"/>
              <w:top w:w="0" w:type="dxa"/>
              <w:right w:w="5" w:type="dxa"/>
              <w:bottom w:w="0" w:type="dxa"/>
            </w:tcMar>
            <w:tcW w:w="566" w:type="dxa"/>
            <w:vAlign w:val="bottom"/>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Nr.d/o</w:t>
            </w:r>
            <w:r>
              <w:rPr>
                <w:rFonts w:ascii="Calibri" w:hAnsi="Calibri" w:cs="Calibri"/>
                <w:color w:val="000000"/>
                <w:sz w:val="22"/>
                <w:lang w:val="en-US"/>
              </w:rPr>
            </w:r>
            <w:r>
              <w:rPr>
                <w:rFonts w:ascii="Calibri" w:hAnsi="Calibri" w:cs="Calibri"/>
                <w:color w:val="000000"/>
                <w:sz w:val="22"/>
                <w:lang w:val="en-US"/>
              </w:rPr>
            </w:r>
          </w:p>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1302" w:type="dxa"/>
            <w:vAlign w:val="bottom"/>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Cod CPV</w:t>
            </w:r>
            <w:r>
              <w:rPr>
                <w:rFonts w:ascii="Calibri" w:hAnsi="Calibri" w:cs="Calibri"/>
                <w:color w:val="000000"/>
                <w:sz w:val="22"/>
                <w:lang w:val="en-US"/>
              </w:rPr>
            </w:r>
            <w:r>
              <w:rPr>
                <w:rFonts w:ascii="Calibri" w:hAnsi="Calibri" w:cs="Calibri"/>
                <w:color w:val="000000"/>
                <w:sz w:val="22"/>
                <w:lang w:val="en-US"/>
              </w:rPr>
            </w:r>
          </w:p>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2020" w:type="dxa"/>
            <w:vAlign w:val="bottom"/>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D</w:t>
            </w:r>
            <w:r>
              <w:rPr>
                <w:rFonts w:ascii="Times New Roman" w:hAnsi="Times New Roman" w:cs="Times New Roman"/>
                <w:color w:val="000000"/>
                <w:sz w:val="24"/>
                <w:shd w:val="clear" w:color="auto" w:fill="ffffff"/>
                <w:lang w:val="en-US"/>
              </w:rPr>
              <w:t xml:space="preserve">enumirea bunurilor/ serviciilor/ lucrărilor solicitate</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759" w:type="dxa"/>
            <w:vAlign w:val="bottom"/>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Unitatea de măsură</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729" w:type="dxa"/>
            <w:vAlign w:val="bottom"/>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Cantitatea</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4911" w:type="dxa"/>
            <w:vAlign w:val="bottom"/>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Specificarea tehnică deplină solicitată</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6"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02"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020"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Suc de fructe si pomusoare</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59"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litr.</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29"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140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911"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ro-MO"/>
              </w:rPr>
              <w:t xml:space="preserve">Suc natural</w:t>
            </w:r>
            <w:r>
              <w:rPr>
                <w:rFonts w:ascii="Times New Roman" w:hAnsi="Times New Roman" w:cs="Times New Roman"/>
                <w:color w:val="000000"/>
                <w:sz w:val="22"/>
                <w:lang w:val="en-US"/>
              </w:rPr>
              <w:t xml:space="preserve"> cal.su</w:t>
            </w:r>
            <w:r>
              <w:rPr>
                <w:rFonts w:ascii="Times New Roman" w:hAnsi="Times New Roman" w:cs="Times New Roman"/>
                <w:color w:val="000000"/>
                <w:sz w:val="22"/>
                <w:lang w:val="ro-MO"/>
              </w:rPr>
              <w:t xml:space="preserve">perioară </w:t>
            </w:r>
            <w:r>
              <w:rPr>
                <w:rFonts w:ascii="Times New Roman" w:hAnsi="Times New Roman" w:cs="Times New Roman"/>
                <w:color w:val="000000"/>
                <w:sz w:val="22"/>
                <w:lang w:val="en-US"/>
              </w:rPr>
              <w:t xml:space="preserve">,ambalaj tetrapac nu mai mic de 1 litr. SM183:2003</w:t>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6"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2</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02"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020"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Suc de rosii</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59"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litr.</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29"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60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911"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r>
            <w:r>
              <w:rPr>
                <w:rFonts w:ascii="Times New Roman" w:hAnsi="Times New Roman" w:cs="Times New Roman"/>
                <w:color w:val="000000"/>
                <w:sz w:val="22"/>
                <w:lang w:val="ro-MO"/>
              </w:rPr>
              <w:t xml:space="preserve">Suc natural</w:t>
            </w:r>
            <w:r>
              <w:rPr>
                <w:rFonts w:ascii="Times New Roman" w:hAnsi="Times New Roman" w:cs="Times New Roman"/>
                <w:color w:val="000000"/>
                <w:sz w:val="22"/>
                <w:lang w:val="en-US"/>
              </w:rPr>
              <w:t xml:space="preserve"> cal.su</w:t>
            </w:r>
            <w:r>
              <w:rPr>
                <w:rFonts w:ascii="Times New Roman" w:hAnsi="Times New Roman" w:cs="Times New Roman"/>
                <w:color w:val="000000"/>
                <w:sz w:val="22"/>
                <w:lang w:val="ro-MO"/>
              </w:rPr>
              <w:t xml:space="preserve">perioară</w:t>
            </w:r>
            <w:r>
              <w:rPr>
                <w:rFonts w:ascii="Times New Roman" w:hAnsi="Times New Roman" w:cs="Times New Roman"/>
                <w:color w:val="000000"/>
                <w:sz w:val="22"/>
                <w:lang w:val="ro-MO"/>
              </w:rPr>
              <w:t xml:space="preserve">Suc natural</w:t>
            </w:r>
            <w:r>
              <w:rPr>
                <w:rFonts w:ascii="Times New Roman" w:hAnsi="Times New Roman" w:cs="Times New Roman"/>
                <w:color w:val="000000"/>
                <w:sz w:val="22"/>
                <w:lang w:val="en-US"/>
              </w:rPr>
              <w:t xml:space="preserve"> cal.su</w:t>
            </w:r>
            <w:r>
              <w:rPr>
                <w:rFonts w:ascii="Times New Roman" w:hAnsi="Times New Roman" w:cs="Times New Roman"/>
                <w:color w:val="000000"/>
                <w:sz w:val="22"/>
                <w:lang w:val="ro-MO"/>
              </w:rPr>
              <w:t xml:space="preserve">perioară</w:t>
            </w:r>
            <w:r>
              <w:rPr>
                <w:rFonts w:ascii="Times New Roman" w:hAnsi="Times New Roman" w:cs="Times New Roman"/>
                <w:color w:val="000000"/>
                <w:sz w:val="22"/>
                <w:lang w:val="en-US"/>
              </w:rPr>
              <w:t xml:space="preserve"> cal.su</w:t>
            </w:r>
            <w:r>
              <w:rPr>
                <w:rFonts w:ascii="Times New Roman" w:hAnsi="Times New Roman" w:cs="Times New Roman"/>
                <w:color w:val="000000"/>
                <w:sz w:val="22"/>
                <w:lang w:val="ro-MO"/>
              </w:rPr>
              <w:t xml:space="preserve">perioară</w:t>
            </w:r>
            <w:r>
              <w:rPr>
                <w:rFonts w:ascii="Times New Roman" w:hAnsi="Times New Roman" w:cs="Times New Roman"/>
                <w:color w:val="000000"/>
                <w:sz w:val="22"/>
                <w:lang w:val="ro-MO"/>
              </w:rPr>
              <w:t xml:space="preserve">Suc natural</w:t>
            </w:r>
            <w:r>
              <w:rPr>
                <w:rFonts w:ascii="Times New Roman" w:hAnsi="Times New Roman" w:cs="Times New Roman"/>
                <w:color w:val="000000"/>
                <w:sz w:val="22"/>
                <w:lang w:val="en-US"/>
              </w:rPr>
              <w:t xml:space="preserve"> cal.su</w:t>
            </w:r>
            <w:r>
              <w:rPr>
                <w:rFonts w:ascii="Times New Roman" w:hAnsi="Times New Roman" w:cs="Times New Roman"/>
                <w:color w:val="000000"/>
                <w:sz w:val="22"/>
                <w:lang w:val="ro-MO"/>
              </w:rPr>
              <w:t xml:space="preserve">perioară</w:t>
            </w:r>
            <w:r>
              <w:rPr>
                <w:rFonts w:ascii="Times New Roman" w:hAnsi="Times New Roman" w:cs="Times New Roman"/>
                <w:color w:val="000000"/>
                <w:sz w:val="22"/>
                <w:lang w:val="en-US"/>
              </w:rPr>
              <w:t xml:space="preserve">a cal.sup,ambalaj tetrapac nu mai mic1litru</w:t>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6"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3</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02"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020"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Pasta de rosii</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59"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29"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70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911"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r>
            <w:r>
              <w:rPr>
                <w:rFonts w:ascii="Times New Roman" w:hAnsi="Times New Roman" w:cs="Times New Roman"/>
                <w:color w:val="000000"/>
                <w:sz w:val="22"/>
                <w:lang w:val="ro-MO"/>
              </w:rPr>
              <w:t xml:space="preserve">Suc natural</w:t>
            </w:r>
            <w:r>
              <w:rPr>
                <w:rFonts w:ascii="Times New Roman" w:hAnsi="Times New Roman" w:cs="Times New Roman"/>
                <w:color w:val="000000"/>
                <w:sz w:val="22"/>
                <w:lang w:val="ro-MO"/>
              </w:rPr>
              <w:t xml:space="preserve">Suc natural</w:t>
            </w:r>
            <w:r>
              <w:rPr>
                <w:rFonts w:ascii="Times New Roman" w:hAnsi="Times New Roman" w:cs="Times New Roman"/>
                <w:color w:val="000000"/>
                <w:sz w:val="22"/>
                <w:lang w:val="ro-MO"/>
              </w:rPr>
              <w:t xml:space="preserve"> </w:t>
            </w:r>
            <w:r>
              <w:rPr>
                <w:rFonts w:ascii="Times New Roman" w:hAnsi="Times New Roman" w:cs="Times New Roman"/>
                <w:color w:val="000000"/>
                <w:sz w:val="22"/>
                <w:lang w:val="en-US"/>
              </w:rPr>
              <w:t xml:space="preserve">cal. superioara, amb. în borcane de sticlă de 0,72 kg. Livrare săptămânala </w:t>
            </w:r>
            <w:r>
              <w:rPr>
                <w:rFonts w:ascii="Calibri" w:hAnsi="Calibri" w:cs="Calibri"/>
                <w:color w:val="000000"/>
                <w:sz w:val="22"/>
                <w:lang w:val="en-US"/>
              </w:rPr>
            </w:r>
            <w:r>
              <w:rPr>
                <w:rFonts w:ascii="Calibri" w:hAnsi="Calibri" w:cs="Calibri"/>
                <w:color w:val="000000"/>
                <w:sz w:val="22"/>
                <w:lang w:val="en-US"/>
              </w:rPr>
            </w:r>
          </w:p>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6"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4</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02"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020"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Mazare verde conservata</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59"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29"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50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911"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Cu bob zbircit 0.67-07kg.la comanda GOST15842-90</w:t>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6"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5</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02"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020"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Fasole conservate</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59"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29"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911" w:type="dxa"/>
            <w:textDirection w:val="lrTb"/>
            <w:noWrap w:val="false"/>
          </w:tcPr>
          <w:p>
            <w:pPr>
              <w:pStyle w:val="962"/>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fasole alba,ambalata in borcan de sticla la 0,7kg,cal/super,livrare lunara</w:t>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6"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02"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020"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Masline negre</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59"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29"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7</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911"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fara simburi,ambalate in cutii de tinichea la 0,4-0,8 kg,liv 1/luna</w:t>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6"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7</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02"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020"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Ciuperci conservate</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59"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29"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20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911"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SM 258:2005,SM SR ISO874:2006 amb. In cutie de tinichea la 0,8 kg sau borcan de sticla la 1,7kg, cal. Superioara livrare 1/luna</w:t>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6"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8</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02"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020"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Rosii marinate </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59"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29"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120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911"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Gost 1633 liv1/2sapt., amb. In borcane de 3,0 lit de cal. Superioara</w:t>
            </w:r>
            <w:r>
              <w:rPr>
                <w:rFonts w:ascii="Calibri" w:hAnsi="Calibri" w:cs="Calibri"/>
                <w:color w:val="000000"/>
                <w:sz w:val="22"/>
                <w:lang w:val="en-US"/>
              </w:rPr>
            </w:r>
            <w:r>
              <w:rPr>
                <w:rFonts w:ascii="Calibri" w:hAnsi="Calibri" w:cs="Calibri"/>
                <w:color w:val="000000"/>
                <w:sz w:val="22"/>
                <w:lang w:val="en-US"/>
              </w:rPr>
            </w:r>
          </w:p>
        </w:tc>
      </w:tr>
      <w:tr>
        <w:trPr>
          <w:trHeight w:val="32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6"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9</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02"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020"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Castraveti marinati </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59"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29"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48</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911"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Gost 1633 liv1/2sapt., amb. In borcane de 3,0 lit de cal. Superioara</w:t>
            </w:r>
            <w:r>
              <w:rPr>
                <w:rFonts w:ascii="Calibri" w:hAnsi="Calibri" w:cs="Calibri"/>
                <w:color w:val="000000"/>
                <w:sz w:val="22"/>
                <w:lang w:val="en-US"/>
              </w:rPr>
            </w:r>
            <w:r>
              <w:rPr>
                <w:rFonts w:ascii="Calibri" w:hAnsi="Calibri" w:cs="Calibri"/>
                <w:color w:val="000000"/>
                <w:sz w:val="22"/>
                <w:lang w:val="en-US"/>
              </w:rPr>
            </w:r>
          </w:p>
        </w:tc>
      </w:tr>
      <w:tr>
        <w:trPr>
          <w:trHeight w:val="302"/>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6"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02"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020"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Porumb conservat  </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59"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 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29"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15</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911"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Gost 15877-70 liv 1/luna,amb. In cutie de tinichea la 0,425kg</w:t>
            </w:r>
            <w:r>
              <w:rPr>
                <w:rFonts w:ascii="Calibri" w:hAnsi="Calibri" w:cs="Calibri"/>
                <w:color w:val="000000"/>
                <w:sz w:val="22"/>
                <w:lang w:val="en-US"/>
              </w:rPr>
            </w:r>
            <w:r>
              <w:rPr>
                <w:rFonts w:ascii="Calibri" w:hAnsi="Calibri" w:cs="Calibri"/>
                <w:color w:val="000000"/>
                <w:sz w:val="22"/>
                <w:lang w:val="en-US"/>
              </w:rPr>
            </w:r>
          </w:p>
        </w:tc>
      </w:tr>
      <w:tr>
        <w:trPr>
          <w:trHeight w:val="302"/>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6"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11</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02"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020"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Magiun in asortiment</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59"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29"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50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911"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amb în borcan de sticlă de 860 gr,din </w:t>
            </w:r>
            <w:r>
              <w:rPr>
                <w:rFonts w:ascii="Times New Roman" w:hAnsi="Times New Roman" w:cs="Times New Roman"/>
                <w:b w:val="0"/>
                <w:color w:val="000000"/>
                <w:sz w:val="22"/>
                <w:lang w:val="en-US"/>
              </w:rPr>
              <w:t xml:space="preserve">mere,pere,prune,caise, gutu</w:t>
            </w:r>
            <w:r>
              <w:rPr>
                <w:rFonts w:ascii="Times New Roman" w:hAnsi="Times New Roman" w:cs="Times New Roman"/>
                <w:b/>
                <w:color w:val="000000"/>
                <w:sz w:val="22"/>
                <w:lang w:val="en-US"/>
              </w:rPr>
              <w:t xml:space="preserve">e</w:t>
            </w:r>
            <w:r>
              <w:rPr>
                <w:rFonts w:ascii="Times New Roman" w:hAnsi="Times New Roman" w:cs="Times New Roman"/>
                <w:color w:val="000000"/>
                <w:sz w:val="22"/>
                <w:lang w:val="en-US"/>
              </w:rPr>
              <w:t xml:space="preserve">,c/sup sterilizat,  livrare </w:t>
            </w:r>
            <w:r>
              <w:rPr>
                <w:rFonts w:ascii="Times New Roman" w:hAnsi="Times New Roman" w:cs="Times New Roman"/>
                <w:color w:val="000000"/>
                <w:sz w:val="22"/>
                <w:lang w:val="en-US"/>
              </w:rPr>
              <w:t xml:space="preserve">săptămânală GOST 6929-88,</w:t>
            </w:r>
            <w:r>
              <w:rPr>
                <w:rFonts w:ascii="Calibri" w:hAnsi="Calibri" w:cs="Calibri"/>
                <w:color w:val="000000"/>
                <w:sz w:val="22"/>
                <w:lang w:val="en-US"/>
              </w:rPr>
            </w:r>
            <w:r>
              <w:rPr>
                <w:rFonts w:ascii="Calibri" w:hAnsi="Calibri" w:cs="Calibri"/>
                <w:color w:val="000000"/>
                <w:sz w:val="22"/>
                <w:lang w:val="en-US"/>
              </w:rPr>
            </w:r>
          </w:p>
        </w:tc>
      </w:tr>
      <w:tr>
        <w:trPr>
          <w:trHeight w:val="302"/>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6"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12</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02"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020"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Lapte condensat integral</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59"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29"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14.4</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911"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integral cu zahar 8,5% grasime,fara adaosuri,amb.a cite 0,48 kg cal/super,livr.1/luna</w:t>
            </w:r>
            <w:r>
              <w:rPr>
                <w:rFonts w:ascii="Calibri" w:hAnsi="Calibri" w:cs="Calibri"/>
                <w:color w:val="000000"/>
                <w:sz w:val="22"/>
                <w:lang w:val="en-US"/>
              </w:rPr>
            </w:r>
            <w:r>
              <w:rPr>
                <w:rFonts w:ascii="Calibri" w:hAnsi="Calibri" w:cs="Calibri"/>
                <w:color w:val="000000"/>
                <w:sz w:val="22"/>
                <w:lang w:val="en-US"/>
              </w:rP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375"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color w:val="000000"/>
                <w:sz w:val="24"/>
                <w:lang w:val="en-US"/>
              </w:rPr>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911"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color w:val="000000"/>
                <w:sz w:val="24"/>
                <w:lang w:val="en-US"/>
              </w:rPr>
              <w:t xml:space="preserve">Valoarea estimative—</w:t>
            </w:r>
            <w:r>
              <w:rPr>
                <w:rFonts w:ascii="Times New Roman" w:hAnsi="Times New Roman" w:cs="Times New Roman"/>
                <w:b/>
                <w:color w:val="000000"/>
                <w:sz w:val="24"/>
                <w:lang w:val="ro-MO"/>
              </w:rPr>
              <w:t xml:space="preserve">12700</w:t>
            </w:r>
            <w:r>
              <w:rPr>
                <w:rFonts w:ascii="Times New Roman" w:hAnsi="Times New Roman" w:cs="Times New Roman"/>
                <w:b/>
                <w:color w:val="000000"/>
                <w:sz w:val="24"/>
                <w:lang w:val="en-US"/>
              </w:rPr>
              <w:t xml:space="preserve">,00 lei</w:t>
            </w:r>
            <w:r>
              <w:rPr>
                <w:rFonts w:ascii="Calibri" w:hAnsi="Calibri" w:cs="Calibri"/>
                <w:color w:val="000000"/>
                <w:sz w:val="22"/>
                <w:lang w:val="en-US"/>
              </w:rPr>
            </w:r>
            <w:r>
              <w:rPr>
                <w:rFonts w:ascii="Calibri" w:hAnsi="Calibri" w:cs="Calibri"/>
                <w:color w:val="000000"/>
                <w:sz w:val="22"/>
                <w:lang w:val="en-US"/>
              </w:rPr>
            </w:r>
          </w:p>
        </w:tc>
      </w:tr>
    </w:tbl>
    <w:p>
      <w:pPr>
        <w:pStyle w:val="962"/>
        <w:pBdr>
          <w:top w:val="none" w:color="000000" w:sz="4" w:space="0"/>
          <w:left w:val="none" w:color="000000" w:sz="4" w:space="0"/>
          <w:bottom w:val="none" w:color="000000" w:sz="4" w:space="0"/>
          <w:right w:val="none" w:color="000000" w:sz="4" w:space="0"/>
        </w:pBdr>
        <w:spacing/>
        <w:ind/>
        <w:rPr>
          <w:rFonts w:ascii="Calibri" w:hAnsi="Calibri" w:cs="Calibri"/>
          <w:color w:val="000000"/>
          <w:sz w:val="22"/>
          <w:lang w:val="en-US"/>
        </w:rPr>
      </w:pPr>
      <w:r>
        <w:rPr>
          <w:rFonts w:ascii="Times New Roman" w:hAnsi="Times New Roman" w:cs="Times New Roman"/>
          <w:b/>
          <w:color w:val="000000"/>
          <w:sz w:val="24"/>
          <w:lang w:val="en-US"/>
        </w:rPr>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ind/>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Lotul nr.3</w:t>
      </w:r>
      <w:r>
        <w:rPr>
          <w:rFonts w:ascii="Times New Roman" w:hAnsi="Times New Roman" w:cs="Times New Roman"/>
          <w:b/>
          <w:color w:val="000000"/>
          <w:sz w:val="24"/>
          <w:shd w:val="clear" w:color="auto" w:fill="ffffff"/>
          <w:lang w:val="en-US"/>
        </w:rPr>
        <w:t xml:space="preserve">3</w:t>
      </w:r>
      <w:r>
        <w:rPr>
          <w:rFonts w:ascii="Times New Roman" w:hAnsi="Times New Roman" w:cs="Times New Roman"/>
          <w:b/>
          <w:color w:val="000000"/>
          <w:sz w:val="24"/>
          <w:shd w:val="clear" w:color="auto" w:fill="ffffff"/>
          <w:lang w:val="en-US"/>
        </w:rPr>
        <w:t xml:space="preserve">  Ouă de găină</w:t>
      </w:r>
      <w:r>
        <w:rPr>
          <w:rFonts w:ascii="Calibri" w:hAnsi="Calibri" w:cs="Calibri"/>
          <w:color w:val="000000"/>
          <w:sz w:val="22"/>
          <w:lang w:val="en-US"/>
        </w:rPr>
      </w:r>
      <w:r>
        <w:rPr>
          <w:rFonts w:ascii="Calibri" w:hAnsi="Calibri" w:cs="Calibri"/>
          <w:color w:val="000000"/>
          <w:sz w:val="22"/>
          <w:lang w:val="en-US"/>
        </w:rPr>
      </w:r>
    </w:p>
    <w:tbl>
      <w:tblPr>
        <w:tblW w:w="10286" w:type="dxa"/>
        <w:tblInd w:w="-365" w:type="dxa"/>
        <w:tblBorders/>
        <w:tblLayout w:type="fixed"/>
        <w:tblLook w:val="04A0" w:firstRow="1" w:lastRow="0" w:firstColumn="1" w:lastColumn="0" w:noHBand="0" w:noVBand="1"/>
      </w:tblPr>
      <w:tblGrid>
        <w:gridCol w:w="566"/>
        <w:gridCol w:w="1277"/>
        <w:gridCol w:w="2124"/>
        <w:gridCol w:w="627"/>
        <w:gridCol w:w="750"/>
        <w:gridCol w:w="4943"/>
      </w:tblGrid>
      <w:tr>
        <w:trPr>
          <w:trHeight w:val="815"/>
        </w:trPr>
        <w:tc>
          <w:tcPr>
            <w:shd w:val="clear" w:color="ffffff" w:fill="ffffff"/>
            <w:tcBorders>
              <w:top w:val="single" w:color="000000" w:sz="8" w:space="0"/>
              <w:left w:val="single" w:color="000000" w:sz="8" w:space="0"/>
              <w:bottom w:val="single" w:color="000000" w:sz="8" w:space="0"/>
              <w:right w:val="single" w:color="000000" w:sz="8" w:space="0"/>
            </w:tcBorders>
            <w:tcMar>
              <w:left w:w="5" w:type="dxa"/>
              <w:top w:w="0" w:type="dxa"/>
              <w:right w:w="5" w:type="dxa"/>
              <w:bottom w:w="0" w:type="dxa"/>
            </w:tcMar>
            <w:tcW w:w="566"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Nr.d/o</w:t>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1277"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Cod CPV</w:t>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2124"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D</w:t>
            </w:r>
            <w:r>
              <w:rPr>
                <w:rFonts w:ascii="Times New Roman" w:hAnsi="Times New Roman" w:cs="Times New Roman"/>
                <w:color w:val="000000"/>
                <w:sz w:val="24"/>
                <w:shd w:val="clear" w:color="auto" w:fill="ffffff"/>
                <w:lang w:val="en-US"/>
              </w:rPr>
              <w:t xml:space="preserve">enumirea bunurilor/ serviciilor/ lucrărilor solicitate</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627"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Unitatea de măsură</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750"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Cantitatea</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4943"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Specificarea tehnică deplină solicitată</w:t>
            </w:r>
            <w:r>
              <w:rPr>
                <w:rFonts w:ascii="Calibri" w:hAnsi="Calibri" w:cs="Calibri"/>
                <w:color w:val="000000"/>
                <w:sz w:val="22"/>
                <w:lang w:val="en-US"/>
              </w:rPr>
            </w:r>
            <w:r>
              <w:rPr>
                <w:rFonts w:ascii="Calibri" w:hAnsi="Calibri" w:cs="Calibri"/>
                <w:color w:val="000000"/>
                <w:sz w:val="22"/>
                <w:lang w:val="en-US"/>
              </w:rPr>
            </w:r>
          </w:p>
        </w:tc>
      </w:tr>
      <w:tr>
        <w:trPr>
          <w:trHeight w:val="85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6" w:type="dxa"/>
            <w:vAlign w:val="center"/>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277" w:type="dxa"/>
            <w:vAlign w:val="center"/>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124" w:type="dxa"/>
            <w:vAlign w:val="center"/>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Ouă de găină</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27" w:type="dxa"/>
            <w:vAlign w:val="center"/>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buc.</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50" w:type="dxa"/>
            <w:vAlign w:val="center"/>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3800</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943"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de găină dietetice, albușul transparent, dens fără miros şi gust nespecific de culoare albă, gălbenușul compact,  Ouăle de găină dietetice vor fi marcate prin indicarea pe coajă fiecăruia a datei ouatului. Marcarea s</w:t>
            </w:r>
            <w:r>
              <w:rPr>
                <w:rFonts w:ascii="Times New Roman" w:hAnsi="Times New Roman" w:cs="Times New Roman"/>
                <w:color w:val="000000"/>
                <w:sz w:val="22"/>
                <w:shd w:val="clear" w:color="auto" w:fill="ffffff"/>
                <w:lang w:val="en-US"/>
              </w:rPr>
              <w:t xml:space="preserve">e efectuează prin cifre arabe cu înălţimea maximum 5 mm, folosind vopsea  admisă de Ministerul Sănătăţii al Republicii Moldova, pentru marcarea produselor alimentare. Ouăle de găină la livrare trebuie să fie însoţite de certificatul veterinar şi eticheta s</w:t>
            </w:r>
            <w:r>
              <w:rPr>
                <w:rFonts w:ascii="Times New Roman" w:hAnsi="Times New Roman" w:cs="Times New Roman"/>
                <w:color w:val="000000"/>
                <w:sz w:val="22"/>
                <w:shd w:val="clear" w:color="auto" w:fill="ffffff"/>
                <w:lang w:val="en-US"/>
              </w:rPr>
              <w:t xml:space="preserve">ă cuprindă următoarea informaţie: 1. Denumirea întreprinderii avicola producătoare; 2. Categoria, clasa ouălor; 3. Data ouatului[ziua, luna, anul]; 4. Termenul de valabilitate [15 zile] ,mășcate,de masă,categoria BSM- 89,HG 1208,221,520.livrarea săptămânal</w:t>
            </w:r>
            <w:r>
              <w:rPr>
                <w:rFonts w:ascii="Calibri" w:hAnsi="Calibri" w:cs="Calibri"/>
                <w:color w:val="000000"/>
                <w:sz w:val="22"/>
                <w:lang w:val="en-US"/>
              </w:rPr>
            </w:r>
            <w:r>
              <w:rPr>
                <w:rFonts w:ascii="Calibri" w:hAnsi="Calibri" w:cs="Calibri"/>
                <w:color w:val="000000"/>
                <w:sz w:val="22"/>
                <w:lang w:val="en-US"/>
              </w:rP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343" w:type="dxa"/>
            <w:vAlign w:val="center"/>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                                                                        </w:t>
            </w:r>
            <w:r>
              <w:rPr>
                <w:rFonts w:ascii="Times New Roman" w:hAnsi="Times New Roman" w:cs="Times New Roman"/>
                <w:b/>
                <w:color w:val="000000"/>
                <w:sz w:val="24"/>
                <w:shd w:val="clear" w:color="auto" w:fill="ffffff"/>
                <w:lang w:val="en-US"/>
              </w:rPr>
              <w:t xml:space="preserve"> </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943"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Valoarea estimativă –</w:t>
            </w:r>
            <w:r>
              <w:rPr>
                <w:rFonts w:ascii="Times New Roman" w:hAnsi="Times New Roman" w:cs="Times New Roman"/>
                <w:b/>
                <w:color w:val="000000"/>
                <w:sz w:val="24"/>
                <w:shd w:val="clear" w:color="auto" w:fill="ffffff"/>
                <w:lang w:val="ro-MO"/>
              </w:rPr>
              <w:t xml:space="preserve">13</w:t>
            </w:r>
            <w:r>
              <w:rPr>
                <w:rFonts w:ascii="Times New Roman" w:hAnsi="Times New Roman" w:cs="Times New Roman"/>
                <w:b/>
                <w:color w:val="000000"/>
                <w:sz w:val="24"/>
                <w:shd w:val="clear" w:color="auto" w:fill="ffffff"/>
                <w:lang w:val="ro-MO"/>
              </w:rPr>
              <w:t xml:space="preserve">300,</w:t>
            </w:r>
            <w:r>
              <w:rPr>
                <w:rFonts w:ascii="Times New Roman" w:hAnsi="Times New Roman" w:cs="Times New Roman"/>
                <w:b/>
                <w:color w:val="000000"/>
                <w:sz w:val="24"/>
                <w:shd w:val="clear" w:color="auto" w:fill="ffffff"/>
                <w:lang w:val="en-US"/>
              </w:rPr>
              <w:t xml:space="preserve">00lei</w:t>
            </w:r>
            <w:r>
              <w:rPr>
                <w:rFonts w:ascii="Calibri" w:hAnsi="Calibri" w:cs="Calibri"/>
                <w:color w:val="000000"/>
                <w:sz w:val="22"/>
                <w:lang w:val="en-US"/>
              </w:rPr>
            </w:r>
            <w:r>
              <w:rPr>
                <w:rFonts w:ascii="Calibri" w:hAnsi="Calibri" w:cs="Calibri"/>
                <w:color w:val="000000"/>
                <w:sz w:val="22"/>
                <w:lang w:val="en-US"/>
              </w:rPr>
            </w:r>
          </w:p>
        </w:tc>
      </w:tr>
    </w:tbl>
    <w:p>
      <w:pPr>
        <w:pStyle w:val="962"/>
        <w:pBdr>
          <w:top w:val="none" w:color="000000" w:sz="4" w:space="0"/>
          <w:left w:val="none" w:color="000000" w:sz="4" w:space="0"/>
          <w:bottom w:val="none" w:color="000000" w:sz="4" w:space="0"/>
          <w:right w:val="none" w:color="000000" w:sz="4" w:space="0"/>
        </w:pBdr>
        <w:spacing/>
        <w:ind/>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  </w:t>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ind/>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Lotul nr. </w:t>
      </w:r>
      <w:r>
        <w:rPr>
          <w:rFonts w:ascii="Times New Roman" w:hAnsi="Times New Roman" w:cs="Times New Roman"/>
          <w:b/>
          <w:color w:val="000000"/>
          <w:sz w:val="24"/>
          <w:shd w:val="clear" w:color="auto" w:fill="ffffff"/>
          <w:lang w:val="en-US"/>
        </w:rPr>
        <w:t xml:space="preserve">3</w:t>
      </w:r>
      <w:r>
        <w:rPr>
          <w:rFonts w:ascii="Times New Roman" w:hAnsi="Times New Roman" w:cs="Times New Roman"/>
          <w:b/>
          <w:color w:val="000000"/>
          <w:sz w:val="24"/>
          <w:shd w:val="clear" w:color="auto" w:fill="ffffff"/>
          <w:lang w:val="en-US"/>
        </w:rPr>
        <w:t xml:space="preserve">4</w:t>
      </w:r>
      <w:r>
        <w:rPr>
          <w:rFonts w:ascii="Times New Roman" w:hAnsi="Times New Roman" w:cs="Times New Roman"/>
          <w:b/>
          <w:color w:val="000000"/>
          <w:sz w:val="24"/>
          <w:shd w:val="clear" w:color="auto" w:fill="ffffff"/>
          <w:lang w:val="en-US"/>
        </w:rPr>
        <w:t xml:space="preserve"> Mezeluri</w:t>
      </w:r>
      <w:r>
        <w:rPr>
          <w:rFonts w:ascii="Calibri" w:hAnsi="Calibri" w:cs="Calibri"/>
          <w:color w:val="000000"/>
          <w:sz w:val="22"/>
          <w:lang w:val="en-US"/>
        </w:rPr>
      </w:r>
      <w:r>
        <w:rPr>
          <w:rFonts w:ascii="Calibri" w:hAnsi="Calibri" w:cs="Calibri"/>
          <w:color w:val="000000"/>
          <w:sz w:val="22"/>
          <w:lang w:val="en-US"/>
        </w:rPr>
      </w:r>
    </w:p>
    <w:tbl>
      <w:tblPr>
        <w:tblW w:w="10428" w:type="dxa"/>
        <w:tblInd w:w="-365" w:type="dxa"/>
        <w:tblBorders/>
        <w:tblLayout w:type="fixed"/>
        <w:tblLook w:val="04A0" w:firstRow="1" w:lastRow="0" w:firstColumn="1" w:lastColumn="0" w:noHBand="0" w:noVBand="1"/>
      </w:tblPr>
      <w:tblGrid>
        <w:gridCol w:w="566"/>
        <w:gridCol w:w="1357"/>
        <w:gridCol w:w="2044"/>
        <w:gridCol w:w="707"/>
        <w:gridCol w:w="996"/>
        <w:gridCol w:w="4758"/>
      </w:tblGrid>
      <w:tr>
        <w:trPr>
          <w:trHeight w:val="815"/>
        </w:trPr>
        <w:tc>
          <w:tcPr>
            <w:shd w:val="clear" w:color="ffffff" w:fill="ffffff"/>
            <w:tcBorders>
              <w:top w:val="single" w:color="000000" w:sz="8" w:space="0"/>
              <w:left w:val="single" w:color="000000" w:sz="8" w:space="0"/>
              <w:bottom w:val="single" w:color="000000" w:sz="8" w:space="0"/>
              <w:right w:val="single" w:color="000000" w:sz="8" w:space="0"/>
            </w:tcBorders>
            <w:tcMar>
              <w:left w:w="5" w:type="dxa"/>
              <w:top w:w="0" w:type="dxa"/>
              <w:right w:w="5" w:type="dxa"/>
              <w:bottom w:w="0" w:type="dxa"/>
            </w:tcMar>
            <w:tcW w:w="566"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Nr.d/o</w:t>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1357"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Cod CPV</w:t>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2044"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D</w:t>
            </w:r>
            <w:r>
              <w:rPr>
                <w:rFonts w:ascii="Times New Roman" w:hAnsi="Times New Roman" w:cs="Times New Roman"/>
                <w:color w:val="000000"/>
                <w:sz w:val="24"/>
                <w:shd w:val="clear" w:color="auto" w:fill="ffffff"/>
                <w:lang w:val="en-US"/>
              </w:rPr>
              <w:t xml:space="preserve">enumirea bunurilor/ serviciilor/ lucrărilor solicitate</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707"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Unitatea de măsură</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996"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Cantitatea</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4758"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Specificarea tehnică deplină solicitată</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6" w:type="dxa"/>
            <w:vAlign w:val="center"/>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57"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044"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line="257" w:lineRule="auto"/>
              <w:ind/>
              <w:jc w:val="left"/>
              <w:rPr>
                <w:rFonts w:ascii="Calibri" w:hAnsi="Calibri" w:cs="Calibri"/>
                <w:color w:val="000000"/>
                <w:sz w:val="22"/>
                <w:lang w:val="en-US"/>
              </w:rPr>
            </w:pPr>
            <w:r>
              <w:rPr>
                <w:rFonts w:ascii="Times New Roman" w:hAnsi="Times New Roman" w:cs="Times New Roman"/>
                <w:color w:val="000000"/>
                <w:sz w:val="22"/>
                <w:lang w:val="en-US"/>
              </w:rPr>
              <w:t xml:space="preserve">Salam fiert </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07"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96"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50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758"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line="252" w:lineRule="auto"/>
              <w:ind/>
              <w:jc w:val="left"/>
              <w:rPr>
                <w:rFonts w:ascii="Calibri" w:hAnsi="Calibri" w:cs="Calibri"/>
                <w:color w:val="000000"/>
                <w:sz w:val="22"/>
                <w:lang w:val="en-US"/>
              </w:rPr>
            </w:pPr>
            <w:r>
              <w:rPr>
                <w:rFonts w:ascii="Times New Roman" w:hAnsi="Times New Roman" w:cs="Times New Roman"/>
                <w:color w:val="000000"/>
                <w:sz w:val="22"/>
                <w:lang w:val="en-US"/>
              </w:rPr>
              <w:t xml:space="preserve">Calitate superioara.termen de valabilitate nu mai mic 15 zile din carne de porc si vita,ambalat in vaacum,livrare la comandă GOST16290-86</w:t>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6" w:type="dxa"/>
            <w:vAlign w:val="center"/>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2</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57"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044"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Salam semiafumat</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07"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96"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40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758"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line="252" w:lineRule="auto"/>
              <w:ind/>
              <w:jc w:val="left"/>
              <w:rPr>
                <w:rFonts w:ascii="Calibri" w:hAnsi="Calibri" w:cs="Calibri"/>
                <w:color w:val="000000"/>
                <w:sz w:val="22"/>
                <w:lang w:val="en-US"/>
              </w:rPr>
            </w:pPr>
            <w:r>
              <w:rPr>
                <w:rFonts w:ascii="Times New Roman" w:hAnsi="Times New Roman" w:cs="Times New Roman"/>
                <w:color w:val="000000"/>
                <w:sz w:val="22"/>
                <w:lang w:val="en-US"/>
              </w:rPr>
              <w:t xml:space="preserve">Calitate superioara.termen de valabilitate nu mai mic 15 zile din carne de porc si vita,ambalat in vaacum,livrare la comandă GOST16290-86</w:t>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6"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3</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57"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044"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Crenvursti</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07"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96"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40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758"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SM 221:2005 liv 1/sapt.,amb. Vacuum de cal. Superioara ISO 9001</w:t>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6"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4</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57"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044"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Safalade</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07"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96"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50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758"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line="252" w:lineRule="auto"/>
              <w:ind/>
              <w:jc w:val="left"/>
              <w:rPr>
                <w:rFonts w:ascii="Calibri" w:hAnsi="Calibri" w:cs="Calibri"/>
                <w:color w:val="000000"/>
                <w:sz w:val="22"/>
                <w:lang w:val="en-US"/>
              </w:rPr>
            </w:pPr>
            <w:r>
              <w:rPr>
                <w:rFonts w:ascii="Times New Roman" w:hAnsi="Times New Roman" w:cs="Times New Roman"/>
                <w:color w:val="000000"/>
                <w:sz w:val="22"/>
                <w:lang w:val="en-US"/>
              </w:rPr>
              <w:t xml:space="preserve">Cal.sup.carne de porc si vita amb.in membranien pachete de olite.la 2,5 kg la comandă SF40802245- 004:2011</w:t>
            </w:r>
            <w:r>
              <w:rPr>
                <w:rFonts w:ascii="Calibri" w:hAnsi="Calibri" w:cs="Calibri"/>
                <w:color w:val="000000"/>
                <w:sz w:val="22"/>
                <w:lang w:val="en-US"/>
              </w:rPr>
            </w:r>
            <w:r>
              <w:rPr>
                <w:rFonts w:ascii="Calibri" w:hAnsi="Calibri" w:cs="Calibri"/>
                <w:color w:val="000000"/>
                <w:sz w:val="22"/>
                <w:lang w:val="en-US"/>
              </w:rP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69"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758"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Valoarea estimativă -  </w:t>
            </w:r>
            <w:r>
              <w:rPr>
                <w:rFonts w:ascii="Times New Roman" w:hAnsi="Times New Roman" w:cs="Times New Roman"/>
                <w:b/>
                <w:color w:val="000000"/>
                <w:sz w:val="24"/>
                <w:shd w:val="clear" w:color="auto" w:fill="ffffff"/>
                <w:lang w:val="ro-MO"/>
              </w:rPr>
              <w:t xml:space="preserve">167</w:t>
            </w:r>
            <w:r>
              <w:rPr>
                <w:rFonts w:ascii="Times New Roman" w:hAnsi="Times New Roman" w:cs="Times New Roman"/>
                <w:b/>
                <w:color w:val="000000"/>
                <w:sz w:val="24"/>
                <w:shd w:val="clear" w:color="auto" w:fill="ffffff"/>
                <w:lang w:val="en-US"/>
              </w:rPr>
              <w:t xml:space="preserve">00,00 lei</w:t>
            </w:r>
            <w:r>
              <w:rPr>
                <w:rFonts w:ascii="Calibri" w:hAnsi="Calibri" w:cs="Calibri"/>
                <w:color w:val="000000"/>
                <w:sz w:val="22"/>
                <w:lang w:val="en-US"/>
              </w:rPr>
            </w:r>
            <w:r>
              <w:rPr>
                <w:rFonts w:ascii="Calibri" w:hAnsi="Calibri" w:cs="Calibri"/>
                <w:color w:val="000000"/>
                <w:sz w:val="22"/>
                <w:lang w:val="en-US"/>
              </w:rPr>
            </w:r>
          </w:p>
        </w:tc>
      </w:tr>
    </w:tbl>
    <w:p>
      <w:pPr>
        <w:pStyle w:val="962"/>
        <w:pBdr>
          <w:top w:val="none" w:color="000000" w:sz="4" w:space="0"/>
          <w:left w:val="none" w:color="000000" w:sz="4" w:space="0"/>
          <w:bottom w:val="none" w:color="000000" w:sz="4" w:space="0"/>
          <w:right w:val="none" w:color="000000" w:sz="4" w:space="0"/>
        </w:pBdr>
        <w:spacing/>
        <w:ind/>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 </w:t>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ind/>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Lotul nr. </w:t>
      </w:r>
      <w:r>
        <w:rPr>
          <w:rFonts w:ascii="Times New Roman" w:hAnsi="Times New Roman" w:cs="Times New Roman"/>
          <w:b/>
          <w:color w:val="000000"/>
          <w:sz w:val="24"/>
          <w:shd w:val="clear" w:color="auto" w:fill="ffffff"/>
          <w:lang w:val="en-US"/>
        </w:rPr>
        <w:t xml:space="preserve">3</w:t>
      </w:r>
      <w:r>
        <w:rPr>
          <w:rFonts w:ascii="Times New Roman" w:hAnsi="Times New Roman" w:cs="Times New Roman"/>
          <w:b/>
          <w:color w:val="000000"/>
          <w:sz w:val="24"/>
          <w:shd w:val="clear" w:color="auto" w:fill="ffffff"/>
          <w:lang w:val="en-US"/>
        </w:rPr>
        <w:t xml:space="preserve">5</w:t>
      </w:r>
      <w:r>
        <w:rPr>
          <w:rFonts w:ascii="Times New Roman" w:hAnsi="Times New Roman" w:cs="Times New Roman"/>
          <w:b/>
          <w:color w:val="000000"/>
          <w:sz w:val="24"/>
          <w:shd w:val="clear" w:color="auto" w:fill="ffffff"/>
          <w:lang w:val="en-US"/>
        </w:rPr>
        <w:t xml:space="preserve"> Carne</w:t>
      </w:r>
      <w:r>
        <w:rPr>
          <w:rFonts w:ascii="Calibri" w:hAnsi="Calibri" w:cs="Calibri"/>
          <w:color w:val="000000"/>
          <w:sz w:val="22"/>
          <w:lang w:val="en-US"/>
        </w:rPr>
      </w:r>
      <w:r>
        <w:rPr>
          <w:rFonts w:ascii="Calibri" w:hAnsi="Calibri" w:cs="Calibri"/>
          <w:color w:val="000000"/>
          <w:sz w:val="22"/>
          <w:lang w:val="en-US"/>
        </w:rPr>
      </w:r>
    </w:p>
    <w:tbl>
      <w:tblPr>
        <w:tblW w:w="10302" w:type="dxa"/>
        <w:tblInd w:w="-239" w:type="dxa"/>
        <w:tblBorders/>
        <w:tblLayout w:type="fixed"/>
        <w:tblLook w:val="04A0" w:firstRow="1" w:lastRow="0" w:firstColumn="1" w:lastColumn="0" w:noHBand="0" w:noVBand="1"/>
      </w:tblPr>
      <w:tblGrid>
        <w:gridCol w:w="505"/>
        <w:gridCol w:w="1295"/>
        <w:gridCol w:w="2155"/>
        <w:gridCol w:w="681"/>
        <w:gridCol w:w="915"/>
        <w:gridCol w:w="4751"/>
      </w:tblGrid>
      <w:tr>
        <w:trPr>
          <w:trHeight w:val="815"/>
        </w:trPr>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505"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Nr.</w:t>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d/o</w:t>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295"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Cod CPV</w:t>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2155"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D</w:t>
            </w:r>
            <w:r>
              <w:rPr>
                <w:rFonts w:ascii="Times New Roman" w:hAnsi="Times New Roman" w:cs="Times New Roman"/>
                <w:color w:val="000000"/>
                <w:sz w:val="24"/>
                <w:shd w:val="clear" w:color="auto" w:fill="ffffff"/>
                <w:lang w:val="en-US"/>
              </w:rPr>
              <w:t xml:space="preserve">enumirea bunurilor/ serviciilor/ lucrărilor solicitate</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681"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Unitatea de măsură</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915"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Cantitatea</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751"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Specificarea tehnică deplină solicitată</w:t>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505"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295"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2155"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line="257" w:lineRule="auto"/>
              <w:ind/>
              <w:jc w:val="left"/>
              <w:rPr>
                <w:rFonts w:ascii="Calibri" w:hAnsi="Calibri" w:cs="Calibri"/>
                <w:color w:val="000000"/>
                <w:sz w:val="22"/>
                <w:lang w:val="en-US"/>
              </w:rPr>
            </w:pPr>
            <w:r>
              <w:rPr>
                <w:rFonts w:ascii="Times New Roman" w:hAnsi="Times New Roman" w:cs="Times New Roman"/>
                <w:color w:val="000000"/>
                <w:sz w:val="22"/>
                <w:lang w:val="en-US"/>
              </w:rPr>
              <w:t xml:space="preserve">Piept de gaina</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681"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915" w:type="dxa"/>
            <w:vAlign w:val="center"/>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90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751"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fără os și grăsime, congelata la -18  C, carne de </w:t>
            </w:r>
            <w:r>
              <w:rPr>
                <w:rFonts w:ascii="Times New Roman" w:hAnsi="Times New Roman" w:cs="Times New Roman"/>
                <w:color w:val="000000"/>
                <w:sz w:val="22"/>
                <w:lang w:val="en-US"/>
              </w:rPr>
              <w:t xml:space="preserve">pui fără impurități mecanice, cu suprafața umedă dar nelipicioasă. Culoarea musculaturii - roză - roșiatică, caracteristica cărnii de pui. Miros caracteristic cărnii de pui, fara miros străin, c/ superioară ambalată în caserolă de 1 kg, livrarea săptămânal</w:t>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505"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2</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295"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2155"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line="257" w:lineRule="auto"/>
              <w:ind/>
              <w:jc w:val="left"/>
              <w:rPr>
                <w:rFonts w:ascii="Calibri" w:hAnsi="Calibri" w:cs="Calibri"/>
                <w:color w:val="000000"/>
                <w:sz w:val="22"/>
                <w:lang w:val="en-US"/>
              </w:rPr>
            </w:pPr>
            <w:r>
              <w:rPr>
                <w:rFonts w:ascii="Times New Roman" w:hAnsi="Times New Roman" w:cs="Times New Roman"/>
                <w:color w:val="000000"/>
                <w:sz w:val="22"/>
                <w:lang w:val="en-US"/>
              </w:rPr>
              <w:t xml:space="preserve">Sold de gaina fara spata</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681"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915" w:type="dxa"/>
            <w:vAlign w:val="center"/>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60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751"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Gost 25391-82 liv 1/sapt.,amb. La 1,0 kg de cal. Superioara,congelata la -18C</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505"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3</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295"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2155"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line="257" w:lineRule="auto"/>
              <w:ind/>
              <w:jc w:val="left"/>
              <w:rPr>
                <w:rFonts w:ascii="Calibri" w:hAnsi="Calibri" w:cs="Calibri"/>
                <w:color w:val="000000"/>
                <w:sz w:val="22"/>
                <w:lang w:val="en-US"/>
              </w:rPr>
            </w:pPr>
            <w:r>
              <w:rPr>
                <w:rFonts w:ascii="Times New Roman" w:hAnsi="Times New Roman" w:cs="Times New Roman"/>
                <w:color w:val="000000"/>
                <w:sz w:val="22"/>
                <w:lang w:val="en-US"/>
              </w:rPr>
              <w:t xml:space="preserve">Pulpe de gaina</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681"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915" w:type="dxa"/>
            <w:vAlign w:val="center"/>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50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751"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Gost 25391-82 liv 1/sapt.,amb. La 1,0 kg de cal. Superioara,congelata la -18C</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505"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4</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295"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2155"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line="257" w:lineRule="auto"/>
              <w:ind/>
              <w:jc w:val="left"/>
              <w:rPr>
                <w:rFonts w:ascii="Calibri" w:hAnsi="Calibri" w:cs="Calibri"/>
                <w:color w:val="000000"/>
                <w:sz w:val="22"/>
                <w:lang w:val="en-US"/>
              </w:rPr>
            </w:pPr>
            <w:r>
              <w:rPr>
                <w:rFonts w:ascii="Times New Roman" w:hAnsi="Times New Roman" w:cs="Times New Roman"/>
                <w:color w:val="000000"/>
                <w:sz w:val="22"/>
                <w:lang w:val="en-US"/>
              </w:rPr>
              <w:t xml:space="preserve">Gambe de gaina</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681"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915" w:type="dxa"/>
            <w:vAlign w:val="center"/>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100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751"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Gost 25391-82 liv 1/sapt.,amb. La 1,0 kg de cal. Superioara,congelata la -18C</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505"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5</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1295"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2155"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line="257" w:lineRule="auto"/>
              <w:ind/>
              <w:jc w:val="left"/>
              <w:rPr>
                <w:rFonts w:ascii="Calibri" w:hAnsi="Calibri" w:cs="Calibri"/>
                <w:color w:val="000000"/>
                <w:sz w:val="22"/>
                <w:lang w:val="en-US"/>
              </w:rPr>
            </w:pPr>
            <w:r>
              <w:rPr>
                <w:rFonts w:ascii="Times New Roman" w:hAnsi="Times New Roman" w:cs="Times New Roman"/>
                <w:color w:val="000000"/>
                <w:sz w:val="22"/>
                <w:lang w:val="en-US"/>
              </w:rPr>
              <w:t xml:space="preserve">Carne de porc fara os</w:t>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after="0" w:before="0" w:line="257" w:lineRule="auto"/>
              <w:ind/>
              <w:jc w:val="left"/>
              <w:rPr>
                <w:rFonts w:ascii="Calibri" w:hAnsi="Calibri" w:cs="Calibri"/>
                <w:color w:val="000000"/>
                <w:sz w:val="22"/>
                <w:lang w:val="en-US"/>
              </w:rPr>
            </w:pPr>
            <w:r>
              <w:rPr>
                <w:rFonts w:ascii="Times New Roman" w:hAnsi="Times New Roman" w:cs="Times New Roman"/>
                <w:color w:val="000000"/>
                <w:sz w:val="22"/>
                <w:lang w:val="en-US"/>
              </w:rPr>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681"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915" w:type="dxa"/>
            <w:vAlign w:val="center"/>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800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4751"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Gost 7724-77 congelata la -18 C,ambalata in pachete a cite 2,0 kg,fara impuritati mecanice,culoare si moros caracteristic  carnii de porc,fara miros strain, cal. Superioara,livrare saptaminala,</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505"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1295"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2155"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line="257" w:lineRule="auto"/>
              <w:ind/>
              <w:jc w:val="left"/>
              <w:rPr>
                <w:rFonts w:ascii="Calibri" w:hAnsi="Calibri" w:cs="Calibri"/>
                <w:color w:val="000000"/>
                <w:sz w:val="22"/>
                <w:lang w:val="en-US"/>
              </w:rPr>
            </w:pPr>
            <w:r>
              <w:rPr>
                <w:rFonts w:ascii="Times New Roman" w:hAnsi="Times New Roman" w:cs="Times New Roman"/>
                <w:color w:val="000000"/>
                <w:sz w:val="22"/>
                <w:lang w:val="en-US"/>
              </w:rPr>
              <w:t xml:space="preserve">Inimi de pui</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681"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915" w:type="dxa"/>
            <w:vAlign w:val="center"/>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30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4751"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Gost 25391-82 liv 1/sapt.,amb. La 1,0 kg de cal. Superioara,congelata la -18C</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505"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7</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1295"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2155"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line="257" w:lineRule="auto"/>
              <w:ind/>
              <w:jc w:val="left"/>
              <w:rPr>
                <w:rFonts w:ascii="Calibri" w:hAnsi="Calibri" w:cs="Calibri"/>
                <w:color w:val="000000"/>
                <w:sz w:val="22"/>
                <w:lang w:val="en-US"/>
              </w:rPr>
            </w:pPr>
            <w:r>
              <w:rPr>
                <w:rFonts w:ascii="Times New Roman" w:hAnsi="Times New Roman" w:cs="Times New Roman"/>
                <w:color w:val="000000"/>
                <w:sz w:val="22"/>
                <w:lang w:val="en-US"/>
              </w:rPr>
              <w:t xml:space="preserve">Ficat de pui</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681"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915" w:type="dxa"/>
            <w:vAlign w:val="center"/>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40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4751"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Gost 25391-82 liv 1/sapt.,amb. La 1,0 kg de cal. Superioara,congelata la -18C</w:t>
            </w:r>
            <w:r>
              <w:rPr>
                <w:rFonts w:ascii="Calibri" w:hAnsi="Calibri" w:cs="Calibri"/>
                <w:color w:val="000000"/>
                <w:sz w:val="22"/>
                <w:lang w:val="en-US"/>
              </w:rPr>
            </w:r>
            <w:r>
              <w:rPr>
                <w:rFonts w:ascii="Calibri" w:hAnsi="Calibri" w:cs="Calibri"/>
                <w:color w:val="000000"/>
                <w:sz w:val="22"/>
                <w:lang w:val="en-US"/>
              </w:rPr>
            </w:r>
          </w:p>
        </w:tc>
      </w:tr>
      <w:tr>
        <w:trPr>
          <w:trHeight w:val="300"/>
        </w:trPr>
        <w:tc>
          <w:tcPr>
            <w:gridSpan w:val="5"/>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5550"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TOTAL</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751"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Valoarea estimativă - </w:t>
            </w:r>
            <w:r>
              <w:rPr>
                <w:rFonts w:ascii="Times New Roman" w:hAnsi="Times New Roman" w:cs="Times New Roman"/>
                <w:b/>
                <w:color w:val="000000"/>
                <w:sz w:val="24"/>
                <w:shd w:val="clear" w:color="auto" w:fill="ffffff"/>
                <w:lang w:val="ro-MO"/>
              </w:rPr>
              <w:t xml:space="preserve">91400</w:t>
            </w:r>
            <w:r>
              <w:rPr>
                <w:rFonts w:ascii="Times New Roman" w:hAnsi="Times New Roman" w:cs="Times New Roman"/>
                <w:b/>
                <w:color w:val="000000"/>
                <w:sz w:val="24"/>
                <w:shd w:val="clear" w:color="auto" w:fill="ffffff"/>
                <w:lang w:val="en-US"/>
              </w:rPr>
              <w:t xml:space="preserve"> ,00 lei</w:t>
            </w:r>
            <w:r>
              <w:rPr>
                <w:rFonts w:ascii="Calibri" w:hAnsi="Calibri" w:cs="Calibri"/>
                <w:color w:val="000000"/>
                <w:sz w:val="22"/>
                <w:lang w:val="en-US"/>
              </w:rPr>
            </w:r>
            <w:r>
              <w:rPr>
                <w:rFonts w:ascii="Calibri" w:hAnsi="Calibri" w:cs="Calibri"/>
                <w:color w:val="000000"/>
                <w:sz w:val="22"/>
                <w:lang w:val="en-US"/>
              </w:rPr>
            </w:r>
          </w:p>
        </w:tc>
      </w:tr>
    </w:tbl>
    <w:p>
      <w:pPr>
        <w:pStyle w:val="962"/>
        <w:pBdr>
          <w:top w:val="none" w:color="000000" w:sz="4" w:space="0"/>
          <w:left w:val="none" w:color="000000" w:sz="4" w:space="0"/>
          <w:bottom w:val="none" w:color="000000" w:sz="4" w:space="0"/>
          <w:right w:val="none" w:color="000000" w:sz="4" w:space="0"/>
        </w:pBdr>
        <w:spacing/>
        <w:ind/>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 </w:t>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ind/>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Lotul nr. </w:t>
      </w:r>
      <w:r>
        <w:rPr>
          <w:rFonts w:ascii="Times New Roman" w:hAnsi="Times New Roman" w:cs="Times New Roman"/>
          <w:b/>
          <w:color w:val="000000"/>
          <w:sz w:val="24"/>
          <w:shd w:val="clear" w:color="auto" w:fill="ffffff"/>
          <w:lang w:val="en-US"/>
        </w:rPr>
        <w:t xml:space="preserve">3</w:t>
      </w:r>
      <w:r>
        <w:rPr>
          <w:rFonts w:ascii="Times New Roman" w:hAnsi="Times New Roman" w:cs="Times New Roman"/>
          <w:b/>
          <w:color w:val="000000"/>
          <w:sz w:val="24"/>
          <w:shd w:val="clear" w:color="auto" w:fill="ffffff"/>
          <w:lang w:val="en-US"/>
        </w:rPr>
        <w:t xml:space="preserve">6</w:t>
      </w:r>
      <w:r>
        <w:rPr>
          <w:rFonts w:ascii="Times New Roman" w:hAnsi="Times New Roman" w:cs="Times New Roman"/>
          <w:b/>
          <w:color w:val="000000"/>
          <w:sz w:val="24"/>
          <w:lang w:val="en-US"/>
        </w:rPr>
        <w:t xml:space="preserve"> Produse din carne</w:t>
      </w:r>
      <w:r>
        <w:rPr>
          <w:rFonts w:ascii="Calibri" w:hAnsi="Calibri" w:cs="Calibri"/>
          <w:color w:val="000000"/>
          <w:sz w:val="22"/>
          <w:lang w:val="en-US"/>
        </w:rPr>
      </w:r>
      <w:r>
        <w:rPr>
          <w:rFonts w:ascii="Calibri" w:hAnsi="Calibri" w:cs="Calibri"/>
          <w:color w:val="000000"/>
          <w:sz w:val="22"/>
          <w:lang w:val="en-US"/>
        </w:rPr>
      </w:r>
    </w:p>
    <w:tbl>
      <w:tblPr>
        <w:tblW w:w="10133" w:type="dxa"/>
        <w:tblInd w:w="-212" w:type="dxa"/>
        <w:tblBorders/>
        <w:tblLayout w:type="fixed"/>
        <w:tblLook w:val="04A0" w:firstRow="1" w:lastRow="0" w:firstColumn="1" w:lastColumn="0" w:noHBand="0" w:noVBand="1"/>
      </w:tblPr>
      <w:tblGrid>
        <w:gridCol w:w="532"/>
        <w:gridCol w:w="1241"/>
        <w:gridCol w:w="2209"/>
        <w:gridCol w:w="682"/>
        <w:gridCol w:w="656"/>
        <w:gridCol w:w="4814"/>
      </w:tblGrid>
      <w:tr>
        <w:trPr>
          <w:trHeight w:val="815"/>
        </w:trPr>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532"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Nr.</w:t>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d/o</w:t>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241"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Cod CPV</w:t>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2209"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D</w:t>
            </w:r>
            <w:r>
              <w:rPr>
                <w:rFonts w:ascii="Times New Roman" w:hAnsi="Times New Roman" w:cs="Times New Roman"/>
                <w:color w:val="000000"/>
                <w:sz w:val="24"/>
                <w:shd w:val="clear" w:color="auto" w:fill="ffffff"/>
                <w:lang w:val="en-US"/>
              </w:rPr>
              <w:t xml:space="preserve">enumirea bunurilor/ serviciilor/ lucrărilor solicitate</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682"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Unitatea de măsură</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656"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Cantitatea</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814"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Specificarea tehnică deplină solicitată</w:t>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532"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241"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2209"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Cirnaciori</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682"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656" w:type="dxa"/>
            <w:vAlign w:val="center"/>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center"/>
              <w:rPr>
                <w:rFonts w:ascii="Calibri" w:hAnsi="Calibri" w:cs="Calibri"/>
                <w:color w:val="000000"/>
                <w:sz w:val="22"/>
                <w:lang w:val="en-US"/>
              </w:rPr>
            </w:pPr>
            <w:r>
              <w:rPr>
                <w:rFonts w:ascii="Times New Roman" w:hAnsi="Times New Roman" w:cs="Times New Roman"/>
                <w:color w:val="000000"/>
                <w:sz w:val="22"/>
                <w:lang w:val="ru-RU"/>
              </w:rPr>
              <w:t xml:space="preserve">65</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814"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congelati la -18C, produs din carne de pa</w:t>
            </w:r>
            <w:r>
              <w:rPr>
                <w:rFonts w:ascii="Times New Roman" w:hAnsi="Times New Roman" w:cs="Times New Roman"/>
                <w:color w:val="000000"/>
                <w:sz w:val="22"/>
                <w:lang w:val="en-US"/>
              </w:rPr>
              <w:t xml:space="preserve">sare,porc in membrana naturala sau colagenica comestibila,baton cilindric iniform,fara rupturi ale membranei,miros si gust specific carnii condimentate,culoare roz in stare congelata,ambalati in pungi de plastic alimentar,caserole termosigilate a cite 1,0-</w:t>
            </w:r>
            <w:r>
              <w:rPr>
                <w:rFonts w:ascii="Times New Roman" w:hAnsi="Times New Roman" w:cs="Times New Roman"/>
                <w:color w:val="000000"/>
                <w:sz w:val="22"/>
                <w:lang w:val="en-US"/>
              </w:rPr>
              <w:t xml:space="preserve">2,5kg,calitate superioara,livrare saptaminala</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532"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2</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241"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2209"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Pateu de pasare</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682"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buc.</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656" w:type="dxa"/>
            <w:vAlign w:val="center"/>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center"/>
              <w:rPr>
                <w:rFonts w:ascii="Calibri" w:hAnsi="Calibri" w:cs="Calibri"/>
                <w:color w:val="000000"/>
                <w:sz w:val="22"/>
                <w:lang w:val="en-US"/>
              </w:rPr>
            </w:pPr>
            <w:r>
              <w:rPr>
                <w:rFonts w:ascii="Times New Roman" w:hAnsi="Times New Roman" w:cs="Times New Roman"/>
                <w:color w:val="000000"/>
                <w:sz w:val="22"/>
                <w:lang w:val="ru-RU"/>
              </w:rPr>
              <w:t xml:space="preserve">75</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814"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RT MD 67-00411795-176:2003 liv 1/luna,amb in cutie de tinichea la 0,29 - 0,4 kg, din carne de gaina,de porc,ficat de pasare</w:t>
            </w:r>
            <w:r>
              <w:rPr>
                <w:rFonts w:ascii="Calibri" w:hAnsi="Calibri" w:cs="Calibri"/>
                <w:color w:val="000000"/>
                <w:sz w:val="22"/>
                <w:lang w:val="en-US"/>
              </w:rPr>
            </w:r>
            <w:r>
              <w:rPr>
                <w:rFonts w:ascii="Calibri" w:hAnsi="Calibri" w:cs="Calibri"/>
                <w:color w:val="000000"/>
                <w:sz w:val="22"/>
                <w:lang w:val="en-US"/>
              </w:rPr>
            </w:r>
          </w:p>
        </w:tc>
      </w:tr>
      <w:tr>
        <w:trPr>
          <w:trHeight w:val="300"/>
        </w:trPr>
        <w:tc>
          <w:tcPr>
            <w:gridSpan w:val="5"/>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5319"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TOTAL</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814"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Valoarea estimativă -</w:t>
            </w:r>
            <w:r>
              <w:rPr>
                <w:rFonts w:ascii="Times New Roman" w:hAnsi="Times New Roman" w:cs="Times New Roman"/>
                <w:b/>
                <w:color w:val="000000"/>
                <w:sz w:val="24"/>
                <w:shd w:val="clear" w:color="auto" w:fill="ffffff"/>
                <w:lang w:val="ro-MO"/>
              </w:rPr>
              <w:t xml:space="preserve">79</w:t>
            </w:r>
            <w:r>
              <w:rPr>
                <w:rFonts w:ascii="Times New Roman" w:hAnsi="Times New Roman" w:cs="Times New Roman"/>
                <w:b/>
                <w:color w:val="000000"/>
                <w:sz w:val="24"/>
                <w:shd w:val="clear" w:color="auto" w:fill="ffffff"/>
                <w:lang w:val="en-US"/>
              </w:rPr>
              <w:t xml:space="preserve">00,00 lei</w:t>
            </w:r>
            <w:r>
              <w:rPr>
                <w:rFonts w:ascii="Calibri" w:hAnsi="Calibri" w:cs="Calibri"/>
                <w:color w:val="000000"/>
                <w:sz w:val="22"/>
                <w:lang w:val="en-US"/>
              </w:rPr>
            </w:r>
            <w:r>
              <w:rPr>
                <w:rFonts w:ascii="Calibri" w:hAnsi="Calibri" w:cs="Calibri"/>
                <w:color w:val="000000"/>
                <w:sz w:val="22"/>
                <w:lang w:val="en-US"/>
              </w:rPr>
            </w:r>
          </w:p>
        </w:tc>
      </w:tr>
    </w:tbl>
    <w:p>
      <w:pPr>
        <w:pStyle w:val="962"/>
        <w:pBdr>
          <w:top w:val="none" w:color="000000" w:sz="4" w:space="0"/>
          <w:left w:val="none" w:color="000000" w:sz="4" w:space="0"/>
          <w:bottom w:val="none" w:color="000000" w:sz="4" w:space="0"/>
          <w:right w:val="none" w:color="000000" w:sz="4" w:space="0"/>
        </w:pBdr>
        <w:spacing/>
        <w:ind/>
        <w:rPr>
          <w:rFonts w:ascii="Calibri" w:hAnsi="Calibri" w:cs="Calibri"/>
          <w:color w:val="000000"/>
          <w:sz w:val="22"/>
          <w:lang w:val="en-US"/>
        </w:rPr>
      </w:pPr>
      <w:r>
        <w:rPr>
          <w:rFonts w:ascii="Times New Roman" w:hAnsi="Times New Roman" w:cs="Times New Roman"/>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ind/>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 </w:t>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ind/>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Lotul nr. </w:t>
      </w:r>
      <w:r>
        <w:rPr>
          <w:rFonts w:ascii="Times New Roman" w:hAnsi="Times New Roman" w:cs="Times New Roman"/>
          <w:b/>
          <w:color w:val="000000"/>
          <w:sz w:val="24"/>
          <w:shd w:val="clear" w:color="auto" w:fill="ffffff"/>
          <w:lang w:val="en-US"/>
        </w:rPr>
        <w:t xml:space="preserve">3</w:t>
      </w:r>
      <w:r>
        <w:rPr>
          <w:rFonts w:ascii="Times New Roman" w:hAnsi="Times New Roman" w:cs="Times New Roman"/>
          <w:b/>
          <w:color w:val="000000"/>
          <w:sz w:val="24"/>
          <w:shd w:val="clear" w:color="auto" w:fill="ffffff"/>
          <w:lang w:val="en-US"/>
        </w:rPr>
        <w:t xml:space="preserve">7</w:t>
      </w:r>
      <w:r>
        <w:rPr>
          <w:rFonts w:ascii="Times New Roman" w:hAnsi="Times New Roman" w:cs="Times New Roman"/>
          <w:b/>
          <w:color w:val="000000"/>
          <w:sz w:val="24"/>
          <w:shd w:val="clear" w:color="auto" w:fill="ffffff"/>
          <w:lang w:val="en-US"/>
        </w:rPr>
        <w:t xml:space="preserve">  Pește și conserve din pește</w:t>
      </w:r>
      <w:r>
        <w:rPr>
          <w:rFonts w:ascii="Calibri" w:hAnsi="Calibri" w:cs="Calibri"/>
          <w:color w:val="000000"/>
          <w:sz w:val="22"/>
          <w:lang w:val="en-US"/>
        </w:rPr>
      </w:r>
      <w:r>
        <w:rPr>
          <w:rFonts w:ascii="Calibri" w:hAnsi="Calibri" w:cs="Calibri"/>
          <w:color w:val="000000"/>
          <w:sz w:val="22"/>
          <w:lang w:val="en-US"/>
        </w:rPr>
      </w:r>
    </w:p>
    <w:tbl>
      <w:tblPr>
        <w:tblW w:w="9991" w:type="dxa"/>
        <w:tblInd w:w="-212" w:type="dxa"/>
        <w:tblBorders/>
        <w:tblLayout w:type="fixed"/>
        <w:tblLook w:val="04A0" w:firstRow="1" w:lastRow="0" w:firstColumn="1" w:lastColumn="0" w:noHBand="0" w:noVBand="1"/>
      </w:tblPr>
      <w:tblGrid>
        <w:gridCol w:w="586"/>
        <w:gridCol w:w="1241"/>
        <w:gridCol w:w="2099"/>
        <w:gridCol w:w="737"/>
        <w:gridCol w:w="681"/>
        <w:gridCol w:w="4648"/>
      </w:tblGrid>
      <w:tr>
        <w:trPr>
          <w:trHeight w:val="416"/>
        </w:trPr>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586" w:type="dxa"/>
            <w:vAlign w:val="bottom"/>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Nr.</w:t>
            </w:r>
            <w:r>
              <w:rPr>
                <w:rFonts w:ascii="Calibri" w:hAnsi="Calibri" w:cs="Calibri"/>
                <w:color w:val="000000"/>
                <w:sz w:val="22"/>
                <w:lang w:val="en-US"/>
              </w:rPr>
            </w:r>
            <w:r>
              <w:rPr>
                <w:rFonts w:ascii="Calibri" w:hAnsi="Calibri" w:cs="Calibri"/>
                <w:color w:val="000000"/>
                <w:sz w:val="22"/>
                <w:lang w:val="en-US"/>
              </w:rPr>
            </w:r>
          </w:p>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d/o</w:t>
            </w:r>
            <w:r>
              <w:rPr>
                <w:rFonts w:ascii="Calibri" w:hAnsi="Calibri" w:cs="Calibri"/>
                <w:color w:val="000000"/>
                <w:sz w:val="22"/>
                <w:lang w:val="en-US"/>
              </w:rPr>
            </w:r>
            <w:r>
              <w:rPr>
                <w:rFonts w:ascii="Calibri" w:hAnsi="Calibri" w:cs="Calibri"/>
                <w:color w:val="000000"/>
                <w:sz w:val="22"/>
                <w:lang w:val="en-US"/>
              </w:rPr>
            </w:r>
          </w:p>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241" w:type="dxa"/>
            <w:vAlign w:val="bottom"/>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Cod CPV</w:t>
            </w:r>
            <w:r>
              <w:rPr>
                <w:rFonts w:ascii="Calibri" w:hAnsi="Calibri" w:cs="Calibri"/>
                <w:color w:val="000000"/>
                <w:sz w:val="22"/>
                <w:lang w:val="en-US"/>
              </w:rPr>
            </w:r>
            <w:r>
              <w:rPr>
                <w:rFonts w:ascii="Calibri" w:hAnsi="Calibri" w:cs="Calibri"/>
                <w:color w:val="000000"/>
                <w:sz w:val="22"/>
                <w:lang w:val="en-US"/>
              </w:rPr>
            </w:r>
          </w:p>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2099" w:type="dxa"/>
            <w:vAlign w:val="bottom"/>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D</w:t>
            </w:r>
            <w:r>
              <w:rPr>
                <w:rFonts w:ascii="Times New Roman" w:hAnsi="Times New Roman" w:cs="Times New Roman"/>
                <w:color w:val="000000"/>
                <w:sz w:val="24"/>
                <w:shd w:val="clear" w:color="auto" w:fill="ffffff"/>
                <w:lang w:val="en-US"/>
              </w:rPr>
              <w:t xml:space="preserve">enumirea bunurilor/ serviciilor/ lucrărilor solicitate</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737" w:type="dxa"/>
            <w:vAlign w:val="bottom"/>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Unitatea de măsură</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681" w:type="dxa"/>
            <w:vAlign w:val="bottom"/>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Cantitatea</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648" w:type="dxa"/>
            <w:vAlign w:val="bottom"/>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Specificarea tehnică deplină solicitată</w:t>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586"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241"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2099"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Peste HEC congelat</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737"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681"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4</w:t>
            </w:r>
            <w:r>
              <w:rPr>
                <w:rFonts w:ascii="Times New Roman" w:hAnsi="Times New Roman" w:cs="Times New Roman"/>
                <w:color w:val="000000"/>
                <w:sz w:val="22"/>
                <w:lang w:val="ru-RU"/>
              </w:rPr>
              <w:t xml:space="preserve">5</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648"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 Gost20057-90 liv 1/sapt.,amb in polietilena si cutie de carton la 5,0 kg</w:t>
            </w:r>
            <w:r>
              <w:rPr>
                <w:rFonts w:ascii="Times New Roman" w:hAnsi="Times New Roman" w:cs="Times New Roman"/>
                <w:b w:val="0"/>
                <w:color w:val="000000"/>
                <w:sz w:val="22"/>
                <w:lang w:val="en-US"/>
              </w:rPr>
              <w:t xml:space="preserve">,</w:t>
            </w:r>
            <w:r>
              <w:rPr>
                <w:rFonts w:ascii="Times New Roman" w:hAnsi="Times New Roman" w:cs="Times New Roman"/>
                <w:b w:val="0"/>
                <w:color w:val="000000"/>
                <w:sz w:val="22"/>
                <w:lang w:val="en-US"/>
              </w:rPr>
              <w:t xml:space="preserve">fara cap</w:t>
            </w:r>
            <w:r>
              <w:rPr>
                <w:rFonts w:ascii="Times New Roman" w:hAnsi="Times New Roman" w:cs="Times New Roman"/>
                <w:color w:val="000000"/>
                <w:sz w:val="22"/>
                <w:lang w:val="en-US"/>
              </w:rPr>
              <w:t xml:space="preserve">,de cal. Superioara</w:t>
            </w:r>
            <w:r>
              <w:rPr>
                <w:rFonts w:ascii="Calibri" w:hAnsi="Calibri" w:cs="Calibri"/>
                <w:color w:val="000000"/>
                <w:sz w:val="22"/>
                <w:lang w:val="en-US"/>
              </w:rPr>
            </w:r>
            <w:r>
              <w:rPr>
                <w:rFonts w:ascii="Calibri" w:hAnsi="Calibri" w:cs="Calibri"/>
                <w:color w:val="000000"/>
                <w:sz w:val="22"/>
                <w:lang w:val="en-US"/>
              </w:rPr>
            </w:r>
          </w:p>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r>
            <w:r>
              <w:rPr>
                <w:rFonts w:ascii="Calibri" w:hAnsi="Calibri" w:cs="Calibri"/>
                <w:color w:val="000000"/>
                <w:sz w:val="22"/>
                <w:lang w:val="en-US"/>
              </w:rPr>
            </w:r>
            <w:r>
              <w:rPr>
                <w:rFonts w:ascii="Calibri" w:hAnsi="Calibri" w:cs="Calibri"/>
                <w:color w:val="000000"/>
                <w:sz w:val="22"/>
                <w:lang w:val="en-US"/>
              </w:rPr>
            </w:r>
          </w:p>
        </w:tc>
      </w:tr>
      <w:tr>
        <w:trPr>
          <w:trHeight w:val="695"/>
        </w:trPr>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586"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2</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241"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2099"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Peste Macrou congelat</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737"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681"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ru-RU"/>
              </w:rPr>
              <w:t xml:space="preserve">45</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648"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congelat la -18C</w:t>
            </w:r>
            <w:r>
              <w:rPr>
                <w:rFonts w:ascii="Times New Roman" w:hAnsi="Times New Roman" w:cs="Times New Roman"/>
                <w:b w:val="0"/>
                <w:color w:val="000000"/>
                <w:sz w:val="22"/>
                <w:lang w:val="en-US"/>
              </w:rPr>
              <w:t xml:space="preserve">,</w:t>
            </w:r>
            <w:r>
              <w:rPr>
                <w:rFonts w:ascii="Times New Roman" w:hAnsi="Times New Roman" w:cs="Times New Roman"/>
                <w:b w:val="0"/>
                <w:color w:val="000000"/>
                <w:sz w:val="22"/>
                <w:lang w:val="en-US"/>
              </w:rPr>
              <w:t xml:space="preserve">f</w:t>
            </w:r>
            <w:r>
              <w:rPr>
                <w:rFonts w:ascii="Times New Roman" w:hAnsi="Times New Roman" w:cs="Times New Roman"/>
                <w:b w:val="0"/>
                <w:color w:val="000000"/>
                <w:sz w:val="22"/>
                <w:lang w:val="en-US"/>
              </w:rPr>
              <w:t xml:space="preserve">ara cap</w:t>
            </w:r>
            <w:r>
              <w:rPr>
                <w:rFonts w:ascii="Times New Roman" w:hAnsi="Times New Roman" w:cs="Times New Roman"/>
                <w:b w:val="0"/>
                <w:color w:val="000000"/>
                <w:sz w:val="22"/>
                <w:lang w:val="en-US"/>
              </w:rPr>
              <w:t xml:space="preserve">,</w:t>
            </w:r>
            <w:r>
              <w:rPr>
                <w:rFonts w:ascii="Times New Roman" w:hAnsi="Times New Roman" w:cs="Times New Roman"/>
                <w:color w:val="000000"/>
                <w:sz w:val="22"/>
                <w:lang w:val="en-US"/>
              </w:rPr>
              <w:t xml:space="preserve">trunchi cu greutatea 0,5-0,7 kg/unitat, ambalat in pachete de 5 kg , livrare săptămânal GOST 20057-96,calitate superioara</w:t>
            </w:r>
            <w:r>
              <w:rPr>
                <w:rFonts w:ascii="Calibri" w:hAnsi="Calibri" w:cs="Calibri"/>
                <w:color w:val="000000"/>
                <w:sz w:val="22"/>
                <w:lang w:val="en-US"/>
              </w:rPr>
            </w:r>
            <w:r>
              <w:rPr>
                <w:rFonts w:ascii="Calibri" w:hAnsi="Calibri" w:cs="Calibri"/>
                <w:color w:val="000000"/>
                <w:sz w:val="22"/>
                <w:lang w:val="en-US"/>
              </w:rPr>
            </w:r>
          </w:p>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r>
            <w:r>
              <w:rPr>
                <w:rFonts w:ascii="Calibri" w:hAnsi="Calibri" w:cs="Calibri"/>
                <w:color w:val="000000"/>
                <w:sz w:val="22"/>
                <w:lang w:val="en-US"/>
              </w:rPr>
            </w:r>
            <w:r>
              <w:rPr>
                <w:rFonts w:ascii="Calibri" w:hAnsi="Calibri" w:cs="Calibri"/>
                <w:color w:val="000000"/>
                <w:sz w:val="22"/>
                <w:lang w:val="en-US"/>
              </w:rPr>
            </w:r>
          </w:p>
        </w:tc>
      </w:tr>
      <w:tr>
        <w:trPr>
          <w:trHeight w:val="695"/>
        </w:trPr>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586"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3</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241"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2099"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Peste Somon congelat</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737"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681"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ru-RU"/>
              </w:rPr>
              <w:t xml:space="preserve">40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648"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Produs alimentar obținut din pește somon eviscerat, curățat și filet, fără oase (posibil conține urme), fără piele sau cu piele, calitate sup.,congelat, ambalat în condiții igienice. În vacuum a cîte 1,5-2 kg,livrare la necesitate</w:t>
            </w:r>
            <w:r>
              <w:rPr>
                <w:rFonts w:ascii="Calibri" w:hAnsi="Calibri" w:cs="Calibri"/>
                <w:color w:val="000000"/>
                <w:sz w:val="22"/>
                <w:lang w:val="en-US"/>
              </w:rPr>
            </w:r>
            <w:r>
              <w:rPr>
                <w:rFonts w:ascii="Calibri" w:hAnsi="Calibri" w:cs="Calibri"/>
                <w:color w:val="000000"/>
                <w:sz w:val="22"/>
                <w:lang w:val="en-US"/>
              </w:rPr>
            </w:r>
          </w:p>
        </w:tc>
      </w:tr>
      <w:tr>
        <w:trPr>
          <w:trHeight w:val="695"/>
        </w:trPr>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586"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4</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241"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2099"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Betisoare din crabi</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737"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681"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  10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648"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Gost 7630-96 liv 1/sapt.,amb. La 0,5-1.0 kg, calitate superioar</w:t>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586"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5</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241"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2099"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Hering sarat</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737"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681"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ru-RU"/>
              </w:rPr>
              <w:t xml:space="preserve">16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648"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Gost 815-2004 liv 1/sapt.,amb.in caserola la 4,0 kg</w:t>
            </w:r>
            <w:r>
              <w:rPr>
                <w:rFonts w:ascii="Calibri" w:hAnsi="Calibri" w:cs="Calibri"/>
                <w:color w:val="000000"/>
                <w:sz w:val="22"/>
                <w:lang w:val="en-US"/>
              </w:rPr>
            </w:r>
            <w:r>
              <w:rPr>
                <w:rFonts w:ascii="Calibri" w:hAnsi="Calibri" w:cs="Calibri"/>
                <w:color w:val="000000"/>
                <w:sz w:val="22"/>
                <w:lang w:val="en-US"/>
              </w:rPr>
            </w:r>
          </w:p>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586"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241"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2099"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Fileu de hering in ulei</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737"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681"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ru-RU"/>
              </w:rPr>
              <w:t xml:space="preserve">48,5</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648"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Gost 815-2004 liv 1/sapt.,abm.in caserola a cite 2,2 kg</w:t>
            </w:r>
            <w:r>
              <w:rPr>
                <w:rFonts w:ascii="Calibri" w:hAnsi="Calibri" w:cs="Calibri"/>
                <w:color w:val="000000"/>
                <w:sz w:val="22"/>
                <w:lang w:val="en-US"/>
              </w:rPr>
            </w:r>
            <w:r>
              <w:rPr>
                <w:rFonts w:ascii="Calibri" w:hAnsi="Calibri" w:cs="Calibri"/>
                <w:color w:val="000000"/>
                <w:sz w:val="22"/>
                <w:lang w:val="en-US"/>
              </w:rPr>
            </w:r>
          </w:p>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586"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7</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241"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2099"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Conserva din peste (saira,sardina in ulei)</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737"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681"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ru-RU"/>
              </w:rPr>
              <w:t xml:space="preserve">7</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648"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Gost 11771-93  liv1/luna,naturala in ulei amb. In cutie de tinichea la 0,24kg,cal. Superioara</w:t>
            </w:r>
            <w:r>
              <w:rPr>
                <w:rFonts w:ascii="Calibri" w:hAnsi="Calibri" w:cs="Calibri"/>
                <w:color w:val="000000"/>
                <w:sz w:val="22"/>
                <w:lang w:val="en-US"/>
              </w:rPr>
            </w:r>
            <w:r>
              <w:rPr>
                <w:rFonts w:ascii="Calibri" w:hAnsi="Calibri" w:cs="Calibri"/>
                <w:color w:val="000000"/>
                <w:sz w:val="22"/>
                <w:lang w:val="en-US"/>
              </w:rPr>
            </w:r>
          </w:p>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586"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8</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241"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2099"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Conserva din peste (sprote in ulei)</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737"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681"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ru-RU"/>
              </w:rPr>
              <w:t xml:space="preserve">10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648"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Gost 14176-69 liv 1/3luni,amb. In cutie de tinichea la 0,24kg de cal. Superioara</w:t>
            </w:r>
            <w:r>
              <w:rPr>
                <w:rFonts w:ascii="Calibri" w:hAnsi="Calibri" w:cs="Calibri"/>
                <w:color w:val="000000"/>
                <w:sz w:val="22"/>
                <w:lang w:val="en-US"/>
              </w:rPr>
            </w:r>
            <w:r>
              <w:rPr>
                <w:rFonts w:ascii="Calibri" w:hAnsi="Calibri" w:cs="Calibri"/>
                <w:color w:val="000000"/>
                <w:sz w:val="22"/>
                <w:lang w:val="en-US"/>
              </w:rPr>
            </w:r>
          </w:p>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586"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9</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241"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2099" w:type="dxa"/>
            <w:vAlign w:val="bottom"/>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Conserva din peste      ( Ton bucati in ulei)</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737" w:type="dxa"/>
            <w:vAlign w:val="bottom"/>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buc</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681"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ru-RU"/>
              </w:rPr>
              <w:t xml:space="preserve">10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648"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naturala,bucati in ulei,amb. In cutie de tinichea 0,15-0,18kg,calitate superioara</w:t>
            </w:r>
            <w:r>
              <w:rPr>
                <w:rFonts w:ascii="Calibri" w:hAnsi="Calibri" w:cs="Calibri"/>
                <w:color w:val="000000"/>
                <w:sz w:val="22"/>
                <w:lang w:val="en-US"/>
              </w:rPr>
            </w:r>
            <w:r>
              <w:rPr>
                <w:rFonts w:ascii="Calibri" w:hAnsi="Calibri" w:cs="Calibri"/>
                <w:color w:val="000000"/>
                <w:sz w:val="22"/>
                <w:lang w:val="en-US"/>
              </w:rPr>
            </w:r>
          </w:p>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r>
            <w:r>
              <w:rPr>
                <w:rFonts w:ascii="Calibri" w:hAnsi="Calibri" w:cs="Calibri"/>
                <w:color w:val="000000"/>
                <w:sz w:val="22"/>
                <w:lang w:val="en-US"/>
              </w:rPr>
            </w:r>
            <w:r>
              <w:rPr>
                <w:rFonts w:ascii="Calibri" w:hAnsi="Calibri" w:cs="Calibri"/>
                <w:color w:val="000000"/>
                <w:sz w:val="22"/>
                <w:lang w:val="en-US"/>
              </w:rPr>
            </w:r>
          </w:p>
        </w:tc>
      </w:tr>
      <w:tr>
        <w:trPr>
          <w:trHeight w:val="285"/>
        </w:trPr>
        <w:tc>
          <w:tcPr>
            <w:gridSpan w:val="6"/>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9991" w:type="dxa"/>
            <w:vAlign w:val="center"/>
            <w:textDirection w:val="lrTb"/>
            <w:noWrap w:val="false"/>
          </w:tcPr>
          <w:p>
            <w:pPr>
              <w:pStyle w:val="1000"/>
              <w:pBdr/>
              <w:spacing w:after="0" w:before="0"/>
              <w:ind/>
              <w:jc w:val="right"/>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Valoarea estimativă -</w:t>
            </w:r>
            <w:r>
              <w:rPr>
                <w:rFonts w:ascii="Times New Roman" w:hAnsi="Times New Roman" w:cs="Times New Roman"/>
                <w:b/>
                <w:color w:val="000000"/>
                <w:sz w:val="24"/>
                <w:shd w:val="clear" w:color="auto" w:fill="ffffff"/>
                <w:lang w:val="ro-MO"/>
              </w:rPr>
              <w:t xml:space="preserve">35</w:t>
            </w:r>
            <w:r>
              <w:rPr>
                <w:rFonts w:ascii="Times New Roman" w:hAnsi="Times New Roman" w:cs="Times New Roman"/>
                <w:b/>
                <w:color w:val="000000"/>
                <w:sz w:val="24"/>
                <w:shd w:val="clear" w:color="auto" w:fill="ffffff"/>
                <w:lang w:val="en-US"/>
              </w:rPr>
              <w:t xml:space="preserve">000,00 lei</w:t>
            </w:r>
            <w:r>
              <w:rPr>
                <w:rFonts w:ascii="Calibri" w:hAnsi="Calibri" w:cs="Calibri"/>
                <w:color w:val="000000"/>
                <w:sz w:val="22"/>
                <w:lang w:val="en-US"/>
              </w:rPr>
            </w:r>
            <w:r>
              <w:rPr>
                <w:rFonts w:ascii="Calibri" w:hAnsi="Calibri" w:cs="Calibri"/>
                <w:color w:val="000000"/>
                <w:sz w:val="22"/>
                <w:lang w:val="en-US"/>
              </w:rPr>
            </w:r>
          </w:p>
        </w:tc>
      </w:tr>
    </w:tbl>
    <w:p>
      <w:pPr>
        <w:pStyle w:val="962"/>
        <w:pBdr>
          <w:top w:val="none" w:color="000000" w:sz="4" w:space="0"/>
          <w:left w:val="none" w:color="000000" w:sz="4" w:space="0"/>
          <w:bottom w:val="none" w:color="000000" w:sz="4" w:space="0"/>
          <w:right w:val="none" w:color="000000" w:sz="4" w:space="0"/>
        </w:pBdr>
        <w:spacing/>
        <w:ind/>
        <w:rPr>
          <w:rFonts w:ascii="Calibri" w:hAnsi="Calibri" w:cs="Calibri"/>
          <w:color w:val="000000"/>
          <w:sz w:val="22"/>
          <w:lang w:val="en-US"/>
        </w:rPr>
      </w:pPr>
      <w:r>
        <w:rPr>
          <w:rFonts w:ascii="Times New Roman" w:hAnsi="Times New Roman" w:cs="Times New Roman"/>
          <w:b/>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ind/>
        <w:rPr>
          <w:rFonts w:ascii="Calibri" w:hAnsi="Calibri" w:cs="Calibri"/>
          <w:color w:val="000000"/>
          <w:sz w:val="22"/>
          <w:lang w:val="en-US"/>
        </w:rPr>
      </w:pPr>
      <w:r>
        <w:rPr>
          <w:rFonts w:ascii="Times New Roman" w:hAnsi="Times New Roman" w:cs="Times New Roman"/>
          <w:b/>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ind/>
        <w:rPr>
          <w:rFonts w:ascii="Calibri" w:hAnsi="Calibri" w:cs="Calibri"/>
          <w:color w:val="000000"/>
          <w:sz w:val="22"/>
          <w:lang w:val="en-US"/>
        </w:rPr>
      </w:pPr>
      <w:r>
        <w:rPr>
          <w:rFonts w:ascii="Times New Roman" w:hAnsi="Times New Roman" w:cs="Times New Roman"/>
          <w:b/>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ind/>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Lotul nr. </w:t>
      </w:r>
      <w:r>
        <w:rPr>
          <w:rFonts w:ascii="Times New Roman" w:hAnsi="Times New Roman" w:cs="Times New Roman"/>
          <w:b/>
          <w:color w:val="000000"/>
          <w:sz w:val="24"/>
          <w:shd w:val="clear" w:color="auto" w:fill="ffffff"/>
          <w:lang w:val="en-US"/>
        </w:rPr>
        <w:t xml:space="preserve">3</w:t>
      </w:r>
      <w:r>
        <w:rPr>
          <w:rFonts w:ascii="Times New Roman" w:hAnsi="Times New Roman" w:cs="Times New Roman"/>
          <w:b/>
          <w:color w:val="000000"/>
          <w:sz w:val="24"/>
          <w:shd w:val="clear" w:color="auto" w:fill="ffffff"/>
          <w:lang w:val="en-US"/>
        </w:rPr>
        <w:t xml:space="preserve">8</w:t>
      </w:r>
      <w:r>
        <w:rPr>
          <w:rFonts w:ascii="Times New Roman" w:hAnsi="Times New Roman" w:cs="Times New Roman"/>
          <w:b/>
          <w:color w:val="000000"/>
          <w:sz w:val="24"/>
          <w:shd w:val="clear" w:color="auto" w:fill="ffffff"/>
          <w:lang w:val="en-US"/>
        </w:rPr>
        <w:t xml:space="preserve">  Produse lactate</w:t>
      </w:r>
      <w:r>
        <w:rPr>
          <w:rFonts w:ascii="Calibri" w:hAnsi="Calibri" w:cs="Calibri"/>
          <w:color w:val="000000"/>
          <w:sz w:val="22"/>
          <w:lang w:val="en-US"/>
        </w:rPr>
      </w:r>
      <w:r>
        <w:rPr>
          <w:rFonts w:ascii="Calibri" w:hAnsi="Calibri" w:cs="Calibri"/>
          <w:color w:val="000000"/>
          <w:sz w:val="22"/>
          <w:lang w:val="en-US"/>
        </w:rPr>
      </w:r>
    </w:p>
    <w:tbl>
      <w:tblPr>
        <w:tblW w:w="10383" w:type="dxa"/>
        <w:tblInd w:w="-320" w:type="dxa"/>
        <w:tblBorders/>
        <w:tblLayout w:type="fixed"/>
        <w:tblLook w:val="04A0" w:firstRow="1" w:lastRow="0" w:firstColumn="1" w:lastColumn="0" w:noHBand="0" w:noVBand="1"/>
      </w:tblPr>
      <w:tblGrid>
        <w:gridCol w:w="464"/>
        <w:gridCol w:w="1200"/>
        <w:gridCol w:w="1922"/>
        <w:gridCol w:w="709"/>
        <w:gridCol w:w="710"/>
        <w:gridCol w:w="5378"/>
      </w:tblGrid>
      <w:tr>
        <w:trPr>
          <w:trHeight w:val="815"/>
        </w:trPr>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64"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Nr.</w:t>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d/o</w:t>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200"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Cod CPV</w:t>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922"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D</w:t>
            </w:r>
            <w:r>
              <w:rPr>
                <w:rFonts w:ascii="Times New Roman" w:hAnsi="Times New Roman" w:cs="Times New Roman"/>
                <w:color w:val="000000"/>
                <w:sz w:val="24"/>
                <w:shd w:val="clear" w:color="auto" w:fill="ffffff"/>
                <w:lang w:val="en-US"/>
              </w:rPr>
              <w:t xml:space="preserve">enumirea bunurilor/ serviciilor/ lucrărilor solicitate</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709"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Unitatea de măsură</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710"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Cantitatea</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5378"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Specificarea tehnică deplină solicitată</w:t>
            </w:r>
            <w:r>
              <w:rPr>
                <w:rFonts w:ascii="Calibri" w:hAnsi="Calibri" w:cs="Calibri"/>
                <w:color w:val="000000"/>
                <w:sz w:val="22"/>
                <w:lang w:val="en-US"/>
              </w:rPr>
            </w:r>
            <w:r>
              <w:rPr>
                <w:rFonts w:ascii="Calibri" w:hAnsi="Calibri" w:cs="Calibri"/>
                <w:color w:val="000000"/>
                <w:sz w:val="22"/>
                <w:lang w:val="en-US"/>
              </w:rPr>
            </w:r>
          </w:p>
        </w:tc>
      </w:tr>
      <w:tr>
        <w:trPr>
          <w:trHeight w:val="604"/>
        </w:trPr>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64"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200"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922"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Lapte pasteurizat</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709"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Litr.</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710" w:type="dxa"/>
            <w:vAlign w:val="center"/>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lang w:val="ru-RU"/>
              </w:rPr>
              <w:t xml:space="preserve">1300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5378"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pasteurizat, FMG 2,5% ambalat în pachete polietilena, 1 litru,livrare de 2-3 ori pe săptămână GOST-13277-79</w:t>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r>
            <w:r>
              <w:rPr>
                <w:rFonts w:ascii="Calibri" w:hAnsi="Calibri" w:cs="Calibri"/>
                <w:color w:val="000000"/>
                <w:sz w:val="22"/>
                <w:lang w:val="en-US"/>
              </w:rPr>
            </w:r>
            <w:r>
              <w:rPr>
                <w:rFonts w:ascii="Calibri" w:hAnsi="Calibri" w:cs="Calibri"/>
                <w:color w:val="000000"/>
                <w:sz w:val="22"/>
                <w:lang w:val="en-US"/>
              </w:rPr>
            </w:r>
          </w:p>
        </w:tc>
      </w:tr>
      <w:tr>
        <w:trPr>
          <w:trHeight w:val="720"/>
        </w:trPr>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64"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2</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200"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922" w:type="dxa"/>
            <w:vAlign w:val="center"/>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Unt</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709" w:type="dxa"/>
            <w:vAlign w:val="center"/>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right="0" w:firstLine="260" w:left="0"/>
              <w:jc w:val="left"/>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710" w:type="dxa"/>
            <w:vAlign w:val="center"/>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lang w:val="ru-RU"/>
              </w:rPr>
              <w:t xml:space="preserve">250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5378"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unt de vaci cu grăsimea de 82,5 % din smântână dulce , fără adaos de grăsimi vegetale sau animaliere,fără miros și gust străin ambalat în pachete de 200 gr, livrare săptămânală GOST 37-91</w:t>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after="0" w:before="0" w:line="257" w:lineRule="auto"/>
              <w:ind/>
              <w:jc w:val="left"/>
              <w:rPr>
                <w:rFonts w:ascii="Calibri" w:hAnsi="Calibri" w:cs="Calibri"/>
                <w:color w:val="000000"/>
                <w:sz w:val="22"/>
                <w:lang w:val="en-US"/>
              </w:rPr>
            </w:pPr>
            <w:r>
              <w:rPr>
                <w:rFonts w:ascii="Times New Roman" w:hAnsi="Times New Roman" w:cs="Times New Roman"/>
                <w:color w:val="000000"/>
                <w:sz w:val="22"/>
                <w:lang w:val="en-US"/>
              </w:rPr>
            </w:r>
            <w:r>
              <w:rPr>
                <w:rFonts w:ascii="Calibri" w:hAnsi="Calibri" w:cs="Calibri"/>
                <w:color w:val="000000"/>
                <w:sz w:val="22"/>
                <w:lang w:val="en-US"/>
              </w:rPr>
            </w:r>
            <w:r>
              <w:rPr>
                <w:rFonts w:ascii="Calibri" w:hAnsi="Calibri" w:cs="Calibri"/>
                <w:color w:val="000000"/>
                <w:sz w:val="22"/>
                <w:lang w:val="en-US"/>
              </w:rPr>
            </w:r>
          </w:p>
        </w:tc>
      </w:tr>
      <w:tr>
        <w:trPr>
          <w:trHeight w:val="707"/>
        </w:trPr>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64"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3</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200"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922"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Smintina</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709"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710" w:type="dxa"/>
            <w:vAlign w:val="center"/>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w:t>
            </w:r>
            <w:r>
              <w:rPr>
                <w:rFonts w:ascii="Times New Roman" w:hAnsi="Times New Roman" w:cs="Times New Roman"/>
                <w:color w:val="000000"/>
                <w:sz w:val="22"/>
                <w:lang w:val="ru-RU"/>
              </w:rPr>
              <w:t xml:space="preserve">15</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5378"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20 % amb în pachet de 0,5 l,livrarea săptămânală TU 1002789-8909-89</w:t>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after="0" w:before="0" w:line="264" w:lineRule="auto"/>
              <w:ind/>
              <w:jc w:val="left"/>
              <w:rPr>
                <w:rFonts w:ascii="Calibri" w:hAnsi="Calibri" w:cs="Calibri"/>
                <w:color w:val="000000"/>
                <w:sz w:val="22"/>
                <w:lang w:val="en-US"/>
              </w:rPr>
            </w:pPr>
            <w:r>
              <w:rPr>
                <w:rFonts w:ascii="Times New Roman" w:hAnsi="Times New Roman" w:cs="Times New Roman"/>
                <w:color w:val="000000"/>
                <w:sz w:val="22"/>
                <w:lang w:val="en-US"/>
              </w:rPr>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64"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4</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200"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922" w:type="dxa"/>
            <w:vAlign w:val="center"/>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Brinza de vaci</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709" w:type="dxa"/>
            <w:vAlign w:val="center"/>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710" w:type="dxa"/>
            <w:vAlign w:val="center"/>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w:t>
            </w:r>
            <w:r>
              <w:rPr>
                <w:rFonts w:ascii="Times New Roman" w:hAnsi="Times New Roman" w:cs="Times New Roman"/>
                <w:color w:val="000000"/>
                <w:sz w:val="22"/>
                <w:lang w:val="ru-RU"/>
              </w:rPr>
              <w:t xml:space="preserve">1</w:t>
            </w:r>
            <w:r>
              <w:rPr>
                <w:rFonts w:ascii="Times New Roman" w:hAnsi="Times New Roman" w:cs="Times New Roman"/>
                <w:color w:val="000000"/>
                <w:sz w:val="22"/>
                <w:lang w:val="en-US"/>
              </w:rPr>
              <w:t xml:space="preserve">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5378"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SF 00459075-016:2011 liv 3/sapt.,amb. In pachet de polietilena la 0,5 kg de 5% grasime</w:t>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464"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 5</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1200"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1922" w:type="dxa"/>
            <w:vAlign w:val="center"/>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Chefir</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709" w:type="dxa"/>
            <w:vAlign w:val="center"/>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710" w:type="dxa"/>
            <w:vAlign w:val="center"/>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lang w:val="ru-RU"/>
              </w:rPr>
              <w:t xml:space="preserve">160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5378"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2,5% amb în pachete 0,5 l, livrarea de 2-3 ori săptămână GOST 4929-84</w:t>
            </w:r>
            <w:r>
              <w:rPr>
                <w:rFonts w:ascii="Calibri" w:hAnsi="Calibri" w:cs="Calibri"/>
                <w:color w:val="000000"/>
                <w:sz w:val="22"/>
                <w:lang w:val="en-US"/>
              </w:rPr>
            </w:r>
            <w:r>
              <w:rPr>
                <w:rFonts w:ascii="Calibri" w:hAnsi="Calibri" w:cs="Calibri"/>
                <w:color w:val="000000"/>
                <w:sz w:val="22"/>
                <w:lang w:val="en-US"/>
              </w:rPr>
            </w:r>
          </w:p>
        </w:tc>
      </w:tr>
      <w:tr>
        <w:trPr>
          <w:trHeight w:val="216"/>
        </w:trPr>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64"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200"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922"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Cascaval 45%</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709"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710"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lang w:val="ru-RU"/>
              </w:rPr>
              <w:t xml:space="preserve">60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5378"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45% cheag tare amb.a cite 1,0-1,3kg  livrare săptămânală,calitate superioara</w:t>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r>
            <w:r>
              <w:rPr>
                <w:rFonts w:ascii="Calibri" w:hAnsi="Calibri" w:cs="Calibri"/>
                <w:color w:val="000000"/>
                <w:sz w:val="22"/>
                <w:lang w:val="en-US"/>
              </w:rPr>
            </w:r>
            <w:r>
              <w:rPr>
                <w:rFonts w:ascii="Calibri" w:hAnsi="Calibri" w:cs="Calibri"/>
                <w:color w:val="000000"/>
                <w:sz w:val="22"/>
                <w:lang w:val="en-US"/>
              </w:rPr>
            </w:r>
          </w:p>
        </w:tc>
      </w:tr>
      <w:tr>
        <w:trPr>
          <w:trHeight w:val="216"/>
        </w:trPr>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64"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7</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200"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922"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Brinza in salamura   (bulgareasca)</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709"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710"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lang w:val="ru-RU"/>
              </w:rPr>
              <w:t xml:space="preserve">40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5378"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cu continut de grasime 35-45%,miros caracteristic,fara mirosuri straine,gust usor sarat,in ambalaj de plastic alimentar,1-5 kg</w:t>
            </w:r>
            <w:r>
              <w:rPr>
                <w:rFonts w:ascii="Calibri" w:hAnsi="Calibri" w:cs="Calibri"/>
                <w:color w:val="000000"/>
                <w:sz w:val="22"/>
                <w:lang w:val="en-US"/>
              </w:rPr>
            </w:r>
            <w:r>
              <w:rPr>
                <w:rFonts w:ascii="Calibri" w:hAnsi="Calibri" w:cs="Calibri"/>
                <w:color w:val="000000"/>
                <w:sz w:val="22"/>
                <w:lang w:val="en-US"/>
              </w:rPr>
            </w:r>
          </w:p>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r>
            <w:r>
              <w:rPr>
                <w:rFonts w:ascii="Calibri" w:hAnsi="Calibri" w:cs="Calibri"/>
                <w:color w:val="000000"/>
                <w:sz w:val="22"/>
                <w:lang w:val="en-US"/>
              </w:rPr>
            </w:r>
            <w:r>
              <w:rPr>
                <w:rFonts w:ascii="Calibri" w:hAnsi="Calibri" w:cs="Calibri"/>
                <w:color w:val="000000"/>
                <w:sz w:val="22"/>
                <w:lang w:val="en-US"/>
              </w:rPr>
            </w:r>
          </w:p>
        </w:tc>
      </w:tr>
      <w:tr>
        <w:trPr>
          <w:trHeight w:val="216"/>
        </w:trPr>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64"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8</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200"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922"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Iaurt cu fructe,125gr.</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709"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710"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112.5</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5378"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Frutino cu olite la 3,5% (pahar)0,125gr,livrare 2/sapt., SF00459075-003:2008</w:t>
            </w:r>
            <w:r>
              <w:rPr>
                <w:rFonts w:ascii="Calibri" w:hAnsi="Calibri" w:cs="Calibri"/>
                <w:color w:val="000000"/>
                <w:sz w:val="22"/>
                <w:lang w:val="en-US"/>
              </w:rPr>
            </w:r>
            <w:r>
              <w:rPr>
                <w:rFonts w:ascii="Calibri" w:hAnsi="Calibri" w:cs="Calibri"/>
                <w:color w:val="000000"/>
                <w:sz w:val="22"/>
                <w:lang w:val="en-US"/>
              </w:rPr>
            </w:r>
          </w:p>
        </w:tc>
      </w:tr>
      <w:tr>
        <w:trPr>
          <w:trHeight w:val="216"/>
        </w:trPr>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64"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9</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200"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922"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line="257" w:lineRule="auto"/>
              <w:ind/>
              <w:jc w:val="left"/>
              <w:rPr>
                <w:rFonts w:ascii="Calibri" w:hAnsi="Calibri" w:cs="Calibri"/>
                <w:color w:val="000000"/>
                <w:sz w:val="22"/>
                <w:lang w:val="en-US"/>
              </w:rPr>
            </w:pPr>
            <w:r>
              <w:rPr>
                <w:rFonts w:ascii="Times New Roman" w:hAnsi="Times New Roman" w:cs="Times New Roman"/>
                <w:color w:val="000000"/>
                <w:sz w:val="22"/>
                <w:lang w:val="en-US"/>
              </w:rPr>
              <w:t xml:space="preserve">Brinzica dulce glazurata in asortiment</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709"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buc</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710"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650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5378"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glazurata in ciocolata,0,05kg cu diferite arome,livrare saptaminala</w:t>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r>
            <w:r>
              <w:rPr>
                <w:rFonts w:ascii="Calibri" w:hAnsi="Calibri" w:cs="Calibri"/>
                <w:color w:val="000000"/>
                <w:sz w:val="22"/>
                <w:lang w:val="en-US"/>
              </w:rPr>
            </w:r>
            <w:r>
              <w:rPr>
                <w:rFonts w:ascii="Calibri" w:hAnsi="Calibri" w:cs="Calibri"/>
                <w:color w:val="000000"/>
                <w:sz w:val="22"/>
                <w:lang w:val="en-US"/>
              </w:rPr>
            </w:r>
          </w:p>
        </w:tc>
      </w:tr>
      <w:tr>
        <w:trPr>
          <w:trHeight w:val="300"/>
        </w:trPr>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464"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1200"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1922"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709"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710"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5378"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Valoarea estimative-</w:t>
            </w:r>
            <w:r>
              <w:rPr>
                <w:rFonts w:ascii="Times New Roman" w:hAnsi="Times New Roman" w:cs="Times New Roman"/>
                <w:b/>
                <w:color w:val="000000"/>
                <w:sz w:val="24"/>
                <w:lang w:val="en-US"/>
              </w:rPr>
              <w:t xml:space="preserve">3</w:t>
            </w:r>
            <w:r>
              <w:rPr>
                <w:rFonts w:ascii="Times New Roman" w:hAnsi="Times New Roman" w:cs="Times New Roman"/>
                <w:b/>
                <w:color w:val="000000"/>
                <w:sz w:val="24"/>
                <w:lang w:val="ro-MO"/>
              </w:rPr>
              <w:t xml:space="preserve">18</w:t>
            </w:r>
            <w:r>
              <w:rPr>
                <w:rFonts w:ascii="Times New Roman" w:hAnsi="Times New Roman" w:cs="Times New Roman"/>
                <w:b/>
                <w:color w:val="000000"/>
                <w:sz w:val="24"/>
                <w:lang w:val="en-US"/>
              </w:rPr>
              <w:t xml:space="preserve">00,00lei</w:t>
            </w:r>
            <w:r>
              <w:rPr>
                <w:rFonts w:ascii="Calibri" w:hAnsi="Calibri" w:cs="Calibri"/>
                <w:color w:val="000000"/>
                <w:sz w:val="22"/>
                <w:lang w:val="en-US"/>
              </w:rPr>
            </w:r>
            <w:r>
              <w:rPr>
                <w:rFonts w:ascii="Calibri" w:hAnsi="Calibri" w:cs="Calibri"/>
                <w:color w:val="000000"/>
                <w:sz w:val="22"/>
                <w:lang w:val="en-US"/>
              </w:rPr>
            </w:r>
          </w:p>
          <w:p>
            <w:pPr>
              <w:pStyle w:val="962"/>
              <w:pBdr/>
              <w:spacing w:after="0" w:before="0"/>
              <w:ind/>
              <w:jc w:val="left"/>
              <w:rPr>
                <w:rFonts w:ascii="Calibri" w:hAnsi="Calibri" w:cs="Calibri"/>
                <w:color w:val="000000"/>
                <w:sz w:val="22"/>
                <w:lang w:val="en-US"/>
              </w:rPr>
            </w:pPr>
            <w:r>
              <w:rPr>
                <w:rFonts w:ascii="Times New Roman" w:hAnsi="Times New Roman" w:cs="Times New Roman"/>
                <w:b/>
                <w:color w:val="000000"/>
                <w:sz w:val="24"/>
                <w:lang w:val="en-US"/>
              </w:rPr>
            </w:r>
            <w:r>
              <w:rPr>
                <w:rFonts w:ascii="Calibri" w:hAnsi="Calibri" w:cs="Calibri"/>
                <w:color w:val="000000"/>
                <w:sz w:val="22"/>
                <w:lang w:val="en-US"/>
              </w:rPr>
            </w:r>
            <w:r>
              <w:rPr>
                <w:rFonts w:ascii="Calibri" w:hAnsi="Calibri" w:cs="Calibri"/>
                <w:color w:val="000000"/>
                <w:sz w:val="22"/>
                <w:lang w:val="en-US"/>
              </w:rPr>
            </w:r>
          </w:p>
        </w:tc>
      </w:tr>
    </w:tbl>
    <w:p>
      <w:pPr>
        <w:pStyle w:val="962"/>
        <w:pBdr/>
        <w:spacing/>
        <w:ind/>
        <w:rPr>
          <w:rFonts w:ascii="Calibri" w:hAnsi="Calibri" w:cs="Calibri"/>
          <w:color w:val="000000"/>
          <w:sz w:val="22"/>
          <w:lang w:val="en-US"/>
        </w:rPr>
      </w:pPr>
      <w:r>
        <w:rPr>
          <w:rFonts w:ascii="Times New Roman" w:hAnsi="Times New Roman" w:cs="Times New Roman"/>
          <w:b/>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p>
      <w:pPr>
        <w:pStyle w:val="962"/>
        <w:pBdr/>
        <w:spacing/>
        <w:ind/>
        <w:rPr>
          <w:rFonts w:ascii="Calibri" w:hAnsi="Calibri" w:cs="Calibri"/>
          <w:color w:val="000000"/>
          <w:sz w:val="22"/>
          <w:lang w:val="en-US"/>
        </w:rPr>
      </w:pPr>
      <w:r>
        <w:rPr>
          <w:rFonts w:ascii="Times New Roman" w:hAnsi="Times New Roman" w:cs="Times New Roman"/>
          <w:b/>
          <w:color w:val="000000"/>
          <w:sz w:val="24"/>
          <w:lang w:val="en-US"/>
        </w:rPr>
        <w:t xml:space="preserve">Lotul nr.</w:t>
      </w:r>
      <w:r>
        <w:rPr>
          <w:rFonts w:ascii="Times New Roman" w:hAnsi="Times New Roman" w:cs="Times New Roman"/>
          <w:b/>
          <w:color w:val="000000"/>
          <w:sz w:val="24"/>
          <w:lang w:val="ro-MO"/>
        </w:rPr>
        <w:t xml:space="preserve"> </w:t>
      </w:r>
      <w:r>
        <w:rPr>
          <w:rFonts w:ascii="Times New Roman" w:hAnsi="Times New Roman" w:cs="Times New Roman"/>
          <w:b/>
          <w:color w:val="000000"/>
          <w:sz w:val="24"/>
          <w:lang w:val="ro-MO"/>
        </w:rPr>
        <w:t xml:space="preserve">3</w:t>
      </w:r>
      <w:r>
        <w:rPr>
          <w:rFonts w:ascii="Times New Roman" w:hAnsi="Times New Roman" w:cs="Times New Roman"/>
          <w:b/>
          <w:color w:val="000000"/>
          <w:sz w:val="24"/>
          <w:lang w:val="ro-MO"/>
        </w:rPr>
        <w:t xml:space="preserve">9</w:t>
      </w:r>
      <w:r>
        <w:rPr>
          <w:rFonts w:ascii="Times New Roman" w:hAnsi="Times New Roman" w:cs="Times New Roman"/>
          <w:b/>
          <w:color w:val="000000"/>
          <w:sz w:val="24"/>
          <w:lang w:val="en-US"/>
        </w:rPr>
        <w:t xml:space="preserve"> </w:t>
      </w:r>
      <w:r>
        <w:rPr>
          <w:rFonts w:ascii="Times New Roman" w:hAnsi="Times New Roman" w:cs="Times New Roman"/>
          <w:b/>
          <w:color w:val="000000"/>
          <w:sz w:val="24"/>
          <w:lang w:val="en-US"/>
        </w:rPr>
        <w:t xml:space="preserve">Fructe şi legume</w:t>
      </w:r>
      <w:r>
        <w:rPr>
          <w:rFonts w:ascii="Calibri" w:hAnsi="Calibri" w:cs="Calibri"/>
          <w:color w:val="000000"/>
          <w:sz w:val="22"/>
          <w:lang w:val="en-US"/>
        </w:rPr>
      </w:r>
      <w:r>
        <w:rPr>
          <w:rFonts w:ascii="Calibri" w:hAnsi="Calibri" w:cs="Calibri"/>
          <w:color w:val="000000"/>
          <w:sz w:val="22"/>
          <w:lang w:val="en-US"/>
        </w:rPr>
      </w:r>
    </w:p>
    <w:tbl>
      <w:tblPr>
        <w:tblW w:w="10214" w:type="dxa"/>
        <w:tblInd w:w="-293" w:type="dxa"/>
        <w:tblBorders/>
        <w:tblLayout w:type="fixed"/>
        <w:tblLook w:val="04A0" w:firstRow="1" w:lastRow="0" w:firstColumn="1" w:lastColumn="0" w:noHBand="0" w:noVBand="1"/>
      </w:tblPr>
      <w:tblGrid>
        <w:gridCol w:w="505"/>
        <w:gridCol w:w="1417"/>
        <w:gridCol w:w="1962"/>
        <w:gridCol w:w="791"/>
        <w:gridCol w:w="1025"/>
        <w:gridCol w:w="4514"/>
      </w:tblGrid>
      <w:tr>
        <w:trPr>
          <w:trHeight w:val="815"/>
        </w:trPr>
        <w:tc>
          <w:tcPr>
            <w:shd w:val="clear" w:color="ffffff"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05"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Nr.</w:t>
            </w:r>
            <w:r>
              <w:rPr>
                <w:rFonts w:ascii="Calibri" w:hAnsi="Calibri" w:cs="Calibri"/>
                <w:color w:val="000000"/>
                <w:sz w:val="22"/>
                <w:lang w:val="en-US"/>
              </w:rPr>
            </w:r>
            <w:r>
              <w:rPr>
                <w:rFonts w:ascii="Calibri" w:hAnsi="Calibri" w:cs="Calibri"/>
                <w:color w:val="000000"/>
                <w:sz w:val="22"/>
                <w:lang w:val="en-US"/>
              </w:rPr>
            </w:r>
          </w:p>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d/o</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none" w:color="000000" w:sz="4" w:space="0"/>
            </w:tcBorders>
            <w:tcMar>
              <w:left w:w="0" w:type="dxa"/>
              <w:top w:w="0" w:type="dxa"/>
              <w:right w:w="0" w:type="dxa"/>
              <w:bottom w:w="0" w:type="dxa"/>
            </w:tcMar>
            <w:tcW w:w="1417"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Cod CPV</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962"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Denumirea bunurilor/ serviciilor/ lucrărilor solicitate</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91"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Unitatea de măsură</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25"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Cantitatea</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514"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Specificarea tehnică deplină solicitată</w:t>
            </w:r>
            <w:r>
              <w:rPr>
                <w:rFonts w:ascii="Calibri" w:hAnsi="Calibri" w:cs="Calibri"/>
                <w:color w:val="000000"/>
                <w:sz w:val="22"/>
                <w:lang w:val="en-US"/>
              </w:rPr>
            </w:r>
            <w:r>
              <w:rPr>
                <w:rFonts w:ascii="Calibri" w:hAnsi="Calibri" w:cs="Calibri"/>
                <w:color w:val="000000"/>
                <w:sz w:val="22"/>
                <w:lang w:val="en-US"/>
              </w:rPr>
            </w:r>
          </w:p>
        </w:tc>
      </w:tr>
      <w:tr>
        <w:trPr>
          <w:trHeight w:val="14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5"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1417" w:type="dxa"/>
            <w:textDirection w:val="lrTb"/>
            <w:noWrap w:val="false"/>
          </w:tcPr>
          <w:p>
            <w:pPr>
              <w:pStyle w:val="962"/>
              <w:pBdr/>
              <w:spacing w:after="0" w:before="0"/>
              <w:ind/>
              <w:jc w:val="left"/>
              <w:rPr>
                <w:rFonts w:ascii="Calibri" w:hAnsi="Calibri" w:cs="Calibri"/>
                <w:color w:val="000000"/>
                <w:sz w:val="22"/>
                <w:lang w:val="en-US"/>
              </w:rPr>
            </w:pPr>
            <w:r>
              <w:rPr>
                <w:rStyle w:val="1_830"/>
                <w:rFonts w:ascii="Calibri" w:hAnsi="Calibri" w:cs="Calibri"/>
                <w:color w:val="000000"/>
                <w:sz w:val="22"/>
                <w:lang w:val="en-US"/>
              </w:rPr>
            </w:r>
            <w:r>
              <w:rPr>
                <w:rFonts w:ascii="Times New Roman" w:hAnsi="Times New Roman" w:cs="Times New Roman"/>
                <w:i w:val="0"/>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2"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Cartofi</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1"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5"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ro-RO"/>
              </w:rPr>
              <w:t xml:space="preserve">1200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14"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T</w:t>
            </w:r>
            <w:r>
              <w:rPr>
                <w:rFonts w:ascii="Times New Roman" w:hAnsi="Times New Roman" w:cs="Times New Roman"/>
                <w:color w:val="000000"/>
                <w:sz w:val="22"/>
                <w:lang w:val="en-US"/>
              </w:rPr>
              <w:t xml:space="preserve">uberculi întregi, uscaț., </w:t>
            </w:r>
            <w:r>
              <w:rPr>
                <w:rFonts w:ascii="Times New Roman" w:hAnsi="Times New Roman" w:cs="Times New Roman"/>
                <w:color w:val="000000"/>
                <w:sz w:val="22"/>
                <w:lang w:val="en-US"/>
              </w:rPr>
              <w:t xml:space="preserve">a</w:t>
            </w:r>
            <w:r>
              <w:rPr>
                <w:rFonts w:ascii="Times New Roman" w:hAnsi="Times New Roman" w:cs="Times New Roman"/>
                <w:color w:val="000000"/>
                <w:sz w:val="22"/>
                <w:lang w:val="en-US"/>
              </w:rPr>
              <w:t xml:space="preserve">mbalați în saci de plasă a câte 10 kg. ,</w:t>
            </w:r>
            <w:r>
              <w:rPr>
                <w:rFonts w:ascii="Times New Roman" w:hAnsi="Times New Roman" w:cs="Times New Roman"/>
                <w:b w:val="0"/>
                <w:color w:val="000000"/>
                <w:sz w:val="22"/>
                <w:shd w:val="clear" w:color="auto" w:fill="ffffff"/>
                <w:lang w:val="en-US"/>
              </w:rPr>
              <w:t xml:space="preserve">ce vor c</w:t>
            </w:r>
            <w:r>
              <w:rPr>
                <w:rFonts w:ascii="Times New Roman" w:hAnsi="Times New Roman" w:cs="Times New Roman"/>
                <w:b w:val="0"/>
                <w:color w:val="000000"/>
                <w:sz w:val="22"/>
                <w:shd w:val="clear" w:color="auto" w:fill="ffffff"/>
                <w:lang w:val="en-US"/>
              </w:rPr>
              <w:t xml:space="preserve">orespunde </w:t>
            </w:r>
            <w:r>
              <w:rPr>
                <w:rFonts w:ascii="Times New Roman" w:hAnsi="Times New Roman" w:cs="Times New Roman"/>
                <w:b w:val="0"/>
                <w:color w:val="000000"/>
                <w:sz w:val="22"/>
                <w:shd w:val="clear" w:color="auto" w:fill="ffffff"/>
                <w:lang w:val="en-US"/>
              </w:rPr>
              <w:t xml:space="preserve">cerin</w:t>
            </w:r>
            <w:r>
              <w:rPr>
                <w:rFonts w:ascii="Times New Roman" w:hAnsi="Times New Roman" w:cs="Times New Roman"/>
                <w:b w:val="0"/>
                <w:color w:val="000000"/>
                <w:sz w:val="22"/>
                <w:shd w:val="clear" w:color="auto" w:fill="ffffff"/>
                <w:lang w:val="en-US"/>
              </w:rPr>
              <w:t xml:space="preserve">ț</w:t>
            </w:r>
            <w:r>
              <w:rPr>
                <w:rFonts w:ascii="Times New Roman" w:hAnsi="Times New Roman" w:cs="Times New Roman"/>
                <w:b w:val="0"/>
                <w:color w:val="000000"/>
                <w:sz w:val="22"/>
                <w:shd w:val="clear" w:color="auto" w:fill="ffffff"/>
                <w:lang w:val="en-US"/>
              </w:rPr>
              <w:t xml:space="preserve">e</w:t>
            </w:r>
            <w:r>
              <w:rPr>
                <w:rFonts w:ascii="Times New Roman" w:hAnsi="Times New Roman" w:cs="Times New Roman"/>
                <w:b w:val="0"/>
                <w:color w:val="000000"/>
                <w:sz w:val="22"/>
                <w:shd w:val="clear" w:color="auto" w:fill="ffffff"/>
                <w:lang w:val="en-US"/>
              </w:rPr>
              <w:t xml:space="preserve">l</w:t>
            </w:r>
            <w:r>
              <w:rPr>
                <w:rFonts w:ascii="Times New Roman" w:hAnsi="Times New Roman" w:cs="Times New Roman"/>
                <w:b w:val="0"/>
                <w:color w:val="000000"/>
                <w:sz w:val="22"/>
                <w:shd w:val="clear" w:color="auto" w:fill="ffffff"/>
                <w:lang w:val="en-US"/>
              </w:rPr>
              <w:t xml:space="preserve">or</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 de calitate </w:t>
            </w:r>
            <w:r>
              <w:rPr>
                <w:rFonts w:ascii="Times New Roman" w:hAnsi="Times New Roman" w:cs="Times New Roman"/>
                <w:b w:val="0"/>
                <w:color w:val="000000"/>
                <w:sz w:val="22"/>
                <w:shd w:val="clear" w:color="auto" w:fill="ffffff"/>
                <w:lang w:val="en-US"/>
              </w:rPr>
              <w:t xml:space="preserve">în</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conformitate cu </w:t>
            </w:r>
            <w:r>
              <w:rPr>
                <w:rFonts w:ascii="Times New Roman" w:hAnsi="Times New Roman" w:cs="Times New Roman"/>
                <w:color w:val="000000"/>
                <w:sz w:val="22"/>
                <w:lang w:val="en-US"/>
              </w:rPr>
              <w:t xml:space="preserve"> </w:t>
            </w:r>
            <w:r>
              <w:rPr>
                <w:rFonts w:ascii="Times New Roman" w:hAnsi="Times New Roman" w:cs="Times New Roman"/>
                <w:b w:val="0"/>
                <w:color w:val="000000"/>
                <w:sz w:val="22"/>
                <w:lang w:val="en-US"/>
              </w:rPr>
              <w:t xml:space="preserve">GOST 7176-2017</w:t>
            </w:r>
            <w:r>
              <w:rPr>
                <w:rFonts w:ascii="Times New Roman" w:hAnsi="Times New Roman" w:cs="Times New Roman"/>
                <w:b w:val="0"/>
                <w:color w:val="000000"/>
                <w:sz w:val="22"/>
                <w:lang w:val="en-US"/>
              </w:rPr>
              <w:t xml:space="preserve">/</w:t>
            </w:r>
            <w:r>
              <w:rPr>
                <w:rFonts w:ascii="Times New Roman" w:hAnsi="Times New Roman" w:cs="Times New Roman"/>
                <w:b w:val="0"/>
                <w:color w:val="000000"/>
                <w:sz w:val="22"/>
                <w:lang w:val="en-US"/>
              </w:rPr>
              <w:t xml:space="preserve">GOST 26832-86, </w:t>
            </w:r>
            <w:r>
              <w:rPr>
                <w:rFonts w:ascii="Times New Roman" w:hAnsi="Times New Roman" w:cs="Times New Roman"/>
                <w:b w:val="0"/>
                <w:color w:val="000000"/>
                <w:sz w:val="22"/>
                <w:lang w:val="en-US"/>
              </w:rPr>
              <w:t xml:space="preserve"> </w:t>
            </w:r>
            <w:r>
              <w:rPr>
                <w:rFonts w:ascii="Times New Roman" w:hAnsi="Times New Roman" w:cs="Times New Roman"/>
                <w:b w:val="0"/>
                <w:color w:val="000000"/>
                <w:sz w:val="22"/>
                <w:lang w:val="en-US"/>
              </w:rPr>
              <w:t xml:space="preserve">HG nr. 205/2009</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HG </w:t>
            </w:r>
            <w:r>
              <w:rPr>
                <w:rFonts w:ascii="Times New Roman" w:hAnsi="Times New Roman" w:cs="Times New Roman"/>
                <w:b w:val="0"/>
                <w:color w:val="000000"/>
                <w:sz w:val="22"/>
                <w:lang w:val="en-US"/>
              </w:rPr>
              <w:t xml:space="preserve">nr. 929/2009. </w:t>
            </w:r>
            <w:r>
              <w:rPr>
                <w:rFonts w:ascii="Times New Roman" w:hAnsi="Times New Roman" w:cs="Times New Roman"/>
                <w:b w:val="0"/>
                <w:color w:val="000000"/>
                <w:sz w:val="22"/>
                <w:lang w:val="en-US"/>
              </w:rPr>
              <w:t xml:space="preserve">Livrare săptămânală.</w:t>
            </w:r>
            <w:r>
              <w:rPr>
                <w:rFonts w:ascii="Calibri" w:hAnsi="Calibri" w:cs="Calibri"/>
                <w:color w:val="000000"/>
                <w:sz w:val="22"/>
                <w:lang w:val="en-US"/>
              </w:rPr>
            </w:r>
            <w:r>
              <w:rPr>
                <w:rFonts w:ascii="Calibri" w:hAnsi="Calibri" w:cs="Calibri"/>
                <w:color w:val="000000"/>
                <w:sz w:val="22"/>
                <w:lang w:val="en-US"/>
              </w:rPr>
            </w:r>
          </w:p>
        </w:tc>
      </w:tr>
      <w:tr>
        <w:trPr>
          <w:trHeight w:val="85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5"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2</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1417"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i w:val="0"/>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2"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Ceapa</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1"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5"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200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14"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Bulbi întregi, sănătoși  cu diametrul 7- 10 cm,ambalat în saci de plasă a cite 3kg,  </w:t>
            </w:r>
            <w:r>
              <w:rPr>
                <w:rFonts w:ascii="Times New Roman" w:hAnsi="Times New Roman" w:cs="Times New Roman"/>
                <w:color w:val="000000"/>
                <w:sz w:val="22"/>
                <w:lang w:val="en-US"/>
              </w:rPr>
              <w:t xml:space="preserve">c</w:t>
            </w:r>
            <w:r>
              <w:rPr>
                <w:rFonts w:ascii="Times New Roman" w:hAnsi="Times New Roman" w:cs="Times New Roman"/>
                <w:color w:val="000000"/>
                <w:sz w:val="22"/>
                <w:lang w:val="en-US"/>
              </w:rPr>
              <w:t xml:space="preserve">u </w:t>
            </w:r>
            <w:r>
              <w:rPr>
                <w:rFonts w:ascii="Times New Roman" w:hAnsi="Times New Roman" w:cs="Times New Roman"/>
                <w:color w:val="000000"/>
                <w:sz w:val="22"/>
                <w:shd w:val="clear" w:color="auto" w:fill="ffffff"/>
                <w:lang w:val="en-US"/>
              </w:rPr>
              <w:t xml:space="preserve">cerin</w:t>
            </w:r>
            <w:r>
              <w:rPr>
                <w:rFonts w:ascii="Times New Roman" w:hAnsi="Times New Roman" w:cs="Times New Roman"/>
                <w:color w:val="000000"/>
                <w:sz w:val="22"/>
                <w:shd w:val="clear" w:color="auto" w:fill="ffffff"/>
                <w:lang w:val="en-US"/>
              </w:rPr>
              <w:t xml:space="preserve">ț</w:t>
            </w:r>
            <w:r>
              <w:rPr>
                <w:rFonts w:ascii="Times New Roman" w:hAnsi="Times New Roman" w:cs="Times New Roman"/>
                <w:color w:val="000000"/>
                <w:sz w:val="22"/>
                <w:shd w:val="clear" w:color="auto" w:fill="ffffff"/>
                <w:lang w:val="en-US"/>
              </w:rPr>
              <w:t xml:space="preserve">e</w:t>
            </w:r>
            <w:r>
              <w:rPr>
                <w:rFonts w:ascii="Times New Roman" w:hAnsi="Times New Roman" w:cs="Times New Roman"/>
                <w:color w:val="000000"/>
                <w:sz w:val="22"/>
                <w:shd w:val="clear" w:color="auto" w:fill="ffffff"/>
                <w:lang w:val="en-US"/>
              </w:rPr>
              <w:t xml:space="preserve">le </w:t>
            </w:r>
            <w:r>
              <w:rPr>
                <w:rFonts w:ascii="Times New Roman" w:hAnsi="Times New Roman" w:cs="Times New Roman"/>
                <w:color w:val="000000"/>
                <w:sz w:val="22"/>
                <w:shd w:val="clear" w:color="auto" w:fill="ffffff"/>
                <w:lang w:val="en-US"/>
              </w:rPr>
              <w:t xml:space="preserve"> de calitate </w:t>
            </w:r>
            <w:r>
              <w:rPr>
                <w:rFonts w:ascii="Times New Roman" w:hAnsi="Times New Roman" w:cs="Times New Roman"/>
                <w:color w:val="000000"/>
                <w:sz w:val="22"/>
                <w:shd w:val="clear" w:color="auto" w:fill="ffffff"/>
                <w:lang w:val="en-US"/>
              </w:rPr>
              <w:t xml:space="preserve">în</w:t>
            </w:r>
            <w:r>
              <w:rPr>
                <w:rFonts w:ascii="Times New Roman" w:hAnsi="Times New Roman" w:cs="Times New Roman"/>
                <w:color w:val="000000"/>
                <w:sz w:val="22"/>
                <w:shd w:val="clear" w:color="auto" w:fill="ffffff"/>
                <w:lang w:val="en-US"/>
              </w:rPr>
              <w:t xml:space="preserve"> coresp.</w:t>
            </w:r>
            <w:r>
              <w:rPr>
                <w:rFonts w:ascii="Times New Roman" w:hAnsi="Times New Roman" w:cs="Times New Roman"/>
                <w:b w:val="0"/>
                <w:color w:val="000000"/>
                <w:sz w:val="22"/>
                <w:shd w:val="clear" w:color="auto" w:fill="ffffff"/>
                <w:lang w:val="en-US"/>
              </w:rPr>
              <w:t xml:space="preserve">GOST 1723-86</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GOST 34306-2017,</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HG nr. 205/2009</w:t>
            </w:r>
            <w:r>
              <w:rPr>
                <w:rFonts w:ascii="Times New Roman" w:hAnsi="Times New Roman" w:cs="Times New Roman"/>
                <w:b w:val="0"/>
                <w:color w:val="000000"/>
                <w:sz w:val="22"/>
                <w:shd w:val="clear" w:color="auto" w:fill="ffffff"/>
                <w:lang w:val="en-US"/>
              </w:rPr>
              <w:t xml:space="preserve"> / </w:t>
            </w:r>
            <w:r>
              <w:rPr>
                <w:rFonts w:ascii="Times New Roman" w:hAnsi="Times New Roman" w:cs="Times New Roman"/>
                <w:b w:val="0"/>
                <w:color w:val="000000"/>
                <w:sz w:val="22"/>
                <w:shd w:val="clear" w:color="auto" w:fill="ffffff"/>
                <w:lang w:val="en-US"/>
              </w:rPr>
              <w:t xml:space="preserve">HG nr. 929/2009. </w:t>
            </w:r>
            <w:r>
              <w:rPr>
                <w:rFonts w:ascii="Times New Roman" w:hAnsi="Times New Roman" w:cs="Times New Roman"/>
                <w:b w:val="0"/>
                <w:color w:val="000000"/>
                <w:sz w:val="22"/>
                <w:shd w:val="clear" w:color="auto" w:fill="ffffff"/>
                <w:lang w:val="en-US"/>
              </w:rPr>
              <w:t xml:space="preserve">Livrare săptămânală</w:t>
            </w:r>
            <w:r>
              <w:rPr>
                <w:rFonts w:ascii="Times New Roman" w:hAnsi="Times New Roman" w:cs="Times New Roman"/>
                <w:b w:val="0"/>
                <w:color w:val="000000"/>
                <w:sz w:val="22"/>
                <w:shd w:val="clear" w:color="auto" w:fill="ffffff"/>
                <w:lang w:val="en-US"/>
              </w:rPr>
              <w:t xml:space="preserve"> .</w:t>
            </w:r>
            <w:r>
              <w:rPr>
                <w:rFonts w:ascii="Calibri" w:hAnsi="Calibri" w:cs="Calibri"/>
                <w:color w:val="000000"/>
                <w:sz w:val="22"/>
                <w:lang w:val="en-US"/>
              </w:rPr>
            </w:r>
            <w:r>
              <w:rPr>
                <w:rFonts w:ascii="Calibri" w:hAnsi="Calibri" w:cs="Calibri"/>
                <w:color w:val="000000"/>
                <w:sz w:val="22"/>
                <w:lang w:val="en-US"/>
              </w:rPr>
            </w:r>
          </w:p>
        </w:tc>
      </w:tr>
      <w:tr>
        <w:trPr>
          <w:trHeight w:val="173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5"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3</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1417" w:type="dxa"/>
            <w:textDirection w:val="lrTb"/>
            <w:noWrap w:val="false"/>
          </w:tcPr>
          <w:p>
            <w:pPr>
              <w:pStyle w:val="962"/>
              <w:pBdr/>
              <w:spacing w:after="0" w:before="0"/>
              <w:ind/>
              <w:jc w:val="left"/>
              <w:rPr>
                <w:rFonts w:ascii="Calibri" w:hAnsi="Calibri" w:cs="Calibri"/>
                <w:color w:val="000000"/>
                <w:sz w:val="22"/>
                <w:lang w:val="en-US"/>
              </w:rPr>
            </w:pPr>
            <w:r>
              <w:rPr>
                <w:rStyle w:val="1_830"/>
                <w:rFonts w:ascii="Calibri" w:hAnsi="Calibri" w:cs="Calibri"/>
                <w:color w:val="000000"/>
                <w:sz w:val="22"/>
                <w:lang w:val="en-US"/>
              </w:rPr>
            </w:r>
            <w:r>
              <w:rPr>
                <w:rFonts w:ascii="Times New Roman" w:hAnsi="Times New Roman" w:cs="Times New Roman"/>
                <w:i w:val="0"/>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2"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Morcov</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1"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5"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175</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14"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Rădăcini tuberizate întregi, curate, proaspete, sănătoase, ferme, nerupte, bine formate, fără tulpini , cu lungimea de 8-12 cm.,</w:t>
            </w:r>
            <w:r>
              <w:rPr>
                <w:rFonts w:ascii="Times New Roman" w:hAnsi="Times New Roman" w:cs="Times New Roman"/>
                <w:color w:val="000000"/>
                <w:sz w:val="22"/>
                <w:lang w:val="en-US"/>
              </w:rPr>
              <w:t xml:space="preserve">a</w:t>
            </w:r>
            <w:r>
              <w:rPr>
                <w:rFonts w:ascii="Times New Roman" w:hAnsi="Times New Roman" w:cs="Times New Roman"/>
                <w:color w:val="000000"/>
                <w:sz w:val="22"/>
                <w:lang w:val="en-US"/>
              </w:rPr>
              <w:t xml:space="preserve">mbalat în saci de plasă a câte 3 kg., </w:t>
            </w:r>
            <w:r>
              <w:rPr>
                <w:rFonts w:ascii="Times New Roman" w:hAnsi="Times New Roman" w:cs="Times New Roman"/>
                <w:b w:val="0"/>
                <w:color w:val="000000"/>
                <w:sz w:val="22"/>
                <w:shd w:val="clear" w:color="auto" w:fill="ffffff"/>
                <w:lang w:val="en-US"/>
              </w:rPr>
              <w:t xml:space="preserve">ce vor c</w:t>
            </w:r>
            <w:r>
              <w:rPr>
                <w:rFonts w:ascii="Times New Roman" w:hAnsi="Times New Roman" w:cs="Times New Roman"/>
                <w:b w:val="0"/>
                <w:color w:val="000000"/>
                <w:sz w:val="22"/>
                <w:shd w:val="clear" w:color="auto" w:fill="ffffff"/>
                <w:lang w:val="en-US"/>
              </w:rPr>
              <w:t xml:space="preserve">orespunde </w:t>
            </w:r>
            <w:r>
              <w:rPr>
                <w:rFonts w:ascii="Times New Roman" w:hAnsi="Times New Roman" w:cs="Times New Roman"/>
                <w:b w:val="0"/>
                <w:color w:val="000000"/>
                <w:sz w:val="22"/>
                <w:shd w:val="clear" w:color="auto" w:fill="ffffff"/>
                <w:lang w:val="en-US"/>
              </w:rPr>
              <w:t xml:space="preserve">cerin</w:t>
            </w:r>
            <w:r>
              <w:rPr>
                <w:rFonts w:ascii="Times New Roman" w:hAnsi="Times New Roman" w:cs="Times New Roman"/>
                <w:b w:val="0"/>
                <w:color w:val="000000"/>
                <w:sz w:val="22"/>
                <w:shd w:val="clear" w:color="auto" w:fill="ffffff"/>
                <w:lang w:val="en-US"/>
              </w:rPr>
              <w:t xml:space="preserve">ț</w:t>
            </w:r>
            <w:r>
              <w:rPr>
                <w:rFonts w:ascii="Times New Roman" w:hAnsi="Times New Roman" w:cs="Times New Roman"/>
                <w:b w:val="0"/>
                <w:color w:val="000000"/>
                <w:sz w:val="22"/>
                <w:shd w:val="clear" w:color="auto" w:fill="ffffff"/>
                <w:lang w:val="en-US"/>
              </w:rPr>
              <w:t xml:space="preserve">e</w:t>
            </w:r>
            <w:r>
              <w:rPr>
                <w:rFonts w:ascii="Times New Roman" w:hAnsi="Times New Roman" w:cs="Times New Roman"/>
                <w:b w:val="0"/>
                <w:color w:val="000000"/>
                <w:sz w:val="22"/>
                <w:shd w:val="clear" w:color="auto" w:fill="ffffff"/>
                <w:lang w:val="en-US"/>
              </w:rPr>
              <w:t xml:space="preserve">l</w:t>
            </w:r>
            <w:r>
              <w:rPr>
                <w:rFonts w:ascii="Times New Roman" w:hAnsi="Times New Roman" w:cs="Times New Roman"/>
                <w:b w:val="0"/>
                <w:color w:val="000000"/>
                <w:sz w:val="22"/>
                <w:shd w:val="clear" w:color="auto" w:fill="ffffff"/>
                <w:lang w:val="en-US"/>
              </w:rPr>
              <w:t xml:space="preserve">or</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 de calitate </w:t>
            </w:r>
            <w:r>
              <w:rPr>
                <w:rFonts w:ascii="Times New Roman" w:hAnsi="Times New Roman" w:cs="Times New Roman"/>
                <w:b w:val="0"/>
                <w:color w:val="000000"/>
                <w:sz w:val="22"/>
                <w:shd w:val="clear" w:color="auto" w:fill="ffffff"/>
                <w:lang w:val="en-US"/>
              </w:rPr>
              <w:t xml:space="preserve">în</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conformitate cu </w:t>
            </w:r>
            <w:r>
              <w:rPr>
                <w:rFonts w:ascii="Times New Roman" w:hAnsi="Times New Roman" w:cs="Times New Roman"/>
                <w:b w:val="0"/>
                <w:color w:val="000000"/>
                <w:sz w:val="22"/>
                <w:shd w:val="clear" w:color="auto" w:fill="ffffff"/>
                <w:lang w:val="en-US"/>
              </w:rPr>
              <w:t xml:space="preserve">GOST 1721-85</w:t>
            </w:r>
            <w:r>
              <w:rPr>
                <w:rFonts w:ascii="Times New Roman" w:hAnsi="Times New Roman" w:cs="Times New Roman"/>
                <w:b w:val="0"/>
                <w:color w:val="000000"/>
                <w:sz w:val="22"/>
                <w:shd w:val="clear" w:color="auto" w:fill="ffffff"/>
                <w:lang w:val="en-US"/>
              </w:rPr>
              <w:t xml:space="preserve"> / </w:t>
            </w:r>
            <w:r>
              <w:rPr>
                <w:rFonts w:ascii="Times New Roman" w:hAnsi="Times New Roman" w:cs="Times New Roman"/>
                <w:b w:val="0"/>
                <w:color w:val="000000"/>
                <w:sz w:val="22"/>
                <w:shd w:val="clear" w:color="auto" w:fill="ffffff"/>
                <w:lang w:val="en-US"/>
              </w:rPr>
              <w:t xml:space="preserve">GOST 32284-2013 / HG nr. 205/2009</w:t>
            </w:r>
            <w:r>
              <w:rPr>
                <w:rFonts w:ascii="Times New Roman" w:hAnsi="Times New Roman" w:cs="Times New Roman"/>
                <w:b w:val="0"/>
                <w:color w:val="000000"/>
                <w:sz w:val="22"/>
                <w:shd w:val="clear" w:color="auto" w:fill="ffffff"/>
                <w:lang w:val="en-US"/>
              </w:rPr>
              <w:t xml:space="preserve"> / </w:t>
            </w:r>
            <w:r>
              <w:rPr>
                <w:rFonts w:ascii="Times New Roman" w:hAnsi="Times New Roman" w:cs="Times New Roman"/>
                <w:b w:val="0"/>
                <w:color w:val="000000"/>
                <w:sz w:val="22"/>
                <w:shd w:val="clear" w:color="auto" w:fill="ffffff"/>
                <w:lang w:val="en-US"/>
              </w:rPr>
              <w:t xml:space="preserve">HG nr. 929/2009. </w:t>
            </w:r>
            <w:r>
              <w:rPr>
                <w:rFonts w:ascii="Times New Roman" w:hAnsi="Times New Roman" w:cs="Times New Roman"/>
                <w:b w:val="0"/>
                <w:color w:val="000000"/>
                <w:sz w:val="22"/>
                <w:lang w:val="en-US"/>
              </w:rPr>
              <w:t xml:space="preserve">Livrare săptămânală .</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5"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4</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1417"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2"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Ceapa rosie</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1"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5"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ro-MO"/>
              </w:rPr>
              <w:t xml:space="preserve">20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14" w:type="dxa"/>
            <w:textDirection w:val="lrTb"/>
            <w:noWrap w:val="false"/>
          </w:tcPr>
          <w:p>
            <w:pPr>
              <w:pStyle w:val="962"/>
              <w:pBdr/>
              <w:spacing/>
              <w:ind/>
              <w:jc w:val="left"/>
              <w:rPr>
                <w:rFonts w:ascii="Calibri" w:hAnsi="Calibri" w:cs="Calibri"/>
                <w:color w:val="000000"/>
                <w:sz w:val="22"/>
                <w:lang w:val="en-US"/>
              </w:rPr>
            </w:pPr>
            <w:r>
              <w:rPr>
                <w:rFonts w:ascii="Times New Roman" w:hAnsi="Times New Roman" w:cs="Times New Roman"/>
                <w:b w:val="0"/>
                <w:i w:val="0"/>
                <w:strike w:val="0"/>
                <w:color w:val="000000"/>
                <w:sz w:val="22"/>
                <w:u w:val="none"/>
                <w:lang w:val="en-US"/>
              </w:rPr>
              <w:t xml:space="preserve">întregi; sănătoase , uscata, curata, cu diametrul 7- 10 cm,ambalat оn saci de plasă a cite 10 kg,  livrare săptămвnală,</w:t>
            </w:r>
            <w:r>
              <w:rPr>
                <w:rFonts w:ascii="Times New Roman" w:hAnsi="Times New Roman" w:cs="Times New Roman"/>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ce vor c</w:t>
            </w:r>
            <w:r>
              <w:rPr>
                <w:rFonts w:ascii="Times New Roman" w:hAnsi="Times New Roman" w:cs="Times New Roman"/>
                <w:b w:val="0"/>
                <w:color w:val="000000"/>
                <w:sz w:val="22"/>
                <w:shd w:val="clear" w:color="auto" w:fill="ffffff"/>
                <w:lang w:val="en-US"/>
              </w:rPr>
              <w:t xml:space="preserve">orespunde </w:t>
            </w:r>
            <w:r>
              <w:rPr>
                <w:rFonts w:ascii="Times New Roman" w:hAnsi="Times New Roman" w:cs="Times New Roman"/>
                <w:b w:val="0"/>
                <w:color w:val="000000"/>
                <w:sz w:val="22"/>
                <w:shd w:val="clear" w:color="auto" w:fill="ffffff"/>
                <w:lang w:val="en-US"/>
              </w:rPr>
              <w:t xml:space="preserve">cerin</w:t>
            </w:r>
            <w:r>
              <w:rPr>
                <w:rFonts w:ascii="Times New Roman" w:hAnsi="Times New Roman" w:cs="Times New Roman"/>
                <w:b w:val="0"/>
                <w:color w:val="000000"/>
                <w:sz w:val="22"/>
                <w:shd w:val="clear" w:color="auto" w:fill="ffffff"/>
                <w:lang w:val="en-US"/>
              </w:rPr>
              <w:t xml:space="preserve">ț</w:t>
            </w:r>
            <w:r>
              <w:rPr>
                <w:rFonts w:ascii="Times New Roman" w:hAnsi="Times New Roman" w:cs="Times New Roman"/>
                <w:b w:val="0"/>
                <w:color w:val="000000"/>
                <w:sz w:val="22"/>
                <w:shd w:val="clear" w:color="auto" w:fill="ffffff"/>
                <w:lang w:val="en-US"/>
              </w:rPr>
              <w:t xml:space="preserve">e</w:t>
            </w:r>
            <w:r>
              <w:rPr>
                <w:rFonts w:ascii="Times New Roman" w:hAnsi="Times New Roman" w:cs="Times New Roman"/>
                <w:b w:val="0"/>
                <w:color w:val="000000"/>
                <w:sz w:val="22"/>
                <w:shd w:val="clear" w:color="auto" w:fill="ffffff"/>
                <w:lang w:val="en-US"/>
              </w:rPr>
              <w:t xml:space="preserve">l</w:t>
            </w:r>
            <w:r>
              <w:rPr>
                <w:rFonts w:ascii="Times New Roman" w:hAnsi="Times New Roman" w:cs="Times New Roman"/>
                <w:b w:val="0"/>
                <w:color w:val="000000"/>
                <w:sz w:val="22"/>
                <w:shd w:val="clear" w:color="auto" w:fill="ffffff"/>
                <w:lang w:val="en-US"/>
              </w:rPr>
              <w:t xml:space="preserve">or</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 de calitate </w:t>
            </w:r>
            <w:r>
              <w:rPr>
                <w:rFonts w:ascii="Times New Roman" w:hAnsi="Times New Roman" w:cs="Times New Roman"/>
                <w:b w:val="0"/>
                <w:color w:val="000000"/>
                <w:sz w:val="22"/>
                <w:shd w:val="clear" w:color="auto" w:fill="ffffff"/>
                <w:lang w:val="en-US"/>
              </w:rPr>
              <w:t xml:space="preserve">în</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conformitate cu </w:t>
            </w:r>
            <w:r>
              <w:rPr>
                <w:rFonts w:ascii="Times New Roman" w:hAnsi="Times New Roman" w:cs="Times New Roman"/>
                <w:color w:val="000000"/>
                <w:sz w:val="22"/>
                <w:lang w:val="en-US"/>
              </w:rPr>
              <w:t xml:space="preserve">GOST 1723-86 / SM GOST 1723 (</w:t>
            </w:r>
            <w:r>
              <w:rPr>
                <w:rFonts w:ascii="Times New Roman" w:hAnsi="Times New Roman" w:cs="Times New Roman"/>
                <w:i/>
                <w:color w:val="000000"/>
                <w:sz w:val="22"/>
                <w:lang w:val="en-US"/>
              </w:rPr>
              <w:t xml:space="preserve">Ceapă proaspătă consum. Condiții tehnice</w:t>
            </w:r>
            <w:r>
              <w:rPr>
                <w:rFonts w:ascii="Times New Roman" w:hAnsi="Times New Roman" w:cs="Times New Roman"/>
                <w:color w:val="000000"/>
                <w:sz w:val="22"/>
                <w:lang w:val="en-US"/>
              </w:rPr>
              <w:t xml:space="preserve">), HG nr. 205/2009 </w:t>
            </w:r>
            <w:r>
              <w:rPr>
                <w:rFonts w:ascii="Calibri" w:hAnsi="Calibri" w:cs="Calibri"/>
                <w:color w:val="000000"/>
                <w:sz w:val="22"/>
                <w:lang w:val="en-US"/>
              </w:rPr>
            </w:r>
            <w:r>
              <w:rPr>
                <w:rFonts w:ascii="Calibri" w:hAnsi="Calibri" w:cs="Calibri"/>
                <w:color w:val="000000"/>
                <w:sz w:val="22"/>
                <w:lang w:val="en-US"/>
              </w:rPr>
            </w:r>
          </w:p>
        </w:tc>
      </w:tr>
      <w:tr>
        <w:trPr>
          <w:trHeight w:val="14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5"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5</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1417"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2"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Banane</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1"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5"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ro-MO"/>
              </w:rPr>
              <w:t xml:space="preserve">160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14" w:type="dxa"/>
            <w:textDirection w:val="lrTb"/>
            <w:noWrap w:val="false"/>
          </w:tcPr>
          <w:p>
            <w:pPr>
              <w:pStyle w:val="1_824"/>
              <w:pBdr/>
              <w:spacing w:after="0" w:before="0"/>
              <w:ind/>
              <w:jc w:val="left"/>
              <w:rPr>
                <w:rFonts w:ascii="Baltica RR" w:hAnsi="Baltica RR" w:cs="Baltica RR"/>
                <w:color w:val="000000"/>
                <w:sz w:val="24"/>
                <w:lang w:val="ro-RO"/>
              </w:rPr>
            </w:pPr>
            <w:r>
              <w:rPr>
                <w:rFonts w:ascii="Times New Roman" w:hAnsi="Times New Roman" w:cs="Times New Roman"/>
                <w:b w:val="0"/>
                <w:color w:val="000000"/>
                <w:sz w:val="22"/>
                <w:lang w:val="en-US"/>
              </w:rPr>
              <w:t xml:space="preserve">Fructe proaspete</w:t>
            </w:r>
            <w:r>
              <w:rPr>
                <w:rFonts w:ascii="Times New Roman" w:hAnsi="Times New Roman" w:cs="Times New Roman"/>
                <w:b w:val="0"/>
                <w:color w:val="000000"/>
                <w:sz w:val="22"/>
                <w:lang w:val="en-US"/>
              </w:rPr>
              <w:t xml:space="preserve"> </w:t>
            </w:r>
            <w:r>
              <w:rPr>
                <w:rFonts w:ascii="Times New Roman" w:hAnsi="Times New Roman" w:cs="Times New Roman"/>
                <w:b w:val="0"/>
                <w:color w:val="000000"/>
                <w:sz w:val="22"/>
                <w:shd w:val="clear" w:color="auto" w:fill="ffffff"/>
                <w:lang w:val="en-US"/>
              </w:rPr>
              <w:t xml:space="preserve">ce vor c</w:t>
            </w:r>
            <w:r>
              <w:rPr>
                <w:rFonts w:ascii="Times New Roman" w:hAnsi="Times New Roman" w:cs="Times New Roman"/>
                <w:b w:val="0"/>
                <w:color w:val="000000"/>
                <w:sz w:val="22"/>
                <w:shd w:val="clear" w:color="auto" w:fill="ffffff"/>
                <w:lang w:val="en-US"/>
              </w:rPr>
              <w:t xml:space="preserve">orespunde </w:t>
            </w:r>
            <w:r>
              <w:rPr>
                <w:rFonts w:ascii="Times New Roman" w:hAnsi="Times New Roman" w:cs="Times New Roman"/>
                <w:b w:val="0"/>
                <w:color w:val="000000"/>
                <w:sz w:val="22"/>
                <w:shd w:val="clear" w:color="auto" w:fill="ffffff"/>
                <w:lang w:val="en-US"/>
              </w:rPr>
              <w:t xml:space="preserve">cerin</w:t>
            </w:r>
            <w:r>
              <w:rPr>
                <w:rFonts w:ascii="Times New Roman" w:hAnsi="Times New Roman" w:cs="Times New Roman"/>
                <w:b w:val="0"/>
                <w:color w:val="000000"/>
                <w:sz w:val="22"/>
                <w:shd w:val="clear" w:color="auto" w:fill="ffffff"/>
                <w:lang w:val="en-US"/>
              </w:rPr>
              <w:t xml:space="preserve">ț</w:t>
            </w:r>
            <w:r>
              <w:rPr>
                <w:rFonts w:ascii="Times New Roman" w:hAnsi="Times New Roman" w:cs="Times New Roman"/>
                <w:b w:val="0"/>
                <w:color w:val="000000"/>
                <w:sz w:val="22"/>
                <w:shd w:val="clear" w:color="auto" w:fill="ffffff"/>
                <w:lang w:val="en-US"/>
              </w:rPr>
              <w:t xml:space="preserve">e</w:t>
            </w:r>
            <w:r>
              <w:rPr>
                <w:rFonts w:ascii="Times New Roman" w:hAnsi="Times New Roman" w:cs="Times New Roman"/>
                <w:b w:val="0"/>
                <w:color w:val="000000"/>
                <w:sz w:val="22"/>
                <w:shd w:val="clear" w:color="auto" w:fill="ffffff"/>
                <w:lang w:val="en-US"/>
              </w:rPr>
              <w:t xml:space="preserve">l</w:t>
            </w:r>
            <w:r>
              <w:rPr>
                <w:rFonts w:ascii="Times New Roman" w:hAnsi="Times New Roman" w:cs="Times New Roman"/>
                <w:b w:val="0"/>
                <w:color w:val="000000"/>
                <w:sz w:val="22"/>
                <w:shd w:val="clear" w:color="auto" w:fill="ffffff"/>
                <w:lang w:val="en-US"/>
              </w:rPr>
              <w:t xml:space="preserve">or</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 de calitate </w:t>
            </w:r>
            <w:r>
              <w:rPr>
                <w:rFonts w:ascii="Times New Roman" w:hAnsi="Times New Roman" w:cs="Times New Roman"/>
                <w:b w:val="0"/>
                <w:color w:val="000000"/>
                <w:sz w:val="22"/>
                <w:shd w:val="clear" w:color="auto" w:fill="ffffff"/>
                <w:lang w:val="en-US"/>
              </w:rPr>
              <w:t xml:space="preserve">în</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conformitate cu</w:t>
            </w:r>
            <w:r>
              <w:rPr>
                <w:rFonts w:ascii="Times New Roman" w:hAnsi="Times New Roman" w:cs="Times New Roman"/>
                <w:b w:val="0"/>
                <w:color w:val="000000"/>
                <w:sz w:val="22"/>
                <w:lang w:val="en-US"/>
              </w:rPr>
              <w:t xml:space="preserve"> GOST 34306-2017</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GOST 26920-86 / </w:t>
            </w:r>
            <w:r>
              <w:rPr>
                <w:rFonts w:ascii="Times New Roman" w:hAnsi="Times New Roman" w:cs="Times New Roman"/>
                <w:b w:val="0"/>
                <w:color w:val="000000"/>
                <w:sz w:val="22"/>
                <w:lang w:val="en-US"/>
              </w:rPr>
              <w:t xml:space="preserve">HG nr. 205/2009</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HG nr. 929/2009.</w:t>
            </w:r>
            <w:r>
              <w:rPr>
                <w:rFonts w:ascii="Times New Roman" w:hAnsi="Times New Roman" w:cs="Times New Roman"/>
                <w:b w:val="0"/>
                <w:color w:val="000000"/>
                <w:sz w:val="22"/>
                <w:lang w:val="en-US"/>
              </w:rPr>
              <w:t xml:space="preserve">  Livrare săptămânală,</w:t>
            </w:r>
            <w:r>
              <w:rPr>
                <w:rFonts w:ascii="Times New Roman" w:hAnsi="Times New Roman" w:cs="Times New Roman"/>
                <w:b w:val="0"/>
                <w:color w:val="000000"/>
                <w:sz w:val="22"/>
                <w:shd w:val="clear" w:color="auto" w:fill="ffffff"/>
                <w:lang w:val="en-US"/>
              </w:rPr>
              <w:t xml:space="preserve">.</w:t>
            </w:r>
            <w:r>
              <w:rPr>
                <w:rFonts w:ascii="Baltica RR" w:hAnsi="Baltica RR" w:cs="Baltica RR"/>
                <w:color w:val="000000"/>
                <w:sz w:val="24"/>
                <w:lang w:val="ro-RO"/>
              </w:rPr>
            </w:r>
            <w:r>
              <w:rPr>
                <w:rFonts w:ascii="Baltica RR" w:hAnsi="Baltica RR" w:cs="Baltica RR"/>
                <w:color w:val="000000"/>
                <w:sz w:val="24"/>
                <w:lang w:val="ro-RO"/>
              </w:rPr>
            </w:r>
          </w:p>
        </w:tc>
      </w:tr>
      <w:tr>
        <w:trPr>
          <w:trHeight w:val="96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5"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1417"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2"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Sfecla  Rosie</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1"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5"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ro-MO"/>
              </w:rPr>
              <w:t xml:space="preserve">175</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14"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val="0"/>
                <w:color w:val="000000"/>
                <w:sz w:val="22"/>
                <w:lang w:val="en-US"/>
              </w:rPr>
              <w:t xml:space="preserve">Rădăcini tuberizate întregi,  fără tulpini , de mărime medie. Ambalat în saci de plasă a câte 5 kg. ,</w:t>
            </w:r>
            <w:r>
              <w:rPr>
                <w:rFonts w:ascii="Times New Roman" w:hAnsi="Times New Roman" w:cs="Times New Roman"/>
                <w:b w:val="0"/>
                <w:color w:val="000000"/>
                <w:sz w:val="22"/>
                <w:shd w:val="clear" w:color="auto" w:fill="ffffff"/>
                <w:lang w:val="en-US"/>
              </w:rPr>
              <w:t xml:space="preserve">ce vor c</w:t>
            </w:r>
            <w:r>
              <w:rPr>
                <w:rFonts w:ascii="Times New Roman" w:hAnsi="Times New Roman" w:cs="Times New Roman"/>
                <w:b w:val="0"/>
                <w:color w:val="000000"/>
                <w:sz w:val="22"/>
                <w:shd w:val="clear" w:color="auto" w:fill="ffffff"/>
                <w:lang w:val="en-US"/>
              </w:rPr>
              <w:t xml:space="preserve">orespunde </w:t>
            </w:r>
            <w:r>
              <w:rPr>
                <w:rFonts w:ascii="Times New Roman" w:hAnsi="Times New Roman" w:cs="Times New Roman"/>
                <w:b w:val="0"/>
                <w:color w:val="000000"/>
                <w:sz w:val="22"/>
                <w:shd w:val="clear" w:color="auto" w:fill="ffffff"/>
                <w:lang w:val="en-US"/>
              </w:rPr>
              <w:t xml:space="preserve">cerin</w:t>
            </w:r>
            <w:r>
              <w:rPr>
                <w:rFonts w:ascii="Times New Roman" w:hAnsi="Times New Roman" w:cs="Times New Roman"/>
                <w:b w:val="0"/>
                <w:color w:val="000000"/>
                <w:sz w:val="22"/>
                <w:shd w:val="clear" w:color="auto" w:fill="ffffff"/>
                <w:lang w:val="en-US"/>
              </w:rPr>
              <w:t xml:space="preserve">ț</w:t>
            </w:r>
            <w:r>
              <w:rPr>
                <w:rFonts w:ascii="Times New Roman" w:hAnsi="Times New Roman" w:cs="Times New Roman"/>
                <w:b w:val="0"/>
                <w:color w:val="000000"/>
                <w:sz w:val="22"/>
                <w:shd w:val="clear" w:color="auto" w:fill="ffffff"/>
                <w:lang w:val="en-US"/>
              </w:rPr>
              <w:t xml:space="preserve">e</w:t>
            </w:r>
            <w:r>
              <w:rPr>
                <w:rFonts w:ascii="Times New Roman" w:hAnsi="Times New Roman" w:cs="Times New Roman"/>
                <w:b w:val="0"/>
                <w:color w:val="000000"/>
                <w:sz w:val="22"/>
                <w:shd w:val="clear" w:color="auto" w:fill="ffffff"/>
                <w:lang w:val="en-US"/>
              </w:rPr>
              <w:t xml:space="preserve">l</w:t>
            </w:r>
            <w:r>
              <w:rPr>
                <w:rFonts w:ascii="Times New Roman" w:hAnsi="Times New Roman" w:cs="Times New Roman"/>
                <w:b w:val="0"/>
                <w:color w:val="000000"/>
                <w:sz w:val="22"/>
                <w:shd w:val="clear" w:color="auto" w:fill="ffffff"/>
                <w:lang w:val="en-US"/>
              </w:rPr>
              <w:t xml:space="preserve">or</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 de calitate </w:t>
            </w:r>
            <w:r>
              <w:rPr>
                <w:rFonts w:ascii="Times New Roman" w:hAnsi="Times New Roman" w:cs="Times New Roman"/>
                <w:b w:val="0"/>
                <w:color w:val="000000"/>
                <w:sz w:val="22"/>
                <w:shd w:val="clear" w:color="auto" w:fill="ffffff"/>
                <w:lang w:val="en-US"/>
              </w:rPr>
              <w:t xml:space="preserve">GOST 1722-85</w:t>
            </w:r>
            <w:r>
              <w:rPr>
                <w:rFonts w:ascii="Times New Roman" w:hAnsi="Times New Roman" w:cs="Times New Roman"/>
                <w:b w:val="0"/>
                <w:color w:val="000000"/>
                <w:sz w:val="22"/>
                <w:shd w:val="clear" w:color="auto" w:fill="ffffff"/>
                <w:lang w:val="en-US"/>
              </w:rPr>
              <w:t xml:space="preserve">  / </w:t>
            </w:r>
            <w:r>
              <w:rPr>
                <w:rFonts w:ascii="Times New Roman" w:hAnsi="Times New Roman" w:cs="Times New Roman"/>
                <w:b w:val="0"/>
                <w:color w:val="000000"/>
                <w:sz w:val="22"/>
                <w:shd w:val="clear" w:color="auto" w:fill="ffffff"/>
                <w:lang w:val="en-US"/>
              </w:rPr>
              <w:t xml:space="preserve">GOST 32285-2013 / HG nr. 205/2009</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HG nr. 929/2009.</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lang w:val="en-US"/>
              </w:rPr>
              <w:t xml:space="preserve">Livrare săptămânală,</w:t>
            </w:r>
            <w:r>
              <w:rPr>
                <w:rFonts w:ascii="Times New Roman" w:hAnsi="Times New Roman" w:cs="Times New Roman"/>
                <w:b w:val="0"/>
                <w:color w:val="000000"/>
                <w:sz w:val="22"/>
                <w:lang w:val="en-US"/>
              </w:rPr>
              <w:t xml:space="preserve">.</w:t>
            </w:r>
            <w:r>
              <w:rPr>
                <w:rFonts w:ascii="Calibri" w:hAnsi="Calibri" w:cs="Calibri"/>
                <w:color w:val="000000"/>
                <w:sz w:val="22"/>
                <w:lang w:val="en-US"/>
              </w:rPr>
            </w:r>
            <w:r>
              <w:rPr>
                <w:rFonts w:ascii="Calibri" w:hAnsi="Calibri" w:cs="Calibri"/>
                <w:color w:val="000000"/>
                <w:sz w:val="22"/>
                <w:lang w:val="en-US"/>
              </w:rPr>
            </w:r>
          </w:p>
        </w:tc>
      </w:tr>
      <w:tr>
        <w:trPr>
          <w:trHeight w:val="86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5"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7</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1417"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2"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Varză albă proaspătă</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1"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5"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ro-MO"/>
              </w:rPr>
              <w:t xml:space="preserve">350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14"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val="0"/>
                <w:color w:val="000000"/>
                <w:sz w:val="22"/>
                <w:shd w:val="clear" w:color="auto" w:fill="ffffff"/>
                <w:lang w:val="en-US"/>
              </w:rPr>
              <w:t xml:space="preserve">Varză albă proaspătă de masă (soiuri timpurii, semitimpurii sau târzii) cu </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greutatea unei capatani între 1-2 kg.</w:t>
            </w:r>
            <w:r>
              <w:rPr>
                <w:rFonts w:ascii="Times New Roman" w:hAnsi="Times New Roman" w:cs="Times New Roman"/>
                <w:b w:val="0"/>
                <w:color w:val="000000"/>
                <w:sz w:val="22"/>
                <w:shd w:val="clear" w:color="auto" w:fill="ffffff"/>
                <w:lang w:val="en-US"/>
              </w:rPr>
              <w:t xml:space="preserve">ce vor c</w:t>
            </w:r>
            <w:r>
              <w:rPr>
                <w:rFonts w:ascii="Times New Roman" w:hAnsi="Times New Roman" w:cs="Times New Roman"/>
                <w:b w:val="0"/>
                <w:color w:val="000000"/>
                <w:sz w:val="22"/>
                <w:shd w:val="clear" w:color="auto" w:fill="ffffff"/>
                <w:lang w:val="en-US"/>
              </w:rPr>
              <w:t xml:space="preserve">orespunde </w:t>
            </w:r>
            <w:r>
              <w:rPr>
                <w:rFonts w:ascii="Times New Roman" w:hAnsi="Times New Roman" w:cs="Times New Roman"/>
                <w:b w:val="0"/>
                <w:color w:val="000000"/>
                <w:sz w:val="22"/>
                <w:shd w:val="clear" w:color="auto" w:fill="ffffff"/>
                <w:lang w:val="en-US"/>
              </w:rPr>
              <w:t xml:space="preserve">cerin</w:t>
            </w:r>
            <w:r>
              <w:rPr>
                <w:rFonts w:ascii="Times New Roman" w:hAnsi="Times New Roman" w:cs="Times New Roman"/>
                <w:b w:val="0"/>
                <w:color w:val="000000"/>
                <w:sz w:val="22"/>
                <w:shd w:val="clear" w:color="auto" w:fill="ffffff"/>
                <w:lang w:val="en-US"/>
              </w:rPr>
              <w:t xml:space="preserve">ț</w:t>
            </w:r>
            <w:r>
              <w:rPr>
                <w:rFonts w:ascii="Times New Roman" w:hAnsi="Times New Roman" w:cs="Times New Roman"/>
                <w:b w:val="0"/>
                <w:color w:val="000000"/>
                <w:sz w:val="22"/>
                <w:shd w:val="clear" w:color="auto" w:fill="ffffff"/>
                <w:lang w:val="en-US"/>
              </w:rPr>
              <w:t xml:space="preserve">e</w:t>
            </w:r>
            <w:r>
              <w:rPr>
                <w:rFonts w:ascii="Times New Roman" w:hAnsi="Times New Roman" w:cs="Times New Roman"/>
                <w:b w:val="0"/>
                <w:color w:val="000000"/>
                <w:sz w:val="22"/>
                <w:shd w:val="clear" w:color="auto" w:fill="ffffff"/>
                <w:lang w:val="en-US"/>
              </w:rPr>
              <w:t xml:space="preserve">l</w:t>
            </w:r>
            <w:r>
              <w:rPr>
                <w:rFonts w:ascii="Times New Roman" w:hAnsi="Times New Roman" w:cs="Times New Roman"/>
                <w:b w:val="0"/>
                <w:color w:val="000000"/>
                <w:sz w:val="22"/>
                <w:shd w:val="clear" w:color="auto" w:fill="ffffff"/>
                <w:lang w:val="en-US"/>
              </w:rPr>
              <w:t xml:space="preserve">or</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 de calitate</w:t>
            </w:r>
            <w:r>
              <w:rPr>
                <w:rFonts w:ascii="Times New Roman" w:hAnsi="Times New Roman" w:cs="Times New Roman"/>
                <w:b w:val="0"/>
                <w:color w:val="000000"/>
                <w:sz w:val="22"/>
                <w:lang w:val="en-US"/>
              </w:rPr>
              <w:t xml:space="preserve">  </w:t>
            </w:r>
            <w:r>
              <w:rPr>
                <w:rFonts w:ascii="Times New Roman" w:hAnsi="Times New Roman" w:cs="Times New Roman"/>
                <w:b w:val="0"/>
                <w:color w:val="000000"/>
                <w:sz w:val="22"/>
                <w:lang w:val="en-US"/>
              </w:rPr>
              <w:t xml:space="preserve">GOST 1724-85</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GOST 34262-2017/</w:t>
            </w:r>
            <w:r>
              <w:rPr>
                <w:rFonts w:ascii="Times New Roman" w:hAnsi="Times New Roman" w:cs="Times New Roman"/>
                <w:b w:val="0"/>
                <w:color w:val="000000"/>
                <w:sz w:val="22"/>
                <w:lang w:val="en-US"/>
              </w:rPr>
              <w:t xml:space="preserve"> </w:t>
            </w:r>
            <w:r>
              <w:rPr>
                <w:rFonts w:ascii="Times New Roman" w:hAnsi="Times New Roman" w:cs="Times New Roman"/>
                <w:b w:val="0"/>
                <w:color w:val="000000"/>
                <w:sz w:val="22"/>
                <w:lang w:val="en-US"/>
              </w:rPr>
              <w:t xml:space="preserve">HG nr. 205/2009</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HG nr. 929/2009. </w:t>
            </w:r>
            <w:r>
              <w:rPr>
                <w:rFonts w:ascii="Times New Roman" w:hAnsi="Times New Roman" w:cs="Times New Roman"/>
                <w:b w:val="0"/>
                <w:color w:val="000000"/>
                <w:sz w:val="22"/>
                <w:lang w:val="en-US"/>
              </w:rPr>
              <w:t xml:space="preserve">Livrare săptămânală</w:t>
            </w:r>
            <w:r>
              <w:rPr>
                <w:rFonts w:ascii="Times New Roman" w:hAnsi="Times New Roman" w:cs="Times New Roman"/>
                <w:b w:val="0"/>
                <w:color w:val="000000"/>
                <w:sz w:val="22"/>
                <w:shd w:val="clear" w:color="auto" w:fill="ffffff"/>
                <w:lang w:val="en-US"/>
              </w:rPr>
              <w:t xml:space="preserve">.</w:t>
            </w:r>
            <w:r>
              <w:rPr>
                <w:rFonts w:ascii="Calibri" w:hAnsi="Calibri" w:cs="Calibri"/>
                <w:color w:val="000000"/>
                <w:sz w:val="22"/>
                <w:lang w:val="en-US"/>
              </w:rPr>
            </w:r>
            <w:r>
              <w:rPr>
                <w:rFonts w:ascii="Calibri" w:hAnsi="Calibri" w:cs="Calibri"/>
                <w:color w:val="000000"/>
                <w:sz w:val="22"/>
                <w:lang w:val="en-US"/>
              </w:rPr>
            </w:r>
          </w:p>
        </w:tc>
      </w:tr>
      <w:tr>
        <w:trPr>
          <w:trHeight w:val="86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5"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8</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1417"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2"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Lămâie</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1"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5"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ro-MO"/>
              </w:rPr>
              <w:t xml:space="preserve">15</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14"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val="0"/>
                <w:color w:val="000000"/>
                <w:sz w:val="22"/>
                <w:lang w:val="en-US"/>
              </w:rPr>
              <w:t xml:space="preserve">Fructe întregi, </w:t>
            </w:r>
            <w:r>
              <w:rPr>
                <w:rFonts w:ascii="Times New Roman" w:hAnsi="Times New Roman" w:cs="Times New Roman"/>
                <w:b w:val="0"/>
                <w:color w:val="000000"/>
                <w:sz w:val="22"/>
                <w:shd w:val="clear" w:color="auto" w:fill="ffffff"/>
                <w:lang w:val="en-US"/>
              </w:rPr>
              <w:t xml:space="preserve">ce vor c</w:t>
            </w:r>
            <w:r>
              <w:rPr>
                <w:rFonts w:ascii="Times New Roman" w:hAnsi="Times New Roman" w:cs="Times New Roman"/>
                <w:b w:val="0"/>
                <w:color w:val="000000"/>
                <w:sz w:val="22"/>
                <w:shd w:val="clear" w:color="auto" w:fill="ffffff"/>
                <w:lang w:val="en-US"/>
              </w:rPr>
              <w:t xml:space="preserve">orespunde </w:t>
            </w:r>
            <w:r>
              <w:rPr>
                <w:rFonts w:ascii="Times New Roman" w:hAnsi="Times New Roman" w:cs="Times New Roman"/>
                <w:b w:val="0"/>
                <w:color w:val="000000"/>
                <w:sz w:val="22"/>
                <w:shd w:val="clear" w:color="auto" w:fill="ffffff"/>
                <w:lang w:val="en-US"/>
              </w:rPr>
              <w:t xml:space="preserve">cerin</w:t>
            </w:r>
            <w:r>
              <w:rPr>
                <w:rFonts w:ascii="Times New Roman" w:hAnsi="Times New Roman" w:cs="Times New Roman"/>
                <w:b w:val="0"/>
                <w:color w:val="000000"/>
                <w:sz w:val="22"/>
                <w:shd w:val="clear" w:color="auto" w:fill="ffffff"/>
                <w:lang w:val="en-US"/>
              </w:rPr>
              <w:t xml:space="preserve">ț</w:t>
            </w:r>
            <w:r>
              <w:rPr>
                <w:rFonts w:ascii="Times New Roman" w:hAnsi="Times New Roman" w:cs="Times New Roman"/>
                <w:b w:val="0"/>
                <w:color w:val="000000"/>
                <w:sz w:val="22"/>
                <w:shd w:val="clear" w:color="auto" w:fill="ffffff"/>
                <w:lang w:val="en-US"/>
              </w:rPr>
              <w:t xml:space="preserve">e</w:t>
            </w:r>
            <w:r>
              <w:rPr>
                <w:rFonts w:ascii="Times New Roman" w:hAnsi="Times New Roman" w:cs="Times New Roman"/>
                <w:b w:val="0"/>
                <w:color w:val="000000"/>
                <w:sz w:val="22"/>
                <w:shd w:val="clear" w:color="auto" w:fill="ffffff"/>
                <w:lang w:val="en-US"/>
              </w:rPr>
              <w:t xml:space="preserve">l</w:t>
            </w:r>
            <w:r>
              <w:rPr>
                <w:rFonts w:ascii="Times New Roman" w:hAnsi="Times New Roman" w:cs="Times New Roman"/>
                <w:b w:val="0"/>
                <w:color w:val="000000"/>
                <w:sz w:val="22"/>
                <w:shd w:val="clear" w:color="auto" w:fill="ffffff"/>
                <w:lang w:val="en-US"/>
              </w:rPr>
              <w:t xml:space="preserve">or</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 de calitate </w:t>
            </w:r>
            <w:r>
              <w:rPr>
                <w:rFonts w:ascii="Times New Roman" w:hAnsi="Times New Roman" w:cs="Times New Roman"/>
                <w:b w:val="0"/>
                <w:color w:val="000000"/>
                <w:sz w:val="22"/>
                <w:shd w:val="clear" w:color="auto" w:fill="ffffff"/>
                <w:lang w:val="en-US"/>
              </w:rPr>
              <w:t xml:space="preserve">în</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conformitate cu </w:t>
            </w:r>
            <w:r>
              <w:rPr>
                <w:rFonts w:ascii="Times New Roman" w:hAnsi="Times New Roman" w:cs="Times New Roman"/>
                <w:b w:val="0"/>
                <w:color w:val="000000"/>
                <w:sz w:val="22"/>
                <w:lang w:val="en-US"/>
              </w:rPr>
              <w:t xml:space="preserve"> </w:t>
            </w:r>
            <w:r>
              <w:rPr>
                <w:rFonts w:ascii="Times New Roman" w:hAnsi="Times New Roman" w:cs="Times New Roman"/>
                <w:b w:val="0"/>
                <w:color w:val="000000"/>
                <w:sz w:val="22"/>
                <w:lang w:val="en-US"/>
              </w:rPr>
              <w:t xml:space="preserve">GOST 34307-2017/ GOST 4429-82/HG nr. 205/2009 / HG nr. 929/2009</w:t>
            </w:r>
            <w:r>
              <w:rPr>
                <w:rFonts w:ascii="Calibri" w:hAnsi="Calibri" w:cs="Calibri"/>
                <w:color w:val="000000"/>
                <w:sz w:val="22"/>
                <w:lang w:val="en-US"/>
              </w:rPr>
            </w:r>
            <w:r>
              <w:rPr>
                <w:rFonts w:ascii="Calibri" w:hAnsi="Calibri" w:cs="Calibri"/>
                <w:color w:val="000000"/>
                <w:sz w:val="22"/>
                <w:lang w:val="en-US"/>
              </w:rPr>
            </w:r>
          </w:p>
          <w:p>
            <w:pPr>
              <w:pStyle w:val="962"/>
              <w:pBdr/>
              <w:spacing w:after="0" w:before="0"/>
              <w:ind/>
              <w:jc w:val="left"/>
              <w:rPr>
                <w:rFonts w:ascii="Calibri" w:hAnsi="Calibri" w:cs="Calibri"/>
                <w:color w:val="000000"/>
                <w:sz w:val="22"/>
                <w:lang w:val="en-US"/>
              </w:rPr>
            </w:pPr>
            <w:r>
              <w:rPr>
                <w:rFonts w:ascii="Times New Roman" w:hAnsi="Times New Roman" w:cs="Times New Roman"/>
                <w:b w:val="0"/>
                <w:color w:val="000000"/>
                <w:sz w:val="22"/>
                <w:shd w:val="clear" w:color="auto" w:fill="ffffff"/>
                <w:lang w:val="en-US"/>
              </w:rPr>
              <w:t xml:space="preserve">  Livrare săptămânală. </w:t>
            </w:r>
            <w:r>
              <w:rPr>
                <w:rFonts w:ascii="Calibri" w:hAnsi="Calibri" w:cs="Calibri"/>
                <w:color w:val="000000"/>
                <w:sz w:val="22"/>
                <w:lang w:val="en-US"/>
              </w:rPr>
            </w:r>
            <w:r>
              <w:rPr>
                <w:rFonts w:ascii="Calibri" w:hAnsi="Calibri" w:cs="Calibri"/>
                <w:color w:val="000000"/>
                <w:sz w:val="22"/>
                <w:lang w:val="en-US"/>
              </w:rPr>
            </w:r>
          </w:p>
        </w:tc>
      </w:tr>
      <w:tr>
        <w:trPr>
          <w:trHeight w:val="86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5"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9</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1417"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2" w:type="dxa"/>
            <w:vAlign w:val="center"/>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Portocale</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1"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5"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ro-MO"/>
              </w:rPr>
              <w:t xml:space="preserve">160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14"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val="0"/>
                <w:color w:val="000000"/>
                <w:sz w:val="22"/>
                <w:lang w:val="en-US"/>
              </w:rPr>
              <w:t xml:space="preserve">Fructe întregi, </w:t>
            </w:r>
            <w:r>
              <w:rPr>
                <w:rFonts w:ascii="Times New Roman" w:hAnsi="Times New Roman" w:cs="Times New Roman"/>
                <w:b w:val="0"/>
                <w:color w:val="000000"/>
                <w:sz w:val="22"/>
                <w:shd w:val="clear" w:color="auto" w:fill="ffffff"/>
                <w:lang w:val="en-US"/>
              </w:rPr>
              <w:t xml:space="preserve">ce vor c</w:t>
            </w:r>
            <w:r>
              <w:rPr>
                <w:rFonts w:ascii="Times New Roman" w:hAnsi="Times New Roman" w:cs="Times New Roman"/>
                <w:b w:val="0"/>
                <w:color w:val="000000"/>
                <w:sz w:val="22"/>
                <w:shd w:val="clear" w:color="auto" w:fill="ffffff"/>
                <w:lang w:val="en-US"/>
              </w:rPr>
              <w:t xml:space="preserve">orespunde </w:t>
            </w:r>
            <w:r>
              <w:rPr>
                <w:rFonts w:ascii="Times New Roman" w:hAnsi="Times New Roman" w:cs="Times New Roman"/>
                <w:b w:val="0"/>
                <w:color w:val="000000"/>
                <w:sz w:val="22"/>
                <w:shd w:val="clear" w:color="auto" w:fill="ffffff"/>
                <w:lang w:val="en-US"/>
              </w:rPr>
              <w:t xml:space="preserve">cerin</w:t>
            </w:r>
            <w:r>
              <w:rPr>
                <w:rFonts w:ascii="Times New Roman" w:hAnsi="Times New Roman" w:cs="Times New Roman"/>
                <w:b w:val="0"/>
                <w:color w:val="000000"/>
                <w:sz w:val="22"/>
                <w:shd w:val="clear" w:color="auto" w:fill="ffffff"/>
                <w:lang w:val="en-US"/>
              </w:rPr>
              <w:t xml:space="preserve">ț</w:t>
            </w:r>
            <w:r>
              <w:rPr>
                <w:rFonts w:ascii="Times New Roman" w:hAnsi="Times New Roman" w:cs="Times New Roman"/>
                <w:b w:val="0"/>
                <w:color w:val="000000"/>
                <w:sz w:val="22"/>
                <w:shd w:val="clear" w:color="auto" w:fill="ffffff"/>
                <w:lang w:val="en-US"/>
              </w:rPr>
              <w:t xml:space="preserve">e</w:t>
            </w:r>
            <w:r>
              <w:rPr>
                <w:rFonts w:ascii="Times New Roman" w:hAnsi="Times New Roman" w:cs="Times New Roman"/>
                <w:b w:val="0"/>
                <w:color w:val="000000"/>
                <w:sz w:val="22"/>
                <w:shd w:val="clear" w:color="auto" w:fill="ffffff"/>
                <w:lang w:val="en-US"/>
              </w:rPr>
              <w:t xml:space="preserve">l</w:t>
            </w:r>
            <w:r>
              <w:rPr>
                <w:rFonts w:ascii="Times New Roman" w:hAnsi="Times New Roman" w:cs="Times New Roman"/>
                <w:b w:val="0"/>
                <w:color w:val="000000"/>
                <w:sz w:val="22"/>
                <w:shd w:val="clear" w:color="auto" w:fill="ffffff"/>
                <w:lang w:val="en-US"/>
              </w:rPr>
              <w:t xml:space="preserve">or</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 de calitate </w:t>
            </w:r>
            <w:r>
              <w:rPr>
                <w:rFonts w:ascii="Times New Roman" w:hAnsi="Times New Roman" w:cs="Times New Roman"/>
                <w:b w:val="0"/>
                <w:color w:val="000000"/>
                <w:sz w:val="22"/>
                <w:shd w:val="clear" w:color="auto" w:fill="ffffff"/>
                <w:lang w:val="en-US"/>
              </w:rPr>
              <w:t xml:space="preserve">în</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conformitate cu </w:t>
            </w:r>
            <w:r>
              <w:rPr>
                <w:rFonts w:ascii="Times New Roman" w:hAnsi="Times New Roman" w:cs="Times New Roman"/>
                <w:b w:val="0"/>
                <w:color w:val="000000"/>
                <w:sz w:val="22"/>
                <w:lang w:val="en-US"/>
              </w:rPr>
              <w:t xml:space="preserve"> </w:t>
            </w:r>
            <w:r>
              <w:rPr>
                <w:rFonts w:ascii="Times New Roman" w:hAnsi="Times New Roman" w:cs="Times New Roman"/>
                <w:b w:val="0"/>
                <w:color w:val="000000"/>
                <w:sz w:val="22"/>
                <w:lang w:val="en-US"/>
              </w:rPr>
              <w:t xml:space="preserve">GOST 34307-2017/ GOST 4429-82/HG nr. 205/2009 / HG nr. 929/2009</w:t>
            </w:r>
            <w:r>
              <w:rPr>
                <w:rFonts w:ascii="Calibri" w:hAnsi="Calibri" w:cs="Calibri"/>
                <w:color w:val="000000"/>
                <w:sz w:val="22"/>
                <w:lang w:val="en-US"/>
              </w:rPr>
            </w:r>
            <w:r>
              <w:rPr>
                <w:rFonts w:ascii="Calibri" w:hAnsi="Calibri" w:cs="Calibri"/>
                <w:color w:val="000000"/>
                <w:sz w:val="22"/>
                <w:lang w:val="en-US"/>
              </w:rPr>
            </w:r>
          </w:p>
          <w:p>
            <w:pPr>
              <w:pStyle w:val="962"/>
              <w:pBdr/>
              <w:spacing w:after="0" w:before="0"/>
              <w:ind/>
              <w:jc w:val="left"/>
              <w:rPr>
                <w:rFonts w:ascii="Calibri" w:hAnsi="Calibri" w:cs="Calibri"/>
                <w:color w:val="000000"/>
                <w:sz w:val="22"/>
                <w:lang w:val="en-US"/>
              </w:rPr>
            </w:pPr>
            <w:r>
              <w:rPr>
                <w:rFonts w:ascii="Times New Roman" w:hAnsi="Times New Roman" w:cs="Times New Roman"/>
                <w:b w:val="0"/>
                <w:color w:val="000000"/>
                <w:sz w:val="22"/>
                <w:lang w:val="en-US"/>
              </w:rPr>
              <w:t xml:space="preserve">  Livrare săptămânală.</w:t>
            </w:r>
            <w:r>
              <w:rPr>
                <w:rFonts w:ascii="Calibri" w:hAnsi="Calibri" w:cs="Calibri"/>
                <w:color w:val="000000"/>
                <w:sz w:val="22"/>
                <w:lang w:val="en-US"/>
              </w:rPr>
            </w:r>
            <w:r>
              <w:rPr>
                <w:rFonts w:ascii="Calibri" w:hAnsi="Calibri" w:cs="Calibri"/>
                <w:color w:val="000000"/>
                <w:sz w:val="22"/>
                <w:lang w:val="en-US"/>
              </w:rPr>
            </w:r>
          </w:p>
        </w:tc>
      </w:tr>
      <w:tr>
        <w:trPr>
          <w:trHeight w:val="86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5"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1417"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2"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b w:val="0"/>
                <w:color w:val="000000"/>
                <w:sz w:val="22"/>
                <w:lang w:val="en-US"/>
              </w:rPr>
              <w:t xml:space="preserve">S</w:t>
            </w:r>
            <w:r>
              <w:rPr>
                <w:rFonts w:ascii="Times New Roman" w:hAnsi="Times New Roman" w:cs="Times New Roman"/>
                <w:b w:val="0"/>
                <w:color w:val="000000"/>
                <w:sz w:val="22"/>
                <w:lang w:val="en-US"/>
              </w:rPr>
              <w:t xml:space="preserve">tafide (struguri uscați, ambalate la 100 g): </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1"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5"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10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14"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val="0"/>
                <w:color w:val="000000"/>
                <w:sz w:val="22"/>
                <w:lang w:val="en-US"/>
              </w:rPr>
              <w:t xml:space="preserve">Fructe uscate întregi </w:t>
            </w:r>
            <w:r>
              <w:rPr>
                <w:rFonts w:ascii="Times New Roman" w:hAnsi="Times New Roman" w:cs="Times New Roman"/>
                <w:b w:val="0"/>
                <w:color w:val="000000"/>
                <w:sz w:val="22"/>
                <w:lang w:val="en-US"/>
              </w:rPr>
              <w:t xml:space="preserve">(</w:t>
            </w:r>
            <w:r>
              <w:rPr>
                <w:rFonts w:ascii="Times New Roman" w:hAnsi="Times New Roman" w:cs="Times New Roman"/>
                <w:b w:val="0"/>
                <w:color w:val="000000"/>
                <w:sz w:val="22"/>
                <w:lang w:val="en-US"/>
              </w:rPr>
              <w:t xml:space="preserve">Stafide</w:t>
            </w:r>
            <w:r>
              <w:rPr>
                <w:rFonts w:ascii="Times New Roman" w:hAnsi="Times New Roman" w:cs="Times New Roman"/>
                <w:b w:val="0"/>
                <w:color w:val="000000"/>
                <w:sz w:val="22"/>
                <w:lang w:val="en-US"/>
              </w:rPr>
              <w:t xml:space="preserve">)</w:t>
            </w:r>
            <w:r>
              <w:rPr>
                <w:rFonts w:ascii="Times New Roman" w:hAnsi="Times New Roman" w:cs="Times New Roman"/>
                <w:b w:val="0"/>
                <w:color w:val="000000"/>
                <w:sz w:val="22"/>
                <w:lang w:val="en-US"/>
              </w:rPr>
              <w:t xml:space="preserve">, </w:t>
            </w:r>
            <w:r>
              <w:rPr>
                <w:rFonts w:ascii="Times New Roman" w:hAnsi="Times New Roman" w:cs="Times New Roman"/>
                <w:b w:val="0"/>
                <w:color w:val="000000"/>
                <w:sz w:val="22"/>
                <w:shd w:val="clear" w:color="auto" w:fill="ffffff"/>
                <w:lang w:val="en-US"/>
              </w:rPr>
              <w:t xml:space="preserve">ce vor c</w:t>
            </w:r>
            <w:r>
              <w:rPr>
                <w:rFonts w:ascii="Times New Roman" w:hAnsi="Times New Roman" w:cs="Times New Roman"/>
                <w:b w:val="0"/>
                <w:color w:val="000000"/>
                <w:sz w:val="22"/>
                <w:shd w:val="clear" w:color="auto" w:fill="ffffff"/>
                <w:lang w:val="en-US"/>
              </w:rPr>
              <w:t xml:space="preserve">orespunde </w:t>
            </w:r>
            <w:r>
              <w:rPr>
                <w:rFonts w:ascii="Times New Roman" w:hAnsi="Times New Roman" w:cs="Times New Roman"/>
                <w:b w:val="0"/>
                <w:color w:val="000000"/>
                <w:sz w:val="22"/>
                <w:shd w:val="clear" w:color="auto" w:fill="ffffff"/>
                <w:lang w:val="en-US"/>
              </w:rPr>
              <w:t xml:space="preserve">cerin</w:t>
            </w:r>
            <w:r>
              <w:rPr>
                <w:rFonts w:ascii="Times New Roman" w:hAnsi="Times New Roman" w:cs="Times New Roman"/>
                <w:b w:val="0"/>
                <w:color w:val="000000"/>
                <w:sz w:val="22"/>
                <w:shd w:val="clear" w:color="auto" w:fill="ffffff"/>
                <w:lang w:val="en-US"/>
              </w:rPr>
              <w:t xml:space="preserve">ț</w:t>
            </w:r>
            <w:r>
              <w:rPr>
                <w:rFonts w:ascii="Times New Roman" w:hAnsi="Times New Roman" w:cs="Times New Roman"/>
                <w:b w:val="0"/>
                <w:color w:val="000000"/>
                <w:sz w:val="22"/>
                <w:shd w:val="clear" w:color="auto" w:fill="ffffff"/>
                <w:lang w:val="en-US"/>
              </w:rPr>
              <w:t xml:space="preserve">e</w:t>
            </w:r>
            <w:r>
              <w:rPr>
                <w:rFonts w:ascii="Times New Roman" w:hAnsi="Times New Roman" w:cs="Times New Roman"/>
                <w:b w:val="0"/>
                <w:color w:val="000000"/>
                <w:sz w:val="22"/>
                <w:shd w:val="clear" w:color="auto" w:fill="ffffff"/>
                <w:lang w:val="en-US"/>
              </w:rPr>
              <w:t xml:space="preserve">l</w:t>
            </w:r>
            <w:r>
              <w:rPr>
                <w:rFonts w:ascii="Times New Roman" w:hAnsi="Times New Roman" w:cs="Times New Roman"/>
                <w:b w:val="0"/>
                <w:color w:val="000000"/>
                <w:sz w:val="22"/>
                <w:shd w:val="clear" w:color="auto" w:fill="ffffff"/>
                <w:lang w:val="en-US"/>
              </w:rPr>
              <w:t xml:space="preserve">or</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 de calitate </w:t>
            </w:r>
            <w:r>
              <w:rPr>
                <w:rFonts w:ascii="Times New Roman" w:hAnsi="Times New Roman" w:cs="Times New Roman"/>
                <w:b w:val="0"/>
                <w:color w:val="000000"/>
                <w:sz w:val="22"/>
                <w:shd w:val="clear" w:color="auto" w:fill="ffffff"/>
                <w:lang w:val="en-US"/>
              </w:rPr>
              <w:t xml:space="preserve">în</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conformitate cu</w:t>
            </w:r>
            <w:r>
              <w:rPr>
                <w:rFonts w:ascii="Times New Roman" w:hAnsi="Times New Roman" w:cs="Times New Roman"/>
                <w:b w:val="0"/>
                <w:color w:val="000000"/>
                <w:sz w:val="22"/>
                <w:lang w:val="en-US"/>
              </w:rPr>
              <w:t xml:space="preserve"> </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GOST 6882-88</w:t>
            </w:r>
            <w:r>
              <w:rPr>
                <w:rFonts w:ascii="Times New Roman" w:hAnsi="Times New Roman" w:cs="Times New Roman"/>
                <w:b w:val="0"/>
                <w:color w:val="000000"/>
                <w:sz w:val="22"/>
                <w:shd w:val="clear" w:color="auto" w:fill="ffffff"/>
                <w:lang w:val="en-US"/>
              </w:rPr>
              <w:t xml:space="preserve"> , </w:t>
            </w:r>
            <w:r>
              <w:rPr>
                <w:rFonts w:ascii="Times New Roman" w:hAnsi="Times New Roman" w:cs="Times New Roman"/>
                <w:b w:val="0"/>
                <w:color w:val="000000"/>
                <w:sz w:val="22"/>
                <w:shd w:val="clear" w:color="auto" w:fill="ffffff"/>
                <w:lang w:val="en-US"/>
              </w:rPr>
              <w:t xml:space="preserve">HG nr. 1523/2007</w:t>
            </w:r>
            <w:r>
              <w:rPr>
                <w:rFonts w:ascii="Times New Roman" w:hAnsi="Times New Roman" w:cs="Times New Roman"/>
                <w:b w:val="0"/>
                <w:color w:val="000000"/>
                <w:sz w:val="22"/>
                <w:shd w:val="clear" w:color="auto" w:fill="ffffff"/>
                <w:lang w:val="en-US"/>
              </w:rPr>
              <w:t xml:space="preserve"> / </w:t>
            </w:r>
            <w:r>
              <w:rPr>
                <w:rFonts w:ascii="Times New Roman" w:hAnsi="Times New Roman" w:cs="Times New Roman"/>
                <w:b w:val="0"/>
                <w:color w:val="000000"/>
                <w:sz w:val="22"/>
                <w:shd w:val="clear" w:color="auto" w:fill="ffffff"/>
                <w:lang w:val="en-US"/>
              </w:rPr>
              <w:t xml:space="preserve">HG nr. 205/2009</w:t>
            </w:r>
            <w:r>
              <w:rPr>
                <w:rFonts w:ascii="Calibri" w:hAnsi="Calibri" w:cs="Calibri"/>
                <w:color w:val="000000"/>
                <w:sz w:val="22"/>
                <w:lang w:val="en-US"/>
              </w:rPr>
            </w:r>
            <w:r>
              <w:rPr>
                <w:rFonts w:ascii="Calibri" w:hAnsi="Calibri" w:cs="Calibri"/>
                <w:color w:val="000000"/>
                <w:sz w:val="22"/>
                <w:lang w:val="en-US"/>
              </w:rPr>
            </w:r>
          </w:p>
          <w:p>
            <w:pPr>
              <w:pStyle w:val="962"/>
              <w:pBdr/>
              <w:spacing w:after="0" w:before="0"/>
              <w:ind/>
              <w:jc w:val="left"/>
              <w:rPr>
                <w:rFonts w:ascii="Calibri" w:hAnsi="Calibri" w:cs="Calibri"/>
                <w:color w:val="000000"/>
                <w:sz w:val="22"/>
                <w:lang w:val="en-US"/>
              </w:rPr>
            </w:pPr>
            <w:r>
              <w:rPr>
                <w:rFonts w:ascii="Times New Roman" w:hAnsi="Times New Roman" w:cs="Times New Roman"/>
                <w:b w:val="0"/>
                <w:color w:val="000000"/>
                <w:sz w:val="22"/>
                <w:shd w:val="clear" w:color="auto" w:fill="ffffff"/>
                <w:lang w:val="en-US"/>
              </w:rPr>
              <w:t xml:space="preserve">L</w:t>
            </w:r>
            <w:r>
              <w:rPr>
                <w:rFonts w:ascii="Times New Roman" w:hAnsi="Times New Roman" w:cs="Times New Roman"/>
                <w:b w:val="0"/>
                <w:color w:val="000000"/>
                <w:sz w:val="22"/>
                <w:shd w:val="clear" w:color="auto" w:fill="ffffff"/>
                <w:lang w:val="en-US"/>
              </w:rPr>
              <w:t xml:space="preserve">livrare săptămânală.</w:t>
            </w:r>
            <w:r>
              <w:rPr>
                <w:rFonts w:ascii="Calibri" w:hAnsi="Calibri" w:cs="Calibri"/>
                <w:color w:val="000000"/>
                <w:sz w:val="22"/>
                <w:lang w:val="en-US"/>
              </w:rPr>
            </w:r>
            <w:r>
              <w:rPr>
                <w:rFonts w:ascii="Calibri" w:hAnsi="Calibri" w:cs="Calibri"/>
                <w:color w:val="000000"/>
                <w:sz w:val="22"/>
                <w:lang w:val="en-US"/>
              </w:rPr>
            </w:r>
          </w:p>
        </w:tc>
      </w:tr>
      <w:tr>
        <w:trPr>
          <w:trHeight w:val="37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5"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11</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1417"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2"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Usturoi</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1"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5"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14" w:type="dxa"/>
            <w:textDirection w:val="lrTb"/>
            <w:noWrap w:val="false"/>
          </w:tcPr>
          <w:p>
            <w:pPr>
              <w:pStyle w:val="1_824"/>
              <w:pBdr/>
              <w:spacing w:after="0" w:before="0"/>
              <w:ind/>
              <w:jc w:val="left"/>
              <w:rPr>
                <w:rFonts w:ascii="Baltica RR" w:hAnsi="Baltica RR" w:cs="Baltica RR"/>
                <w:color w:val="000000"/>
                <w:sz w:val="24"/>
                <w:lang w:val="ro-RO"/>
              </w:rPr>
            </w:pPr>
            <w:r>
              <w:rPr>
                <w:rFonts w:ascii="Times New Roman" w:hAnsi="Times New Roman" w:cs="Times New Roman"/>
                <w:b w:val="0"/>
                <w:color w:val="000000"/>
                <w:sz w:val="22"/>
                <w:lang w:val="en-US"/>
              </w:rPr>
              <w:t xml:space="preserve">Căpățâni întregi </w:t>
            </w:r>
            <w:r>
              <w:rPr>
                <w:rFonts w:ascii="Times New Roman" w:hAnsi="Times New Roman" w:cs="Times New Roman"/>
                <w:b w:val="0"/>
                <w:color w:val="000000"/>
                <w:sz w:val="22"/>
                <w:shd w:val="clear" w:color="auto" w:fill="ffffff"/>
                <w:lang w:val="en-US"/>
              </w:rPr>
              <w:t xml:space="preserve">ce vor c</w:t>
            </w:r>
            <w:r>
              <w:rPr>
                <w:rFonts w:ascii="Times New Roman" w:hAnsi="Times New Roman" w:cs="Times New Roman"/>
                <w:b w:val="0"/>
                <w:color w:val="000000"/>
                <w:sz w:val="22"/>
                <w:shd w:val="clear" w:color="auto" w:fill="ffffff"/>
                <w:lang w:val="en-US"/>
              </w:rPr>
              <w:t xml:space="preserve">orespunde </w:t>
            </w:r>
            <w:r>
              <w:rPr>
                <w:rFonts w:ascii="Times New Roman" w:hAnsi="Times New Roman" w:cs="Times New Roman"/>
                <w:b w:val="0"/>
                <w:color w:val="000000"/>
                <w:sz w:val="22"/>
                <w:shd w:val="clear" w:color="auto" w:fill="ffffff"/>
                <w:lang w:val="en-US"/>
              </w:rPr>
              <w:t xml:space="preserve">cerin</w:t>
            </w:r>
            <w:r>
              <w:rPr>
                <w:rFonts w:ascii="Times New Roman" w:hAnsi="Times New Roman" w:cs="Times New Roman"/>
                <w:b w:val="0"/>
                <w:color w:val="000000"/>
                <w:sz w:val="22"/>
                <w:shd w:val="clear" w:color="auto" w:fill="ffffff"/>
                <w:lang w:val="en-US"/>
              </w:rPr>
              <w:t xml:space="preserve">ț</w:t>
            </w:r>
            <w:r>
              <w:rPr>
                <w:rFonts w:ascii="Times New Roman" w:hAnsi="Times New Roman" w:cs="Times New Roman"/>
                <w:b w:val="0"/>
                <w:color w:val="000000"/>
                <w:sz w:val="22"/>
                <w:shd w:val="clear" w:color="auto" w:fill="ffffff"/>
                <w:lang w:val="en-US"/>
              </w:rPr>
              <w:t xml:space="preserve">e</w:t>
            </w:r>
            <w:r>
              <w:rPr>
                <w:rFonts w:ascii="Times New Roman" w:hAnsi="Times New Roman" w:cs="Times New Roman"/>
                <w:b w:val="0"/>
                <w:color w:val="000000"/>
                <w:sz w:val="22"/>
                <w:shd w:val="clear" w:color="auto" w:fill="ffffff"/>
                <w:lang w:val="en-US"/>
              </w:rPr>
              <w:t xml:space="preserve">l</w:t>
            </w:r>
            <w:r>
              <w:rPr>
                <w:rFonts w:ascii="Times New Roman" w:hAnsi="Times New Roman" w:cs="Times New Roman"/>
                <w:b w:val="0"/>
                <w:color w:val="000000"/>
                <w:sz w:val="22"/>
                <w:shd w:val="clear" w:color="auto" w:fill="ffffff"/>
                <w:lang w:val="en-US"/>
              </w:rPr>
              <w:t xml:space="preserve">or</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 de calitate </w:t>
            </w:r>
            <w:r>
              <w:rPr>
                <w:rFonts w:ascii="Times New Roman" w:hAnsi="Times New Roman" w:cs="Times New Roman"/>
                <w:b w:val="0"/>
                <w:color w:val="000000"/>
                <w:sz w:val="22"/>
                <w:shd w:val="clear" w:color="auto" w:fill="ffffff"/>
                <w:lang w:val="en-US"/>
              </w:rPr>
              <w:t xml:space="preserve">în</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conformitate cu </w:t>
            </w:r>
            <w:r>
              <w:rPr>
                <w:rFonts w:ascii="Times New Roman" w:hAnsi="Times New Roman" w:cs="Times New Roman"/>
                <w:b w:val="0"/>
                <w:color w:val="000000"/>
                <w:sz w:val="22"/>
                <w:lang w:val="en-US"/>
              </w:rPr>
              <w:t xml:space="preserve"> GOST 7977-87</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GOST 33562-2015, </w:t>
            </w:r>
            <w:r>
              <w:rPr>
                <w:rFonts w:ascii="Times New Roman" w:hAnsi="Times New Roman" w:cs="Times New Roman"/>
                <w:b w:val="0"/>
                <w:color w:val="000000"/>
                <w:sz w:val="22"/>
                <w:lang w:val="en-US"/>
              </w:rPr>
              <w:t xml:space="preserve">HG nr. 205/2009</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HG nr. 929/2009.</w:t>
            </w:r>
            <w:r>
              <w:rPr>
                <w:rFonts w:ascii="Baltica RR" w:hAnsi="Baltica RR" w:cs="Baltica RR"/>
                <w:color w:val="000000"/>
                <w:sz w:val="24"/>
                <w:lang w:val="ro-RO"/>
              </w:rPr>
            </w:r>
            <w:r>
              <w:rPr>
                <w:rFonts w:ascii="Baltica RR" w:hAnsi="Baltica RR" w:cs="Baltica RR"/>
                <w:color w:val="000000"/>
                <w:sz w:val="24"/>
                <w:lang w:val="ro-RO"/>
              </w:rPr>
            </w:r>
          </w:p>
          <w:p>
            <w:pPr>
              <w:pStyle w:val="962"/>
              <w:pBdr/>
              <w:spacing w:after="0" w:before="0"/>
              <w:ind/>
              <w:jc w:val="left"/>
              <w:rPr>
                <w:rFonts w:ascii="Calibri" w:hAnsi="Calibri" w:cs="Calibri"/>
                <w:color w:val="000000"/>
                <w:sz w:val="22"/>
                <w:lang w:val="en-US"/>
              </w:rPr>
            </w:pPr>
            <w:r>
              <w:rPr>
                <w:rFonts w:ascii="Times New Roman" w:hAnsi="Times New Roman" w:cs="Times New Roman"/>
                <w:b w:val="0"/>
                <w:color w:val="000000"/>
                <w:sz w:val="22"/>
                <w:lang w:val="en-US"/>
              </w:rPr>
              <w:t xml:space="preserve"> Livrare săptămânală.</w:t>
            </w:r>
            <w:r>
              <w:rPr>
                <w:rFonts w:ascii="Calibri" w:hAnsi="Calibri" w:cs="Calibri"/>
                <w:color w:val="000000"/>
                <w:sz w:val="22"/>
                <w:lang w:val="en-US"/>
              </w:rPr>
            </w:r>
            <w:r>
              <w:rPr>
                <w:rFonts w:ascii="Calibri" w:hAnsi="Calibri" w:cs="Calibri"/>
                <w:color w:val="000000"/>
                <w:sz w:val="22"/>
                <w:lang w:val="en-US"/>
              </w:rPr>
            </w:r>
          </w:p>
        </w:tc>
      </w:tr>
      <w:tr>
        <w:trPr>
          <w:trHeight w:val="86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5"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12</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1417"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2"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Mere proaspete de masă </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1"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5"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ro-MO"/>
              </w:rPr>
              <w:t xml:space="preserve">400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14"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val="0"/>
                <w:color w:val="000000"/>
                <w:sz w:val="22"/>
                <w:shd w:val="clear" w:color="auto" w:fill="ffffff"/>
                <w:lang w:val="en-US"/>
              </w:rPr>
              <w:t xml:space="preserve">Fructe proaspete </w:t>
            </w:r>
            <w:r>
              <w:rPr>
                <w:rFonts w:ascii="Times New Roman" w:hAnsi="Times New Roman" w:cs="Times New Roman"/>
                <w:b w:val="0"/>
                <w:color w:val="000000"/>
                <w:sz w:val="22"/>
                <w:shd w:val="clear" w:color="auto" w:fill="ffffff"/>
                <w:lang w:val="en-US"/>
              </w:rPr>
              <w:t xml:space="preserve">ce vor c</w:t>
            </w:r>
            <w:r>
              <w:rPr>
                <w:rFonts w:ascii="Times New Roman" w:hAnsi="Times New Roman" w:cs="Times New Roman"/>
                <w:b w:val="0"/>
                <w:color w:val="000000"/>
                <w:sz w:val="22"/>
                <w:shd w:val="clear" w:color="auto" w:fill="ffffff"/>
                <w:lang w:val="en-US"/>
              </w:rPr>
              <w:t xml:space="preserve">orespunde </w:t>
            </w:r>
            <w:r>
              <w:rPr>
                <w:rFonts w:ascii="Times New Roman" w:hAnsi="Times New Roman" w:cs="Times New Roman"/>
                <w:b w:val="0"/>
                <w:color w:val="000000"/>
                <w:sz w:val="22"/>
                <w:shd w:val="clear" w:color="auto" w:fill="ffffff"/>
                <w:lang w:val="en-US"/>
              </w:rPr>
              <w:t xml:space="preserve">cerin</w:t>
            </w:r>
            <w:r>
              <w:rPr>
                <w:rFonts w:ascii="Times New Roman" w:hAnsi="Times New Roman" w:cs="Times New Roman"/>
                <w:b w:val="0"/>
                <w:color w:val="000000"/>
                <w:sz w:val="22"/>
                <w:shd w:val="clear" w:color="auto" w:fill="ffffff"/>
                <w:lang w:val="en-US"/>
              </w:rPr>
              <w:t xml:space="preserve">ț</w:t>
            </w:r>
            <w:r>
              <w:rPr>
                <w:rFonts w:ascii="Times New Roman" w:hAnsi="Times New Roman" w:cs="Times New Roman"/>
                <w:b w:val="0"/>
                <w:color w:val="000000"/>
                <w:sz w:val="22"/>
                <w:shd w:val="clear" w:color="auto" w:fill="ffffff"/>
                <w:lang w:val="en-US"/>
              </w:rPr>
              <w:t xml:space="preserve">e</w:t>
            </w:r>
            <w:r>
              <w:rPr>
                <w:rFonts w:ascii="Times New Roman" w:hAnsi="Times New Roman" w:cs="Times New Roman"/>
                <w:b w:val="0"/>
                <w:color w:val="000000"/>
                <w:sz w:val="22"/>
                <w:shd w:val="clear" w:color="auto" w:fill="ffffff"/>
                <w:lang w:val="en-US"/>
              </w:rPr>
              <w:t xml:space="preserve">l</w:t>
            </w:r>
            <w:r>
              <w:rPr>
                <w:rFonts w:ascii="Times New Roman" w:hAnsi="Times New Roman" w:cs="Times New Roman"/>
                <w:b w:val="0"/>
                <w:color w:val="000000"/>
                <w:sz w:val="22"/>
                <w:shd w:val="clear" w:color="auto" w:fill="ffffff"/>
                <w:lang w:val="en-US"/>
              </w:rPr>
              <w:t xml:space="preserve">or</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 de calitate </w:t>
            </w:r>
            <w:r>
              <w:rPr>
                <w:rFonts w:ascii="Times New Roman" w:hAnsi="Times New Roman" w:cs="Times New Roman"/>
                <w:b w:val="0"/>
                <w:color w:val="000000"/>
                <w:sz w:val="22"/>
                <w:shd w:val="clear" w:color="auto" w:fill="ffffff"/>
                <w:lang w:val="en-US"/>
              </w:rPr>
              <w:t xml:space="preserve">în</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conformitate cu   </w:t>
            </w:r>
            <w:r>
              <w:rPr>
                <w:rFonts w:ascii="Times New Roman" w:hAnsi="Times New Roman" w:cs="Times New Roman"/>
                <w:b w:val="0"/>
                <w:color w:val="000000"/>
                <w:sz w:val="22"/>
                <w:shd w:val="clear" w:color="auto" w:fill="ffffff"/>
                <w:lang w:val="en-US"/>
              </w:rPr>
              <w:t xml:space="preserve">GOST 21122-2013</w:t>
            </w:r>
            <w:r>
              <w:rPr>
                <w:rFonts w:ascii="Times New Roman" w:hAnsi="Times New Roman" w:cs="Times New Roman"/>
                <w:b w:val="0"/>
                <w:color w:val="000000"/>
                <w:sz w:val="22"/>
                <w:shd w:val="clear" w:color="auto" w:fill="ffffff"/>
                <w:lang w:val="en-US"/>
              </w:rPr>
              <w:t xml:space="preserve">  / </w:t>
            </w:r>
            <w:r>
              <w:rPr>
                <w:rFonts w:ascii="Times New Roman" w:hAnsi="Times New Roman" w:cs="Times New Roman"/>
                <w:b w:val="0"/>
                <w:color w:val="000000"/>
                <w:sz w:val="22"/>
                <w:shd w:val="clear" w:color="auto" w:fill="ffffff"/>
                <w:lang w:val="en-US"/>
              </w:rPr>
              <w:t xml:space="preserve">GOST 16270-70,</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HG nr. 205/2009</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HG nr. 929/2009, </w:t>
            </w:r>
            <w:r>
              <w:rPr>
                <w:rFonts w:ascii="Times New Roman" w:hAnsi="Times New Roman" w:cs="Times New Roman"/>
                <w:b w:val="0"/>
                <w:color w:val="000000"/>
                <w:sz w:val="22"/>
                <w:shd w:val="clear" w:color="auto" w:fill="ffffff"/>
                <w:lang w:val="en-US"/>
              </w:rPr>
              <w:t xml:space="preserve">L</w:t>
            </w:r>
            <w:r>
              <w:rPr>
                <w:rFonts w:ascii="Times New Roman" w:hAnsi="Times New Roman" w:cs="Times New Roman"/>
                <w:b w:val="0"/>
                <w:color w:val="000000"/>
                <w:sz w:val="22"/>
                <w:shd w:val="clear" w:color="auto" w:fill="ffffff"/>
                <w:lang w:val="en-US"/>
              </w:rPr>
              <w:t xml:space="preserve">livrare săptămânală.</w:t>
            </w:r>
            <w:r>
              <w:rPr>
                <w:rFonts w:ascii="Calibri" w:hAnsi="Calibri" w:cs="Calibri"/>
                <w:color w:val="000000"/>
                <w:sz w:val="22"/>
                <w:lang w:val="en-US"/>
              </w:rPr>
            </w:r>
            <w:r>
              <w:rPr>
                <w:rFonts w:ascii="Calibri" w:hAnsi="Calibri" w:cs="Calibri"/>
                <w:color w:val="000000"/>
                <w:sz w:val="22"/>
                <w:lang w:val="en-US"/>
              </w:rPr>
            </w:r>
          </w:p>
        </w:tc>
      </w:tr>
      <w:tr>
        <w:trPr>
          <w:trHeight w:val="86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5"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13</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1417"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2"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Ardei dulci proaspeți (tip gras, gogoșar, kapia sau alungit) </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1"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5"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ro-MO"/>
              </w:rPr>
              <w:t xml:space="preserve">80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14" w:type="dxa"/>
            <w:vAlign w:val="center"/>
            <w:textDirection w:val="lrTb"/>
            <w:noWrap w:val="false"/>
          </w:tcPr>
          <w:p>
            <w:pPr>
              <w:pStyle w:val="1_824"/>
              <w:pBdr/>
              <w:spacing w:after="0" w:before="0"/>
              <w:ind/>
              <w:jc w:val="left"/>
              <w:rPr>
                <w:rFonts w:ascii="Baltica RR" w:hAnsi="Baltica RR" w:cs="Baltica RR"/>
                <w:color w:val="000000"/>
                <w:sz w:val="24"/>
                <w:lang w:val="ro-RO"/>
              </w:rPr>
            </w:pPr>
            <w:r>
              <w:rPr>
                <w:rFonts w:ascii="Times New Roman" w:hAnsi="Times New Roman" w:cs="Times New Roman"/>
                <w:b w:val="0"/>
                <w:color w:val="000000"/>
                <w:sz w:val="22"/>
                <w:lang w:val="en-US"/>
              </w:rPr>
              <w:t xml:space="preserve">Fruct</w:t>
            </w:r>
            <w:r>
              <w:rPr>
                <w:rFonts w:ascii="Times New Roman" w:hAnsi="Times New Roman" w:cs="Times New Roman"/>
                <w:b w:val="0"/>
                <w:color w:val="000000"/>
                <w:sz w:val="22"/>
                <w:lang w:val="en-US"/>
              </w:rPr>
              <w:t xml:space="preserve">ul </w:t>
            </w:r>
            <w:r>
              <w:rPr>
                <w:rFonts w:ascii="Times New Roman" w:hAnsi="Times New Roman" w:cs="Times New Roman"/>
                <w:b w:val="0"/>
                <w:color w:val="000000"/>
                <w:sz w:val="22"/>
                <w:lang w:val="en-US"/>
              </w:rPr>
              <w:t xml:space="preserve">proaspat </w:t>
            </w:r>
            <w:r>
              <w:rPr>
                <w:rFonts w:ascii="Times New Roman" w:hAnsi="Times New Roman" w:cs="Times New Roman"/>
                <w:b w:val="0"/>
                <w:color w:val="000000"/>
                <w:sz w:val="22"/>
                <w:lang w:val="en-US"/>
              </w:rPr>
              <w:t xml:space="preserve">va corespunde </w:t>
            </w:r>
            <w:r>
              <w:rPr>
                <w:rFonts w:ascii="Times New Roman" w:hAnsi="Times New Roman" w:cs="Times New Roman"/>
                <w:b w:val="0"/>
                <w:color w:val="000000"/>
                <w:sz w:val="22"/>
                <w:shd w:val="clear" w:color="auto" w:fill="ffffff"/>
                <w:lang w:val="en-US"/>
              </w:rPr>
              <w:t xml:space="preserve">cerin</w:t>
            </w:r>
            <w:r>
              <w:rPr>
                <w:rFonts w:ascii="Times New Roman" w:hAnsi="Times New Roman" w:cs="Times New Roman"/>
                <w:b w:val="0"/>
                <w:color w:val="000000"/>
                <w:sz w:val="22"/>
                <w:shd w:val="clear" w:color="auto" w:fill="ffffff"/>
                <w:lang w:val="en-US"/>
              </w:rPr>
              <w:t xml:space="preserve">ț</w:t>
            </w:r>
            <w:r>
              <w:rPr>
                <w:rFonts w:ascii="Times New Roman" w:hAnsi="Times New Roman" w:cs="Times New Roman"/>
                <w:b w:val="0"/>
                <w:color w:val="000000"/>
                <w:sz w:val="22"/>
                <w:shd w:val="clear" w:color="auto" w:fill="ffffff"/>
                <w:lang w:val="en-US"/>
              </w:rPr>
              <w:t xml:space="preserve">e</w:t>
            </w:r>
            <w:r>
              <w:rPr>
                <w:rFonts w:ascii="Times New Roman" w:hAnsi="Times New Roman" w:cs="Times New Roman"/>
                <w:b w:val="0"/>
                <w:color w:val="000000"/>
                <w:sz w:val="22"/>
                <w:shd w:val="clear" w:color="auto" w:fill="ffffff"/>
                <w:lang w:val="en-US"/>
              </w:rPr>
              <w:t xml:space="preserve">le </w:t>
            </w:r>
            <w:r>
              <w:rPr>
                <w:rFonts w:ascii="Times New Roman" w:hAnsi="Times New Roman" w:cs="Times New Roman"/>
                <w:b w:val="0"/>
                <w:color w:val="000000"/>
                <w:sz w:val="22"/>
                <w:shd w:val="clear" w:color="auto" w:fill="ffffff"/>
                <w:lang w:val="en-US"/>
              </w:rPr>
              <w:t xml:space="preserve"> de calitate </w:t>
            </w:r>
            <w:r>
              <w:rPr>
                <w:rFonts w:ascii="Times New Roman" w:hAnsi="Times New Roman" w:cs="Times New Roman"/>
                <w:b w:val="0"/>
                <w:color w:val="000000"/>
                <w:sz w:val="22"/>
                <w:shd w:val="clear" w:color="auto" w:fill="ffffff"/>
                <w:lang w:val="en-US"/>
              </w:rPr>
              <w:t xml:space="preserve">în</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conformitate cu </w:t>
            </w:r>
            <w:r>
              <w:rPr>
                <w:rFonts w:ascii="Times New Roman" w:hAnsi="Times New Roman" w:cs="Times New Roman"/>
                <w:b w:val="0"/>
                <w:color w:val="000000"/>
                <w:sz w:val="22"/>
                <w:shd w:val="clear" w:color="auto" w:fill="ffffff"/>
                <w:lang w:val="en-US"/>
              </w:rPr>
              <w:t xml:space="preserve">.</w:t>
            </w:r>
            <w:r>
              <w:rPr>
                <w:rFonts w:ascii="Times New Roman" w:hAnsi="Times New Roman" w:cs="Times New Roman"/>
                <w:b w:val="0"/>
                <w:color w:val="000000"/>
                <w:sz w:val="22"/>
                <w:lang w:val="en-US"/>
              </w:rPr>
              <w:t xml:space="preserve">GOST 13928-84 / GOST 34314-2017, </w:t>
            </w:r>
            <w:r>
              <w:rPr>
                <w:rFonts w:ascii="Times New Roman" w:hAnsi="Times New Roman" w:cs="Times New Roman"/>
                <w:b w:val="0"/>
                <w:color w:val="000000"/>
                <w:sz w:val="22"/>
                <w:lang w:val="en-US"/>
              </w:rPr>
              <w:t xml:space="preserve">HG nr. 205/2009  / HG nr. 929/2009.</w:t>
            </w:r>
            <w:r>
              <w:rPr>
                <w:rFonts w:ascii="Times New Roman" w:hAnsi="Times New Roman" w:cs="Times New Roman"/>
                <w:b w:val="0"/>
                <w:color w:val="000000"/>
                <w:sz w:val="22"/>
                <w:shd w:val="clear" w:color="auto" w:fill="ffffff"/>
                <w:lang w:val="en-US"/>
              </w:rPr>
              <w:t xml:space="preserve">L</w:t>
            </w:r>
            <w:r>
              <w:rPr>
                <w:rFonts w:ascii="Times New Roman" w:hAnsi="Times New Roman" w:cs="Times New Roman"/>
                <w:b w:val="0"/>
                <w:color w:val="000000"/>
                <w:sz w:val="22"/>
                <w:shd w:val="clear" w:color="auto" w:fill="ffffff"/>
                <w:lang w:val="en-US"/>
              </w:rPr>
              <w:t xml:space="preserve">livrare săptămânală.</w:t>
            </w:r>
            <w:r>
              <w:rPr>
                <w:rFonts w:ascii="Baltica RR" w:hAnsi="Baltica RR" w:cs="Baltica RR"/>
                <w:color w:val="000000"/>
                <w:sz w:val="24"/>
                <w:lang w:val="ro-RO"/>
              </w:rPr>
            </w:r>
            <w:r>
              <w:rPr>
                <w:rFonts w:ascii="Baltica RR" w:hAnsi="Baltica RR" w:cs="Baltica RR"/>
                <w:color w:val="000000"/>
                <w:sz w:val="24"/>
                <w:lang w:val="ro-RO"/>
              </w:rPr>
            </w:r>
          </w:p>
        </w:tc>
      </w:tr>
      <w:tr>
        <w:trPr>
          <w:trHeight w:val="86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5"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14</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1417"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2"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Roșii proaspete</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1"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5"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ro-MO"/>
              </w:rPr>
              <w:t xml:space="preserve">120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14"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val="0"/>
                <w:color w:val="000000"/>
                <w:sz w:val="22"/>
                <w:shd w:val="clear" w:color="auto" w:fill="ffffff"/>
                <w:lang w:val="en-US"/>
              </w:rPr>
              <w:t xml:space="preserve">Fruct</w:t>
            </w:r>
            <w:r>
              <w:rPr>
                <w:rFonts w:ascii="Times New Roman" w:hAnsi="Times New Roman" w:cs="Times New Roman"/>
                <w:b w:val="0"/>
                <w:color w:val="000000"/>
                <w:sz w:val="22"/>
                <w:shd w:val="clear" w:color="auto" w:fill="ffffff"/>
                <w:lang w:val="en-US"/>
              </w:rPr>
              <w:t xml:space="preserve">ul  </w:t>
            </w:r>
            <w:r>
              <w:rPr>
                <w:rFonts w:ascii="Times New Roman" w:hAnsi="Times New Roman" w:cs="Times New Roman"/>
                <w:b w:val="0"/>
                <w:color w:val="000000"/>
                <w:sz w:val="22"/>
                <w:shd w:val="clear" w:color="auto" w:fill="ffffff"/>
                <w:lang w:val="en-US"/>
              </w:rPr>
              <w:t xml:space="preserve">proaspat  </w:t>
            </w:r>
            <w:r>
              <w:rPr>
                <w:rFonts w:ascii="Times New Roman" w:hAnsi="Times New Roman" w:cs="Times New Roman"/>
                <w:b w:val="0"/>
                <w:color w:val="000000"/>
                <w:sz w:val="22"/>
                <w:shd w:val="clear" w:color="auto" w:fill="ffffff"/>
                <w:lang w:val="en-US"/>
              </w:rPr>
              <w:t xml:space="preserve">va corespunde </w:t>
            </w:r>
            <w:r>
              <w:rPr>
                <w:rFonts w:ascii="Times New Roman" w:hAnsi="Times New Roman" w:cs="Times New Roman"/>
                <w:b w:val="0"/>
                <w:color w:val="000000"/>
                <w:sz w:val="22"/>
                <w:shd w:val="clear" w:color="auto" w:fill="ffffff"/>
                <w:lang w:val="en-US"/>
              </w:rPr>
              <w:t xml:space="preserve">cerin</w:t>
            </w:r>
            <w:r>
              <w:rPr>
                <w:rFonts w:ascii="Times New Roman" w:hAnsi="Times New Roman" w:cs="Times New Roman"/>
                <w:b w:val="0"/>
                <w:color w:val="000000"/>
                <w:sz w:val="22"/>
                <w:shd w:val="clear" w:color="auto" w:fill="ffffff"/>
                <w:lang w:val="en-US"/>
              </w:rPr>
              <w:t xml:space="preserve">ț</w:t>
            </w:r>
            <w:r>
              <w:rPr>
                <w:rFonts w:ascii="Times New Roman" w:hAnsi="Times New Roman" w:cs="Times New Roman"/>
                <w:b w:val="0"/>
                <w:color w:val="000000"/>
                <w:sz w:val="22"/>
                <w:shd w:val="clear" w:color="auto" w:fill="ffffff"/>
                <w:lang w:val="en-US"/>
              </w:rPr>
              <w:t xml:space="preserve">e</w:t>
            </w:r>
            <w:r>
              <w:rPr>
                <w:rFonts w:ascii="Times New Roman" w:hAnsi="Times New Roman" w:cs="Times New Roman"/>
                <w:b w:val="0"/>
                <w:color w:val="000000"/>
                <w:sz w:val="22"/>
                <w:shd w:val="clear" w:color="auto" w:fill="ffffff"/>
                <w:lang w:val="en-US"/>
              </w:rPr>
              <w:t xml:space="preserve">le </w:t>
            </w:r>
            <w:r>
              <w:rPr>
                <w:rFonts w:ascii="Times New Roman" w:hAnsi="Times New Roman" w:cs="Times New Roman"/>
                <w:b w:val="0"/>
                <w:color w:val="000000"/>
                <w:sz w:val="22"/>
                <w:shd w:val="clear" w:color="auto" w:fill="ffffff"/>
                <w:lang w:val="en-US"/>
              </w:rPr>
              <w:t xml:space="preserve"> de calitate </w:t>
            </w:r>
            <w:r>
              <w:rPr>
                <w:rFonts w:ascii="Times New Roman" w:hAnsi="Times New Roman" w:cs="Times New Roman"/>
                <w:b w:val="0"/>
                <w:color w:val="000000"/>
                <w:sz w:val="22"/>
                <w:shd w:val="clear" w:color="auto" w:fill="ffffff"/>
                <w:lang w:val="en-US"/>
              </w:rPr>
              <w:t xml:space="preserve">în</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conformitate cu </w:t>
            </w:r>
            <w:r>
              <w:rPr>
                <w:rFonts w:ascii="Times New Roman" w:hAnsi="Times New Roman" w:cs="Times New Roman"/>
                <w:b w:val="0"/>
                <w:color w:val="000000"/>
                <w:sz w:val="22"/>
                <w:shd w:val="clear" w:color="auto" w:fill="ffffff"/>
                <w:lang w:val="en-US"/>
              </w:rPr>
              <w:t xml:space="preserve">.</w:t>
            </w:r>
            <w:r>
              <w:rPr>
                <w:rFonts w:ascii="Times New Roman" w:hAnsi="Times New Roman" w:cs="Times New Roman"/>
                <w:b w:val="0"/>
                <w:color w:val="000000"/>
                <w:sz w:val="22"/>
                <w:shd w:val="clear" w:color="auto" w:fill="ffffff"/>
                <w:lang w:val="en-US"/>
              </w:rPr>
              <w:t xml:space="preserve">GOST 1722-85</w:t>
            </w:r>
            <w:r>
              <w:rPr>
                <w:rFonts w:ascii="Times New Roman" w:hAnsi="Times New Roman" w:cs="Times New Roman"/>
                <w:b w:val="0"/>
                <w:color w:val="000000"/>
                <w:sz w:val="22"/>
                <w:shd w:val="clear" w:color="auto" w:fill="ffffff"/>
                <w:lang w:val="en-US"/>
              </w:rPr>
              <w:t xml:space="preserve"> / </w:t>
            </w:r>
            <w:r>
              <w:rPr>
                <w:rFonts w:ascii="Times New Roman" w:hAnsi="Times New Roman" w:cs="Times New Roman"/>
                <w:b w:val="0"/>
                <w:color w:val="000000"/>
                <w:sz w:val="22"/>
                <w:shd w:val="clear" w:color="auto" w:fill="ffffff"/>
                <w:lang w:val="en-US"/>
              </w:rPr>
              <w:t xml:space="preserve">GOST 33932-2016, HG nr. 205/2009</w:t>
            </w:r>
            <w:r>
              <w:rPr>
                <w:rFonts w:ascii="Times New Roman" w:hAnsi="Times New Roman" w:cs="Times New Roman"/>
                <w:b w:val="0"/>
                <w:color w:val="000000"/>
                <w:sz w:val="22"/>
                <w:shd w:val="clear" w:color="auto" w:fill="ffffff"/>
                <w:lang w:val="en-US"/>
              </w:rPr>
              <w:t xml:space="preserve"> / </w:t>
            </w:r>
            <w:r>
              <w:rPr>
                <w:rFonts w:ascii="Times New Roman" w:hAnsi="Times New Roman" w:cs="Times New Roman"/>
                <w:b w:val="0"/>
                <w:color w:val="000000"/>
                <w:sz w:val="22"/>
                <w:shd w:val="clear" w:color="auto" w:fill="ffffff"/>
                <w:lang w:val="en-US"/>
              </w:rPr>
              <w:t xml:space="preserve">HG nr. 929/2009 ,</w:t>
            </w:r>
            <w:r>
              <w:rPr>
                <w:rFonts w:ascii="Calibri" w:hAnsi="Calibri" w:cs="Calibri"/>
                <w:color w:val="000000"/>
                <w:sz w:val="22"/>
                <w:lang w:val="en-US"/>
              </w:rPr>
            </w:r>
            <w:r>
              <w:rPr>
                <w:rFonts w:ascii="Calibri" w:hAnsi="Calibri" w:cs="Calibri"/>
                <w:color w:val="000000"/>
                <w:sz w:val="22"/>
                <w:lang w:val="en-US"/>
              </w:rPr>
            </w:r>
          </w:p>
          <w:p>
            <w:pPr>
              <w:pStyle w:val="962"/>
              <w:pBdr/>
              <w:spacing w:after="0" w:before="0"/>
              <w:ind/>
              <w:jc w:val="left"/>
              <w:rPr>
                <w:rFonts w:ascii="Calibri" w:hAnsi="Calibri" w:cs="Calibri"/>
                <w:color w:val="000000"/>
                <w:sz w:val="22"/>
                <w:lang w:val="en-US"/>
              </w:rPr>
            </w:pPr>
            <w:r>
              <w:rPr>
                <w:rFonts w:ascii="Times New Roman" w:hAnsi="Times New Roman" w:cs="Times New Roman"/>
                <w:b w:val="0"/>
                <w:color w:val="000000"/>
                <w:sz w:val="22"/>
                <w:shd w:val="clear" w:color="auto" w:fill="ffffff"/>
                <w:lang w:val="en-US"/>
              </w:rPr>
              <w:t xml:space="preserve">L</w:t>
            </w:r>
            <w:r>
              <w:rPr>
                <w:rFonts w:ascii="Times New Roman" w:hAnsi="Times New Roman" w:cs="Times New Roman"/>
                <w:b w:val="0"/>
                <w:color w:val="000000"/>
                <w:sz w:val="22"/>
                <w:shd w:val="clear" w:color="auto" w:fill="ffffff"/>
                <w:lang w:val="en-US"/>
              </w:rPr>
              <w:t xml:space="preserve">livrare săptămânală</w:t>
            </w:r>
            <w:r>
              <w:rPr>
                <w:rFonts w:ascii="Calibri" w:hAnsi="Calibri" w:cs="Calibri"/>
                <w:color w:val="000000"/>
                <w:sz w:val="22"/>
                <w:lang w:val="en-US"/>
              </w:rPr>
            </w:r>
            <w:r>
              <w:rPr>
                <w:rFonts w:ascii="Calibri" w:hAnsi="Calibri" w:cs="Calibri"/>
                <w:color w:val="000000"/>
                <w:sz w:val="22"/>
                <w:lang w:val="en-US"/>
              </w:rPr>
            </w:r>
          </w:p>
        </w:tc>
      </w:tr>
      <w:tr>
        <w:trPr>
          <w:trHeight w:val="86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5"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ro-MO"/>
              </w:rPr>
              <w:t xml:space="preserve">15</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1417"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2"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ro-MO"/>
              </w:rPr>
              <w:t xml:space="preserve">Castraveti proaspeti</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1"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ro-MO"/>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5"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ro-MO"/>
              </w:rPr>
              <w:t xml:space="preserve">85</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14"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val="0"/>
                <w:color w:val="000000"/>
                <w:sz w:val="22"/>
                <w:shd w:val="clear" w:color="auto" w:fill="ffffff"/>
                <w:lang w:val="en-US"/>
              </w:rPr>
              <w:t xml:space="preserve">Fruct</w:t>
            </w:r>
            <w:r>
              <w:rPr>
                <w:rFonts w:ascii="Times New Roman" w:hAnsi="Times New Roman" w:cs="Times New Roman"/>
                <w:b w:val="0"/>
                <w:color w:val="000000"/>
                <w:sz w:val="22"/>
                <w:shd w:val="clear" w:color="auto" w:fill="ffffff"/>
                <w:lang w:val="en-US"/>
              </w:rPr>
              <w:t xml:space="preserve">ul </w:t>
            </w:r>
            <w:r>
              <w:rPr>
                <w:rFonts w:ascii="Times New Roman" w:hAnsi="Times New Roman" w:cs="Times New Roman"/>
                <w:b w:val="0"/>
                <w:color w:val="000000"/>
                <w:sz w:val="22"/>
                <w:shd w:val="clear" w:color="auto" w:fill="ffffff"/>
                <w:lang w:val="en-US"/>
              </w:rPr>
              <w:t xml:space="preserve">proaspat </w:t>
            </w:r>
            <w:r>
              <w:rPr>
                <w:rFonts w:ascii="Times New Roman" w:hAnsi="Times New Roman" w:cs="Times New Roman"/>
                <w:b w:val="0"/>
                <w:color w:val="000000"/>
                <w:sz w:val="22"/>
                <w:shd w:val="clear" w:color="auto" w:fill="ffffff"/>
                <w:lang w:val="en-US"/>
              </w:rPr>
              <w:t xml:space="preserve"> va corespunde </w:t>
            </w:r>
            <w:r>
              <w:rPr>
                <w:rFonts w:ascii="Times New Roman" w:hAnsi="Times New Roman" w:cs="Times New Roman"/>
                <w:b w:val="0"/>
                <w:color w:val="000000"/>
                <w:sz w:val="22"/>
                <w:shd w:val="clear" w:color="auto" w:fill="ffffff"/>
                <w:lang w:val="en-US"/>
              </w:rPr>
              <w:t xml:space="preserve">cerin</w:t>
            </w:r>
            <w:r>
              <w:rPr>
                <w:rFonts w:ascii="Times New Roman" w:hAnsi="Times New Roman" w:cs="Times New Roman"/>
                <w:b w:val="0"/>
                <w:color w:val="000000"/>
                <w:sz w:val="22"/>
                <w:shd w:val="clear" w:color="auto" w:fill="ffffff"/>
                <w:lang w:val="en-US"/>
              </w:rPr>
              <w:t xml:space="preserve">ț</w:t>
            </w:r>
            <w:r>
              <w:rPr>
                <w:rFonts w:ascii="Times New Roman" w:hAnsi="Times New Roman" w:cs="Times New Roman"/>
                <w:b w:val="0"/>
                <w:color w:val="000000"/>
                <w:sz w:val="22"/>
                <w:shd w:val="clear" w:color="auto" w:fill="ffffff"/>
                <w:lang w:val="en-US"/>
              </w:rPr>
              <w:t xml:space="preserve">e</w:t>
            </w:r>
            <w:r>
              <w:rPr>
                <w:rFonts w:ascii="Times New Roman" w:hAnsi="Times New Roman" w:cs="Times New Roman"/>
                <w:b w:val="0"/>
                <w:color w:val="000000"/>
                <w:sz w:val="22"/>
                <w:shd w:val="clear" w:color="auto" w:fill="ffffff"/>
                <w:lang w:val="en-US"/>
              </w:rPr>
              <w:t xml:space="preserve">le </w:t>
            </w:r>
            <w:r>
              <w:rPr>
                <w:rFonts w:ascii="Times New Roman" w:hAnsi="Times New Roman" w:cs="Times New Roman"/>
                <w:b w:val="0"/>
                <w:color w:val="000000"/>
                <w:sz w:val="22"/>
                <w:shd w:val="clear" w:color="auto" w:fill="ffffff"/>
                <w:lang w:val="en-US"/>
              </w:rPr>
              <w:t xml:space="preserve"> de calitate </w:t>
            </w:r>
            <w:r>
              <w:rPr>
                <w:rFonts w:ascii="Times New Roman" w:hAnsi="Times New Roman" w:cs="Times New Roman"/>
                <w:b w:val="0"/>
                <w:color w:val="000000"/>
                <w:sz w:val="22"/>
                <w:shd w:val="clear" w:color="auto" w:fill="ffffff"/>
                <w:lang w:val="en-US"/>
              </w:rPr>
              <w:t xml:space="preserve">în</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conformitate cu  </w:t>
            </w:r>
            <w:r>
              <w:rPr>
                <w:rFonts w:ascii="Times New Roman" w:hAnsi="Times New Roman" w:cs="Times New Roman"/>
                <w:b w:val="0"/>
                <w:color w:val="000000"/>
                <w:sz w:val="22"/>
                <w:shd w:val="clear" w:color="auto" w:fill="ffffff"/>
                <w:lang w:val="en-US"/>
              </w:rPr>
              <w:t xml:space="preserve">GOST 1726-85</w:t>
            </w:r>
            <w:r>
              <w:rPr>
                <w:rFonts w:ascii="Times New Roman" w:hAnsi="Times New Roman" w:cs="Times New Roman"/>
                <w:b w:val="0"/>
                <w:color w:val="000000"/>
                <w:sz w:val="22"/>
                <w:shd w:val="clear" w:color="auto" w:fill="ffffff"/>
                <w:lang w:val="en-US"/>
              </w:rPr>
              <w:t xml:space="preserve"> / </w:t>
            </w:r>
            <w:r>
              <w:rPr>
                <w:rFonts w:ascii="Times New Roman" w:hAnsi="Times New Roman" w:cs="Times New Roman"/>
                <w:b w:val="0"/>
                <w:color w:val="000000"/>
                <w:sz w:val="22"/>
                <w:shd w:val="clear" w:color="auto" w:fill="ffffff"/>
                <w:lang w:val="en-US"/>
              </w:rPr>
              <w:t xml:space="preserve">GOST 33932-2016, HG nr. 205/2009</w:t>
            </w:r>
            <w:r>
              <w:rPr>
                <w:rFonts w:ascii="Times New Roman" w:hAnsi="Times New Roman" w:cs="Times New Roman"/>
                <w:b w:val="0"/>
                <w:color w:val="000000"/>
                <w:sz w:val="22"/>
                <w:shd w:val="clear" w:color="auto" w:fill="ffffff"/>
                <w:lang w:val="en-US"/>
              </w:rPr>
              <w:t xml:space="preserve"> / </w:t>
            </w:r>
            <w:r>
              <w:rPr>
                <w:rFonts w:ascii="Times New Roman" w:hAnsi="Times New Roman" w:cs="Times New Roman"/>
                <w:b w:val="0"/>
                <w:color w:val="000000"/>
                <w:sz w:val="22"/>
                <w:shd w:val="clear" w:color="auto" w:fill="ffffff"/>
                <w:lang w:val="en-US"/>
              </w:rPr>
              <w:t xml:space="preserve">HG nr. 929/2009</w:t>
            </w:r>
            <w:r>
              <w:rPr>
                <w:rFonts w:ascii="Calibri" w:hAnsi="Calibri" w:cs="Calibri"/>
                <w:color w:val="000000"/>
                <w:sz w:val="22"/>
                <w:lang w:val="en-US"/>
              </w:rPr>
            </w:r>
            <w:r>
              <w:rPr>
                <w:rFonts w:ascii="Calibri" w:hAnsi="Calibri" w:cs="Calibri"/>
                <w:color w:val="000000"/>
                <w:sz w:val="22"/>
                <w:lang w:val="en-US"/>
              </w:rPr>
            </w:r>
          </w:p>
          <w:p>
            <w:pPr>
              <w:pStyle w:val="962"/>
              <w:pBdr/>
              <w:spacing w:after="0" w:before="0"/>
              <w:ind/>
              <w:jc w:val="left"/>
              <w:rPr>
                <w:rFonts w:ascii="Calibri" w:hAnsi="Calibri" w:cs="Calibri"/>
                <w:color w:val="000000"/>
                <w:sz w:val="22"/>
                <w:lang w:val="en-US"/>
              </w:rPr>
            </w:pPr>
            <w:r>
              <w:rPr>
                <w:rFonts w:ascii="Times New Roman" w:hAnsi="Times New Roman" w:cs="Times New Roman"/>
                <w:b w:val="0"/>
                <w:color w:val="000000"/>
                <w:sz w:val="22"/>
                <w:lang w:val="en-US"/>
              </w:rPr>
              <w:t xml:space="preserve">L</w:t>
            </w:r>
            <w:r>
              <w:rPr>
                <w:rFonts w:ascii="Times New Roman" w:hAnsi="Times New Roman" w:cs="Times New Roman"/>
                <w:b w:val="0"/>
                <w:color w:val="000000"/>
                <w:sz w:val="22"/>
                <w:lang w:val="en-US"/>
              </w:rPr>
              <w:t xml:space="preserve">livrare săptămânală.</w:t>
            </w:r>
            <w:r>
              <w:rPr>
                <w:rFonts w:ascii="Calibri" w:hAnsi="Calibri" w:cs="Calibri"/>
                <w:color w:val="000000"/>
                <w:sz w:val="22"/>
                <w:lang w:val="en-US"/>
              </w:rPr>
            </w:r>
            <w:r>
              <w:rPr>
                <w:rFonts w:ascii="Calibri" w:hAnsi="Calibri" w:cs="Calibri"/>
                <w:color w:val="000000"/>
                <w:sz w:val="22"/>
                <w:lang w:val="en-US"/>
              </w:rPr>
            </w:r>
          </w:p>
        </w:tc>
      </w:tr>
      <w:tr>
        <w:trPr>
          <w:trHeight w:val="86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5"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ro-MO"/>
              </w:rPr>
              <w:t xml:space="preserve">16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1417"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2"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ro-MO"/>
              </w:rPr>
              <w:t xml:space="preserve">Brocoli</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1"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ro-MO"/>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5"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ro-MO"/>
              </w:rPr>
              <w:t xml:space="preserve">40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14"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val="0"/>
                <w:color w:val="000000"/>
                <w:sz w:val="22"/>
                <w:shd w:val="clear" w:color="auto" w:fill="ffffff"/>
                <w:lang w:val="en-US"/>
              </w:rPr>
              <w:t xml:space="preserve">Căpățâni compacte </w:t>
            </w:r>
            <w:r>
              <w:rPr>
                <w:rFonts w:ascii="Times New Roman" w:hAnsi="Times New Roman" w:cs="Times New Roman"/>
                <w:b w:val="0"/>
                <w:color w:val="000000"/>
                <w:sz w:val="22"/>
                <w:shd w:val="clear" w:color="auto" w:fill="ffffff"/>
                <w:lang w:val="en-US"/>
              </w:rPr>
              <w:t xml:space="preserve">proaspete</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ce vor c</w:t>
            </w:r>
            <w:r>
              <w:rPr>
                <w:rFonts w:ascii="Times New Roman" w:hAnsi="Times New Roman" w:cs="Times New Roman"/>
                <w:b w:val="0"/>
                <w:color w:val="000000"/>
                <w:sz w:val="22"/>
                <w:shd w:val="clear" w:color="auto" w:fill="ffffff"/>
                <w:lang w:val="en-US"/>
              </w:rPr>
              <w:t xml:space="preserve">orespunde </w:t>
            </w:r>
            <w:r>
              <w:rPr>
                <w:rFonts w:ascii="Times New Roman" w:hAnsi="Times New Roman" w:cs="Times New Roman"/>
                <w:b w:val="0"/>
                <w:color w:val="000000"/>
                <w:sz w:val="22"/>
                <w:shd w:val="clear" w:color="auto" w:fill="ffffff"/>
                <w:lang w:val="en-US"/>
              </w:rPr>
              <w:t xml:space="preserve">cerin</w:t>
            </w:r>
            <w:r>
              <w:rPr>
                <w:rFonts w:ascii="Times New Roman" w:hAnsi="Times New Roman" w:cs="Times New Roman"/>
                <w:b w:val="0"/>
                <w:color w:val="000000"/>
                <w:sz w:val="22"/>
                <w:shd w:val="clear" w:color="auto" w:fill="ffffff"/>
                <w:lang w:val="en-US"/>
              </w:rPr>
              <w:t xml:space="preserve">ț</w:t>
            </w:r>
            <w:r>
              <w:rPr>
                <w:rFonts w:ascii="Times New Roman" w:hAnsi="Times New Roman" w:cs="Times New Roman"/>
                <w:b w:val="0"/>
                <w:color w:val="000000"/>
                <w:sz w:val="22"/>
                <w:shd w:val="clear" w:color="auto" w:fill="ffffff"/>
                <w:lang w:val="en-US"/>
              </w:rPr>
              <w:t xml:space="preserve">e</w:t>
            </w:r>
            <w:r>
              <w:rPr>
                <w:rFonts w:ascii="Times New Roman" w:hAnsi="Times New Roman" w:cs="Times New Roman"/>
                <w:b w:val="0"/>
                <w:color w:val="000000"/>
                <w:sz w:val="22"/>
                <w:shd w:val="clear" w:color="auto" w:fill="ffffff"/>
                <w:lang w:val="en-US"/>
              </w:rPr>
              <w:t xml:space="preserve">l</w:t>
            </w:r>
            <w:r>
              <w:rPr>
                <w:rFonts w:ascii="Times New Roman" w:hAnsi="Times New Roman" w:cs="Times New Roman"/>
                <w:b w:val="0"/>
                <w:color w:val="000000"/>
                <w:sz w:val="22"/>
                <w:shd w:val="clear" w:color="auto" w:fill="ffffff"/>
                <w:lang w:val="en-US"/>
              </w:rPr>
              <w:t xml:space="preserve">or</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 de calitate </w:t>
            </w:r>
            <w:r>
              <w:rPr>
                <w:rFonts w:ascii="Times New Roman" w:hAnsi="Times New Roman" w:cs="Times New Roman"/>
                <w:b w:val="0"/>
                <w:color w:val="000000"/>
                <w:sz w:val="22"/>
                <w:shd w:val="clear" w:color="auto" w:fill="ffffff"/>
                <w:lang w:val="en-US"/>
              </w:rPr>
              <w:t xml:space="preserve">în</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conformitate cu </w:t>
            </w:r>
            <w:r>
              <w:rPr>
                <w:rFonts w:ascii="Times New Roman" w:hAnsi="Times New Roman" w:cs="Times New Roman"/>
                <w:b w:val="0"/>
                <w:color w:val="000000"/>
                <w:sz w:val="22"/>
                <w:shd w:val="clear" w:color="auto" w:fill="ffffff"/>
                <w:lang w:val="en-US"/>
              </w:rPr>
              <w:t xml:space="preserve">.</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GOST 33952-2016</w:t>
            </w:r>
            <w:r>
              <w:rPr>
                <w:rFonts w:ascii="Times New Roman" w:hAnsi="Times New Roman" w:cs="Times New Roman"/>
                <w:b w:val="0"/>
                <w:color w:val="000000"/>
                <w:sz w:val="22"/>
                <w:shd w:val="clear" w:color="auto" w:fill="ffffff"/>
                <w:lang w:val="en-US"/>
              </w:rPr>
              <w:t xml:space="preserve">  / </w:t>
            </w:r>
            <w:r>
              <w:rPr>
                <w:rFonts w:ascii="Times New Roman" w:hAnsi="Times New Roman" w:cs="Times New Roman"/>
                <w:b w:val="0"/>
                <w:color w:val="000000"/>
                <w:sz w:val="22"/>
                <w:shd w:val="clear" w:color="auto" w:fill="ffffff"/>
                <w:lang w:val="en-US"/>
              </w:rPr>
              <w:t xml:space="preserve">GOST 1722-85,</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HG nr. 205/2009</w:t>
            </w:r>
            <w:r>
              <w:rPr>
                <w:rFonts w:ascii="Times New Roman" w:hAnsi="Times New Roman" w:cs="Times New Roman"/>
                <w:b w:val="0"/>
                <w:color w:val="000000"/>
                <w:sz w:val="22"/>
                <w:shd w:val="clear" w:color="auto" w:fill="ffffff"/>
                <w:lang w:val="en-US"/>
              </w:rPr>
              <w:t xml:space="preserve">  / </w:t>
            </w:r>
            <w:r>
              <w:rPr>
                <w:rFonts w:ascii="Times New Roman" w:hAnsi="Times New Roman" w:cs="Times New Roman"/>
                <w:b w:val="0"/>
                <w:color w:val="000000"/>
                <w:sz w:val="22"/>
                <w:shd w:val="clear" w:color="auto" w:fill="ffffff"/>
                <w:lang w:val="en-US"/>
              </w:rPr>
              <w:t xml:space="preserve">HG nr. 929/2009, </w:t>
            </w:r>
            <w:r>
              <w:rPr>
                <w:rFonts w:ascii="Times New Roman" w:hAnsi="Times New Roman" w:cs="Times New Roman"/>
                <w:b w:val="0"/>
                <w:color w:val="000000"/>
                <w:sz w:val="22"/>
                <w:shd w:val="clear" w:color="auto" w:fill="ffffff"/>
                <w:lang w:val="en-US"/>
              </w:rPr>
              <w:t xml:space="preserve">L</w:t>
            </w:r>
            <w:r>
              <w:rPr>
                <w:rFonts w:ascii="Times New Roman" w:hAnsi="Times New Roman" w:cs="Times New Roman"/>
                <w:b w:val="0"/>
                <w:color w:val="000000"/>
                <w:sz w:val="22"/>
                <w:shd w:val="clear" w:color="auto" w:fill="ffffff"/>
                <w:lang w:val="en-US"/>
              </w:rPr>
              <w:t xml:space="preserve">livrare săptămânală.</w:t>
            </w:r>
            <w:r>
              <w:rPr>
                <w:rFonts w:ascii="Calibri" w:hAnsi="Calibri" w:cs="Calibri"/>
                <w:color w:val="000000"/>
                <w:sz w:val="22"/>
                <w:lang w:val="en-US"/>
              </w:rPr>
            </w:r>
            <w:r>
              <w:rPr>
                <w:rFonts w:ascii="Calibri" w:hAnsi="Calibri" w:cs="Calibri"/>
                <w:color w:val="000000"/>
                <w:sz w:val="22"/>
                <w:lang w:val="en-US"/>
              </w:rPr>
            </w:r>
          </w:p>
        </w:tc>
      </w:tr>
      <w:tr>
        <w:trPr>
          <w:trHeight w:val="86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5"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ro-MO"/>
              </w:rPr>
              <w:t xml:space="preserve">17</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1417"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2"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ro-MO"/>
              </w:rPr>
              <w:t xml:space="preserve">Pepene verde</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1"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ro-MO"/>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5"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ro-MO"/>
              </w:rPr>
              <w:t xml:space="preserve">70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14" w:type="dxa"/>
            <w:vAlign w:val="center"/>
            <w:textDirection w:val="lrTb"/>
            <w:noWrap w:val="false"/>
          </w:tcPr>
          <w:p>
            <w:pPr>
              <w:pStyle w:val="962"/>
              <w:pBdr/>
              <w:spacing/>
              <w:ind/>
              <w:jc w:val="left"/>
              <w:rPr>
                <w:rFonts w:ascii="Calibri" w:hAnsi="Calibri" w:cs="Calibri"/>
                <w:color w:val="000000"/>
                <w:sz w:val="22"/>
                <w:lang w:val="en-US"/>
              </w:rPr>
            </w:pPr>
            <w:r>
              <w:rPr>
                <w:rFonts w:ascii="Times New Roman" w:hAnsi="Times New Roman" w:cs="Times New Roman"/>
                <w:b w:val="0"/>
                <w:i w:val="0"/>
                <w:strike w:val="0"/>
                <w:color w:val="000000"/>
                <w:sz w:val="22"/>
                <w:u w:val="none"/>
                <w:lang w:val="en-US"/>
              </w:rPr>
              <w:t xml:space="preserve">autohtone,întregi;  sănătoase; sînt excluse produsel</w:t>
            </w:r>
            <w:r>
              <w:rPr>
                <w:rFonts w:ascii="Times New Roman" w:hAnsi="Times New Roman" w:cs="Times New Roman"/>
                <w:b w:val="0"/>
                <w:i w:val="0"/>
                <w:strike w:val="0"/>
                <w:color w:val="000000"/>
                <w:sz w:val="22"/>
                <w:u w:val="none"/>
                <w:lang w:val="en-US"/>
              </w:rPr>
              <w:t xml:space="preserve">e atinse de putregai sau cu alterări din cauza cărora ar deveni improprii pentru consum; curate, lipsite de materii străine vizibile; lipsite de atacuri ale paraziţilor (dăunătorilor); fără dăunători; să nu prezinte umiditate exterioară anormală; să fie li</w:t>
            </w:r>
            <w:r>
              <w:rPr>
                <w:rFonts w:ascii="Times New Roman" w:hAnsi="Times New Roman" w:cs="Times New Roman"/>
                <w:b w:val="0"/>
                <w:i w:val="0"/>
                <w:strike w:val="0"/>
                <w:color w:val="000000"/>
                <w:sz w:val="22"/>
                <w:u w:val="none"/>
                <w:lang w:val="en-US"/>
              </w:rPr>
              <w:t xml:space="preserve">vrate saptamanal.</w:t>
            </w:r>
            <w:r>
              <w:rPr>
                <w:rFonts w:ascii="Times New Roman" w:hAnsi="Times New Roman" w:cs="Times New Roman"/>
                <w:b w:val="0"/>
                <w:color w:val="000000"/>
                <w:sz w:val="22"/>
                <w:lang w:val="en-US"/>
              </w:rPr>
              <w:t xml:space="preserve">Standard aplicabil:</w:t>
            </w:r>
            <w:r>
              <w:rPr>
                <w:rFonts w:ascii="Times New Roman" w:hAnsi="Times New Roman" w:cs="Times New Roman"/>
                <w:b w:val="0"/>
                <w:color w:val="000000"/>
                <w:sz w:val="22"/>
                <w:lang w:val="en-US"/>
              </w:rPr>
              <w:t xml:space="preserve"> GOST 7177-80 / SM GOST 7177 ( HG nr. 205/2009</w:t>
            </w:r>
            <w:r>
              <w:rPr>
                <w:rFonts w:ascii="Calibri" w:hAnsi="Calibri" w:cs="Calibri"/>
                <w:color w:val="000000"/>
                <w:sz w:val="22"/>
                <w:lang w:val="en-US"/>
              </w:rPr>
            </w:r>
            <w:r>
              <w:rPr>
                <w:rFonts w:ascii="Calibri" w:hAnsi="Calibri" w:cs="Calibri"/>
                <w:color w:val="000000"/>
                <w:sz w:val="22"/>
                <w:lang w:val="en-US"/>
              </w:rPr>
            </w:r>
          </w:p>
        </w:tc>
      </w:tr>
      <w:tr>
        <w:trPr>
          <w:trHeight w:val="86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5"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ro-MO"/>
              </w:rPr>
              <w:t xml:space="preserve">18</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1417"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2"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ro-MO"/>
              </w:rPr>
              <w:t xml:space="preserve">Pere</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1"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ro-MO"/>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5"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ro-MO"/>
              </w:rPr>
              <w:t xml:space="preserve">160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14"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Fructe </w:t>
            </w:r>
            <w:r>
              <w:rPr>
                <w:rFonts w:ascii="Times New Roman" w:hAnsi="Times New Roman" w:cs="Times New Roman"/>
                <w:b w:val="0"/>
                <w:i w:val="0"/>
                <w:strike w:val="0"/>
                <w:color w:val="000000"/>
                <w:sz w:val="22"/>
                <w:u w:val="none"/>
                <w:shd w:val="clear" w:color="auto" w:fill="ffffff"/>
                <w:lang w:val="en-US"/>
              </w:rPr>
              <w:t xml:space="preserve">întregi;  sănătoase; sînt excluse produsele atinse de putregai sau cu alterări din cauza cărora ar deveni improprii pentru con</w:t>
            </w:r>
            <w:r>
              <w:rPr>
                <w:rFonts w:ascii="Times New Roman" w:hAnsi="Times New Roman" w:cs="Times New Roman"/>
                <w:b w:val="0"/>
                <w:i w:val="0"/>
                <w:strike w:val="0"/>
                <w:color w:val="000000"/>
                <w:sz w:val="22"/>
                <w:u w:val="none"/>
                <w:shd w:val="clear" w:color="auto" w:fill="ffffff"/>
                <w:lang w:val="en-US"/>
              </w:rPr>
              <w:t xml:space="preserve">sum; curate, lipsite de materii străine vizibile; lipsite de atacuri ale paraziţilor (dăunătorilor); fără dăunători; să nu prezinte umiditate exterioară anormală; să fie lipsite de mirosuri şi/sau gusturi străine;fructe de mărime medie, livrare săptămвnală</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ce vor c</w:t>
            </w:r>
            <w:r>
              <w:rPr>
                <w:rFonts w:ascii="Times New Roman" w:hAnsi="Times New Roman" w:cs="Times New Roman"/>
                <w:b w:val="0"/>
                <w:color w:val="000000"/>
                <w:sz w:val="22"/>
                <w:shd w:val="clear" w:color="auto" w:fill="ffffff"/>
                <w:lang w:val="en-US"/>
              </w:rPr>
              <w:t xml:space="preserve">orespunde </w:t>
            </w:r>
            <w:r>
              <w:rPr>
                <w:rFonts w:ascii="Times New Roman" w:hAnsi="Times New Roman" w:cs="Times New Roman"/>
                <w:b w:val="0"/>
                <w:color w:val="000000"/>
                <w:sz w:val="22"/>
                <w:shd w:val="clear" w:color="auto" w:fill="ffffff"/>
                <w:lang w:val="en-US"/>
              </w:rPr>
              <w:t xml:space="preserve">cerin</w:t>
            </w:r>
            <w:r>
              <w:rPr>
                <w:rFonts w:ascii="Times New Roman" w:hAnsi="Times New Roman" w:cs="Times New Roman"/>
                <w:b w:val="0"/>
                <w:color w:val="000000"/>
                <w:sz w:val="22"/>
                <w:shd w:val="clear" w:color="auto" w:fill="ffffff"/>
                <w:lang w:val="en-US"/>
              </w:rPr>
              <w:t xml:space="preserve">ț</w:t>
            </w:r>
            <w:r>
              <w:rPr>
                <w:rFonts w:ascii="Times New Roman" w:hAnsi="Times New Roman" w:cs="Times New Roman"/>
                <w:b w:val="0"/>
                <w:color w:val="000000"/>
                <w:sz w:val="22"/>
                <w:shd w:val="clear" w:color="auto" w:fill="ffffff"/>
                <w:lang w:val="en-US"/>
              </w:rPr>
              <w:t xml:space="preserve">e</w:t>
            </w:r>
            <w:r>
              <w:rPr>
                <w:rFonts w:ascii="Times New Roman" w:hAnsi="Times New Roman" w:cs="Times New Roman"/>
                <w:b w:val="0"/>
                <w:color w:val="000000"/>
                <w:sz w:val="22"/>
                <w:shd w:val="clear" w:color="auto" w:fill="ffffff"/>
                <w:lang w:val="en-US"/>
              </w:rPr>
              <w:t xml:space="preserve">l</w:t>
            </w:r>
            <w:r>
              <w:rPr>
                <w:rFonts w:ascii="Times New Roman" w:hAnsi="Times New Roman" w:cs="Times New Roman"/>
                <w:b w:val="0"/>
                <w:color w:val="000000"/>
                <w:sz w:val="22"/>
                <w:shd w:val="clear" w:color="auto" w:fill="ffffff"/>
                <w:lang w:val="en-US"/>
              </w:rPr>
              <w:t xml:space="preserve">or</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 de calitate </w:t>
            </w:r>
            <w:r>
              <w:rPr>
                <w:rFonts w:ascii="Times New Roman" w:hAnsi="Times New Roman" w:cs="Times New Roman"/>
                <w:b w:val="0"/>
                <w:color w:val="000000"/>
                <w:sz w:val="22"/>
                <w:shd w:val="clear" w:color="auto" w:fill="ffffff"/>
                <w:lang w:val="en-US"/>
              </w:rPr>
              <w:t xml:space="preserve">în</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conformitate cu </w:t>
            </w:r>
            <w:r>
              <w:rPr>
                <w:rFonts w:ascii="Times New Roman" w:hAnsi="Times New Roman" w:cs="Times New Roman"/>
                <w:b w:val="0"/>
                <w:color w:val="000000"/>
                <w:sz w:val="22"/>
                <w:shd w:val="clear" w:color="auto" w:fill="ffffff"/>
                <w:lang w:val="en-US"/>
              </w:rPr>
              <w:t xml:space="preserve">.</w:t>
            </w:r>
            <w:r>
              <w:rPr>
                <w:rFonts w:ascii="Times New Roman" w:hAnsi="Times New Roman" w:cs="Times New Roman"/>
                <w:b w:val="0"/>
                <w:color w:val="000000"/>
                <w:sz w:val="22"/>
                <w:shd w:val="clear" w:color="auto" w:fill="ffffff"/>
                <w:lang w:val="en-US"/>
              </w:rPr>
              <w:t xml:space="preserve">GOST 21713-2013</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GOST 21714-76, HG nr. 205/2009</w:t>
            </w:r>
            <w:r>
              <w:rPr>
                <w:rFonts w:ascii="Times New Roman" w:hAnsi="Times New Roman" w:cs="Times New Roman"/>
                <w:b w:val="0"/>
                <w:color w:val="000000"/>
                <w:sz w:val="22"/>
                <w:shd w:val="clear" w:color="auto" w:fill="ffffff"/>
                <w:lang w:val="en-US"/>
              </w:rPr>
              <w:t xml:space="preserve">  / </w:t>
            </w:r>
            <w:r>
              <w:rPr>
                <w:rFonts w:ascii="Times New Roman" w:hAnsi="Times New Roman" w:cs="Times New Roman"/>
                <w:b w:val="0"/>
                <w:color w:val="000000"/>
                <w:sz w:val="22"/>
                <w:shd w:val="clear" w:color="auto" w:fill="ffffff"/>
                <w:lang w:val="en-US"/>
              </w:rPr>
              <w:t xml:space="preserve">HG nr. 929/2009</w:t>
            </w:r>
            <w:r>
              <w:rPr>
                <w:rFonts w:ascii="Calibri" w:hAnsi="Calibri" w:cs="Calibri"/>
                <w:color w:val="000000"/>
                <w:sz w:val="22"/>
                <w:lang w:val="en-US"/>
              </w:rPr>
            </w:r>
            <w:r>
              <w:rPr>
                <w:rFonts w:ascii="Calibri" w:hAnsi="Calibri" w:cs="Calibri"/>
                <w:color w:val="000000"/>
                <w:sz w:val="22"/>
                <w:lang w:val="en-US"/>
              </w:rPr>
            </w:r>
          </w:p>
        </w:tc>
      </w:tr>
      <w:tr>
        <w:trPr>
          <w:trHeight w:val="86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5"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ro-MO"/>
              </w:rPr>
              <w:t xml:space="preserve">19</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1417"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2"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ro-MO"/>
              </w:rPr>
              <w:t xml:space="preserve">Struguri</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1"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ro-MO"/>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5"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ro-MO"/>
              </w:rPr>
              <w:t xml:space="preserve">120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14" w:type="dxa"/>
            <w:vAlign w:val="center"/>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right="0" w:firstLine="0" w:left="0"/>
              <w:jc w:val="left"/>
              <w:rPr>
                <w:rFonts w:ascii="Calibri" w:hAnsi="Calibri" w:cs="Calibri"/>
                <w:color w:val="000000"/>
                <w:sz w:val="22"/>
                <w:lang w:val="en-US"/>
              </w:rPr>
            </w:pPr>
            <w:r>
              <w:rPr>
                <w:rFonts w:ascii="Times New Roman" w:hAnsi="Times New Roman" w:cs="Times New Roman"/>
                <w:b w:val="0"/>
                <w:color w:val="000000"/>
                <w:sz w:val="22"/>
                <w:lang w:val="en-US"/>
              </w:rPr>
              <w:t xml:space="preserve">S</w:t>
            </w:r>
            <w:r>
              <w:rPr>
                <w:rFonts w:ascii="Times New Roman" w:hAnsi="Times New Roman" w:cs="Times New Roman"/>
                <w:b w:val="0"/>
                <w:color w:val="000000"/>
                <w:sz w:val="22"/>
                <w:lang w:val="en-US"/>
              </w:rPr>
              <w:t xml:space="preserve">truguri proaspeți</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ce vor c</w:t>
            </w:r>
            <w:r>
              <w:rPr>
                <w:rFonts w:ascii="Times New Roman" w:hAnsi="Times New Roman" w:cs="Times New Roman"/>
                <w:b w:val="0"/>
                <w:color w:val="000000"/>
                <w:sz w:val="22"/>
                <w:shd w:val="clear" w:color="auto" w:fill="ffffff"/>
                <w:lang w:val="en-US"/>
              </w:rPr>
              <w:t xml:space="preserve">orespunde </w:t>
            </w:r>
            <w:r>
              <w:rPr>
                <w:rFonts w:ascii="Times New Roman" w:hAnsi="Times New Roman" w:cs="Times New Roman"/>
                <w:b w:val="0"/>
                <w:color w:val="000000"/>
                <w:sz w:val="22"/>
                <w:shd w:val="clear" w:color="auto" w:fill="ffffff"/>
                <w:lang w:val="en-US"/>
              </w:rPr>
              <w:t xml:space="preserve">cerin</w:t>
            </w:r>
            <w:r>
              <w:rPr>
                <w:rFonts w:ascii="Times New Roman" w:hAnsi="Times New Roman" w:cs="Times New Roman"/>
                <w:b w:val="0"/>
                <w:color w:val="000000"/>
                <w:sz w:val="22"/>
                <w:shd w:val="clear" w:color="auto" w:fill="ffffff"/>
                <w:lang w:val="en-US"/>
              </w:rPr>
              <w:t xml:space="preserve">ț</w:t>
            </w:r>
            <w:r>
              <w:rPr>
                <w:rFonts w:ascii="Times New Roman" w:hAnsi="Times New Roman" w:cs="Times New Roman"/>
                <w:b w:val="0"/>
                <w:color w:val="000000"/>
                <w:sz w:val="22"/>
                <w:shd w:val="clear" w:color="auto" w:fill="ffffff"/>
                <w:lang w:val="en-US"/>
              </w:rPr>
              <w:t xml:space="preserve">e</w:t>
            </w:r>
            <w:r>
              <w:rPr>
                <w:rFonts w:ascii="Times New Roman" w:hAnsi="Times New Roman" w:cs="Times New Roman"/>
                <w:b w:val="0"/>
                <w:color w:val="000000"/>
                <w:sz w:val="22"/>
                <w:shd w:val="clear" w:color="auto" w:fill="ffffff"/>
                <w:lang w:val="en-US"/>
              </w:rPr>
              <w:t xml:space="preserve">l</w:t>
            </w:r>
            <w:r>
              <w:rPr>
                <w:rFonts w:ascii="Times New Roman" w:hAnsi="Times New Roman" w:cs="Times New Roman"/>
                <w:b w:val="0"/>
                <w:color w:val="000000"/>
                <w:sz w:val="22"/>
                <w:shd w:val="clear" w:color="auto" w:fill="ffffff"/>
                <w:lang w:val="en-US"/>
              </w:rPr>
              <w:t xml:space="preserve">or</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 de calitate </w:t>
            </w:r>
            <w:r>
              <w:rPr>
                <w:rFonts w:ascii="Times New Roman" w:hAnsi="Times New Roman" w:cs="Times New Roman"/>
                <w:b w:val="0"/>
                <w:color w:val="000000"/>
                <w:sz w:val="22"/>
                <w:shd w:val="clear" w:color="auto" w:fill="ffffff"/>
                <w:lang w:val="en-US"/>
              </w:rPr>
              <w:t xml:space="preserve">în</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conformitate cu </w:t>
            </w:r>
            <w:r>
              <w:rPr>
                <w:rFonts w:ascii="Times New Roman" w:hAnsi="Times New Roman" w:cs="Times New Roman"/>
                <w:b w:val="0"/>
                <w:color w:val="000000"/>
                <w:sz w:val="22"/>
                <w:shd w:val="clear" w:color="auto" w:fill="ffffff"/>
                <w:lang w:val="en-US"/>
              </w:rPr>
              <w:t xml:space="preserve">.</w:t>
            </w:r>
            <w:r>
              <w:rPr>
                <w:rFonts w:ascii="Times New Roman" w:hAnsi="Times New Roman" w:cs="Times New Roman"/>
                <w:b w:val="0"/>
                <w:color w:val="000000"/>
                <w:sz w:val="22"/>
                <w:shd w:val="clear" w:color="auto" w:fill="ffffff"/>
                <w:lang w:val="en-US"/>
              </w:rPr>
              <w:t xml:space="preserve">GOST 25896-2013</w:t>
            </w:r>
            <w:r>
              <w:rPr>
                <w:rFonts w:ascii="Times New Roman" w:hAnsi="Times New Roman" w:cs="Times New Roman"/>
                <w:b w:val="0"/>
                <w:color w:val="000000"/>
                <w:sz w:val="22"/>
                <w:shd w:val="clear" w:color="auto" w:fill="ffffff"/>
                <w:lang w:val="en-US"/>
              </w:rPr>
              <w:t xml:space="preserve">  / </w:t>
            </w:r>
            <w:r>
              <w:rPr>
                <w:rFonts w:ascii="Times New Roman" w:hAnsi="Times New Roman" w:cs="Times New Roman"/>
                <w:b w:val="0"/>
                <w:color w:val="000000"/>
                <w:sz w:val="22"/>
                <w:shd w:val="clear" w:color="auto" w:fill="ffffff"/>
                <w:lang w:val="en-US"/>
              </w:rPr>
              <w:t xml:space="preserve">GOST 25896-83, HG nr. 205/2009</w:t>
            </w:r>
            <w:r>
              <w:rPr>
                <w:rFonts w:ascii="Times New Roman" w:hAnsi="Times New Roman" w:cs="Times New Roman"/>
                <w:b w:val="0"/>
                <w:color w:val="000000"/>
                <w:sz w:val="22"/>
                <w:shd w:val="clear" w:color="auto" w:fill="ffffff"/>
                <w:lang w:val="en-US"/>
              </w:rPr>
              <w:t xml:space="preserve"> / </w:t>
            </w:r>
            <w:r>
              <w:rPr>
                <w:rFonts w:ascii="Times New Roman" w:hAnsi="Times New Roman" w:cs="Times New Roman"/>
                <w:b w:val="0"/>
                <w:color w:val="000000"/>
                <w:sz w:val="22"/>
                <w:shd w:val="clear" w:color="auto" w:fill="ffffff"/>
                <w:lang w:val="en-US"/>
              </w:rPr>
              <w:t xml:space="preserve">HG nr. 929/2009</w:t>
            </w:r>
            <w:r>
              <w:rPr>
                <w:rFonts w:ascii="Calibri" w:hAnsi="Calibri" w:cs="Calibri"/>
                <w:color w:val="000000"/>
                <w:sz w:val="22"/>
                <w:lang w:val="en-US"/>
              </w:rPr>
            </w:r>
            <w:r>
              <w:rPr>
                <w:rFonts w:ascii="Calibri" w:hAnsi="Calibri" w:cs="Calibri"/>
                <w:color w:val="000000"/>
                <w:sz w:val="22"/>
                <w:lang w:val="en-US"/>
              </w:rPr>
            </w:r>
          </w:p>
        </w:tc>
      </w:tr>
      <w:tr>
        <w:trPr>
          <w:trHeight w:val="864"/>
        </w:trPr>
        <w:tc>
          <w:tcPr>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505"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ro-MO"/>
              </w:rPr>
              <w:t xml:space="preserve">20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none" w:color="000000" w:sz="4" w:space="0"/>
            </w:tcBorders>
            <w:tcMar>
              <w:left w:w="108" w:type="dxa"/>
              <w:top w:w="0" w:type="dxa"/>
              <w:right w:w="108" w:type="dxa"/>
              <w:bottom w:w="0" w:type="dxa"/>
            </w:tcMar>
            <w:tcW w:w="1417"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1962"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ro-MO"/>
              </w:rPr>
              <w:t xml:space="preserve">Dovlecei</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791"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ro-MO"/>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1025"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ro-MO"/>
              </w:rPr>
              <w:t xml:space="preserve">75</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4514"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val="0"/>
                <w:color w:val="000000"/>
                <w:sz w:val="22"/>
                <w:shd w:val="clear" w:color="auto" w:fill="ffffff"/>
                <w:lang w:val="en-US"/>
              </w:rPr>
              <w:t xml:space="preserve">Fructe proaspete </w:t>
            </w:r>
            <w:r>
              <w:rPr>
                <w:rFonts w:ascii="Times New Roman" w:hAnsi="Times New Roman" w:cs="Times New Roman"/>
                <w:b w:val="0"/>
                <w:color w:val="000000"/>
                <w:sz w:val="22"/>
                <w:shd w:val="clear" w:color="auto" w:fill="ffffff"/>
                <w:lang w:val="en-US"/>
              </w:rPr>
              <w:t xml:space="preserve">ce vor c</w:t>
            </w:r>
            <w:r>
              <w:rPr>
                <w:rFonts w:ascii="Times New Roman" w:hAnsi="Times New Roman" w:cs="Times New Roman"/>
                <w:b w:val="0"/>
                <w:color w:val="000000"/>
                <w:sz w:val="22"/>
                <w:shd w:val="clear" w:color="auto" w:fill="ffffff"/>
                <w:lang w:val="en-US"/>
              </w:rPr>
              <w:t xml:space="preserve">orespunde </w:t>
            </w:r>
            <w:r>
              <w:rPr>
                <w:rFonts w:ascii="Times New Roman" w:hAnsi="Times New Roman" w:cs="Times New Roman"/>
                <w:b w:val="0"/>
                <w:color w:val="000000"/>
                <w:sz w:val="22"/>
                <w:shd w:val="clear" w:color="auto" w:fill="ffffff"/>
                <w:lang w:val="en-US"/>
              </w:rPr>
              <w:t xml:space="preserve">cerin</w:t>
            </w:r>
            <w:r>
              <w:rPr>
                <w:rFonts w:ascii="Times New Roman" w:hAnsi="Times New Roman" w:cs="Times New Roman"/>
                <w:b w:val="0"/>
                <w:color w:val="000000"/>
                <w:sz w:val="22"/>
                <w:shd w:val="clear" w:color="auto" w:fill="ffffff"/>
                <w:lang w:val="en-US"/>
              </w:rPr>
              <w:t xml:space="preserve">ț</w:t>
            </w:r>
            <w:r>
              <w:rPr>
                <w:rFonts w:ascii="Times New Roman" w:hAnsi="Times New Roman" w:cs="Times New Roman"/>
                <w:b w:val="0"/>
                <w:color w:val="000000"/>
                <w:sz w:val="22"/>
                <w:shd w:val="clear" w:color="auto" w:fill="ffffff"/>
                <w:lang w:val="en-US"/>
              </w:rPr>
              <w:t xml:space="preserve">e</w:t>
            </w:r>
            <w:r>
              <w:rPr>
                <w:rFonts w:ascii="Times New Roman" w:hAnsi="Times New Roman" w:cs="Times New Roman"/>
                <w:b w:val="0"/>
                <w:color w:val="000000"/>
                <w:sz w:val="22"/>
                <w:shd w:val="clear" w:color="auto" w:fill="ffffff"/>
                <w:lang w:val="en-US"/>
              </w:rPr>
              <w:t xml:space="preserve">l</w:t>
            </w:r>
            <w:r>
              <w:rPr>
                <w:rFonts w:ascii="Times New Roman" w:hAnsi="Times New Roman" w:cs="Times New Roman"/>
                <w:b w:val="0"/>
                <w:color w:val="000000"/>
                <w:sz w:val="22"/>
                <w:shd w:val="clear" w:color="auto" w:fill="ffffff"/>
                <w:lang w:val="en-US"/>
              </w:rPr>
              <w:t xml:space="preserve">or</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 de calitate </w:t>
            </w:r>
            <w:r>
              <w:rPr>
                <w:rFonts w:ascii="Times New Roman" w:hAnsi="Times New Roman" w:cs="Times New Roman"/>
                <w:b w:val="0"/>
                <w:color w:val="000000"/>
                <w:sz w:val="22"/>
                <w:shd w:val="clear" w:color="auto" w:fill="ffffff"/>
                <w:lang w:val="en-US"/>
              </w:rPr>
              <w:t xml:space="preserve">în</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conformitate cu  </w:t>
            </w:r>
            <w:r>
              <w:rPr>
                <w:rFonts w:ascii="Times New Roman" w:hAnsi="Times New Roman" w:cs="Times New Roman"/>
                <w:b w:val="0"/>
                <w:color w:val="000000"/>
                <w:sz w:val="22"/>
                <w:shd w:val="clear" w:color="auto" w:fill="ffffff"/>
                <w:lang w:val="en-US"/>
              </w:rPr>
              <w:t xml:space="preserve">GOST 31822-2012</w:t>
            </w:r>
            <w:r>
              <w:rPr>
                <w:rFonts w:ascii="Times New Roman" w:hAnsi="Times New Roman" w:cs="Times New Roman"/>
                <w:b w:val="0"/>
                <w:color w:val="000000"/>
                <w:sz w:val="22"/>
                <w:shd w:val="clear" w:color="auto" w:fill="ffffff"/>
                <w:lang w:val="en-US"/>
              </w:rPr>
              <w:t xml:space="preserve">  / </w:t>
            </w:r>
            <w:r>
              <w:rPr>
                <w:rFonts w:ascii="Times New Roman" w:hAnsi="Times New Roman" w:cs="Times New Roman"/>
                <w:b w:val="0"/>
                <w:color w:val="000000"/>
                <w:sz w:val="22"/>
                <w:shd w:val="clear" w:color="auto" w:fill="ffffff"/>
                <w:lang w:val="en-US"/>
              </w:rPr>
              <w:t xml:space="preserve">GOST 13925-68, </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HG nr. 205/2009</w:t>
            </w:r>
            <w:r>
              <w:rPr>
                <w:rFonts w:ascii="Times New Roman" w:hAnsi="Times New Roman" w:cs="Times New Roman"/>
                <w:b w:val="0"/>
                <w:color w:val="000000"/>
                <w:sz w:val="22"/>
                <w:shd w:val="clear" w:color="auto" w:fill="ffffff"/>
                <w:lang w:val="en-US"/>
              </w:rPr>
              <w:t xml:space="preserve">  / </w:t>
            </w:r>
            <w:r>
              <w:rPr>
                <w:rFonts w:ascii="Times New Roman" w:hAnsi="Times New Roman" w:cs="Times New Roman"/>
                <w:b w:val="0"/>
                <w:color w:val="000000"/>
                <w:sz w:val="22"/>
                <w:shd w:val="clear" w:color="auto" w:fill="ffffff"/>
                <w:lang w:val="en-US"/>
              </w:rPr>
              <w:t xml:space="preserve">HG nr. 929/2009</w:t>
            </w:r>
            <w:r>
              <w:rPr>
                <w:rFonts w:ascii="Calibri" w:hAnsi="Calibri" w:cs="Calibri"/>
                <w:color w:val="000000"/>
                <w:sz w:val="22"/>
                <w:lang w:val="en-US"/>
              </w:rPr>
            </w:r>
            <w:r>
              <w:rPr>
                <w:rFonts w:ascii="Calibri" w:hAnsi="Calibri" w:cs="Calibri"/>
                <w:color w:val="000000"/>
                <w:sz w:val="22"/>
                <w:lang w:val="en-US"/>
              </w:rPr>
            </w:r>
          </w:p>
        </w:tc>
      </w:tr>
      <w:tr>
        <w:trPr>
          <w:trHeight w:val="864"/>
        </w:trPr>
        <w:tc>
          <w:tcPr>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505"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ro-MO"/>
              </w:rPr>
              <w:t xml:space="preserve">21</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none" w:color="000000" w:sz="4" w:space="0"/>
            </w:tcBorders>
            <w:tcMar>
              <w:left w:w="108" w:type="dxa"/>
              <w:top w:w="0" w:type="dxa"/>
              <w:right w:w="108" w:type="dxa"/>
              <w:bottom w:w="0" w:type="dxa"/>
            </w:tcMar>
            <w:tcW w:w="1417"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1962"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Mandarine</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791"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1025"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ro-MO"/>
              </w:rPr>
              <w:t xml:space="preserve">160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4514"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val="0"/>
                <w:color w:val="000000"/>
                <w:sz w:val="22"/>
                <w:lang w:val="en-US"/>
              </w:rPr>
              <w:t xml:space="preserve">Fructe întregi, </w:t>
            </w:r>
            <w:r>
              <w:rPr>
                <w:rFonts w:ascii="Times New Roman" w:hAnsi="Times New Roman" w:cs="Times New Roman"/>
                <w:b w:val="0"/>
                <w:color w:val="000000"/>
                <w:sz w:val="22"/>
                <w:shd w:val="clear" w:color="auto" w:fill="ffffff"/>
                <w:lang w:val="en-US"/>
              </w:rPr>
              <w:t xml:space="preserve">ce vor c</w:t>
            </w:r>
            <w:r>
              <w:rPr>
                <w:rFonts w:ascii="Times New Roman" w:hAnsi="Times New Roman" w:cs="Times New Roman"/>
                <w:b w:val="0"/>
                <w:color w:val="000000"/>
                <w:sz w:val="22"/>
                <w:shd w:val="clear" w:color="auto" w:fill="ffffff"/>
                <w:lang w:val="en-US"/>
              </w:rPr>
              <w:t xml:space="preserve">orespunde </w:t>
            </w:r>
            <w:r>
              <w:rPr>
                <w:rFonts w:ascii="Times New Roman" w:hAnsi="Times New Roman" w:cs="Times New Roman"/>
                <w:b w:val="0"/>
                <w:color w:val="000000"/>
                <w:sz w:val="22"/>
                <w:shd w:val="clear" w:color="auto" w:fill="ffffff"/>
                <w:lang w:val="en-US"/>
              </w:rPr>
              <w:t xml:space="preserve">cerin</w:t>
            </w:r>
            <w:r>
              <w:rPr>
                <w:rFonts w:ascii="Times New Roman" w:hAnsi="Times New Roman" w:cs="Times New Roman"/>
                <w:b w:val="0"/>
                <w:color w:val="000000"/>
                <w:sz w:val="22"/>
                <w:shd w:val="clear" w:color="auto" w:fill="ffffff"/>
                <w:lang w:val="en-US"/>
              </w:rPr>
              <w:t xml:space="preserve">ț</w:t>
            </w:r>
            <w:r>
              <w:rPr>
                <w:rFonts w:ascii="Times New Roman" w:hAnsi="Times New Roman" w:cs="Times New Roman"/>
                <w:b w:val="0"/>
                <w:color w:val="000000"/>
                <w:sz w:val="22"/>
                <w:shd w:val="clear" w:color="auto" w:fill="ffffff"/>
                <w:lang w:val="en-US"/>
              </w:rPr>
              <w:t xml:space="preserve">e</w:t>
            </w:r>
            <w:r>
              <w:rPr>
                <w:rFonts w:ascii="Times New Roman" w:hAnsi="Times New Roman" w:cs="Times New Roman"/>
                <w:b w:val="0"/>
                <w:color w:val="000000"/>
                <w:sz w:val="22"/>
                <w:shd w:val="clear" w:color="auto" w:fill="ffffff"/>
                <w:lang w:val="en-US"/>
              </w:rPr>
              <w:t xml:space="preserve">l</w:t>
            </w:r>
            <w:r>
              <w:rPr>
                <w:rFonts w:ascii="Times New Roman" w:hAnsi="Times New Roman" w:cs="Times New Roman"/>
                <w:b w:val="0"/>
                <w:color w:val="000000"/>
                <w:sz w:val="22"/>
                <w:shd w:val="clear" w:color="auto" w:fill="ffffff"/>
                <w:lang w:val="en-US"/>
              </w:rPr>
              <w:t xml:space="preserve">or</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 de calitate </w:t>
            </w:r>
            <w:r>
              <w:rPr>
                <w:rFonts w:ascii="Times New Roman" w:hAnsi="Times New Roman" w:cs="Times New Roman"/>
                <w:b w:val="0"/>
                <w:color w:val="000000"/>
                <w:sz w:val="22"/>
                <w:shd w:val="clear" w:color="auto" w:fill="ffffff"/>
                <w:lang w:val="en-US"/>
              </w:rPr>
              <w:t xml:space="preserve">în</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conformitate cu </w:t>
            </w:r>
            <w:r>
              <w:rPr>
                <w:rFonts w:ascii="Times New Roman" w:hAnsi="Times New Roman" w:cs="Times New Roman"/>
                <w:b w:val="0"/>
                <w:color w:val="000000"/>
                <w:sz w:val="22"/>
                <w:lang w:val="en-US"/>
              </w:rPr>
              <w:t xml:space="preserve"> </w:t>
            </w:r>
            <w:r>
              <w:rPr>
                <w:rFonts w:ascii="Times New Roman" w:hAnsi="Times New Roman" w:cs="Times New Roman"/>
                <w:b w:val="0"/>
                <w:color w:val="000000"/>
                <w:sz w:val="22"/>
                <w:lang w:val="en-US"/>
              </w:rPr>
              <w:t xml:space="preserve">GOST 34307-2017/ GOST 4429-82/HG nr. 205/2009 / HG nr. 929/2009</w:t>
            </w:r>
            <w:r>
              <w:rPr>
                <w:rFonts w:ascii="Calibri" w:hAnsi="Calibri" w:cs="Calibri"/>
                <w:color w:val="000000"/>
                <w:sz w:val="22"/>
                <w:lang w:val="en-US"/>
              </w:rPr>
            </w:r>
            <w:r>
              <w:rPr>
                <w:rFonts w:ascii="Calibri" w:hAnsi="Calibri" w:cs="Calibri"/>
                <w:color w:val="000000"/>
                <w:sz w:val="22"/>
                <w:lang w:val="en-US"/>
              </w:rPr>
            </w:r>
          </w:p>
          <w:p>
            <w:pPr>
              <w:pStyle w:val="962"/>
              <w:pBdr/>
              <w:spacing w:after="0" w:before="0"/>
              <w:ind/>
              <w:jc w:val="left"/>
              <w:rPr>
                <w:rFonts w:ascii="Calibri" w:hAnsi="Calibri" w:cs="Calibri"/>
                <w:color w:val="000000"/>
                <w:sz w:val="22"/>
                <w:lang w:val="en-US"/>
              </w:rPr>
            </w:pPr>
            <w:r>
              <w:rPr>
                <w:rFonts w:ascii="Times New Roman" w:hAnsi="Times New Roman" w:cs="Times New Roman"/>
                <w:b w:val="0"/>
                <w:color w:val="000000"/>
                <w:sz w:val="22"/>
                <w:shd w:val="clear" w:color="auto" w:fill="ffffff"/>
                <w:lang w:val="en-US"/>
              </w:rPr>
              <w:t xml:space="preserve">  Livrare săptămânală. </w:t>
            </w:r>
            <w:r>
              <w:rPr>
                <w:rFonts w:ascii="Calibri" w:hAnsi="Calibri" w:cs="Calibri"/>
                <w:color w:val="000000"/>
                <w:sz w:val="22"/>
                <w:lang w:val="en-US"/>
              </w:rPr>
            </w:r>
            <w:r>
              <w:rPr>
                <w:rFonts w:ascii="Calibri" w:hAnsi="Calibri" w:cs="Calibri"/>
                <w:color w:val="000000"/>
                <w:sz w:val="22"/>
                <w:lang w:val="en-US"/>
              </w:rPr>
            </w:r>
          </w:p>
        </w:tc>
      </w:tr>
      <w:tr>
        <w:trPr>
          <w:trHeight w:val="864"/>
        </w:trPr>
        <w:tc>
          <w:tcPr>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505"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ro-MO"/>
              </w:rPr>
              <w:t xml:space="preserve">22</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none" w:color="000000" w:sz="4" w:space="0"/>
            </w:tcBorders>
            <w:tcMar>
              <w:left w:w="108" w:type="dxa"/>
              <w:top w:w="0" w:type="dxa"/>
              <w:right w:w="108" w:type="dxa"/>
              <w:bottom w:w="0" w:type="dxa"/>
            </w:tcMar>
            <w:tcW w:w="1417"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1962"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kiwi</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791"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1025"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ro-MO"/>
              </w:rPr>
              <w:t xml:space="preserve">160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4514"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val="0"/>
                <w:color w:val="000000"/>
                <w:sz w:val="22"/>
                <w:lang w:val="en-US"/>
              </w:rPr>
              <w:t xml:space="preserve">Fructe întregi, </w:t>
            </w:r>
            <w:r>
              <w:rPr>
                <w:rFonts w:ascii="Times New Roman" w:hAnsi="Times New Roman" w:cs="Times New Roman"/>
                <w:b w:val="0"/>
                <w:color w:val="000000"/>
                <w:sz w:val="22"/>
                <w:shd w:val="clear" w:color="auto" w:fill="ffffff"/>
                <w:lang w:val="en-US"/>
              </w:rPr>
              <w:t xml:space="preserve">ce vor c</w:t>
            </w:r>
            <w:r>
              <w:rPr>
                <w:rFonts w:ascii="Times New Roman" w:hAnsi="Times New Roman" w:cs="Times New Roman"/>
                <w:b w:val="0"/>
                <w:color w:val="000000"/>
                <w:sz w:val="22"/>
                <w:shd w:val="clear" w:color="auto" w:fill="ffffff"/>
                <w:lang w:val="en-US"/>
              </w:rPr>
              <w:t xml:space="preserve">orespunde </w:t>
            </w:r>
            <w:r>
              <w:rPr>
                <w:rFonts w:ascii="Times New Roman" w:hAnsi="Times New Roman" w:cs="Times New Roman"/>
                <w:b w:val="0"/>
                <w:color w:val="000000"/>
                <w:sz w:val="22"/>
                <w:shd w:val="clear" w:color="auto" w:fill="ffffff"/>
                <w:lang w:val="en-US"/>
              </w:rPr>
              <w:t xml:space="preserve">cerin</w:t>
            </w:r>
            <w:r>
              <w:rPr>
                <w:rFonts w:ascii="Times New Roman" w:hAnsi="Times New Roman" w:cs="Times New Roman"/>
                <w:b w:val="0"/>
                <w:color w:val="000000"/>
                <w:sz w:val="22"/>
                <w:shd w:val="clear" w:color="auto" w:fill="ffffff"/>
                <w:lang w:val="en-US"/>
              </w:rPr>
              <w:t xml:space="preserve">ț</w:t>
            </w:r>
            <w:r>
              <w:rPr>
                <w:rFonts w:ascii="Times New Roman" w:hAnsi="Times New Roman" w:cs="Times New Roman"/>
                <w:b w:val="0"/>
                <w:color w:val="000000"/>
                <w:sz w:val="22"/>
                <w:shd w:val="clear" w:color="auto" w:fill="ffffff"/>
                <w:lang w:val="en-US"/>
              </w:rPr>
              <w:t xml:space="preserve">e</w:t>
            </w:r>
            <w:r>
              <w:rPr>
                <w:rFonts w:ascii="Times New Roman" w:hAnsi="Times New Roman" w:cs="Times New Roman"/>
                <w:b w:val="0"/>
                <w:color w:val="000000"/>
                <w:sz w:val="22"/>
                <w:shd w:val="clear" w:color="auto" w:fill="ffffff"/>
                <w:lang w:val="en-US"/>
              </w:rPr>
              <w:t xml:space="preserve">l</w:t>
            </w:r>
            <w:r>
              <w:rPr>
                <w:rFonts w:ascii="Times New Roman" w:hAnsi="Times New Roman" w:cs="Times New Roman"/>
                <w:b w:val="0"/>
                <w:color w:val="000000"/>
                <w:sz w:val="22"/>
                <w:shd w:val="clear" w:color="auto" w:fill="ffffff"/>
                <w:lang w:val="en-US"/>
              </w:rPr>
              <w:t xml:space="preserve">or</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 de calitate </w:t>
            </w:r>
            <w:r>
              <w:rPr>
                <w:rFonts w:ascii="Times New Roman" w:hAnsi="Times New Roman" w:cs="Times New Roman"/>
                <w:b w:val="0"/>
                <w:color w:val="000000"/>
                <w:sz w:val="22"/>
                <w:shd w:val="clear" w:color="auto" w:fill="ffffff"/>
                <w:lang w:val="en-US"/>
              </w:rPr>
              <w:t xml:space="preserve">în</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conformitate cu </w:t>
            </w:r>
            <w:r>
              <w:rPr>
                <w:rFonts w:ascii="Times New Roman" w:hAnsi="Times New Roman" w:cs="Times New Roman"/>
                <w:b w:val="0"/>
                <w:color w:val="000000"/>
                <w:sz w:val="22"/>
                <w:lang w:val="en-US"/>
              </w:rPr>
              <w:t xml:space="preserve"> </w:t>
            </w:r>
            <w:r>
              <w:rPr>
                <w:rFonts w:ascii="Times New Roman" w:hAnsi="Times New Roman" w:cs="Times New Roman"/>
                <w:b w:val="0"/>
                <w:color w:val="000000"/>
                <w:sz w:val="22"/>
                <w:lang w:val="en-US"/>
              </w:rPr>
              <w:t xml:space="preserve">GOST 34307-2017/ GOST 4429-82/HG nr. 205/2009 / HG nr. 929/2009</w:t>
            </w:r>
            <w:r>
              <w:rPr>
                <w:rFonts w:ascii="Calibri" w:hAnsi="Calibri" w:cs="Calibri"/>
                <w:color w:val="000000"/>
                <w:sz w:val="22"/>
                <w:lang w:val="en-US"/>
              </w:rPr>
            </w:r>
            <w:r>
              <w:rPr>
                <w:rFonts w:ascii="Calibri" w:hAnsi="Calibri" w:cs="Calibri"/>
                <w:color w:val="000000"/>
                <w:sz w:val="22"/>
                <w:lang w:val="en-US"/>
              </w:rPr>
            </w:r>
          </w:p>
          <w:p>
            <w:pPr>
              <w:pStyle w:val="962"/>
              <w:pBdr/>
              <w:spacing w:after="0" w:before="0"/>
              <w:ind/>
              <w:jc w:val="left"/>
              <w:rPr>
                <w:rFonts w:ascii="Calibri" w:hAnsi="Calibri" w:cs="Calibri"/>
                <w:color w:val="000000"/>
                <w:sz w:val="22"/>
                <w:lang w:val="en-US"/>
              </w:rPr>
            </w:pPr>
            <w:r>
              <w:rPr>
                <w:rFonts w:ascii="Times New Roman" w:hAnsi="Times New Roman" w:cs="Times New Roman"/>
                <w:b w:val="0"/>
                <w:color w:val="000000"/>
                <w:sz w:val="22"/>
                <w:shd w:val="clear" w:color="auto" w:fill="ffffff"/>
                <w:lang w:val="en-US"/>
              </w:rPr>
              <w:t xml:space="preserve">  Livrare săptămânală. </w:t>
            </w:r>
            <w:r>
              <w:rPr>
                <w:rFonts w:ascii="Calibri" w:hAnsi="Calibri" w:cs="Calibri"/>
                <w:color w:val="000000"/>
                <w:sz w:val="22"/>
                <w:lang w:val="en-US"/>
              </w:rPr>
            </w:r>
            <w:r>
              <w:rPr>
                <w:rFonts w:ascii="Calibri" w:hAnsi="Calibri" w:cs="Calibri"/>
                <w:color w:val="000000"/>
                <w:sz w:val="22"/>
                <w:lang w:val="en-US"/>
              </w:rPr>
            </w:r>
          </w:p>
        </w:tc>
      </w:tr>
      <w:tr>
        <w:trPr>
          <w:trHeight w:val="864"/>
        </w:trPr>
        <w:tc>
          <w:tcPr>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505"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ro-MO"/>
              </w:rPr>
              <w:t xml:space="preserve">23</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none" w:color="000000" w:sz="4" w:space="0"/>
            </w:tcBorders>
            <w:tcMar>
              <w:left w:w="108" w:type="dxa"/>
              <w:top w:w="0" w:type="dxa"/>
              <w:right w:w="108" w:type="dxa"/>
              <w:bottom w:w="0" w:type="dxa"/>
            </w:tcMar>
            <w:tcW w:w="1417"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1962"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Clemantaine</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791"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1025"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ro-MO"/>
              </w:rPr>
              <w:t xml:space="preserve">160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4514"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val="0"/>
                <w:color w:val="000000"/>
                <w:sz w:val="22"/>
                <w:lang w:val="en-US"/>
              </w:rPr>
              <w:t xml:space="preserve">Fructe întregi, </w:t>
            </w:r>
            <w:r>
              <w:rPr>
                <w:rFonts w:ascii="Times New Roman" w:hAnsi="Times New Roman" w:cs="Times New Roman"/>
                <w:b w:val="0"/>
                <w:color w:val="000000"/>
                <w:sz w:val="22"/>
                <w:shd w:val="clear" w:color="auto" w:fill="ffffff"/>
                <w:lang w:val="en-US"/>
              </w:rPr>
              <w:t xml:space="preserve">ce vor c</w:t>
            </w:r>
            <w:r>
              <w:rPr>
                <w:rFonts w:ascii="Times New Roman" w:hAnsi="Times New Roman" w:cs="Times New Roman"/>
                <w:b w:val="0"/>
                <w:color w:val="000000"/>
                <w:sz w:val="22"/>
                <w:shd w:val="clear" w:color="auto" w:fill="ffffff"/>
                <w:lang w:val="en-US"/>
              </w:rPr>
              <w:t xml:space="preserve">orespunde </w:t>
            </w:r>
            <w:r>
              <w:rPr>
                <w:rFonts w:ascii="Times New Roman" w:hAnsi="Times New Roman" w:cs="Times New Roman"/>
                <w:b w:val="0"/>
                <w:color w:val="000000"/>
                <w:sz w:val="22"/>
                <w:shd w:val="clear" w:color="auto" w:fill="ffffff"/>
                <w:lang w:val="en-US"/>
              </w:rPr>
              <w:t xml:space="preserve">cerin</w:t>
            </w:r>
            <w:r>
              <w:rPr>
                <w:rFonts w:ascii="Times New Roman" w:hAnsi="Times New Roman" w:cs="Times New Roman"/>
                <w:b w:val="0"/>
                <w:color w:val="000000"/>
                <w:sz w:val="22"/>
                <w:shd w:val="clear" w:color="auto" w:fill="ffffff"/>
                <w:lang w:val="en-US"/>
              </w:rPr>
              <w:t xml:space="preserve">ț</w:t>
            </w:r>
            <w:r>
              <w:rPr>
                <w:rFonts w:ascii="Times New Roman" w:hAnsi="Times New Roman" w:cs="Times New Roman"/>
                <w:b w:val="0"/>
                <w:color w:val="000000"/>
                <w:sz w:val="22"/>
                <w:shd w:val="clear" w:color="auto" w:fill="ffffff"/>
                <w:lang w:val="en-US"/>
              </w:rPr>
              <w:t xml:space="preserve">e</w:t>
            </w:r>
            <w:r>
              <w:rPr>
                <w:rFonts w:ascii="Times New Roman" w:hAnsi="Times New Roman" w:cs="Times New Roman"/>
                <w:b w:val="0"/>
                <w:color w:val="000000"/>
                <w:sz w:val="22"/>
                <w:shd w:val="clear" w:color="auto" w:fill="ffffff"/>
                <w:lang w:val="en-US"/>
              </w:rPr>
              <w:t xml:space="preserve">l</w:t>
            </w:r>
            <w:r>
              <w:rPr>
                <w:rFonts w:ascii="Times New Roman" w:hAnsi="Times New Roman" w:cs="Times New Roman"/>
                <w:b w:val="0"/>
                <w:color w:val="000000"/>
                <w:sz w:val="22"/>
                <w:shd w:val="clear" w:color="auto" w:fill="ffffff"/>
                <w:lang w:val="en-US"/>
              </w:rPr>
              <w:t xml:space="preserve">or</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 de calitate </w:t>
            </w:r>
            <w:r>
              <w:rPr>
                <w:rFonts w:ascii="Times New Roman" w:hAnsi="Times New Roman" w:cs="Times New Roman"/>
                <w:b w:val="0"/>
                <w:color w:val="000000"/>
                <w:sz w:val="22"/>
                <w:shd w:val="clear" w:color="auto" w:fill="ffffff"/>
                <w:lang w:val="en-US"/>
              </w:rPr>
              <w:t xml:space="preserve">în</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conformitate cu </w:t>
            </w:r>
            <w:r>
              <w:rPr>
                <w:rFonts w:ascii="Times New Roman" w:hAnsi="Times New Roman" w:cs="Times New Roman"/>
                <w:b w:val="0"/>
                <w:color w:val="000000"/>
                <w:sz w:val="22"/>
                <w:lang w:val="en-US"/>
              </w:rPr>
              <w:t xml:space="preserve"> </w:t>
            </w:r>
            <w:r>
              <w:rPr>
                <w:rFonts w:ascii="Times New Roman" w:hAnsi="Times New Roman" w:cs="Times New Roman"/>
                <w:b w:val="0"/>
                <w:color w:val="000000"/>
                <w:sz w:val="22"/>
                <w:lang w:val="en-US"/>
              </w:rPr>
              <w:t xml:space="preserve">GOST 34307-2017/ GOST 4429-82/HG nr. 205/2009 / HG nr. 929/2009</w:t>
            </w:r>
            <w:r>
              <w:rPr>
                <w:rFonts w:ascii="Calibri" w:hAnsi="Calibri" w:cs="Calibri"/>
                <w:color w:val="000000"/>
                <w:sz w:val="22"/>
                <w:lang w:val="en-US"/>
              </w:rPr>
            </w:r>
            <w:r>
              <w:rPr>
                <w:rFonts w:ascii="Calibri" w:hAnsi="Calibri" w:cs="Calibri"/>
                <w:color w:val="000000"/>
                <w:sz w:val="22"/>
                <w:lang w:val="en-US"/>
              </w:rPr>
            </w:r>
          </w:p>
          <w:p>
            <w:pPr>
              <w:pStyle w:val="962"/>
              <w:pBdr/>
              <w:spacing w:after="0" w:before="0"/>
              <w:ind/>
              <w:jc w:val="left"/>
              <w:rPr>
                <w:rFonts w:ascii="Calibri" w:hAnsi="Calibri" w:cs="Calibri"/>
                <w:color w:val="000000"/>
                <w:sz w:val="22"/>
                <w:lang w:val="en-US"/>
              </w:rPr>
            </w:pPr>
            <w:r>
              <w:rPr>
                <w:rFonts w:ascii="Times New Roman" w:hAnsi="Times New Roman" w:cs="Times New Roman"/>
                <w:b w:val="0"/>
                <w:color w:val="000000"/>
                <w:sz w:val="22"/>
                <w:shd w:val="clear" w:color="auto" w:fill="ffffff"/>
                <w:lang w:val="en-US"/>
              </w:rPr>
              <w:t xml:space="preserve">  Livrare săptămânală. </w:t>
            </w:r>
            <w:r>
              <w:rPr>
                <w:rFonts w:ascii="Calibri" w:hAnsi="Calibri" w:cs="Calibri"/>
                <w:color w:val="000000"/>
                <w:sz w:val="22"/>
                <w:lang w:val="en-US"/>
              </w:rPr>
            </w:r>
            <w:r>
              <w:rPr>
                <w:rFonts w:ascii="Calibri" w:hAnsi="Calibri" w:cs="Calibri"/>
                <w:color w:val="000000"/>
                <w:sz w:val="22"/>
                <w:lang w:val="en-US"/>
              </w:rPr>
            </w:r>
          </w:p>
        </w:tc>
      </w:tr>
      <w:tr>
        <w:trPr>
          <w:trHeight w:val="864"/>
        </w:trPr>
        <w:tc>
          <w:tcPr>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505"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ro-MO"/>
              </w:rPr>
              <w:t xml:space="preserve">24</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none" w:color="000000" w:sz="4" w:space="0"/>
            </w:tcBorders>
            <w:tcMar>
              <w:left w:w="108" w:type="dxa"/>
              <w:top w:w="0" w:type="dxa"/>
              <w:right w:w="108" w:type="dxa"/>
              <w:bottom w:w="0" w:type="dxa"/>
            </w:tcMar>
            <w:tcW w:w="1417"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1962"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Conopida</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791"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1025"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ro-MO"/>
              </w:rPr>
              <w:t xml:space="preserve">40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4514"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val="0"/>
                <w:color w:val="000000"/>
                <w:sz w:val="22"/>
                <w:shd w:val="clear" w:color="auto" w:fill="ffffff"/>
                <w:lang w:val="en-US"/>
              </w:rPr>
              <w:t xml:space="preserve">Varză albă proaspătă de masă (soiuri timpurii, semitimpurii sau târzii) cu </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greutatea unei capatani între 1-2 kg.</w:t>
            </w:r>
            <w:r>
              <w:rPr>
                <w:rFonts w:ascii="Times New Roman" w:hAnsi="Times New Roman" w:cs="Times New Roman"/>
                <w:b w:val="0"/>
                <w:color w:val="000000"/>
                <w:sz w:val="22"/>
                <w:shd w:val="clear" w:color="auto" w:fill="ffffff"/>
                <w:lang w:val="en-US"/>
              </w:rPr>
              <w:t xml:space="preserve">ce vor c</w:t>
            </w:r>
            <w:r>
              <w:rPr>
                <w:rFonts w:ascii="Times New Roman" w:hAnsi="Times New Roman" w:cs="Times New Roman"/>
                <w:b w:val="0"/>
                <w:color w:val="000000"/>
                <w:sz w:val="22"/>
                <w:shd w:val="clear" w:color="auto" w:fill="ffffff"/>
                <w:lang w:val="en-US"/>
              </w:rPr>
              <w:t xml:space="preserve">orespunde </w:t>
            </w:r>
            <w:r>
              <w:rPr>
                <w:rFonts w:ascii="Times New Roman" w:hAnsi="Times New Roman" w:cs="Times New Roman"/>
                <w:b w:val="0"/>
                <w:color w:val="000000"/>
                <w:sz w:val="22"/>
                <w:shd w:val="clear" w:color="auto" w:fill="ffffff"/>
                <w:lang w:val="en-US"/>
              </w:rPr>
              <w:t xml:space="preserve">cerin</w:t>
            </w:r>
            <w:r>
              <w:rPr>
                <w:rFonts w:ascii="Times New Roman" w:hAnsi="Times New Roman" w:cs="Times New Roman"/>
                <w:b w:val="0"/>
                <w:color w:val="000000"/>
                <w:sz w:val="22"/>
                <w:shd w:val="clear" w:color="auto" w:fill="ffffff"/>
                <w:lang w:val="en-US"/>
              </w:rPr>
              <w:t xml:space="preserve">ț</w:t>
            </w:r>
            <w:r>
              <w:rPr>
                <w:rFonts w:ascii="Times New Roman" w:hAnsi="Times New Roman" w:cs="Times New Roman"/>
                <w:b w:val="0"/>
                <w:color w:val="000000"/>
                <w:sz w:val="22"/>
                <w:shd w:val="clear" w:color="auto" w:fill="ffffff"/>
                <w:lang w:val="en-US"/>
              </w:rPr>
              <w:t xml:space="preserve">e</w:t>
            </w:r>
            <w:r>
              <w:rPr>
                <w:rFonts w:ascii="Times New Roman" w:hAnsi="Times New Roman" w:cs="Times New Roman"/>
                <w:b w:val="0"/>
                <w:color w:val="000000"/>
                <w:sz w:val="22"/>
                <w:shd w:val="clear" w:color="auto" w:fill="ffffff"/>
                <w:lang w:val="en-US"/>
              </w:rPr>
              <w:t xml:space="preserve">l</w:t>
            </w:r>
            <w:r>
              <w:rPr>
                <w:rFonts w:ascii="Times New Roman" w:hAnsi="Times New Roman" w:cs="Times New Roman"/>
                <w:b w:val="0"/>
                <w:color w:val="000000"/>
                <w:sz w:val="22"/>
                <w:shd w:val="clear" w:color="auto" w:fill="ffffff"/>
                <w:lang w:val="en-US"/>
              </w:rPr>
              <w:t xml:space="preserve">or</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 de calitate</w:t>
            </w:r>
            <w:r>
              <w:rPr>
                <w:rFonts w:ascii="Times New Roman" w:hAnsi="Times New Roman" w:cs="Times New Roman"/>
                <w:b w:val="0"/>
                <w:color w:val="000000"/>
                <w:sz w:val="22"/>
                <w:lang w:val="en-US"/>
              </w:rPr>
              <w:t xml:space="preserve">  </w:t>
            </w:r>
            <w:r>
              <w:rPr>
                <w:rFonts w:ascii="Times New Roman" w:hAnsi="Times New Roman" w:cs="Times New Roman"/>
                <w:b w:val="0"/>
                <w:color w:val="000000"/>
                <w:sz w:val="22"/>
                <w:lang w:val="en-US"/>
              </w:rPr>
              <w:t xml:space="preserve">GOST 13908-68 / SM GOST 13908 (</w:t>
            </w:r>
            <w:r>
              <w:rPr>
                <w:rFonts w:ascii="Times New Roman" w:hAnsi="Times New Roman" w:cs="Times New Roman"/>
                <w:b w:val="0"/>
                <w:i/>
                <w:color w:val="000000"/>
                <w:sz w:val="22"/>
                <w:lang w:val="en-US"/>
              </w:rPr>
              <w:t xml:space="preserve">Conopidă proaspătă. Condiții tehnice</w:t>
            </w:r>
            <w:r>
              <w:rPr>
                <w:rFonts w:ascii="Times New Roman" w:hAnsi="Times New Roman" w:cs="Times New Roman"/>
                <w:b w:val="0"/>
                <w:color w:val="000000"/>
                <w:sz w:val="22"/>
                <w:lang w:val="en-US"/>
              </w:rPr>
              <w:t xml:space="preserve">), HG nr. 205/2009 </w:t>
            </w:r>
            <w:r>
              <w:rPr>
                <w:rFonts w:ascii="Times New Roman" w:hAnsi="Times New Roman" w:cs="Times New Roman"/>
                <w:b w:val="0"/>
                <w:color w:val="000000"/>
                <w:sz w:val="22"/>
                <w:shd w:val="clear" w:color="auto" w:fill="ffffff"/>
                <w:lang w:val="en-US"/>
              </w:rPr>
              <w:t xml:space="preserve">.</w:t>
            </w:r>
            <w:r>
              <w:rPr>
                <w:rFonts w:ascii="Calibri" w:hAnsi="Calibri" w:cs="Calibri"/>
                <w:color w:val="000000"/>
                <w:sz w:val="22"/>
                <w:lang w:val="en-US"/>
              </w:rPr>
            </w:r>
            <w:r>
              <w:rPr>
                <w:rFonts w:ascii="Calibri" w:hAnsi="Calibri" w:cs="Calibri"/>
                <w:color w:val="000000"/>
                <w:sz w:val="22"/>
                <w:lang w:val="en-US"/>
              </w:rPr>
            </w:r>
          </w:p>
        </w:tc>
      </w:tr>
      <w:tr>
        <w:trPr>
          <w:trHeight w:val="864"/>
        </w:trPr>
        <w:tc>
          <w:tcPr>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505"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ro-MO"/>
              </w:rPr>
              <w:t xml:space="preserve">25</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none" w:color="000000" w:sz="4" w:space="0"/>
            </w:tcBorders>
            <w:tcMar>
              <w:left w:w="108" w:type="dxa"/>
              <w:top w:w="0" w:type="dxa"/>
              <w:right w:w="108" w:type="dxa"/>
              <w:bottom w:w="0" w:type="dxa"/>
            </w:tcMar>
            <w:tcW w:w="1417"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1962"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Pepene galben</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791"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1025"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70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4514"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val="0"/>
                <w:color w:val="000000"/>
                <w:sz w:val="22"/>
                <w:lang w:val="en-US"/>
              </w:rPr>
              <w:t xml:space="preserve">Standard aplicabil:</w:t>
            </w:r>
            <w:r>
              <w:rPr>
                <w:rFonts w:ascii="Times New Roman" w:hAnsi="Times New Roman" w:cs="Times New Roman"/>
                <w:b w:val="0"/>
                <w:color w:val="000000"/>
                <w:sz w:val="22"/>
                <w:lang w:val="en-US"/>
              </w:rPr>
              <w:t xml:space="preserve"> GOST 7178-85 / SM GOST 7178 (</w:t>
            </w:r>
            <w:r>
              <w:rPr>
                <w:rFonts w:ascii="Times New Roman" w:hAnsi="Times New Roman" w:cs="Times New Roman"/>
                <w:b w:val="0"/>
                <w:i/>
                <w:color w:val="000000"/>
                <w:sz w:val="22"/>
                <w:lang w:val="en-US"/>
              </w:rPr>
              <w:t xml:space="preserve">Pepeni galbeni proaspeți. Condiții tehnice</w:t>
            </w:r>
            <w:r>
              <w:rPr>
                <w:rFonts w:ascii="Times New Roman" w:hAnsi="Times New Roman" w:cs="Times New Roman"/>
                <w:b w:val="0"/>
                <w:color w:val="000000"/>
                <w:sz w:val="22"/>
                <w:lang w:val="en-US"/>
              </w:rPr>
              <w:t xml:space="preserve">)/</w:t>
            </w:r>
            <w:r>
              <w:rPr>
                <w:rFonts w:ascii="Times New Roman" w:hAnsi="Times New Roman" w:cs="Times New Roman"/>
                <w:b w:val="0"/>
                <w:color w:val="000000"/>
                <w:sz w:val="22"/>
                <w:lang w:val="en-US"/>
              </w:rPr>
              <w:t xml:space="preserve">SM SR 3653:2006,</w:t>
            </w:r>
            <w:r>
              <w:rPr>
                <w:rFonts w:ascii="Times New Roman" w:hAnsi="Times New Roman" w:cs="Times New Roman"/>
                <w:b w:val="0"/>
                <w:color w:val="000000"/>
                <w:sz w:val="22"/>
                <w:lang w:val="en-US"/>
              </w:rPr>
              <w:t xml:space="preserve"> </w:t>
            </w:r>
            <w:r>
              <w:rPr>
                <w:rFonts w:ascii="Times New Roman" w:hAnsi="Times New Roman" w:cs="Times New Roman"/>
                <w:b w:val="0"/>
                <w:color w:val="000000"/>
                <w:sz w:val="22"/>
                <w:lang w:val="en-US"/>
              </w:rPr>
              <w:t xml:space="preserve"> HG nr. 205/2009  </w:t>
            </w:r>
            <w:r>
              <w:rPr>
                <w:rFonts w:ascii="Times New Roman" w:hAnsi="Times New Roman" w:cs="Times New Roman"/>
                <w:b w:val="0"/>
                <w:i w:val="0"/>
                <w:strike w:val="0"/>
                <w:color w:val="000000"/>
                <w:sz w:val="22"/>
                <w:u w:val="none"/>
                <w:lang w:val="en-US"/>
              </w:rPr>
              <w:t xml:space="preserve"> liv 1/sapt. Proaspeti, fara semne de alterare </w:t>
            </w:r>
            <w:r>
              <w:rPr>
                <w:rFonts w:ascii="Calibri" w:hAnsi="Calibri" w:cs="Calibri"/>
                <w:color w:val="000000"/>
                <w:sz w:val="22"/>
                <w:lang w:val="en-US"/>
              </w:rPr>
            </w:r>
            <w:r>
              <w:rPr>
                <w:rFonts w:ascii="Calibri" w:hAnsi="Calibri" w:cs="Calibri"/>
                <w:color w:val="000000"/>
                <w:sz w:val="22"/>
                <w:lang w:val="en-US"/>
              </w:rPr>
            </w:r>
          </w:p>
        </w:tc>
      </w:tr>
      <w:tr>
        <w:trPr>
          <w:trHeight w:val="256"/>
        </w:trPr>
        <w:tc>
          <w:tcPr>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505"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ro-MO"/>
              </w:rPr>
              <w:t xml:space="preserve">26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none" w:color="000000" w:sz="4" w:space="0"/>
            </w:tcBorders>
            <w:tcMar>
              <w:left w:w="108" w:type="dxa"/>
              <w:top w:w="0" w:type="dxa"/>
              <w:right w:w="108" w:type="dxa"/>
              <w:bottom w:w="0" w:type="dxa"/>
            </w:tcMar>
            <w:tcW w:w="1417"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1962"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Frunze de salata verde in asortiment</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791"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1025"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15</w:t>
            </w:r>
            <w:r>
              <w:rPr>
                <w:rFonts w:ascii="Calibri" w:hAnsi="Calibri" w:cs="Calibri"/>
                <w:color w:val="000000"/>
                <w:sz w:val="22"/>
                <w:lang w:val="en-US"/>
              </w:rPr>
            </w:r>
            <w:r>
              <w:rPr>
                <w:rFonts w:ascii="Calibri" w:hAnsi="Calibri" w:cs="Calibri"/>
                <w:color w:val="000000"/>
                <w:sz w:val="22"/>
                <w:lang w:val="en-US"/>
              </w:rPr>
            </w:r>
          </w:p>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4514" w:type="dxa"/>
            <w:vAlign w:val="center"/>
            <w:textDirection w:val="lrTb"/>
            <w:noWrap w:val="false"/>
          </w:tcPr>
          <w:p>
            <w:pPr>
              <w:pStyle w:val="962"/>
              <w:pBdr/>
              <w:spacing/>
              <w:ind/>
              <w:jc w:val="left"/>
              <w:rPr>
                <w:rFonts w:ascii="Calibri" w:hAnsi="Calibri" w:cs="Calibri"/>
                <w:color w:val="000000"/>
                <w:sz w:val="22"/>
                <w:lang w:val="en-US"/>
              </w:rPr>
            </w:pPr>
            <w:r>
              <w:rPr>
                <w:rFonts w:ascii="Times New Roman" w:hAnsi="Times New Roman" w:cs="Times New Roman"/>
                <w:b w:val="0"/>
                <w:i w:val="0"/>
                <w:strike w:val="0"/>
                <w:color w:val="000000"/>
                <w:sz w:val="22"/>
                <w:u w:val="none"/>
                <w:lang w:val="en-US"/>
              </w:rPr>
              <w:t xml:space="preserve">frunze proaspete de salata provenite din culturi autorizate,intregi,curate,nedeteriorate,fara gust amar si miros strain,crocante,fragede,ambalate in pungi alimentare,caserole,calitate superioara,livrare saptaminala.</w:t>
            </w:r>
            <w:r>
              <w:rPr>
                <w:rFonts w:ascii="Times New Roman" w:hAnsi="Times New Roman" w:cs="Times New Roman"/>
                <w:b w:val="0"/>
                <w:i w:val="0"/>
                <w:strike w:val="0"/>
                <w:color w:val="000000"/>
                <w:sz w:val="22"/>
                <w:u w:val="none"/>
                <w:shd w:val="clear" w:color="auto" w:fill="ffffff"/>
                <w:lang w:val="en-US"/>
              </w:rPr>
              <w:t xml:space="preserve">ce vor c</w:t>
            </w:r>
            <w:r>
              <w:rPr>
                <w:rFonts w:ascii="Times New Roman" w:hAnsi="Times New Roman" w:cs="Times New Roman"/>
                <w:b w:val="0"/>
                <w:i w:val="0"/>
                <w:strike w:val="0"/>
                <w:color w:val="000000"/>
                <w:sz w:val="22"/>
                <w:u w:val="none"/>
                <w:shd w:val="clear" w:color="auto" w:fill="ffffff"/>
                <w:lang w:val="en-US"/>
              </w:rPr>
              <w:t xml:space="preserve">orespunde </w:t>
            </w:r>
            <w:r>
              <w:rPr>
                <w:rFonts w:ascii="Times New Roman" w:hAnsi="Times New Roman" w:cs="Times New Roman"/>
                <w:b w:val="0"/>
                <w:i w:val="0"/>
                <w:strike w:val="0"/>
                <w:color w:val="000000"/>
                <w:sz w:val="22"/>
                <w:u w:val="none"/>
                <w:shd w:val="clear" w:color="auto" w:fill="ffffff"/>
                <w:lang w:val="en-US"/>
              </w:rPr>
              <w:t xml:space="preserve">cerin</w:t>
            </w:r>
            <w:r>
              <w:rPr>
                <w:rFonts w:ascii="Times New Roman" w:hAnsi="Times New Roman" w:cs="Times New Roman"/>
                <w:b w:val="0"/>
                <w:i w:val="0"/>
                <w:strike w:val="0"/>
                <w:color w:val="000000"/>
                <w:sz w:val="22"/>
                <w:u w:val="none"/>
                <w:shd w:val="clear" w:color="auto" w:fill="ffffff"/>
                <w:lang w:val="en-US"/>
              </w:rPr>
              <w:t xml:space="preserve">ț</w:t>
            </w:r>
            <w:r>
              <w:rPr>
                <w:rFonts w:ascii="Times New Roman" w:hAnsi="Times New Roman" w:cs="Times New Roman"/>
                <w:b w:val="0"/>
                <w:i w:val="0"/>
                <w:strike w:val="0"/>
                <w:color w:val="000000"/>
                <w:sz w:val="22"/>
                <w:u w:val="none"/>
                <w:shd w:val="clear" w:color="auto" w:fill="ffffff"/>
                <w:lang w:val="en-US"/>
              </w:rPr>
              <w:t xml:space="preserve">e</w:t>
            </w:r>
            <w:r>
              <w:rPr>
                <w:rFonts w:ascii="Times New Roman" w:hAnsi="Times New Roman" w:cs="Times New Roman"/>
                <w:b w:val="0"/>
                <w:i w:val="0"/>
                <w:strike w:val="0"/>
                <w:color w:val="000000"/>
                <w:sz w:val="22"/>
                <w:u w:val="none"/>
                <w:shd w:val="clear" w:color="auto" w:fill="ffffff"/>
                <w:lang w:val="en-US"/>
              </w:rPr>
              <w:t xml:space="preserve">l</w:t>
            </w:r>
            <w:r>
              <w:rPr>
                <w:rFonts w:ascii="Times New Roman" w:hAnsi="Times New Roman" w:cs="Times New Roman"/>
                <w:b w:val="0"/>
                <w:i w:val="0"/>
                <w:strike w:val="0"/>
                <w:color w:val="000000"/>
                <w:sz w:val="22"/>
                <w:u w:val="none"/>
                <w:shd w:val="clear" w:color="auto" w:fill="ffffff"/>
                <w:lang w:val="en-US"/>
              </w:rPr>
              <w:t xml:space="preserve">or</w:t>
            </w:r>
            <w:r>
              <w:rPr>
                <w:rFonts w:ascii="Times New Roman" w:hAnsi="Times New Roman" w:cs="Times New Roman"/>
                <w:b w:val="0"/>
                <w:i w:val="0"/>
                <w:strike w:val="0"/>
                <w:color w:val="000000"/>
                <w:sz w:val="22"/>
                <w:u w:val="none"/>
                <w:shd w:val="clear" w:color="auto" w:fill="ffffff"/>
                <w:lang w:val="en-US"/>
              </w:rPr>
              <w:t xml:space="preserve"> </w:t>
            </w:r>
            <w:r>
              <w:rPr>
                <w:rFonts w:ascii="Times New Roman" w:hAnsi="Times New Roman" w:cs="Times New Roman"/>
                <w:b w:val="0"/>
                <w:i w:val="0"/>
                <w:strike w:val="0"/>
                <w:color w:val="000000"/>
                <w:sz w:val="22"/>
                <w:u w:val="none"/>
                <w:shd w:val="clear" w:color="auto" w:fill="ffffff"/>
                <w:lang w:val="en-US"/>
              </w:rPr>
              <w:t xml:space="preserve"> de calitate </w:t>
            </w:r>
            <w:r>
              <w:rPr>
                <w:rFonts w:ascii="Times New Roman" w:hAnsi="Times New Roman" w:cs="Times New Roman"/>
                <w:b w:val="0"/>
                <w:color w:val="000000"/>
                <w:sz w:val="22"/>
                <w:lang w:val="en-US"/>
              </w:rPr>
              <w:t xml:space="preserve">GOST 33932-2016 / SM GOST 33932 (</w:t>
            </w:r>
            <w:r>
              <w:rPr>
                <w:rFonts w:ascii="Times New Roman" w:hAnsi="Times New Roman" w:cs="Times New Roman"/>
                <w:b w:val="0"/>
                <w:i/>
                <w:color w:val="000000"/>
                <w:sz w:val="22"/>
                <w:lang w:val="en-US"/>
              </w:rPr>
              <w:t xml:space="preserve">Salată verde proaspătă. Condiții tehnice</w:t>
            </w:r>
            <w:r>
              <w:rPr>
                <w:rFonts w:ascii="Times New Roman" w:hAnsi="Times New Roman" w:cs="Times New Roman"/>
                <w:b w:val="0"/>
                <w:color w:val="000000"/>
                <w:sz w:val="22"/>
                <w:lang w:val="en-US"/>
              </w:rPr>
              <w:t xml:space="preserve">), HG nr. 205/2009 </w:t>
            </w:r>
            <w:r>
              <w:rPr>
                <w:rFonts w:ascii="Calibri" w:hAnsi="Calibri" w:cs="Calibri"/>
                <w:color w:val="000000"/>
                <w:sz w:val="22"/>
                <w:lang w:val="en-US"/>
              </w:rPr>
            </w:r>
            <w:r>
              <w:rPr>
                <w:rFonts w:ascii="Calibri" w:hAnsi="Calibri" w:cs="Calibri"/>
                <w:color w:val="000000"/>
                <w:sz w:val="22"/>
                <w:lang w:val="en-US"/>
              </w:rPr>
            </w:r>
          </w:p>
        </w:tc>
      </w:tr>
      <w:tr>
        <w:trPr>
          <w:trHeight w:val="864"/>
        </w:trPr>
        <w:tc>
          <w:tcPr>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505"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ro-MO"/>
              </w:rPr>
              <w:t xml:space="preserve">27</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none" w:color="000000" w:sz="4" w:space="0"/>
            </w:tcBorders>
            <w:tcMar>
              <w:left w:w="108" w:type="dxa"/>
              <w:top w:w="0" w:type="dxa"/>
              <w:right w:w="108" w:type="dxa"/>
              <w:bottom w:w="0" w:type="dxa"/>
            </w:tcMar>
            <w:tcW w:w="1417"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1962"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Prune uscate</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791"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1025"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15</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4514" w:type="dxa"/>
            <w:vAlign w:val="center"/>
            <w:textDirection w:val="lrTb"/>
            <w:noWrap w:val="false"/>
          </w:tcPr>
          <w:p>
            <w:pPr>
              <w:pStyle w:val="962"/>
              <w:pBdr/>
              <w:spacing/>
              <w:ind/>
              <w:jc w:val="left"/>
              <w:rPr>
                <w:rFonts w:ascii="Calibri" w:hAnsi="Calibri" w:cs="Calibri"/>
                <w:color w:val="000000"/>
                <w:sz w:val="22"/>
                <w:lang w:val="en-US"/>
              </w:rPr>
            </w:pPr>
            <w:r>
              <w:rPr>
                <w:rFonts w:ascii="Times New Roman" w:hAnsi="Times New Roman" w:cs="Times New Roman"/>
                <w:b w:val="0"/>
                <w:i w:val="0"/>
                <w:strike w:val="0"/>
                <w:color w:val="000000"/>
                <w:sz w:val="22"/>
                <w:u w:val="none"/>
                <w:lang w:val="en-US"/>
              </w:rPr>
              <w:t xml:space="preserve">fara sumburi, fără impurități, fără urme de atac de mucegai, boli sau dăunători, fără miros străin, оn ambalaj de 1,0 kg,cal/superioara, livrarea 1/luna. </w:t>
            </w:r>
            <w:r>
              <w:rPr>
                <w:rFonts w:ascii="Times New Roman" w:hAnsi="Times New Roman" w:cs="Times New Roman"/>
                <w:b w:val="0"/>
                <w:i w:val="0"/>
                <w:strike w:val="0"/>
                <w:color w:val="000000"/>
                <w:sz w:val="22"/>
                <w:u w:val="none"/>
                <w:lang w:val="en-US"/>
              </w:rPr>
              <w:t xml:space="preserve">C</w:t>
            </w:r>
            <w:r>
              <w:rPr>
                <w:rFonts w:ascii="Times New Roman" w:hAnsi="Times New Roman" w:cs="Times New Roman"/>
                <w:b w:val="0"/>
                <w:i w:val="0"/>
                <w:strike w:val="0"/>
                <w:color w:val="000000"/>
                <w:sz w:val="22"/>
                <w:u w:val="none"/>
                <w:shd w:val="clear" w:color="auto" w:fill="ffffff"/>
                <w:lang w:val="en-US"/>
              </w:rPr>
              <w:t xml:space="preserve">e vor c</w:t>
            </w:r>
            <w:r>
              <w:rPr>
                <w:rFonts w:ascii="Times New Roman" w:hAnsi="Times New Roman" w:cs="Times New Roman"/>
                <w:b w:val="0"/>
                <w:i w:val="0"/>
                <w:strike w:val="0"/>
                <w:color w:val="000000"/>
                <w:sz w:val="22"/>
                <w:u w:val="none"/>
                <w:shd w:val="clear" w:color="auto" w:fill="ffffff"/>
                <w:lang w:val="en-US"/>
              </w:rPr>
              <w:t xml:space="preserve">orespunde </w:t>
            </w:r>
            <w:r>
              <w:rPr>
                <w:rFonts w:ascii="Times New Roman" w:hAnsi="Times New Roman" w:cs="Times New Roman"/>
                <w:b w:val="0"/>
                <w:i w:val="0"/>
                <w:strike w:val="0"/>
                <w:color w:val="000000"/>
                <w:sz w:val="22"/>
                <w:u w:val="none"/>
                <w:shd w:val="clear" w:color="auto" w:fill="ffffff"/>
                <w:lang w:val="en-US"/>
              </w:rPr>
              <w:t xml:space="preserve">cerin</w:t>
            </w:r>
            <w:r>
              <w:rPr>
                <w:rFonts w:ascii="Times New Roman" w:hAnsi="Times New Roman" w:cs="Times New Roman"/>
                <w:b w:val="0"/>
                <w:i w:val="0"/>
                <w:strike w:val="0"/>
                <w:color w:val="000000"/>
                <w:sz w:val="22"/>
                <w:u w:val="none"/>
                <w:shd w:val="clear" w:color="auto" w:fill="ffffff"/>
                <w:lang w:val="en-US"/>
              </w:rPr>
              <w:t xml:space="preserve">ț</w:t>
            </w:r>
            <w:r>
              <w:rPr>
                <w:rFonts w:ascii="Times New Roman" w:hAnsi="Times New Roman" w:cs="Times New Roman"/>
                <w:b w:val="0"/>
                <w:i w:val="0"/>
                <w:strike w:val="0"/>
                <w:color w:val="000000"/>
                <w:sz w:val="22"/>
                <w:u w:val="none"/>
                <w:shd w:val="clear" w:color="auto" w:fill="ffffff"/>
                <w:lang w:val="en-US"/>
              </w:rPr>
              <w:t xml:space="preserve">e</w:t>
            </w:r>
            <w:r>
              <w:rPr>
                <w:rFonts w:ascii="Times New Roman" w:hAnsi="Times New Roman" w:cs="Times New Roman"/>
                <w:b w:val="0"/>
                <w:i w:val="0"/>
                <w:strike w:val="0"/>
                <w:color w:val="000000"/>
                <w:sz w:val="22"/>
                <w:u w:val="none"/>
                <w:shd w:val="clear" w:color="auto" w:fill="ffffff"/>
                <w:lang w:val="en-US"/>
              </w:rPr>
              <w:t xml:space="preserve">l</w:t>
            </w:r>
            <w:r>
              <w:rPr>
                <w:rFonts w:ascii="Times New Roman" w:hAnsi="Times New Roman" w:cs="Times New Roman"/>
                <w:b w:val="0"/>
                <w:i w:val="0"/>
                <w:strike w:val="0"/>
                <w:color w:val="000000"/>
                <w:sz w:val="22"/>
                <w:u w:val="none"/>
                <w:shd w:val="clear" w:color="auto" w:fill="ffffff"/>
                <w:lang w:val="en-US"/>
              </w:rPr>
              <w:t xml:space="preserve">or</w:t>
            </w:r>
            <w:r>
              <w:rPr>
                <w:rFonts w:ascii="Times New Roman" w:hAnsi="Times New Roman" w:cs="Times New Roman"/>
                <w:b w:val="0"/>
                <w:i w:val="0"/>
                <w:strike w:val="0"/>
                <w:color w:val="000000"/>
                <w:sz w:val="22"/>
                <w:u w:val="none"/>
                <w:shd w:val="clear" w:color="auto" w:fill="ffffff"/>
                <w:lang w:val="en-US"/>
              </w:rPr>
              <w:t xml:space="preserve"> </w:t>
            </w:r>
            <w:r>
              <w:rPr>
                <w:rFonts w:ascii="Times New Roman" w:hAnsi="Times New Roman" w:cs="Times New Roman"/>
                <w:b w:val="0"/>
                <w:i w:val="0"/>
                <w:strike w:val="0"/>
                <w:color w:val="000000"/>
                <w:sz w:val="22"/>
                <w:u w:val="none"/>
                <w:shd w:val="clear" w:color="auto" w:fill="ffffff"/>
                <w:lang w:val="en-US"/>
              </w:rPr>
              <w:t xml:space="preserve"> de calitate </w:t>
            </w:r>
            <w:r>
              <w:rPr>
                <w:rFonts w:ascii="Times New Roman" w:hAnsi="Times New Roman" w:cs="Times New Roman"/>
                <w:b w:val="0"/>
                <w:color w:val="000000"/>
                <w:sz w:val="22"/>
                <w:lang w:val="en-US"/>
              </w:rPr>
              <w:t xml:space="preserve">GOST 28419-97 / SM GOST 28419 (</w:t>
            </w:r>
            <w:r>
              <w:rPr>
                <w:rFonts w:ascii="Times New Roman" w:hAnsi="Times New Roman" w:cs="Times New Roman"/>
                <w:b w:val="0"/>
                <w:i/>
                <w:color w:val="000000"/>
                <w:sz w:val="22"/>
                <w:lang w:val="en-US"/>
              </w:rPr>
              <w:t xml:space="preserve">Fructe uscate. Condiții tehnice generale</w:t>
            </w:r>
            <w:r>
              <w:rPr>
                <w:rFonts w:ascii="Times New Roman" w:hAnsi="Times New Roman" w:cs="Times New Roman"/>
                <w:b w:val="0"/>
                <w:color w:val="000000"/>
                <w:sz w:val="22"/>
                <w:lang w:val="en-US"/>
              </w:rPr>
              <w:t xml:space="preserve">) sau SM 248-2004, HG nr. 205/2009 </w:t>
            </w:r>
            <w:r>
              <w:rPr>
                <w:rFonts w:ascii="Calibri" w:hAnsi="Calibri" w:cs="Calibri"/>
                <w:color w:val="000000"/>
                <w:sz w:val="22"/>
                <w:lang w:val="en-US"/>
              </w:rPr>
            </w:r>
            <w:r>
              <w:rPr>
                <w:rFonts w:ascii="Calibri" w:hAnsi="Calibri" w:cs="Calibri"/>
                <w:color w:val="000000"/>
                <w:sz w:val="22"/>
                <w:lang w:val="en-US"/>
              </w:rPr>
            </w:r>
          </w:p>
        </w:tc>
      </w:tr>
      <w:tr>
        <w:trPr>
          <w:trHeight w:val="864"/>
        </w:trPr>
        <w:tc>
          <w:tcPr>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505"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ro-MO"/>
              </w:rPr>
              <w:t xml:space="preserve">28</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none" w:color="000000" w:sz="4" w:space="0"/>
            </w:tcBorders>
            <w:tcMar>
              <w:left w:w="108" w:type="dxa"/>
              <w:top w:w="0" w:type="dxa"/>
              <w:right w:w="108" w:type="dxa"/>
              <w:bottom w:w="0" w:type="dxa"/>
            </w:tcMar>
            <w:tcW w:w="1417"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1962"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Tulpina de telina</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791"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1025"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15</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4514" w:type="dxa"/>
            <w:vAlign w:val="center"/>
            <w:textDirection w:val="lrTb"/>
            <w:noWrap w:val="false"/>
          </w:tcPr>
          <w:p>
            <w:pPr>
              <w:pStyle w:val="962"/>
              <w:pBdr/>
              <w:spacing/>
              <w:ind/>
              <w:jc w:val="left"/>
              <w:rPr>
                <w:rFonts w:ascii="Calibri" w:hAnsi="Calibri" w:cs="Calibri"/>
                <w:color w:val="000000"/>
                <w:sz w:val="22"/>
                <w:lang w:val="en-US"/>
              </w:rPr>
            </w:pPr>
            <w:r>
              <w:rPr>
                <w:rFonts w:ascii="Times New Roman" w:hAnsi="Times New Roman" w:cs="Times New Roman"/>
                <w:b w:val="0"/>
                <w:i w:val="0"/>
                <w:strike w:val="0"/>
                <w:color w:val="000000"/>
                <w:sz w:val="22"/>
                <w:u w:val="none"/>
                <w:lang w:val="en-US"/>
              </w:rPr>
              <w:t xml:space="preserve">tulpina, sănătoasă, curată  fără vătămări cauzate </w:t>
            </w:r>
            <w:r>
              <w:rPr>
                <w:rFonts w:ascii="Times New Roman" w:hAnsi="Times New Roman" w:cs="Times New Roman"/>
                <w:b w:val="0"/>
                <w:i w:val="0"/>
                <w:strike w:val="0"/>
                <w:color w:val="000000"/>
                <w:sz w:val="22"/>
                <w:u w:val="none"/>
                <w:lang w:val="en-US"/>
              </w:rPr>
              <w:t xml:space="preserve">de insectele dăunătoare, fără umiditate excesivă la suprafață, cu o formă și colorație tipică pentru tulpina de telina,  . Ambalat оn pachete . Livrare săptămвnală </w:t>
            </w:r>
            <w:r>
              <w:rPr>
                <w:rFonts w:ascii="Times New Roman" w:hAnsi="Times New Roman" w:cs="Times New Roman"/>
                <w:b w:val="0"/>
                <w:color w:val="000000"/>
                <w:sz w:val="22"/>
                <w:lang w:val="en-US"/>
              </w:rPr>
              <w:t xml:space="preserve">Standard aplicabil:</w:t>
            </w:r>
            <w:r>
              <w:rPr>
                <w:rFonts w:ascii="Times New Roman" w:hAnsi="Times New Roman" w:cs="Times New Roman"/>
                <w:b w:val="0"/>
                <w:color w:val="000000"/>
                <w:sz w:val="22"/>
                <w:lang w:val="en-US"/>
              </w:rPr>
              <w:t xml:space="preserve"> GOST 32787-2014 / SM GOST 32787 (</w:t>
            </w:r>
            <w:r>
              <w:rPr>
                <w:rFonts w:ascii="Times New Roman" w:hAnsi="Times New Roman" w:cs="Times New Roman"/>
                <w:b w:val="0"/>
                <w:i/>
                <w:color w:val="000000"/>
                <w:sz w:val="22"/>
                <w:lang w:val="en-US"/>
              </w:rPr>
              <w:t xml:space="preserve">Țelină pețiolată proaspătă. Condiții tehnice</w:t>
            </w:r>
            <w:r>
              <w:rPr>
                <w:rFonts w:ascii="Times New Roman" w:hAnsi="Times New Roman" w:cs="Times New Roman"/>
                <w:b w:val="0"/>
                <w:color w:val="000000"/>
                <w:sz w:val="22"/>
                <w:lang w:val="en-US"/>
              </w:rPr>
              <w:t xml:space="preserve">), HG nr. 205/2009 </w:t>
            </w:r>
            <w:r>
              <w:rPr>
                <w:rFonts w:ascii="Calibri" w:hAnsi="Calibri" w:cs="Calibri"/>
                <w:color w:val="000000"/>
                <w:sz w:val="22"/>
                <w:lang w:val="en-US"/>
              </w:rPr>
            </w:r>
            <w:r>
              <w:rPr>
                <w:rFonts w:ascii="Calibri" w:hAnsi="Calibri" w:cs="Calibri"/>
                <w:color w:val="000000"/>
                <w:sz w:val="22"/>
                <w:lang w:val="en-US"/>
              </w:rPr>
            </w:r>
          </w:p>
        </w:tc>
      </w:tr>
      <w:tr>
        <w:trPr>
          <w:trHeight w:val="864"/>
        </w:trPr>
        <w:tc>
          <w:tcPr>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505"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ro-MO"/>
              </w:rPr>
              <w:t xml:space="preserve">29</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none" w:color="000000" w:sz="4" w:space="0"/>
            </w:tcBorders>
            <w:tcMar>
              <w:left w:w="108" w:type="dxa"/>
              <w:top w:w="0" w:type="dxa"/>
              <w:right w:w="108" w:type="dxa"/>
              <w:bottom w:w="0" w:type="dxa"/>
            </w:tcMar>
            <w:tcW w:w="1417"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1962"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Varza de pechin</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791"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1025"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30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4514" w:type="dxa"/>
            <w:vAlign w:val="center"/>
            <w:textDirection w:val="lrTb"/>
            <w:noWrap w:val="false"/>
          </w:tcPr>
          <w:p>
            <w:pPr>
              <w:pStyle w:val="962"/>
              <w:pBdr/>
              <w:spacing/>
              <w:ind/>
              <w:jc w:val="left"/>
              <w:rPr>
                <w:rFonts w:ascii="Calibri" w:hAnsi="Calibri" w:cs="Calibri"/>
                <w:color w:val="000000"/>
                <w:sz w:val="22"/>
                <w:lang w:val="en-US"/>
              </w:rPr>
            </w:pPr>
            <w:r>
              <w:rPr>
                <w:rFonts w:ascii="Times New Roman" w:hAnsi="Times New Roman" w:cs="Times New Roman"/>
                <w:b w:val="0"/>
                <w:i w:val="0"/>
                <w:strike w:val="0"/>
                <w:color w:val="000000"/>
                <w:sz w:val="22"/>
                <w:u w:val="none"/>
                <w:lang w:val="en-US"/>
              </w:rPr>
              <w:t xml:space="preserve">căpățâni proaspete, întregi sănătoase, curate, pe deplin formate, tipice soiurilor botanice după culoare și formă, fără atacuri de boli sau insecte care să le facă improprii consumul, greutatea unei capatani оntre 0,5-2,0 kg. Livrare săptămвnală </w:t>
            </w:r>
            <w:r>
              <w:rPr>
                <w:rFonts w:ascii="Times New Roman" w:hAnsi="Times New Roman" w:cs="Times New Roman"/>
                <w:b w:val="0"/>
                <w:i w:val="0"/>
                <w:strike w:val="0"/>
                <w:color w:val="000000"/>
                <w:sz w:val="22"/>
                <w:u w:val="none"/>
                <w:lang w:val="en-US"/>
              </w:rPr>
              <w:t xml:space="preserve">Standard aplicabil:</w:t>
            </w:r>
            <w:r>
              <w:rPr>
                <w:rFonts w:ascii="Times New Roman" w:hAnsi="Times New Roman" w:cs="Times New Roman"/>
                <w:b w:val="0"/>
                <w:color w:val="000000"/>
                <w:sz w:val="22"/>
                <w:lang w:val="en-US"/>
              </w:rPr>
              <w:t xml:space="preserve">GOST 33863-2016 / SM GOST 33863 (</w:t>
            </w:r>
            <w:r>
              <w:rPr>
                <w:rFonts w:ascii="Times New Roman" w:hAnsi="Times New Roman" w:cs="Times New Roman"/>
                <w:b w:val="0"/>
                <w:i/>
                <w:color w:val="000000"/>
                <w:sz w:val="22"/>
                <w:lang w:val="en-US"/>
              </w:rPr>
              <w:t xml:space="preserve">Varză de Pekin proaspătă. Condiții tehnice</w:t>
            </w:r>
            <w:r>
              <w:rPr>
                <w:rFonts w:ascii="Times New Roman" w:hAnsi="Times New Roman" w:cs="Times New Roman"/>
                <w:b w:val="0"/>
                <w:color w:val="000000"/>
                <w:sz w:val="22"/>
                <w:lang w:val="en-US"/>
              </w:rPr>
              <w:t xml:space="preserve">), HG nr. 205/2009</w:t>
            </w:r>
            <w:r>
              <w:rPr>
                <w:rFonts w:ascii="Calibri" w:hAnsi="Calibri" w:cs="Calibri"/>
                <w:color w:val="000000"/>
                <w:sz w:val="22"/>
                <w:lang w:val="en-US"/>
              </w:rPr>
            </w:r>
            <w:r>
              <w:rPr>
                <w:rFonts w:ascii="Calibri" w:hAnsi="Calibri" w:cs="Calibri"/>
                <w:color w:val="000000"/>
                <w:sz w:val="22"/>
                <w:lang w:val="en-US"/>
              </w:rPr>
            </w:r>
          </w:p>
        </w:tc>
      </w:tr>
      <w:tr>
        <w:trPr>
          <w:trHeight w:val="864"/>
        </w:trPr>
        <w:tc>
          <w:tcPr>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505"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ro-MO"/>
              </w:rPr>
              <w:t xml:space="preserve">30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none" w:color="000000" w:sz="4" w:space="0"/>
            </w:tcBorders>
            <w:tcMar>
              <w:left w:w="108" w:type="dxa"/>
              <w:top w:w="0" w:type="dxa"/>
              <w:right w:w="108" w:type="dxa"/>
              <w:bottom w:w="0" w:type="dxa"/>
            </w:tcMar>
            <w:tcW w:w="1417"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1962"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Verdeata proaspata in asortiment( marar, patrunjel, ceapaă verde)</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791"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1025"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4,5</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4514" w:type="dxa"/>
            <w:vAlign w:val="center"/>
            <w:textDirection w:val="lrTb"/>
            <w:noWrap w:val="false"/>
          </w:tcPr>
          <w:p>
            <w:pPr>
              <w:pStyle w:val="962"/>
              <w:pBdr/>
              <w:spacing/>
              <w:ind/>
              <w:jc w:val="left"/>
              <w:rPr>
                <w:rFonts w:ascii="Calibri" w:hAnsi="Calibri" w:cs="Calibri"/>
                <w:color w:val="000000"/>
                <w:sz w:val="22"/>
                <w:lang w:val="en-US"/>
              </w:rPr>
            </w:pPr>
            <w:r>
              <w:rPr>
                <w:rFonts w:ascii="Times New Roman" w:hAnsi="Times New Roman" w:cs="Times New Roman"/>
                <w:b w:val="0"/>
                <w:i w:val="0"/>
                <w:strike w:val="0"/>
                <w:color w:val="000000"/>
                <w:sz w:val="22"/>
                <w:u w:val="none"/>
                <w:lang w:val="en-US"/>
              </w:rPr>
              <w:t xml:space="preserve">proaspata,sanatoasa,fara urme de putragai,lipsite de impuritati si mirosuri straine,liv1/saptamina. </w:t>
            </w:r>
            <w:r>
              <w:rPr>
                <w:rFonts w:ascii="Times New Roman" w:hAnsi="Times New Roman" w:cs="Times New Roman"/>
                <w:b w:val="0"/>
                <w:i w:val="0"/>
                <w:strike w:val="0"/>
                <w:color w:val="000000"/>
                <w:sz w:val="22"/>
                <w:u w:val="none"/>
                <w:lang w:val="en-US"/>
              </w:rPr>
              <w:t xml:space="preserve">Standard aplicabil:</w:t>
            </w:r>
            <w:r>
              <w:rPr>
                <w:rFonts w:ascii="Times New Roman" w:hAnsi="Times New Roman" w:cs="Times New Roman"/>
                <w:b w:val="0"/>
                <w:color w:val="000000"/>
                <w:sz w:val="22"/>
                <w:lang w:val="en-US"/>
              </w:rPr>
              <w:t xml:space="preserve">GOST 32856-2014 / SM GOST 32856 (</w:t>
            </w:r>
            <w:r>
              <w:rPr>
                <w:rFonts w:ascii="Times New Roman" w:hAnsi="Times New Roman" w:cs="Times New Roman"/>
                <w:b w:val="0"/>
                <w:i/>
                <w:color w:val="000000"/>
                <w:sz w:val="22"/>
                <w:lang w:val="en-US"/>
              </w:rPr>
              <w:t xml:space="preserve">Verdeață alimentară proaspătă. Condiții tehnice</w:t>
            </w:r>
            <w:r>
              <w:rPr>
                <w:rFonts w:ascii="Times New Roman" w:hAnsi="Times New Roman" w:cs="Times New Roman"/>
                <w:b w:val="0"/>
                <w:color w:val="000000"/>
                <w:sz w:val="22"/>
                <w:lang w:val="en-US"/>
              </w:rPr>
              <w:t xml:space="preserve">) sau GOST 34212-2017 (</w:t>
            </w:r>
            <w:r>
              <w:rPr>
                <w:rFonts w:ascii="Times New Roman" w:hAnsi="Times New Roman" w:cs="Times New Roman"/>
                <w:b w:val="0"/>
                <w:i/>
                <w:color w:val="000000"/>
                <w:sz w:val="22"/>
                <w:lang w:val="en-US"/>
              </w:rPr>
              <w:t xml:space="preserve">Ceapă verde proaspătă</w:t>
            </w:r>
            <w:r>
              <w:rPr>
                <w:rFonts w:ascii="Times New Roman" w:hAnsi="Times New Roman" w:cs="Times New Roman"/>
                <w:b w:val="0"/>
                <w:color w:val="000000"/>
                <w:sz w:val="22"/>
                <w:lang w:val="en-US"/>
              </w:rPr>
              <w:t xml:space="preserve">), HG nr. 205/2009 </w:t>
            </w:r>
            <w:r>
              <w:rPr>
                <w:rFonts w:ascii="Calibri" w:hAnsi="Calibri" w:cs="Calibri"/>
                <w:color w:val="000000"/>
                <w:sz w:val="22"/>
                <w:lang w:val="en-US"/>
              </w:rPr>
            </w:r>
            <w:r>
              <w:rPr>
                <w:rFonts w:ascii="Calibri" w:hAnsi="Calibri" w:cs="Calibri"/>
                <w:color w:val="000000"/>
                <w:sz w:val="22"/>
                <w:lang w:val="en-US"/>
              </w:rPr>
            </w:r>
          </w:p>
        </w:tc>
      </w:tr>
      <w:tr>
        <w:trPr>
          <w:trHeight w:val="300"/>
        </w:trPr>
        <w:tc>
          <w:tcPr>
            <w:tcBorders>
              <w:top w:val="single" w:color="000000" w:sz="4" w:space="0"/>
              <w:left w:val="single" w:color="000000" w:sz="4" w:space="0"/>
              <w:bottom w:val="single" w:color="000000" w:sz="4" w:space="0"/>
              <w:right w:val="none" w:color="000000" w:sz="4" w:space="0"/>
            </w:tcBorders>
            <w:tcMar>
              <w:left w:w="0" w:type="dxa"/>
              <w:top w:w="0" w:type="dxa"/>
              <w:right w:w="0" w:type="dxa"/>
              <w:bottom w:w="0" w:type="dxa"/>
            </w:tcMar>
            <w:tcW w:w="505"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r>
            <w:r>
              <w:rPr>
                <w:rFonts w:ascii="Calibri" w:hAnsi="Calibri" w:cs="Calibri"/>
                <w:color w:val="000000"/>
                <w:sz w:val="22"/>
                <w:lang w:val="en-US"/>
              </w:rPr>
            </w:r>
            <w:r>
              <w:rPr>
                <w:rFonts w:ascii="Calibri" w:hAnsi="Calibri" w:cs="Calibri"/>
                <w:color w:val="000000"/>
                <w:sz w:val="22"/>
                <w:lang w:val="en-US"/>
              </w:rPr>
            </w:r>
          </w:p>
        </w:tc>
        <w:tc>
          <w:tcPr>
            <w:gridSpan w:val="4"/>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195"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514"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color w:val="000000"/>
                <w:sz w:val="24"/>
                <w:lang w:val="en-US"/>
              </w:rPr>
              <w:t xml:space="preserve">Suma estimativă  </w:t>
            </w:r>
            <w:r>
              <w:rPr>
                <w:rFonts w:ascii="Times New Roman" w:hAnsi="Times New Roman" w:cs="Times New Roman"/>
                <w:b/>
                <w:color w:val="000000"/>
                <w:sz w:val="24"/>
                <w:lang w:val="en-GB"/>
              </w:rPr>
              <w:t xml:space="preserve">67000,00</w:t>
            </w:r>
            <w:r>
              <w:rPr>
                <w:rFonts w:ascii="Times New Roman" w:hAnsi="Times New Roman" w:cs="Times New Roman"/>
                <w:b/>
                <w:color w:val="000000"/>
                <w:sz w:val="24"/>
                <w:lang w:val="en-US"/>
              </w:rPr>
              <w:t xml:space="preserve"> lei</w:t>
            </w:r>
            <w:r>
              <w:rPr>
                <w:rFonts w:ascii="Calibri" w:hAnsi="Calibri" w:cs="Calibri"/>
                <w:color w:val="000000"/>
                <w:sz w:val="22"/>
                <w:lang w:val="en-US"/>
              </w:rPr>
            </w:r>
            <w:r>
              <w:rPr>
                <w:rFonts w:ascii="Calibri" w:hAnsi="Calibri" w:cs="Calibri"/>
                <w:color w:val="000000"/>
                <w:sz w:val="22"/>
                <w:lang w:val="en-US"/>
              </w:rPr>
            </w:r>
          </w:p>
        </w:tc>
      </w:tr>
    </w:tbl>
    <w:p>
      <w:pPr>
        <w:pStyle w:val="962"/>
        <w:pBdr/>
        <w:spacing/>
        <w:ind/>
        <w:rPr>
          <w:rFonts w:ascii="Calibri" w:hAnsi="Calibri" w:cs="Calibri"/>
          <w:color w:val="000000"/>
          <w:sz w:val="22"/>
          <w:lang w:val="en-US"/>
        </w:rPr>
      </w:pPr>
      <w:r>
        <w:rPr>
          <w:rFonts w:ascii="Times New Roman" w:hAnsi="Times New Roman" w:cs="Times New Roman"/>
          <w:b/>
          <w:color w:val="000000"/>
          <w:sz w:val="24"/>
          <w:lang w:val="en-US"/>
        </w:rPr>
      </w:r>
      <w:r>
        <w:rPr>
          <w:rFonts w:ascii="Calibri" w:hAnsi="Calibri" w:cs="Calibri"/>
          <w:color w:val="000000"/>
          <w:sz w:val="22"/>
          <w:lang w:val="en-US"/>
        </w:rPr>
      </w:r>
      <w:r>
        <w:rPr>
          <w:rFonts w:ascii="Calibri" w:hAnsi="Calibri" w:cs="Calibri"/>
          <w:color w:val="000000"/>
          <w:sz w:val="22"/>
          <w:lang w:val="en-US"/>
        </w:rPr>
      </w:r>
    </w:p>
    <w:p>
      <w:pPr>
        <w:pStyle w:val="962"/>
        <w:pBdr/>
        <w:spacing/>
        <w:ind/>
        <w:rPr>
          <w:rFonts w:ascii="Calibri" w:hAnsi="Calibri" w:cs="Calibri"/>
          <w:color w:val="000000"/>
          <w:sz w:val="22"/>
          <w:lang w:val="en-US"/>
        </w:rPr>
      </w:pPr>
      <w:r>
        <w:rPr>
          <w:rFonts w:ascii="Times New Roman" w:hAnsi="Times New Roman" w:cs="Times New Roman"/>
          <w:b/>
          <w:color w:val="000000"/>
          <w:sz w:val="24"/>
          <w:lang w:val="en-US"/>
        </w:rPr>
        <w:t xml:space="preserve">Lotul nr. </w:t>
      </w:r>
      <w:r>
        <w:rPr>
          <w:rFonts w:ascii="Times New Roman" w:hAnsi="Times New Roman" w:cs="Times New Roman"/>
          <w:b/>
          <w:color w:val="000000"/>
          <w:sz w:val="24"/>
          <w:lang w:val="en-US"/>
        </w:rPr>
        <w:t xml:space="preserve">40</w:t>
      </w:r>
      <w:r>
        <w:rPr>
          <w:rFonts w:ascii="Times New Roman" w:hAnsi="Times New Roman" w:cs="Times New Roman"/>
          <w:b/>
          <w:color w:val="000000"/>
          <w:sz w:val="24"/>
          <w:lang w:val="en-US"/>
        </w:rPr>
        <w:t xml:space="preserve"> </w:t>
      </w:r>
      <w:r>
        <w:rPr>
          <w:rFonts w:ascii="Times New Roman" w:hAnsi="Times New Roman" w:cs="Times New Roman"/>
          <w:b/>
          <w:color w:val="000000"/>
          <w:sz w:val="24"/>
          <w:lang w:val="en-US"/>
        </w:rPr>
        <w:t xml:space="preserve">Produse de panificaţie</w:t>
      </w:r>
      <w:r>
        <w:rPr>
          <w:rFonts w:ascii="Calibri" w:hAnsi="Calibri" w:cs="Calibri"/>
          <w:color w:val="000000"/>
          <w:sz w:val="22"/>
          <w:lang w:val="en-US"/>
        </w:rPr>
      </w:r>
      <w:r>
        <w:rPr>
          <w:rFonts w:ascii="Calibri" w:hAnsi="Calibri" w:cs="Calibri"/>
          <w:color w:val="000000"/>
          <w:sz w:val="22"/>
          <w:lang w:val="en-US"/>
        </w:rPr>
      </w:r>
    </w:p>
    <w:p>
      <w:pPr>
        <w:pStyle w:val="962"/>
        <w:pBdr/>
        <w:spacing/>
        <w:ind/>
        <w:rPr>
          <w:rFonts w:ascii="Calibri" w:hAnsi="Calibri" w:cs="Calibri"/>
          <w:color w:val="000000"/>
          <w:sz w:val="22"/>
          <w:lang w:val="en-US"/>
        </w:rPr>
      </w:pPr>
      <w:r>
        <w:rPr>
          <w:rFonts w:ascii="Times New Roman" w:hAnsi="Times New Roman" w:cs="Times New Roman"/>
          <w:b/>
          <w:color w:val="000000"/>
          <w:sz w:val="24"/>
          <w:lang w:val="en-US"/>
        </w:rPr>
      </w:r>
      <w:r>
        <w:rPr>
          <w:rFonts w:ascii="Calibri" w:hAnsi="Calibri" w:cs="Calibri"/>
          <w:color w:val="000000"/>
          <w:sz w:val="22"/>
          <w:lang w:val="en-US"/>
        </w:rPr>
      </w:r>
      <w:r>
        <w:rPr>
          <w:rFonts w:ascii="Calibri" w:hAnsi="Calibri" w:cs="Calibri"/>
          <w:color w:val="000000"/>
          <w:sz w:val="22"/>
          <w:lang w:val="en-US"/>
        </w:rPr>
      </w:r>
    </w:p>
    <w:tbl>
      <w:tblPr>
        <w:tblW w:w="10302" w:type="dxa"/>
        <w:tblInd w:w="-239" w:type="dxa"/>
        <w:tblBorders/>
        <w:tblLayout w:type="fixed"/>
        <w:tblLook w:val="04A0" w:firstRow="1" w:lastRow="0" w:firstColumn="1" w:lastColumn="0" w:noHBand="0" w:noVBand="1"/>
      </w:tblPr>
      <w:tblGrid>
        <w:gridCol w:w="450"/>
        <w:gridCol w:w="1513"/>
        <w:gridCol w:w="1865"/>
        <w:gridCol w:w="853"/>
        <w:gridCol w:w="782"/>
        <w:gridCol w:w="993"/>
        <w:gridCol w:w="3847"/>
      </w:tblGrid>
      <w:tr>
        <w:trPr>
          <w:trHeight w:val="815"/>
        </w:trPr>
        <w:tc>
          <w:tcPr>
            <w:shd w:val="clear" w:color="ffffff"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50"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Nr.d/o</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13"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Cod CPV</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none" w:color="000000" w:sz="4" w:space="0"/>
            </w:tcBorders>
            <w:tcMar>
              <w:left w:w="0" w:type="dxa"/>
              <w:top w:w="0" w:type="dxa"/>
              <w:right w:w="0" w:type="dxa"/>
              <w:bottom w:w="0" w:type="dxa"/>
            </w:tcMar>
            <w:tcW w:w="1865"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Denumirea bunurilor/ serviciilor/ lucrărilor solicitate</w:t>
            </w:r>
            <w:r>
              <w:rPr>
                <w:rFonts w:ascii="Calibri" w:hAnsi="Calibri" w:cs="Calibri"/>
                <w:color w:val="000000"/>
                <w:sz w:val="22"/>
                <w:lang w:val="en-US"/>
              </w:rPr>
            </w:r>
            <w:r>
              <w:rPr>
                <w:rFonts w:ascii="Calibri" w:hAnsi="Calibri" w:cs="Calibri"/>
                <w:color w:val="000000"/>
                <w:sz w:val="22"/>
                <w:lang w:val="en-US"/>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635"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Unitatea de măsură</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93"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Cantitatea</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847"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Specificarea tehnică deplină solicitată</w:t>
            </w:r>
            <w:r>
              <w:rPr>
                <w:rFonts w:ascii="Calibri" w:hAnsi="Calibri" w:cs="Calibri"/>
                <w:color w:val="000000"/>
                <w:sz w:val="22"/>
                <w:lang w:val="en-US"/>
              </w:rPr>
            </w:r>
            <w:r>
              <w:rPr>
                <w:rFonts w:ascii="Calibri" w:hAnsi="Calibri" w:cs="Calibri"/>
                <w:color w:val="000000"/>
                <w:sz w:val="22"/>
                <w:lang w:val="en-US"/>
              </w:rPr>
            </w:r>
          </w:p>
        </w:tc>
      </w:tr>
      <w:tr>
        <w:trPr>
          <w:trHeight w:val="628"/>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50"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ro-MO"/>
              </w:rPr>
              <w:t xml:space="preserve">1</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13"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none" w:color="000000" w:sz="4" w:space="0"/>
            </w:tcBorders>
            <w:tcMar>
              <w:left w:w="0" w:type="dxa"/>
              <w:top w:w="0" w:type="dxa"/>
              <w:right w:w="0" w:type="dxa"/>
              <w:bottom w:w="0" w:type="dxa"/>
            </w:tcMar>
            <w:tcW w:w="1865"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P</w:t>
            </w:r>
            <w:r>
              <w:rPr>
                <w:rFonts w:ascii="Times New Roman" w:hAnsi="Times New Roman" w:cs="Times New Roman"/>
                <w:color w:val="000000"/>
                <w:sz w:val="22"/>
                <w:lang w:val="en-US"/>
              </w:rPr>
              <w:t xml:space="preserve">â</w:t>
            </w:r>
            <w:r>
              <w:rPr>
                <w:rFonts w:ascii="Times New Roman" w:hAnsi="Times New Roman" w:cs="Times New Roman"/>
                <w:color w:val="000000"/>
                <w:sz w:val="22"/>
                <w:lang w:val="en-US"/>
              </w:rPr>
              <w:t xml:space="preserve">ine ,,</w:t>
            </w:r>
            <w:r>
              <w:rPr>
                <w:rFonts w:ascii="Times New Roman" w:hAnsi="Times New Roman" w:cs="Times New Roman"/>
                <w:color w:val="000000"/>
                <w:sz w:val="22"/>
                <w:lang w:val="en-US"/>
              </w:rPr>
              <w:t xml:space="preserve">pita</w:t>
            </w:r>
            <w:r>
              <w:rPr>
                <w:rFonts w:ascii="Times New Roman" w:hAnsi="Times New Roman" w:cs="Times New Roman"/>
                <w:color w:val="000000"/>
                <w:sz w:val="22"/>
                <w:lang w:val="en-GB"/>
              </w:rPr>
              <w:t xml:space="preserve">,,</w:t>
            </w:r>
            <w:r>
              <w:rPr>
                <w:rFonts w:ascii="Calibri" w:hAnsi="Calibri" w:cs="Calibri"/>
                <w:color w:val="000000"/>
                <w:sz w:val="22"/>
                <w:lang w:val="en-US"/>
              </w:rPr>
            </w:r>
            <w:r>
              <w:rPr>
                <w:rFonts w:ascii="Calibri" w:hAnsi="Calibri" w:cs="Calibri"/>
                <w:color w:val="000000"/>
                <w:sz w:val="22"/>
                <w:lang w:val="en-US"/>
              </w:rP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635"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ro-MO"/>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93"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ro-MO"/>
              </w:rPr>
              <w:t xml:space="preserve">2500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847" w:type="dxa"/>
            <w:textDirection w:val="lrTb"/>
            <w:noWrap w:val="false"/>
          </w:tcPr>
          <w:p>
            <w:pPr>
              <w:pStyle w:val="962"/>
              <w:pBdr/>
              <w:spacing/>
              <w:ind/>
              <w:jc w:val="left"/>
              <w:rPr>
                <w:rFonts w:ascii="Calibri" w:hAnsi="Calibri" w:cs="Calibri"/>
                <w:color w:val="000000"/>
                <w:sz w:val="22"/>
                <w:lang w:val="en-US"/>
              </w:rPr>
            </w:pPr>
            <w:r>
              <w:rPr>
                <w:rFonts w:ascii="Times New Roman" w:hAnsi="Times New Roman" w:cs="Times New Roman"/>
                <w:b w:val="0"/>
                <w:i w:val="0"/>
                <w:strike w:val="0"/>
                <w:color w:val="000000"/>
                <w:sz w:val="22"/>
                <w:u w:val="none"/>
                <w:lang w:val="en-US"/>
              </w:rPr>
              <w:t xml:space="preserve">fără gust acru sau amar, fără scrasnet datorat impurităților minerale(pamant, nisip,etc.)"., </w:t>
            </w:r>
            <w:r>
              <w:rPr>
                <w:rFonts w:ascii="Times New Roman" w:hAnsi="Times New Roman" w:cs="Times New Roman"/>
                <w:b w:val="0"/>
                <w:i w:val="0"/>
                <w:strike w:val="0"/>
                <w:color w:val="000000"/>
                <w:sz w:val="22"/>
                <w:u w:val="none"/>
                <w:lang w:val="en-US"/>
              </w:rPr>
              <w:t xml:space="preserve">Pвinea se livrează feliată și  ambalată</w:t>
            </w:r>
            <w:r>
              <w:rPr>
                <w:rFonts w:ascii="Times New Roman" w:hAnsi="Times New Roman" w:cs="Times New Roman"/>
                <w:b w:val="0"/>
                <w:i w:val="0"/>
                <w:strike w:val="0"/>
                <w:color w:val="000000"/>
                <w:sz w:val="22"/>
                <w:u w:val="none"/>
                <w:lang w:val="en-US"/>
              </w:rPr>
              <w:t xml:space="preserve">. Calitate superioara. Ambalajele trebuie sa asigure păstrarea integrității și calității produsului pe timpul depozitării și transportului; ele trebuie sa fie curate, uscate și fără mirosuri str</w:t>
            </w:r>
            <w:r>
              <w:rPr>
                <w:rFonts w:ascii="Times New Roman" w:hAnsi="Times New Roman" w:cs="Times New Roman"/>
                <w:b w:val="0"/>
                <w:i w:val="0"/>
                <w:strike w:val="0"/>
                <w:color w:val="000000"/>
                <w:sz w:val="22"/>
                <w:u w:val="none"/>
                <w:lang w:val="en-US"/>
              </w:rPr>
              <w:t xml:space="preserve">ăine. Marcarea ambalajele de desfacere vor fi marcate individual prin etichetare cu urmatoarele mentiuni: denumirea, adresa si nr. de telefon ale unității producătoare, denumirea produsului, cantitatea netă, lista cuprinzвnd ingredientele,livrarea zilnică.</w:t>
            </w:r>
            <w:r>
              <w:rPr>
                <w:rFonts w:ascii="Times New Roman" w:hAnsi="Times New Roman" w:cs="Times New Roman"/>
                <w:color w:val="000000"/>
                <w:sz w:val="22"/>
                <w:lang w:val="en-US"/>
              </w:rPr>
              <w:t xml:space="preserve">GOST 28807-90 / SM GOST 28807 / HG nr. 775/2016 </w:t>
            </w:r>
            <w:r>
              <w:rPr>
                <w:rFonts w:ascii="Calibri" w:hAnsi="Calibri" w:cs="Calibri"/>
                <w:color w:val="000000"/>
                <w:sz w:val="22"/>
                <w:lang w:val="en-US"/>
              </w:rPr>
            </w:r>
            <w:r>
              <w:rPr>
                <w:rFonts w:ascii="Calibri" w:hAnsi="Calibri" w:cs="Calibri"/>
                <w:color w:val="000000"/>
                <w:sz w:val="22"/>
                <w:lang w:val="en-US"/>
              </w:rPr>
            </w:r>
          </w:p>
        </w:tc>
      </w:tr>
      <w:tr>
        <w:trPr>
          <w:trHeight w:val="104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50"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ro-MO"/>
              </w:rPr>
              <w:t xml:space="preserve">2</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13"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none" w:color="000000" w:sz="4" w:space="0"/>
            </w:tcBorders>
            <w:tcMar>
              <w:left w:w="0" w:type="dxa"/>
              <w:top w:w="0" w:type="dxa"/>
              <w:right w:w="0" w:type="dxa"/>
              <w:bottom w:w="0" w:type="dxa"/>
            </w:tcMar>
            <w:tcW w:w="1865"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ro-MO"/>
              </w:rPr>
              <w:t xml:space="preserve">Cruasan cu crema cacao</w:t>
            </w:r>
            <w:r>
              <w:rPr>
                <w:rFonts w:ascii="Calibri" w:hAnsi="Calibri" w:cs="Calibri"/>
                <w:color w:val="000000"/>
                <w:sz w:val="22"/>
                <w:lang w:val="en-US"/>
              </w:rPr>
            </w:r>
            <w:r>
              <w:rPr>
                <w:rFonts w:ascii="Calibri" w:hAnsi="Calibri" w:cs="Calibri"/>
                <w:color w:val="000000"/>
                <w:sz w:val="22"/>
                <w:lang w:val="en-US"/>
              </w:rP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635"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ro-MO"/>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93"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ro-MO"/>
              </w:rPr>
              <w:t xml:space="preserve">40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847" w:type="dxa"/>
            <w:textDirection w:val="lrTb"/>
            <w:noWrap w:val="false"/>
          </w:tcPr>
          <w:p>
            <w:pPr>
              <w:pStyle w:val="962"/>
              <w:pBdr/>
              <w:spacing/>
              <w:ind/>
              <w:jc w:val="left"/>
              <w:rPr>
                <w:rFonts w:ascii="Calibri" w:hAnsi="Calibri" w:cs="Calibri"/>
                <w:color w:val="000000"/>
                <w:sz w:val="22"/>
                <w:lang w:val="en-US"/>
              </w:rPr>
            </w:pPr>
            <w:r>
              <w:rPr>
                <w:rFonts w:ascii="Times New Roman" w:hAnsi="Times New Roman" w:cs="Times New Roman"/>
                <w:b w:val="0"/>
                <w:i w:val="0"/>
                <w:strike w:val="0"/>
                <w:color w:val="000000"/>
                <w:sz w:val="22"/>
                <w:u w:val="none"/>
                <w:lang w:val="en-US"/>
              </w:rPr>
              <w:t xml:space="preserve">din aluat foietaj,cu crema de cacao, din faina de c/super. Ambalata si etichetata obligatoriu in conformitate cu cerintela legislatiei in vigoare,livrare la necesitate. </w:t>
            </w:r>
            <w:r>
              <w:rPr>
                <w:rFonts w:ascii="Times New Roman" w:hAnsi="Times New Roman" w:cs="Times New Roman"/>
                <w:color w:val="000000"/>
                <w:sz w:val="22"/>
                <w:lang w:val="en-US"/>
              </w:rPr>
              <w:t xml:space="preserve">GOST 24557-89 / SM GOST 24557 </w:t>
            </w:r>
            <w:r>
              <w:rPr>
                <w:rFonts w:ascii="Calibri" w:hAnsi="Calibri" w:cs="Calibri"/>
                <w:color w:val="000000"/>
                <w:sz w:val="22"/>
                <w:lang w:val="en-US"/>
              </w:rPr>
            </w:r>
            <w:r>
              <w:rPr>
                <w:rFonts w:ascii="Calibri" w:hAnsi="Calibri" w:cs="Calibri"/>
                <w:color w:val="000000"/>
                <w:sz w:val="22"/>
                <w:lang w:val="en-US"/>
              </w:rPr>
            </w:r>
          </w:p>
        </w:tc>
      </w:tr>
      <w:tr>
        <w:trPr>
          <w:trHeight w:val="1068"/>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50"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ro-MO"/>
              </w:rPr>
              <w:t xml:space="preserve">3</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13"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GB"/>
              </w:rPr>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none" w:color="000000" w:sz="4" w:space="0"/>
            </w:tcBorders>
            <w:tcMar>
              <w:left w:w="0" w:type="dxa"/>
              <w:top w:w="0" w:type="dxa"/>
              <w:right w:w="0" w:type="dxa"/>
              <w:bottom w:w="0" w:type="dxa"/>
            </w:tcMar>
            <w:tcW w:w="1865"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GB"/>
              </w:rPr>
              <w:t xml:space="preserve">Chifla foiataj cu glazura de ciocolata </w:t>
            </w:r>
            <w:r>
              <w:rPr>
                <w:rFonts w:ascii="Calibri" w:hAnsi="Calibri" w:cs="Calibri"/>
                <w:color w:val="000000"/>
                <w:sz w:val="22"/>
                <w:lang w:val="en-US"/>
              </w:rPr>
            </w:r>
            <w:r>
              <w:rPr>
                <w:rFonts w:ascii="Calibri" w:hAnsi="Calibri" w:cs="Calibri"/>
                <w:color w:val="000000"/>
                <w:sz w:val="22"/>
                <w:lang w:val="en-US"/>
              </w:rP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635"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ro-MO"/>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93"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ro-MO"/>
              </w:rPr>
              <w:t xml:space="preserve">40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847" w:type="dxa"/>
            <w:textDirection w:val="lrTb"/>
            <w:noWrap w:val="false"/>
          </w:tcPr>
          <w:p>
            <w:pPr>
              <w:pStyle w:val="962"/>
              <w:pBdr/>
              <w:spacing/>
              <w:ind/>
              <w:jc w:val="left"/>
              <w:rPr>
                <w:rFonts w:ascii="Calibri" w:hAnsi="Calibri" w:cs="Calibri"/>
                <w:color w:val="000000"/>
                <w:sz w:val="22"/>
                <w:lang w:val="en-US"/>
              </w:rPr>
            </w:pPr>
            <w:r>
              <w:rPr>
                <w:rFonts w:ascii="Times New Roman" w:hAnsi="Times New Roman" w:cs="Times New Roman"/>
                <w:b w:val="0"/>
                <w:i w:val="0"/>
                <w:strike w:val="0"/>
                <w:color w:val="000000"/>
                <w:sz w:val="22"/>
                <w:u w:val="none"/>
                <w:lang w:val="en-US"/>
              </w:rPr>
              <w:t xml:space="preserve">din aluat foietaj, din făină de grîu de c/s (100 gr),acoperite cu glazura de ciocolata amb. si etichetată obligatoriu оn conformitate cu cerintele </w:t>
            </w:r>
            <w:r>
              <w:rPr>
                <w:rFonts w:ascii="Times New Roman" w:hAnsi="Times New Roman" w:cs="Times New Roman"/>
                <w:b w:val="0"/>
                <w:i w:val="0"/>
                <w:strike w:val="0"/>
                <w:color w:val="000000"/>
                <w:sz w:val="22"/>
                <w:u w:val="none"/>
                <w:lang w:val="en-US"/>
              </w:rPr>
              <w:t xml:space="preserve">legislatiei оn vigoare,livrarea la necesitate </w:t>
            </w:r>
            <w:r>
              <w:rPr>
                <w:rFonts w:ascii="Times New Roman" w:hAnsi="Times New Roman" w:cs="Times New Roman"/>
                <w:color w:val="000000"/>
                <w:sz w:val="22"/>
                <w:lang w:val="en-US"/>
              </w:rPr>
              <w:t xml:space="preserve">GOST 24557-89 / SM GOST 24557 </w:t>
            </w:r>
            <w:r>
              <w:rPr>
                <w:rFonts w:ascii="Calibri" w:hAnsi="Calibri" w:cs="Calibri"/>
                <w:color w:val="000000"/>
                <w:sz w:val="22"/>
                <w:lang w:val="en-US"/>
              </w:rPr>
            </w:r>
            <w:r>
              <w:rPr>
                <w:rFonts w:ascii="Calibri" w:hAnsi="Calibri" w:cs="Calibri"/>
                <w:color w:val="000000"/>
                <w:sz w:val="22"/>
                <w:lang w:val="en-US"/>
              </w:rPr>
            </w:r>
          </w:p>
        </w:tc>
      </w:tr>
      <w:tr>
        <w:trPr>
          <w:trHeight w:val="628"/>
        </w:trPr>
        <w:tc>
          <w:tcPr>
            <w:tcBorders>
              <w:top w:val="none" w:color="000000" w:sz="4" w:space="0"/>
              <w:left w:val="single" w:color="000000" w:sz="4" w:space="0"/>
              <w:bottom w:val="single" w:color="000000" w:sz="4" w:space="0"/>
              <w:right w:val="single" w:color="000000" w:sz="4" w:space="0"/>
            </w:tcBorders>
            <w:tcMar>
              <w:left w:w="0" w:type="dxa"/>
              <w:top w:w="0" w:type="dxa"/>
              <w:right w:w="0" w:type="dxa"/>
              <w:bottom w:w="0" w:type="dxa"/>
            </w:tcMar>
            <w:tcW w:w="450"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ro-MO"/>
              </w:rPr>
              <w:t xml:space="preserve">4</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0" w:type="dxa"/>
              <w:top w:w="0" w:type="dxa"/>
              <w:right w:w="0" w:type="dxa"/>
              <w:bottom w:w="0" w:type="dxa"/>
            </w:tcMar>
            <w:tcW w:w="1513"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none" w:color="000000" w:sz="4" w:space="0"/>
            </w:tcBorders>
            <w:tcMar>
              <w:left w:w="0" w:type="dxa"/>
              <w:top w:w="0" w:type="dxa"/>
              <w:right w:w="0" w:type="dxa"/>
              <w:bottom w:w="0" w:type="dxa"/>
            </w:tcMar>
            <w:tcW w:w="1865"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ro-MO"/>
              </w:rPr>
              <w:t xml:space="preserve">Chifla cu magiun</w:t>
            </w:r>
            <w:r>
              <w:rPr>
                <w:rFonts w:ascii="Calibri" w:hAnsi="Calibri" w:cs="Calibri"/>
                <w:color w:val="000000"/>
                <w:sz w:val="22"/>
                <w:lang w:val="en-US"/>
              </w:rPr>
            </w:r>
            <w:r>
              <w:rPr>
                <w:rFonts w:ascii="Calibri" w:hAnsi="Calibri" w:cs="Calibri"/>
                <w:color w:val="000000"/>
                <w:sz w:val="22"/>
                <w:lang w:val="en-US"/>
              </w:rPr>
            </w:r>
          </w:p>
        </w:tc>
        <w:tc>
          <w:tcPr>
            <w:gridSpan w:val="2"/>
            <w:tcBorders>
              <w:top w:val="none" w:color="000000" w:sz="4" w:space="0"/>
              <w:left w:val="single" w:color="000000" w:sz="4" w:space="0"/>
              <w:bottom w:val="single" w:color="000000" w:sz="4" w:space="0"/>
              <w:right w:val="single" w:color="000000" w:sz="4" w:space="0"/>
            </w:tcBorders>
            <w:tcMar>
              <w:left w:w="0" w:type="dxa"/>
              <w:top w:w="0" w:type="dxa"/>
              <w:right w:w="0" w:type="dxa"/>
              <w:bottom w:w="0" w:type="dxa"/>
            </w:tcMar>
            <w:tcW w:w="1635"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ro-MO"/>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0" w:type="dxa"/>
              <w:top w:w="0" w:type="dxa"/>
              <w:right w:w="0" w:type="dxa"/>
              <w:bottom w:w="0" w:type="dxa"/>
            </w:tcMar>
            <w:tcW w:w="993"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ro-MO"/>
              </w:rPr>
              <w:t xml:space="preserve">30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0" w:type="dxa"/>
              <w:top w:w="0" w:type="dxa"/>
              <w:right w:w="0" w:type="dxa"/>
              <w:bottom w:w="0" w:type="dxa"/>
            </w:tcMar>
            <w:tcW w:w="3847" w:type="dxa"/>
            <w:textDirection w:val="lrTb"/>
            <w:noWrap w:val="false"/>
          </w:tcPr>
          <w:p>
            <w:pPr>
              <w:pStyle w:val="962"/>
              <w:pBdr/>
              <w:spacing/>
              <w:ind/>
              <w:jc w:val="left"/>
              <w:rPr>
                <w:rFonts w:ascii="Calibri" w:hAnsi="Calibri" w:cs="Calibri"/>
                <w:color w:val="000000"/>
                <w:sz w:val="22"/>
                <w:lang w:val="en-US"/>
              </w:rPr>
            </w:pPr>
            <w:r>
              <w:rPr>
                <w:rFonts w:ascii="Times New Roman" w:hAnsi="Times New Roman" w:cs="Times New Roman"/>
                <w:b w:val="0"/>
                <w:i w:val="0"/>
                <w:strike w:val="0"/>
                <w:color w:val="000000"/>
                <w:sz w:val="22"/>
                <w:u w:val="none"/>
                <w:lang w:val="en-US"/>
              </w:rPr>
              <w:t xml:space="preserve">cu umplutura magiun, din făină de grîu de c/s (100 gr) amb. si etichetată obligatoriu în conformitate cu cerintele legislatiei оn vigoare,livrarea la necesitate. </w:t>
            </w:r>
            <w:r>
              <w:rPr>
                <w:rFonts w:ascii="Times New Roman" w:hAnsi="Times New Roman" w:cs="Times New Roman"/>
                <w:color w:val="000000"/>
                <w:sz w:val="22"/>
                <w:lang w:val="en-US"/>
              </w:rPr>
              <w:t xml:space="preserve">GOST 24557-89 / SM GOST 24557 (</w:t>
            </w:r>
            <w:r>
              <w:rPr>
                <w:rFonts w:ascii="Times New Roman" w:hAnsi="Times New Roman" w:cs="Times New Roman"/>
                <w:i/>
                <w:color w:val="000000"/>
                <w:sz w:val="22"/>
                <w:lang w:val="en-US"/>
              </w:rPr>
              <w:t xml:space="preserve">Produse de panificație de patiserie. Condiții tehnice</w:t>
            </w:r>
            <w:r>
              <w:rPr>
                <w:rFonts w:ascii="Times New Roman" w:hAnsi="Times New Roman" w:cs="Times New Roman"/>
                <w:color w:val="000000"/>
                <w:sz w:val="22"/>
                <w:lang w:val="en-US"/>
              </w:rPr>
              <w:t xml:space="preserve">) sau GOST 28807-90 / SM GOST 28807 </w:t>
            </w:r>
            <w:r>
              <w:rPr>
                <w:rFonts w:ascii="Calibri" w:hAnsi="Calibri" w:cs="Calibri"/>
                <w:color w:val="000000"/>
                <w:sz w:val="22"/>
                <w:lang w:val="en-US"/>
              </w:rPr>
            </w:r>
            <w:r>
              <w:rPr>
                <w:rFonts w:ascii="Calibri" w:hAnsi="Calibri" w:cs="Calibri"/>
                <w:color w:val="000000"/>
                <w:sz w:val="22"/>
                <w:lang w:val="en-US"/>
              </w:rPr>
            </w:r>
          </w:p>
        </w:tc>
      </w:tr>
      <w:tr>
        <w:trPr>
          <w:trHeight w:val="300"/>
        </w:trPr>
        <w:tc>
          <w:tcPr>
            <w:gridSpan w:val="4"/>
            <w:tcBorders>
              <w:top w:val="single" w:color="000000" w:sz="4" w:space="0"/>
              <w:left w:val="single" w:color="000000" w:sz="4" w:space="0"/>
              <w:bottom w:val="single" w:color="000000" w:sz="4" w:space="0"/>
              <w:right w:val="none" w:color="000000" w:sz="4" w:space="0"/>
            </w:tcBorders>
            <w:tcMar>
              <w:left w:w="0" w:type="dxa"/>
              <w:top w:w="0" w:type="dxa"/>
              <w:right w:w="0" w:type="dxa"/>
              <w:bottom w:w="0" w:type="dxa"/>
            </w:tcMar>
            <w:tcW w:w="4681"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r>
            <w:r>
              <w:rPr>
                <w:rFonts w:ascii="Calibri" w:hAnsi="Calibri" w:cs="Calibri"/>
                <w:color w:val="000000"/>
                <w:sz w:val="22"/>
                <w:lang w:val="en-US"/>
              </w:rPr>
            </w:r>
            <w:r>
              <w:rPr>
                <w:rFonts w:ascii="Calibri" w:hAnsi="Calibri" w:cs="Calibri"/>
                <w:color w:val="000000"/>
                <w:sz w:val="22"/>
                <w:lang w:val="en-US"/>
              </w:rP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74"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847"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color w:val="000000"/>
                <w:sz w:val="24"/>
                <w:lang w:val="en-US"/>
              </w:rPr>
              <w:t xml:space="preserve">Su</w:t>
            </w:r>
            <w:r>
              <w:rPr>
                <w:rFonts w:ascii="Times New Roman" w:hAnsi="Times New Roman" w:cs="Times New Roman"/>
                <w:b/>
                <w:color w:val="000000"/>
                <w:sz w:val="24"/>
                <w:lang w:val="ro-MO"/>
              </w:rPr>
              <w:t xml:space="preserve">m</w:t>
            </w:r>
            <w:r>
              <w:rPr>
                <w:rFonts w:ascii="Times New Roman" w:hAnsi="Times New Roman" w:cs="Times New Roman"/>
                <w:b/>
                <w:color w:val="000000"/>
                <w:sz w:val="24"/>
                <w:lang w:val="en-US"/>
              </w:rPr>
              <w:t xml:space="preserve">a estimativă </w:t>
            </w:r>
            <w:r>
              <w:rPr>
                <w:rFonts w:ascii="Times New Roman" w:hAnsi="Times New Roman" w:cs="Times New Roman"/>
                <w:b/>
                <w:color w:val="000000"/>
                <w:sz w:val="24"/>
                <w:lang w:val="en-GB"/>
              </w:rPr>
              <w:t xml:space="preserve">38500</w:t>
            </w:r>
            <w:r>
              <w:rPr>
                <w:rFonts w:ascii="Times New Roman" w:hAnsi="Times New Roman" w:cs="Times New Roman"/>
                <w:b/>
                <w:color w:val="000000"/>
                <w:sz w:val="24"/>
                <w:lang w:val="en-US"/>
              </w:rPr>
              <w:t xml:space="preserve"> lei</w:t>
            </w:r>
            <w:r>
              <w:rPr>
                <w:rFonts w:ascii="Calibri" w:hAnsi="Calibri" w:cs="Calibri"/>
                <w:color w:val="000000"/>
                <w:sz w:val="22"/>
                <w:lang w:val="en-US"/>
              </w:rPr>
            </w:r>
            <w:r>
              <w:rPr>
                <w:rFonts w:ascii="Calibri" w:hAnsi="Calibri" w:cs="Calibri"/>
                <w:color w:val="000000"/>
                <w:sz w:val="22"/>
                <w:lang w:val="en-US"/>
              </w:rPr>
            </w:r>
          </w:p>
        </w:tc>
      </w:tr>
    </w:tbl>
    <w:tbl>
      <w:tblPr>
        <w:tblW w:w="10765" w:type="dxa"/>
        <w:tblInd w:w="-226" w:type="dxa"/>
        <w:tblBorders/>
        <w:tblLayout w:type="fixed"/>
        <w:tblLook w:val="04A0" w:firstRow="1" w:lastRow="0" w:firstColumn="1" w:lastColumn="0" w:noHBand="0" w:noVBand="1"/>
      </w:tblPr>
      <w:tblGrid>
        <w:gridCol w:w="5675"/>
        <w:gridCol w:w="5089"/>
      </w:tblGrid>
      <w:tr>
        <w:trPr>
          <w:trHeight w:val="300"/>
        </w:trPr>
        <w:tc>
          <w:tcPr>
            <w:tcBorders>
              <w:top w:val="single" w:color="000000" w:sz="4" w:space="0"/>
              <w:left w:val="single" w:color="000000" w:sz="4" w:space="0"/>
              <w:bottom w:val="single" w:color="000000" w:sz="4" w:space="0"/>
              <w:right w:val="none" w:color="000000" w:sz="4" w:space="0"/>
            </w:tcBorders>
            <w:tcMar>
              <w:left w:w="55" w:type="dxa"/>
              <w:top w:w="55" w:type="dxa"/>
              <w:right w:w="55" w:type="dxa"/>
              <w:bottom w:w="55" w:type="dxa"/>
            </w:tcMar>
            <w:tcW w:w="5675" w:type="dxa"/>
            <w:vAlign w:val="center"/>
            <w:textDirection w:val="lrTb"/>
            <w:noWrap w:val="false"/>
          </w:tcPr>
          <w:p>
            <w:pPr>
              <w:pStyle w:val="962"/>
              <w:pBdr/>
              <w:spacing/>
              <w:ind/>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Centrul de plasament </w:t>
            </w:r>
            <w:r>
              <w:rPr>
                <w:rFonts w:ascii="Times New Roman" w:hAnsi="Times New Roman" w:cs="Times New Roman"/>
                <w:b w:val="0"/>
                <w:color w:val="000000"/>
                <w:sz w:val="24"/>
                <w:shd w:val="clear" w:color="auto" w:fill="ffffff"/>
                <w:lang w:val="en-US"/>
              </w:rPr>
              <w:t xml:space="preserve">pentru persoane vârstnice și persoane cu dizabilități din cadrul Direcției protecția persoanelor învârstă și a persoanelor cu dizabilități a STAS ului Florești</w:t>
            </w:r>
            <w:r>
              <w:rPr>
                <w:rFonts w:ascii="Times New Roman" w:hAnsi="Times New Roman" w:cs="Times New Roman"/>
                <w:b/>
                <w:color w:val="000000"/>
                <w:sz w:val="24"/>
                <w:shd w:val="clear" w:color="auto" w:fill="ffffff"/>
                <w:lang w:val="en-US"/>
              </w:rPr>
              <w:t xml:space="preserve">, </w:t>
            </w:r>
            <w:r>
              <w:rPr>
                <w:rFonts w:ascii="Times New Roman" w:hAnsi="Times New Roman" w:cs="Times New Roman"/>
                <w:b/>
                <w:color w:val="000000"/>
                <w:sz w:val="24"/>
                <w:shd w:val="clear" w:color="auto" w:fill="ffffff"/>
                <w:lang w:val="en-US"/>
              </w:rPr>
              <w:t xml:space="preserve">c</w:t>
            </w:r>
            <w:r>
              <w:rPr>
                <w:rFonts w:ascii="Times New Roman" w:hAnsi="Times New Roman" w:cs="Times New Roman"/>
                <w:b/>
                <w:color w:val="000000"/>
                <w:sz w:val="24"/>
                <w:shd w:val="clear" w:color="auto" w:fill="ffffff"/>
                <w:lang w:val="en-US"/>
              </w:rPr>
              <w:t xml:space="preserve">u sediul în </w:t>
            </w:r>
            <w:r>
              <w:rPr>
                <w:rFonts w:ascii="Times New Roman" w:hAnsi="Times New Roman" w:cs="Times New Roman"/>
                <w:b/>
                <w:color w:val="000000"/>
                <w:sz w:val="24"/>
                <w:shd w:val="clear" w:color="auto" w:fill="ffffff"/>
                <w:lang w:val="en-US"/>
              </w:rPr>
              <w:t xml:space="preserve">raionul</w:t>
            </w:r>
            <w:r>
              <w:rPr>
                <w:rFonts w:ascii="Times New Roman" w:hAnsi="Times New Roman" w:cs="Times New Roman"/>
                <w:b/>
                <w:color w:val="000000"/>
                <w:sz w:val="24"/>
                <w:shd w:val="clear" w:color="auto" w:fill="ffffff"/>
                <w:lang w:val="en-US"/>
              </w:rPr>
              <w:t xml:space="preserve"> </w:t>
            </w:r>
            <w:r>
              <w:rPr>
                <w:rFonts w:ascii="Times New Roman" w:hAnsi="Times New Roman" w:cs="Times New Roman"/>
                <w:b/>
                <w:color w:val="000000"/>
                <w:sz w:val="24"/>
                <w:shd w:val="clear" w:color="auto" w:fill="ffffff"/>
                <w:lang w:val="en-US"/>
              </w:rPr>
              <w:t xml:space="preserve">Florești</w:t>
            </w:r>
            <w:r>
              <w:rPr>
                <w:rFonts w:ascii="Times New Roman" w:hAnsi="Times New Roman" w:cs="Times New Roman"/>
                <w:b/>
                <w:color w:val="000000"/>
                <w:sz w:val="24"/>
                <w:shd w:val="clear" w:color="auto" w:fill="ffffff"/>
                <w:lang w:val="en-US"/>
              </w:rPr>
              <w:t xml:space="preserve">, </w:t>
            </w:r>
            <w:r>
              <w:rPr>
                <w:rFonts w:ascii="Times New Roman" w:hAnsi="Times New Roman" w:cs="Times New Roman"/>
                <w:b/>
                <w:color w:val="000000"/>
                <w:sz w:val="24"/>
                <w:shd w:val="clear" w:color="auto" w:fill="ffffff"/>
                <w:lang w:val="en-US"/>
              </w:rPr>
              <w:t xml:space="preserve"> </w:t>
            </w:r>
            <w:r>
              <w:rPr>
                <w:rFonts w:ascii="Times New Roman" w:hAnsi="Times New Roman" w:cs="Times New Roman"/>
                <w:b/>
                <w:color w:val="000000"/>
                <w:sz w:val="24"/>
                <w:shd w:val="clear" w:color="auto" w:fill="ffffff"/>
                <w:lang w:val="en-US"/>
              </w:rPr>
              <w:t xml:space="preserve">satul </w:t>
            </w:r>
            <w:r>
              <w:rPr>
                <w:rFonts w:ascii="Times New Roman" w:hAnsi="Times New Roman" w:cs="Times New Roman"/>
                <w:b/>
                <w:color w:val="000000"/>
                <w:sz w:val="24"/>
                <w:shd w:val="clear" w:color="auto" w:fill="ffffff"/>
                <w:lang w:val="en-US"/>
              </w:rPr>
              <w:t xml:space="preserve">Căprești. </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5" w:type="dxa"/>
              <w:top w:w="55" w:type="dxa"/>
              <w:right w:w="55" w:type="dxa"/>
              <w:bottom w:w="55" w:type="dxa"/>
            </w:tcMar>
            <w:tcW w:w="5089"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Total suma estimativă:</w:t>
            </w:r>
            <w:r>
              <w:rPr>
                <w:rFonts w:ascii="Times New Roman" w:hAnsi="Times New Roman" w:cs="Times New Roman"/>
                <w:b/>
                <w:color w:val="000000"/>
                <w:sz w:val="24"/>
                <w:shd w:val="clear" w:color="auto" w:fill="ffffff"/>
                <w:lang w:val="ro-MO"/>
              </w:rPr>
              <w:t xml:space="preserve">383000,0</w:t>
            </w:r>
            <w:r>
              <w:rPr>
                <w:rFonts w:ascii="Times New Roman" w:hAnsi="Times New Roman" w:cs="Times New Roman"/>
                <w:b/>
                <w:color w:val="000000"/>
                <w:sz w:val="24"/>
                <w:shd w:val="clear" w:color="auto" w:fill="ffffff"/>
                <w:lang w:val="en-GB"/>
              </w:rPr>
              <w:t xml:space="preserve">0 lei</w:t>
            </w:r>
            <w:r>
              <w:rPr>
                <w:rFonts w:ascii="Calibri" w:hAnsi="Calibri" w:cs="Calibri"/>
                <w:color w:val="000000"/>
                <w:sz w:val="22"/>
                <w:lang w:val="en-US"/>
              </w:rPr>
            </w:r>
            <w:r>
              <w:rPr>
                <w:rFonts w:ascii="Calibri" w:hAnsi="Calibri" w:cs="Calibri"/>
                <w:color w:val="000000"/>
                <w:sz w:val="22"/>
                <w:lang w:val="en-US"/>
              </w:rPr>
            </w:r>
          </w:p>
        </w:tc>
      </w:tr>
    </w:tbl>
    <w:p>
      <w:pPr>
        <w:pStyle w:val="962"/>
        <w:pBdr/>
        <w:spacing/>
        <w:ind/>
        <w:rPr>
          <w:rFonts w:ascii="Calibri" w:hAnsi="Calibri" w:cs="Calibri"/>
          <w:color w:val="000000"/>
          <w:sz w:val="22"/>
          <w:lang w:val="en-US"/>
        </w:rPr>
      </w:pPr>
      <w:r>
        <w:rPr>
          <w:rFonts w:ascii="Times New Roman" w:hAnsi="Times New Roman" w:cs="Times New Roman"/>
          <w:b/>
          <w:color w:val="000000"/>
          <w:sz w:val="24"/>
          <w:lang w:val="ro-MO"/>
        </w:rPr>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ind/>
        <w:rPr>
          <w:rFonts w:ascii="Calibri" w:hAnsi="Calibri" w:cs="Calibri"/>
          <w:color w:val="000000"/>
          <w:sz w:val="22"/>
          <w:lang w:val="en-US"/>
        </w:rPr>
      </w:pPr>
      <w:r>
        <w:rPr>
          <w:rFonts w:ascii="Times New Roman" w:hAnsi="Times New Roman" w:cs="Times New Roman"/>
          <w:b/>
          <w:color w:val="000000"/>
          <w:sz w:val="24"/>
          <w:lang w:val="ro-MO"/>
        </w:rPr>
        <w:t xml:space="preserve">5</w:t>
      </w:r>
      <w:r>
        <w:rPr>
          <w:rFonts w:ascii="Times New Roman" w:hAnsi="Times New Roman" w:cs="Times New Roman"/>
          <w:b/>
          <w:color w:val="000000"/>
          <w:sz w:val="24"/>
          <w:lang w:val="ro-MO"/>
        </w:rPr>
        <w:t xml:space="preserve">.</w:t>
      </w:r>
      <w:r>
        <w:rPr>
          <w:rFonts w:ascii="Times New Roman" w:hAnsi="Times New Roman" w:cs="Times New Roman"/>
          <w:b/>
          <w:color w:val="000000"/>
          <w:sz w:val="24"/>
          <w:shd w:val="clear" w:color="auto" w:fill="ffffff"/>
          <w:lang w:val="ro-MO"/>
        </w:rPr>
        <w:t xml:space="preserve"> </w:t>
      </w:r>
      <w:r>
        <w:rPr>
          <w:rFonts w:ascii="Times New Roman" w:hAnsi="Times New Roman" w:cs="Times New Roman"/>
          <w:b/>
          <w:color w:val="000000"/>
          <w:sz w:val="24"/>
          <w:shd w:val="clear" w:color="auto" w:fill="ffffff"/>
          <w:lang w:val="ro-MO"/>
        </w:rPr>
        <w:t xml:space="preserve">Serviciul social </w:t>
      </w:r>
      <w:r>
        <w:rPr>
          <w:rFonts w:ascii="Times New Roman" w:hAnsi="Times New Roman" w:cs="Times New Roman"/>
          <w:b w:val="0"/>
          <w:color w:val="000000"/>
          <w:sz w:val="24"/>
          <w:shd w:val="clear" w:color="auto" w:fill="ffffff"/>
          <w:lang w:val="ro-MO"/>
        </w:rPr>
        <w:t xml:space="preserve">„Casă comunitară pentru copii în situație de risc”nr.1 din cadrul Direcției protecția copilului și a familiei a STAS ului Florești ,</w:t>
      </w:r>
      <w:r>
        <w:rPr>
          <w:rFonts w:ascii="Times New Roman" w:hAnsi="Times New Roman" w:cs="Times New Roman"/>
          <w:b/>
          <w:color w:val="000000"/>
          <w:sz w:val="24"/>
          <w:shd w:val="clear" w:color="auto" w:fill="ffffff"/>
          <w:lang w:val="ro-MO"/>
        </w:rPr>
        <w:t xml:space="preserve"> </w:t>
      </w:r>
      <w:r>
        <w:rPr>
          <w:rFonts w:ascii="Times New Roman" w:hAnsi="Times New Roman" w:cs="Times New Roman"/>
          <w:b/>
          <w:color w:val="000000"/>
          <w:sz w:val="24"/>
          <w:shd w:val="clear" w:color="auto" w:fill="ffffff"/>
          <w:lang w:val="ro-MO"/>
        </w:rPr>
        <w:t xml:space="preserve">c</w:t>
      </w:r>
      <w:r>
        <w:rPr>
          <w:rFonts w:ascii="Times New Roman" w:hAnsi="Times New Roman" w:cs="Times New Roman"/>
          <w:b/>
          <w:color w:val="000000"/>
          <w:sz w:val="24"/>
          <w:shd w:val="clear" w:color="auto" w:fill="ffffff"/>
          <w:lang w:val="ro-MO"/>
        </w:rPr>
        <w:t xml:space="preserve">u sediul </w:t>
      </w:r>
      <w:r>
        <w:rPr>
          <w:rFonts w:ascii="Times New Roman" w:hAnsi="Times New Roman" w:cs="Times New Roman"/>
          <w:b/>
          <w:color w:val="000000"/>
          <w:sz w:val="24"/>
          <w:shd w:val="clear" w:color="auto" w:fill="ffffff"/>
          <w:lang w:val="ro-MO"/>
        </w:rPr>
        <w:t xml:space="preserve">în or. Floresti, str. Ion Creangă nr.9/a. </w:t>
      </w:r>
      <w:r>
        <w:rPr>
          <w:rFonts w:ascii="Times New Roman" w:hAnsi="Times New Roman" w:cs="Times New Roman"/>
          <w:b/>
          <w:color w:val="000000"/>
          <w:sz w:val="24"/>
          <w:shd w:val="clear" w:color="auto" w:fill="ffffff"/>
          <w:lang w:val="ro-MO"/>
        </w:rPr>
        <w:t xml:space="preserve"> </w:t>
      </w:r>
      <w:r>
        <w:rPr>
          <w:rFonts w:ascii="Times New Roman" w:hAnsi="Times New Roman" w:cs="Times New Roman"/>
          <w:b/>
          <w:color w:val="000000"/>
          <w:sz w:val="24"/>
          <w:shd w:val="clear" w:color="auto" w:fill="ffffff"/>
          <w:lang w:val="ro-MO"/>
        </w:rPr>
        <w:t xml:space="preserve">Loturile(41-48)</w:t>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ind/>
        <w:rPr>
          <w:rFonts w:ascii="Calibri" w:hAnsi="Calibri" w:cs="Calibri"/>
          <w:color w:val="000000"/>
          <w:sz w:val="22"/>
          <w:lang w:val="en-US"/>
        </w:rPr>
      </w:pPr>
      <w:r>
        <w:rPr>
          <w:rFonts w:ascii="Times New Roman" w:hAnsi="Times New Roman" w:cs="Times New Roman"/>
          <w:b/>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ind/>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Lotul nr.</w:t>
      </w:r>
      <w:r>
        <w:rPr>
          <w:rFonts w:ascii="Times New Roman" w:hAnsi="Times New Roman" w:cs="Times New Roman"/>
          <w:b/>
          <w:color w:val="000000"/>
          <w:sz w:val="24"/>
          <w:shd w:val="clear" w:color="auto" w:fill="ffffff"/>
          <w:lang w:val="en-US"/>
        </w:rPr>
        <w:t xml:space="preserve">4</w:t>
      </w:r>
      <w:r>
        <w:rPr>
          <w:rFonts w:ascii="Times New Roman" w:hAnsi="Times New Roman" w:cs="Times New Roman"/>
          <w:b/>
          <w:color w:val="000000"/>
          <w:sz w:val="24"/>
          <w:shd w:val="clear" w:color="auto" w:fill="ffffff"/>
          <w:lang w:val="en-US"/>
        </w:rPr>
        <w:t xml:space="preserve">1</w:t>
      </w:r>
      <w:r>
        <w:rPr>
          <w:rFonts w:ascii="Times New Roman" w:hAnsi="Times New Roman" w:cs="Times New Roman"/>
          <w:b/>
          <w:color w:val="000000"/>
          <w:sz w:val="24"/>
          <w:shd w:val="clear" w:color="auto" w:fill="ffffff"/>
          <w:lang w:val="en-US"/>
        </w:rPr>
        <w:t xml:space="preserve">  Diverse produse </w:t>
      </w:r>
      <w:r>
        <w:rPr>
          <w:rFonts w:ascii="Times New Roman" w:hAnsi="Times New Roman" w:cs="Times New Roman"/>
          <w:b/>
          <w:color w:val="000000"/>
          <w:sz w:val="24"/>
          <w:lang w:val="en-US"/>
        </w:rPr>
        <w:t xml:space="preserve">alimentare </w:t>
      </w:r>
      <w:r>
        <w:rPr>
          <w:rFonts w:ascii="Calibri" w:hAnsi="Calibri" w:cs="Calibri"/>
          <w:color w:val="000000"/>
          <w:sz w:val="22"/>
          <w:lang w:val="en-US"/>
        </w:rPr>
      </w:r>
      <w:r>
        <w:rPr>
          <w:rFonts w:ascii="Calibri" w:hAnsi="Calibri" w:cs="Calibri"/>
          <w:color w:val="000000"/>
          <w:sz w:val="22"/>
          <w:lang w:val="en-US"/>
        </w:rPr>
      </w:r>
    </w:p>
    <w:tbl>
      <w:tblPr>
        <w:tblW w:w="10233" w:type="dxa"/>
        <w:tblInd w:w="-170" w:type="dxa"/>
        <w:tblBorders/>
        <w:tblLayout w:type="fixed"/>
        <w:tblLook w:val="04A0" w:firstRow="1" w:lastRow="0" w:firstColumn="1" w:lastColumn="0" w:noHBand="0" w:noVBand="1"/>
      </w:tblPr>
      <w:tblGrid>
        <w:gridCol w:w="341"/>
        <w:gridCol w:w="1595"/>
        <w:gridCol w:w="1978"/>
        <w:gridCol w:w="681"/>
        <w:gridCol w:w="1025"/>
        <w:gridCol w:w="4614"/>
      </w:tblGrid>
      <w:tr>
        <w:trPr>
          <w:trHeight w:val="815"/>
        </w:trPr>
        <w:tc>
          <w:tcPr>
            <w:shd w:val="clear" w:color="ffffff" w:fill="ffffff"/>
            <w:tcBorders>
              <w:top w:val="single" w:color="000000" w:sz="8" w:space="0"/>
              <w:left w:val="single" w:color="000000" w:sz="8" w:space="0"/>
              <w:bottom w:val="single" w:color="000000" w:sz="8" w:space="0"/>
              <w:right w:val="single" w:color="000000" w:sz="8" w:space="0"/>
            </w:tcBorders>
            <w:tcMar>
              <w:left w:w="5" w:type="dxa"/>
              <w:top w:w="0" w:type="dxa"/>
              <w:right w:w="5" w:type="dxa"/>
              <w:bottom w:w="0" w:type="dxa"/>
            </w:tcMar>
            <w:tcW w:w="341"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Nr.d/o</w:t>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1595"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Cod CPV</w:t>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1978"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D</w:t>
            </w:r>
            <w:r>
              <w:rPr>
                <w:rFonts w:ascii="Times New Roman" w:hAnsi="Times New Roman" w:cs="Times New Roman"/>
                <w:color w:val="000000"/>
                <w:sz w:val="24"/>
                <w:shd w:val="clear" w:color="auto" w:fill="ffffff"/>
                <w:lang w:val="en-US"/>
              </w:rPr>
              <w:t xml:space="preserve">enumirea bunurilor/ serviciilor/ lucrărilor solicitate</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681"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Unitatea de măsură</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1025"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Cantitatea</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4614"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Specificarea tehnică deplină solicitată</w:t>
            </w:r>
            <w:r>
              <w:rPr>
                <w:rFonts w:ascii="Calibri" w:hAnsi="Calibri" w:cs="Calibri"/>
                <w:color w:val="000000"/>
                <w:sz w:val="22"/>
                <w:lang w:val="en-US"/>
              </w:rPr>
            </w:r>
            <w:r>
              <w:rPr>
                <w:rFonts w:ascii="Calibri" w:hAnsi="Calibri" w:cs="Calibri"/>
                <w:color w:val="000000"/>
                <w:sz w:val="22"/>
                <w:lang w:val="en-US"/>
              </w:rPr>
            </w:r>
          </w:p>
        </w:tc>
      </w:tr>
      <w:tr>
        <w:trPr>
          <w:trHeight w:val="453"/>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341"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595"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978"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Crupe de griu</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81"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025"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25</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614"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Sfarmate.amb 1 kg la comanda GOST276-60</w:t>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341"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2</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595"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978"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Crupe de gris</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81"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025"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25</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614"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Cal.sup.amb 1kg la comanda GOST26791-89</w:t>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341"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3</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595"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978"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Crupe de orz</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81"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025"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25</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614"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Cal.sup.amb. 1 kg la comanda GOST5784-60</w:t>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341"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595"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978"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Crupe de mei</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81"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025"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25</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614"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Cal.sup.amb. 1 kg la comanda GOST5784-60</w:t>
            </w:r>
            <w:r>
              <w:rPr>
                <w:rFonts w:ascii="Calibri" w:hAnsi="Calibri" w:cs="Calibri"/>
                <w:color w:val="000000"/>
                <w:sz w:val="22"/>
                <w:lang w:val="en-US"/>
              </w:rPr>
            </w:r>
            <w:r>
              <w:rPr>
                <w:rFonts w:ascii="Calibri" w:hAnsi="Calibri" w:cs="Calibri"/>
                <w:color w:val="000000"/>
                <w:sz w:val="22"/>
                <w:lang w:val="en-US"/>
              </w:rPr>
            </w:r>
          </w:p>
        </w:tc>
      </w:tr>
      <w:tr>
        <w:trPr>
          <w:trHeight w:val="256"/>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341"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4</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595"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978"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Hrisca</w:t>
            </w:r>
            <w:r>
              <w:rPr>
                <w:rFonts w:ascii="Calibri" w:hAnsi="Calibri" w:cs="Calibri"/>
                <w:color w:val="000000"/>
                <w:sz w:val="22"/>
                <w:lang w:val="en-US"/>
              </w:rPr>
            </w:r>
            <w:r>
              <w:rPr>
                <w:rFonts w:ascii="Calibri" w:hAnsi="Calibri" w:cs="Calibri"/>
                <w:color w:val="000000"/>
                <w:sz w:val="22"/>
                <w:lang w:val="en-US"/>
              </w:rPr>
            </w:r>
          </w:p>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81"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025"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25</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614"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Boabe intregi amb.1kgla comanda GOST267910-89</w:t>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341"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5</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595"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978"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Orez bob rotund </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81"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025"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25</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614"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Slefuit,rotund intreg cal. 1 amb 1 kg la comanda GOST267910-89</w:t>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341"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595"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978"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Fulgi de ovas N 3</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81"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025"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25</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614"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Amb.1 kg cal.sup.la comanda GOST26791-89</w:t>
            </w:r>
            <w:r>
              <w:rPr>
                <w:rFonts w:ascii="Calibri" w:hAnsi="Calibri" w:cs="Calibri"/>
                <w:color w:val="000000"/>
                <w:sz w:val="22"/>
                <w:lang w:val="en-US"/>
              </w:rPr>
            </w:r>
            <w:r>
              <w:rPr>
                <w:rFonts w:ascii="Calibri" w:hAnsi="Calibri" w:cs="Calibri"/>
                <w:color w:val="000000"/>
                <w:sz w:val="22"/>
                <w:lang w:val="en-US"/>
              </w:rPr>
            </w:r>
          </w:p>
        </w:tc>
      </w:tr>
      <w:tr>
        <w:trPr>
          <w:trHeight w:val="32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341"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7</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595"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978"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Ceai negru infuzie</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81"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025"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2</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614"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Frunze întregi. Amb.la 100 gr</w:t>
            </w:r>
            <w:r>
              <w:rPr>
                <w:rFonts w:ascii="Calibri" w:hAnsi="Calibri" w:cs="Calibri"/>
                <w:color w:val="000000"/>
                <w:sz w:val="22"/>
                <w:lang w:val="en-US"/>
              </w:rPr>
            </w:r>
            <w:r>
              <w:rPr>
                <w:rFonts w:ascii="Calibri" w:hAnsi="Calibri" w:cs="Calibri"/>
                <w:color w:val="000000"/>
                <w:sz w:val="22"/>
                <w:lang w:val="en-US"/>
              </w:rPr>
            </w:r>
          </w:p>
        </w:tc>
      </w:tr>
      <w:tr>
        <w:trPr>
          <w:trHeight w:val="302"/>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341"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8</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595"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978"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Faina de porumb</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81"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025"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25</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614"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Cal.sup.amb.1 kg GOST26791-89</w:t>
            </w:r>
            <w:r>
              <w:rPr>
                <w:rFonts w:ascii="Calibri" w:hAnsi="Calibri" w:cs="Calibri"/>
                <w:color w:val="000000"/>
                <w:sz w:val="22"/>
                <w:lang w:val="en-US"/>
              </w:rPr>
            </w:r>
            <w:r>
              <w:rPr>
                <w:rFonts w:ascii="Calibri" w:hAnsi="Calibri" w:cs="Calibri"/>
                <w:color w:val="000000"/>
                <w:sz w:val="22"/>
                <w:lang w:val="en-US"/>
              </w:rPr>
            </w:r>
          </w:p>
        </w:tc>
      </w:tr>
      <w:tr>
        <w:trPr>
          <w:trHeight w:val="49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341"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9</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595"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978"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Faina de griu</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81"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025"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50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614"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Amb.in pachet 1 kg cal.sup.SM202:2000 la comanda</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341"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595"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978"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Fasole</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81"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025"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20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614"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Amb.la 1 kg</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341"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11</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595"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978"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Naut</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81"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025"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20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614"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Intreag, amb. 1kg cal.sup.GOST26791 -89 la comanda Amb.1 kg la comanda</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341"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12</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595"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978"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Linte</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81"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025"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20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614"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Amb.1 kg la comanda</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341"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13</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595"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978"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Mazare uscata </w:t>
            </w:r>
            <w:r>
              <w:rPr>
                <w:rFonts w:ascii="Times New Roman" w:hAnsi="Times New Roman" w:cs="Times New Roman"/>
                <w:color w:val="000000"/>
                <w:sz w:val="22"/>
                <w:lang w:val="en-US"/>
              </w:rPr>
              <w:t xml:space="preserve">slefuita</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81"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025"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20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614"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Intreaga, amb. 1kg cal.sup.GOST26791 -89 la </w:t>
            </w:r>
            <w:r>
              <w:rPr>
                <w:rFonts w:ascii="Times New Roman" w:hAnsi="Times New Roman" w:cs="Times New Roman"/>
                <w:color w:val="000000"/>
                <w:sz w:val="22"/>
                <w:lang w:val="en-US"/>
              </w:rPr>
              <w:t xml:space="preserve">comanda</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341"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14</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595"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978"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Covrigei în asortiment</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81"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025"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8</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614"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Amb.0,5 – 1 kg la comanda</w:t>
            </w:r>
            <w:r>
              <w:rPr>
                <w:rFonts w:ascii="Calibri" w:hAnsi="Calibri" w:cs="Calibri"/>
                <w:color w:val="000000"/>
                <w:sz w:val="22"/>
                <w:lang w:val="en-US"/>
              </w:rPr>
            </w:r>
            <w:r>
              <w:rPr>
                <w:rFonts w:ascii="Calibri" w:hAnsi="Calibri" w:cs="Calibri"/>
                <w:color w:val="000000"/>
                <w:sz w:val="22"/>
                <w:lang w:val="en-US"/>
              </w:rPr>
            </w:r>
          </w:p>
        </w:tc>
      </w:tr>
      <w:tr>
        <w:trPr>
          <w:trHeight w:val="349"/>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341"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595"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978"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Ulei din floarea soarelui</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81"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Lit.</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025"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50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614"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Rafinat,dezodorizat,in but.5 litr.la comanda GOST1129-93</w:t>
            </w:r>
            <w:r>
              <w:rPr>
                <w:rFonts w:ascii="Calibri" w:hAnsi="Calibri" w:cs="Calibri"/>
                <w:color w:val="000000"/>
                <w:sz w:val="22"/>
                <w:lang w:val="en-US"/>
              </w:rPr>
            </w:r>
            <w:r>
              <w:rPr>
                <w:rFonts w:ascii="Calibri" w:hAnsi="Calibri" w:cs="Calibri"/>
                <w:color w:val="000000"/>
                <w:sz w:val="22"/>
                <w:lang w:val="en-US"/>
              </w:rPr>
            </w:r>
          </w:p>
        </w:tc>
      </w:tr>
      <w:tr>
        <w:trPr>
          <w:trHeight w:val="535"/>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341"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595"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978"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Zahar din sfecla de zahar</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81"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025"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100</w:t>
            </w:r>
            <w:r>
              <w:rPr>
                <w:rFonts w:ascii="Calibri" w:hAnsi="Calibri" w:cs="Calibri"/>
                <w:color w:val="000000"/>
                <w:sz w:val="22"/>
                <w:lang w:val="en-US"/>
              </w:rPr>
            </w:r>
            <w:r>
              <w:rPr>
                <w:rFonts w:ascii="Calibri" w:hAnsi="Calibri" w:cs="Calibri"/>
                <w:color w:val="000000"/>
                <w:sz w:val="22"/>
                <w:lang w:val="en-US"/>
              </w:rPr>
            </w:r>
          </w:p>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614"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GOST 21-94 in saci de 50 kg la comanda</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341"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17</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595"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978"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Bors acru</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81"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Litr.</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025"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40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614"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Amb in stic.1 litr.</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341"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18</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595"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978"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Sare iodata</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81"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025"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15</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614"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Pact.olite de 1 kg GOST15872400-5 la comanda</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341"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19</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595"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978"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Drojdie uscată</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81"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025"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1</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614"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Drojdie uscată Pakmaya</w:t>
            </w:r>
            <w:r>
              <w:rPr>
                <w:rFonts w:ascii="Calibri" w:hAnsi="Calibri" w:cs="Calibri"/>
                <w:color w:val="000000"/>
                <w:sz w:val="22"/>
                <w:lang w:val="en-US"/>
              </w:rPr>
            </w:r>
            <w:r>
              <w:rPr>
                <w:rFonts w:ascii="Calibri" w:hAnsi="Calibri" w:cs="Calibri"/>
                <w:color w:val="000000"/>
                <w:sz w:val="22"/>
                <w:lang w:val="en-US"/>
              </w:rPr>
            </w:r>
          </w:p>
        </w:tc>
      </w:tr>
      <w:tr>
        <w:trPr>
          <w:trHeight w:val="254"/>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341"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20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595"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978"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Frunze de dafin</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81"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025"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0,2</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614"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amb în unități cu greutatea de 50 gr, livrare lunară GOST 17594-81</w:t>
            </w:r>
            <w:r>
              <w:rPr>
                <w:rFonts w:ascii="Calibri" w:hAnsi="Calibri" w:cs="Calibri"/>
                <w:color w:val="000000"/>
                <w:sz w:val="22"/>
                <w:lang w:val="en-US"/>
              </w:rPr>
            </w:r>
            <w:r>
              <w:rPr>
                <w:rFonts w:ascii="Calibri" w:hAnsi="Calibri" w:cs="Calibri"/>
                <w:color w:val="000000"/>
                <w:sz w:val="22"/>
                <w:lang w:val="en-US"/>
              </w:rPr>
            </w:r>
          </w:p>
        </w:tc>
      </w:tr>
      <w:tr>
        <w:trPr>
          <w:trHeight w:val="399"/>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341"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21</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595"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978"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Biscuiti cu cacao</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81"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025"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16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614"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Amb.in cutii de carton 2-3 kg la comanda</w:t>
            </w:r>
            <w:r>
              <w:rPr>
                <w:rFonts w:ascii="Calibri" w:hAnsi="Calibri" w:cs="Calibri"/>
                <w:color w:val="000000"/>
                <w:sz w:val="22"/>
                <w:lang w:val="en-US"/>
              </w:rPr>
            </w:r>
            <w:r>
              <w:rPr>
                <w:rFonts w:ascii="Calibri" w:hAnsi="Calibri" w:cs="Calibri"/>
                <w:color w:val="000000"/>
                <w:sz w:val="22"/>
                <w:lang w:val="en-US"/>
              </w:rPr>
            </w:r>
          </w:p>
        </w:tc>
      </w:tr>
      <w:tr>
        <w:trPr>
          <w:trHeight w:val="549"/>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341"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22</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595"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978"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Biscuiti de ov</w:t>
            </w:r>
            <w:r>
              <w:rPr>
                <w:rFonts w:ascii="Times New Roman" w:hAnsi="Times New Roman" w:cs="Times New Roman"/>
                <w:color w:val="000000"/>
                <w:sz w:val="22"/>
                <w:lang w:val="ro-RO"/>
              </w:rPr>
              <w:t xml:space="preserve">ăz</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81"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025"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14</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614"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Amb.in cutii de carton 2-3 kg la comanda</w:t>
            </w:r>
            <w:r>
              <w:rPr>
                <w:rFonts w:ascii="Calibri" w:hAnsi="Calibri" w:cs="Calibri"/>
                <w:color w:val="000000"/>
                <w:sz w:val="22"/>
                <w:lang w:val="en-US"/>
              </w:rPr>
            </w:r>
            <w:r>
              <w:rPr>
                <w:rFonts w:ascii="Calibri" w:hAnsi="Calibri" w:cs="Calibri"/>
                <w:color w:val="000000"/>
                <w:sz w:val="22"/>
                <w:lang w:val="en-US"/>
              </w:rPr>
            </w:r>
          </w:p>
        </w:tc>
      </w:tr>
      <w:tr>
        <w:trPr>
          <w:trHeight w:val="415"/>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341"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23</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595"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978"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Paste făinoase. Spaghette</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81"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025"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10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614"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Amb.in cutii de carton 2-3 kg la comanda</w:t>
            </w:r>
            <w:r>
              <w:rPr>
                <w:rFonts w:ascii="Calibri" w:hAnsi="Calibri" w:cs="Calibri"/>
                <w:color w:val="000000"/>
                <w:sz w:val="22"/>
                <w:lang w:val="en-US"/>
              </w:rPr>
            </w:r>
            <w:r>
              <w:rPr>
                <w:rFonts w:ascii="Calibri" w:hAnsi="Calibri" w:cs="Calibri"/>
                <w:color w:val="000000"/>
                <w:sz w:val="22"/>
                <w:lang w:val="en-US"/>
              </w:rPr>
            </w:r>
          </w:p>
        </w:tc>
      </w:tr>
      <w:tr>
        <w:trPr>
          <w:trHeight w:val="535"/>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341"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24</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595"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978"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Napolitane cu aroma de cacao</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81"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025"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10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614"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Amb.in cutii de carton cite 5 kg</w:t>
            </w:r>
            <w:r>
              <w:rPr>
                <w:rFonts w:ascii="Calibri" w:hAnsi="Calibri" w:cs="Calibri"/>
                <w:color w:val="000000"/>
                <w:sz w:val="22"/>
                <w:lang w:val="en-US"/>
              </w:rPr>
            </w:r>
            <w:r>
              <w:rPr>
                <w:rFonts w:ascii="Calibri" w:hAnsi="Calibri" w:cs="Calibri"/>
                <w:color w:val="000000"/>
                <w:sz w:val="22"/>
                <w:lang w:val="en-US"/>
              </w:rPr>
            </w:r>
          </w:p>
        </w:tc>
      </w:tr>
      <w:tr>
        <w:trPr>
          <w:trHeight w:val="529"/>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341"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25</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595"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978"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Cacao cu continut redus de grasimi</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81"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025"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1</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614"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Amb.pachet 100gr.</w:t>
            </w:r>
            <w:r>
              <w:rPr>
                <w:rFonts w:ascii="Calibri" w:hAnsi="Calibri" w:cs="Calibri"/>
                <w:color w:val="000000"/>
                <w:sz w:val="22"/>
                <w:lang w:val="en-US"/>
              </w:rPr>
            </w:r>
            <w:r>
              <w:rPr>
                <w:rFonts w:ascii="Calibri" w:hAnsi="Calibri" w:cs="Calibri"/>
                <w:color w:val="000000"/>
                <w:sz w:val="22"/>
                <w:lang w:val="en-US"/>
              </w:rP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19"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614"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color w:val="000000"/>
                <w:sz w:val="24"/>
                <w:lang w:val="en-US"/>
              </w:rPr>
              <w:t xml:space="preserve">Valoarea estimative-</w:t>
            </w:r>
            <w:r>
              <w:rPr>
                <w:rFonts w:ascii="Times New Roman" w:hAnsi="Times New Roman" w:cs="Times New Roman"/>
                <w:b/>
                <w:color w:val="000000"/>
                <w:sz w:val="24"/>
                <w:lang w:val="ro-MO"/>
              </w:rPr>
              <w:t xml:space="preserve">27600</w:t>
            </w:r>
            <w:r>
              <w:rPr>
                <w:rFonts w:ascii="Times New Roman" w:hAnsi="Times New Roman" w:cs="Times New Roman"/>
                <w:b/>
                <w:color w:val="000000"/>
                <w:sz w:val="24"/>
                <w:lang w:val="en-US"/>
              </w:rPr>
              <w:t xml:space="preserve">,00lei</w:t>
            </w:r>
            <w:r>
              <w:rPr>
                <w:rFonts w:ascii="Calibri" w:hAnsi="Calibri" w:cs="Calibri"/>
                <w:color w:val="000000"/>
                <w:sz w:val="22"/>
                <w:lang w:val="en-US"/>
              </w:rPr>
            </w:r>
            <w:r>
              <w:rPr>
                <w:rFonts w:ascii="Calibri" w:hAnsi="Calibri" w:cs="Calibri"/>
                <w:color w:val="000000"/>
                <w:sz w:val="22"/>
                <w:lang w:val="en-US"/>
              </w:rPr>
            </w:r>
          </w:p>
        </w:tc>
      </w:tr>
    </w:tbl>
    <w:p>
      <w:pPr>
        <w:pStyle w:val="962"/>
        <w:pBdr>
          <w:top w:val="none" w:color="000000" w:sz="4" w:space="0"/>
          <w:left w:val="none" w:color="000000" w:sz="4" w:space="0"/>
          <w:bottom w:val="none" w:color="000000" w:sz="4" w:space="0"/>
          <w:right w:val="none" w:color="000000" w:sz="4" w:space="0"/>
        </w:pBdr>
        <w:spacing/>
        <w:ind/>
        <w:rPr>
          <w:rFonts w:ascii="Calibri" w:hAnsi="Calibri" w:cs="Calibri"/>
          <w:color w:val="000000"/>
          <w:sz w:val="22"/>
          <w:lang w:val="en-US"/>
        </w:rPr>
      </w:pPr>
      <w:r>
        <w:rPr>
          <w:rFonts w:ascii="Times New Roman" w:hAnsi="Times New Roman" w:cs="Times New Roman"/>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ind/>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 Lotul nr.</w:t>
      </w:r>
      <w:r>
        <w:rPr>
          <w:rFonts w:ascii="Times New Roman" w:hAnsi="Times New Roman" w:cs="Times New Roman"/>
          <w:b/>
          <w:color w:val="000000"/>
          <w:sz w:val="24"/>
          <w:shd w:val="clear" w:color="auto" w:fill="ffffff"/>
          <w:lang w:val="en-US"/>
        </w:rPr>
        <w:t xml:space="preserve">4</w:t>
      </w:r>
      <w:r>
        <w:rPr>
          <w:rFonts w:ascii="Times New Roman" w:hAnsi="Times New Roman" w:cs="Times New Roman"/>
          <w:b/>
          <w:color w:val="000000"/>
          <w:sz w:val="24"/>
          <w:shd w:val="clear" w:color="auto" w:fill="ffffff"/>
          <w:lang w:val="en-US"/>
        </w:rPr>
        <w:t xml:space="preserve">2</w:t>
      </w:r>
      <w:r>
        <w:rPr>
          <w:rFonts w:ascii="Times New Roman" w:hAnsi="Times New Roman" w:cs="Times New Roman"/>
          <w:b/>
          <w:color w:val="000000"/>
          <w:sz w:val="24"/>
          <w:shd w:val="clear" w:color="auto" w:fill="ffffff"/>
          <w:lang w:val="en-US"/>
        </w:rPr>
        <w:t xml:space="preserve">  Diverse produse conservate</w:t>
      </w:r>
      <w:r>
        <w:rPr>
          <w:rFonts w:ascii="Calibri" w:hAnsi="Calibri" w:cs="Calibri"/>
          <w:color w:val="000000"/>
          <w:sz w:val="22"/>
          <w:lang w:val="en-US"/>
        </w:rPr>
      </w:r>
      <w:r>
        <w:rPr>
          <w:rFonts w:ascii="Calibri" w:hAnsi="Calibri" w:cs="Calibri"/>
          <w:color w:val="000000"/>
          <w:sz w:val="22"/>
          <w:lang w:val="en-US"/>
        </w:rPr>
      </w:r>
    </w:p>
    <w:tbl>
      <w:tblPr>
        <w:tblW w:w="10091" w:type="dxa"/>
        <w:tblInd w:w="-170" w:type="dxa"/>
        <w:tblBorders/>
        <w:tblLayout w:type="fixed"/>
        <w:tblLook w:val="04A0" w:firstRow="1" w:lastRow="0" w:firstColumn="1" w:lastColumn="0" w:noHBand="0" w:noVBand="1"/>
      </w:tblPr>
      <w:tblGrid>
        <w:gridCol w:w="355"/>
        <w:gridCol w:w="1459"/>
        <w:gridCol w:w="1853"/>
        <w:gridCol w:w="764"/>
        <w:gridCol w:w="902"/>
        <w:gridCol w:w="4759"/>
      </w:tblGrid>
      <w:tr>
        <w:trPr>
          <w:trHeight w:val="815"/>
        </w:trPr>
        <w:tc>
          <w:tcPr>
            <w:shd w:val="clear" w:color="ffffff" w:fill="ffffff"/>
            <w:tcBorders>
              <w:top w:val="single" w:color="000000" w:sz="8" w:space="0"/>
              <w:left w:val="single" w:color="000000" w:sz="8" w:space="0"/>
              <w:bottom w:val="single" w:color="000000" w:sz="8" w:space="0"/>
              <w:right w:val="single" w:color="000000" w:sz="8" w:space="0"/>
            </w:tcBorders>
            <w:tcMar>
              <w:left w:w="5" w:type="dxa"/>
              <w:top w:w="0" w:type="dxa"/>
              <w:right w:w="5" w:type="dxa"/>
              <w:bottom w:w="0" w:type="dxa"/>
            </w:tcMar>
            <w:tcW w:w="355" w:type="dxa"/>
            <w:vAlign w:val="bottom"/>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Nr.d/o</w:t>
            </w:r>
            <w:r>
              <w:rPr>
                <w:rFonts w:ascii="Calibri" w:hAnsi="Calibri" w:cs="Calibri"/>
                <w:color w:val="000000"/>
                <w:sz w:val="22"/>
                <w:lang w:val="en-US"/>
              </w:rPr>
            </w:r>
            <w:r>
              <w:rPr>
                <w:rFonts w:ascii="Calibri" w:hAnsi="Calibri" w:cs="Calibri"/>
                <w:color w:val="000000"/>
                <w:sz w:val="22"/>
                <w:lang w:val="en-US"/>
              </w:rPr>
            </w:r>
          </w:p>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1459" w:type="dxa"/>
            <w:vAlign w:val="bottom"/>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Cod CPV</w:t>
            </w:r>
            <w:r>
              <w:rPr>
                <w:rFonts w:ascii="Calibri" w:hAnsi="Calibri" w:cs="Calibri"/>
                <w:color w:val="000000"/>
                <w:sz w:val="22"/>
                <w:lang w:val="en-US"/>
              </w:rPr>
            </w:r>
            <w:r>
              <w:rPr>
                <w:rFonts w:ascii="Calibri" w:hAnsi="Calibri" w:cs="Calibri"/>
                <w:color w:val="000000"/>
                <w:sz w:val="22"/>
                <w:lang w:val="en-US"/>
              </w:rPr>
            </w:r>
          </w:p>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1853" w:type="dxa"/>
            <w:vAlign w:val="bottom"/>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D</w:t>
            </w:r>
            <w:r>
              <w:rPr>
                <w:rFonts w:ascii="Times New Roman" w:hAnsi="Times New Roman" w:cs="Times New Roman"/>
                <w:color w:val="000000"/>
                <w:sz w:val="24"/>
                <w:shd w:val="clear" w:color="auto" w:fill="ffffff"/>
                <w:lang w:val="en-US"/>
              </w:rPr>
              <w:t xml:space="preserve">enumirea bunurilor/ serviciilor/ lucrărilor solicitate</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764" w:type="dxa"/>
            <w:vAlign w:val="bottom"/>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Unitatea de măsură</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902" w:type="dxa"/>
            <w:vAlign w:val="bottom"/>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Cantitatea</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4759" w:type="dxa"/>
            <w:vAlign w:val="bottom"/>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Specificarea tehnică deplină solicitată</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355"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459"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853"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Suc de fructe limpezit</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64"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litr.</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02"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75</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759"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amb tetrapac  de 1 l, in asortiment, livrare lunară</w:t>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355"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2</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459"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853"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Suc de rosii</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64"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litr.</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02"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25</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759"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amb tetrapac  de 1 l, in asortiment, livrare lunară</w:t>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355"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3</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459"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853"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Mazare verde conservata</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64"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02"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20,1</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759"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In borcan  de sticla, cu bob zbircit 0,67 kg. la comanda GOST15842-90</w:t>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355"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4</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459"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853"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Fasole conservate </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64"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02"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21</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759"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Calitatea superioara, ambalat în borcane de sticlă de 0,7 kg. Livrare săptămânal</w:t>
            </w:r>
            <w:r>
              <w:rPr>
                <w:rFonts w:ascii="Calibri" w:hAnsi="Calibri" w:cs="Calibri"/>
                <w:color w:val="000000"/>
                <w:sz w:val="22"/>
                <w:lang w:val="en-US"/>
              </w:rPr>
            </w:r>
            <w:r>
              <w:rPr>
                <w:rFonts w:ascii="Calibri" w:hAnsi="Calibri" w:cs="Calibri"/>
                <w:color w:val="000000"/>
                <w:sz w:val="22"/>
                <w:lang w:val="en-US"/>
              </w:rPr>
            </w:r>
          </w:p>
        </w:tc>
      </w:tr>
      <w:tr>
        <w:trPr>
          <w:trHeight w:val="32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355"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5</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459"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853"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Pastă de tomate </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64"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02"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5,76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759"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Calitatea superioara, ambalat în borcane de sticlă de 0,72 kg. Livrare săptămânal</w:t>
            </w:r>
            <w:r>
              <w:rPr>
                <w:rFonts w:ascii="Calibri" w:hAnsi="Calibri" w:cs="Calibri"/>
                <w:color w:val="000000"/>
                <w:sz w:val="22"/>
                <w:lang w:val="en-US"/>
              </w:rPr>
            </w:r>
            <w:r>
              <w:rPr>
                <w:rFonts w:ascii="Calibri" w:hAnsi="Calibri" w:cs="Calibri"/>
                <w:color w:val="000000"/>
                <w:sz w:val="22"/>
                <w:lang w:val="en-US"/>
              </w:rPr>
            </w:r>
          </w:p>
        </w:tc>
      </w:tr>
      <w:tr>
        <w:trPr>
          <w:trHeight w:val="302"/>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355"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459"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853"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Porumb conservat  </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64"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02"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12</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759"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Amb.in cutii de tinechea 400gr</w:t>
            </w:r>
            <w:r>
              <w:rPr>
                <w:rFonts w:ascii="Calibri" w:hAnsi="Calibri" w:cs="Calibri"/>
                <w:color w:val="000000"/>
                <w:sz w:val="22"/>
                <w:lang w:val="en-US"/>
              </w:rPr>
            </w:r>
            <w:r>
              <w:rPr>
                <w:rFonts w:ascii="Calibri" w:hAnsi="Calibri" w:cs="Calibri"/>
                <w:color w:val="000000"/>
                <w:sz w:val="22"/>
                <w:lang w:val="en-US"/>
              </w:rPr>
            </w:r>
          </w:p>
        </w:tc>
      </w:tr>
      <w:tr>
        <w:trPr>
          <w:trHeight w:val="302"/>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355"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7</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459"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853"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Magiun de mere  </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64"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02"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6,88</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759"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Amb în borcan de sticlă de 0,86  kg, c/sup sterilizat,  livrare săptămânală GOST 6929-88,</w:t>
            </w:r>
            <w:r>
              <w:rPr>
                <w:rFonts w:ascii="Calibri" w:hAnsi="Calibri" w:cs="Calibri"/>
                <w:color w:val="000000"/>
                <w:sz w:val="22"/>
                <w:lang w:val="en-US"/>
              </w:rPr>
            </w:r>
            <w:r>
              <w:rPr>
                <w:rFonts w:ascii="Calibri" w:hAnsi="Calibri" w:cs="Calibri"/>
                <w:color w:val="000000"/>
                <w:sz w:val="22"/>
                <w:lang w:val="en-US"/>
              </w:rPr>
            </w:r>
          </w:p>
        </w:tc>
      </w:tr>
      <w:tr>
        <w:trPr>
          <w:trHeight w:val="302"/>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355"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8</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459"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853"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Miere naturală</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64"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02"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759"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Amb în borcan de sticlă de 1 kg, c/sup, naturală,  livrare săptămânală GOST 6929-88,</w:t>
            </w:r>
            <w:r>
              <w:rPr>
                <w:rFonts w:ascii="Calibri" w:hAnsi="Calibri" w:cs="Calibri"/>
                <w:color w:val="000000"/>
                <w:sz w:val="22"/>
                <w:lang w:val="en-US"/>
              </w:rPr>
            </w:r>
            <w:r>
              <w:rPr>
                <w:rFonts w:ascii="Calibri" w:hAnsi="Calibri" w:cs="Calibri"/>
                <w:color w:val="000000"/>
                <w:sz w:val="22"/>
                <w:lang w:val="en-US"/>
              </w:rPr>
            </w:r>
          </w:p>
        </w:tc>
      </w:tr>
      <w:tr>
        <w:trPr>
          <w:trHeight w:val="302"/>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355"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9</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459"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853"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ro-RO"/>
              </w:rPr>
              <w:t xml:space="preserve">Ciuperci CHAMPGNON </w:t>
            </w:r>
            <w:r>
              <w:rPr>
                <w:rFonts w:ascii="Times New Roman" w:hAnsi="Times New Roman" w:cs="Times New Roman"/>
                <w:color w:val="000000"/>
                <w:sz w:val="22"/>
                <w:lang w:val="ro-RO"/>
              </w:rPr>
              <w:t xml:space="preserve">conserv</w:t>
            </w:r>
            <w:r>
              <w:rPr>
                <w:rFonts w:ascii="Times New Roman" w:hAnsi="Times New Roman" w:cs="Times New Roman"/>
                <w:color w:val="000000"/>
                <w:sz w:val="22"/>
                <w:lang w:val="ro-MO"/>
              </w:rPr>
              <w:t xml:space="preserve">/</w:t>
            </w:r>
            <w:r>
              <w:rPr>
                <w:rFonts w:ascii="Times New Roman" w:hAnsi="Times New Roman" w:cs="Times New Roman"/>
                <w:color w:val="000000"/>
                <w:sz w:val="22"/>
                <w:lang w:val="ro-RO"/>
              </w:rPr>
              <w:t xml:space="preserve">sterilizate</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64"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02"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14,4</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759"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ro-RO"/>
              </w:rPr>
              <w:t xml:space="preserve">Ciuperci CHAMPGNON întregi, în borcan de sticlă de 0.72 kg, conservate sterilizate</w:t>
            </w:r>
            <w:r>
              <w:rPr>
                <w:rFonts w:ascii="Calibri" w:hAnsi="Calibri" w:cs="Calibri"/>
                <w:color w:val="000000"/>
                <w:sz w:val="22"/>
                <w:lang w:val="en-US"/>
              </w:rPr>
            </w:r>
            <w:r>
              <w:rPr>
                <w:rFonts w:ascii="Calibri" w:hAnsi="Calibri" w:cs="Calibri"/>
                <w:color w:val="000000"/>
                <w:sz w:val="22"/>
                <w:lang w:val="en-US"/>
              </w:rP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332"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color w:val="000000"/>
                <w:sz w:val="24"/>
                <w:lang w:val="en-US"/>
              </w:rPr>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759"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color w:val="000000"/>
                <w:sz w:val="24"/>
                <w:lang w:val="en-US"/>
              </w:rPr>
              <w:t xml:space="preserve">Valoarea estimative—3400,00 lei</w:t>
            </w:r>
            <w:r>
              <w:rPr>
                <w:rFonts w:ascii="Calibri" w:hAnsi="Calibri" w:cs="Calibri"/>
                <w:color w:val="000000"/>
                <w:sz w:val="22"/>
                <w:lang w:val="en-US"/>
              </w:rPr>
            </w:r>
            <w:r>
              <w:rPr>
                <w:rFonts w:ascii="Calibri" w:hAnsi="Calibri" w:cs="Calibri"/>
                <w:color w:val="000000"/>
                <w:sz w:val="22"/>
                <w:lang w:val="en-US"/>
              </w:rPr>
            </w:r>
          </w:p>
        </w:tc>
      </w:tr>
    </w:tbl>
    <w:p>
      <w:pPr>
        <w:pStyle w:val="962"/>
        <w:pBdr>
          <w:top w:val="none" w:color="000000" w:sz="4" w:space="0"/>
          <w:left w:val="none" w:color="000000" w:sz="4" w:space="0"/>
          <w:bottom w:val="none" w:color="000000" w:sz="4" w:space="0"/>
          <w:right w:val="none" w:color="000000" w:sz="4" w:space="0"/>
        </w:pBdr>
        <w:spacing/>
        <w:ind/>
        <w:rPr>
          <w:rFonts w:ascii="Calibri" w:hAnsi="Calibri" w:cs="Calibri"/>
          <w:color w:val="000000"/>
          <w:sz w:val="22"/>
          <w:lang w:val="en-US"/>
        </w:rPr>
      </w:pPr>
      <w:r>
        <w:rPr>
          <w:rFonts w:ascii="Times New Roman" w:hAnsi="Times New Roman" w:cs="Times New Roman"/>
          <w:b/>
          <w:color w:val="000000"/>
          <w:sz w:val="24"/>
          <w:lang w:val="en-US"/>
        </w:rPr>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ind/>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Lotul nr.</w:t>
      </w:r>
      <w:r>
        <w:rPr>
          <w:rFonts w:ascii="Times New Roman" w:hAnsi="Times New Roman" w:cs="Times New Roman"/>
          <w:b/>
          <w:color w:val="000000"/>
          <w:sz w:val="24"/>
          <w:shd w:val="clear" w:color="auto" w:fill="ffffff"/>
          <w:lang w:val="en-US"/>
        </w:rPr>
        <w:t xml:space="preserve">4</w:t>
      </w:r>
      <w:r>
        <w:rPr>
          <w:rFonts w:ascii="Times New Roman" w:hAnsi="Times New Roman" w:cs="Times New Roman"/>
          <w:b/>
          <w:color w:val="000000"/>
          <w:sz w:val="24"/>
          <w:shd w:val="clear" w:color="auto" w:fill="ffffff"/>
          <w:lang w:val="en-US"/>
        </w:rPr>
        <w:t xml:space="preserve">3</w:t>
      </w:r>
      <w:r>
        <w:rPr>
          <w:rFonts w:ascii="Times New Roman" w:hAnsi="Times New Roman" w:cs="Times New Roman"/>
          <w:b/>
          <w:color w:val="000000"/>
          <w:sz w:val="24"/>
          <w:shd w:val="clear" w:color="auto" w:fill="ffffff"/>
          <w:lang w:val="en-US"/>
        </w:rPr>
        <w:t xml:space="preserve">   Ouă de găină</w:t>
      </w:r>
      <w:r>
        <w:rPr>
          <w:rFonts w:ascii="Calibri" w:hAnsi="Calibri" w:cs="Calibri"/>
          <w:color w:val="000000"/>
          <w:sz w:val="22"/>
          <w:lang w:val="en-US"/>
        </w:rPr>
      </w:r>
      <w:r>
        <w:rPr>
          <w:rFonts w:ascii="Calibri" w:hAnsi="Calibri" w:cs="Calibri"/>
          <w:color w:val="000000"/>
          <w:sz w:val="22"/>
          <w:lang w:val="en-US"/>
        </w:rPr>
      </w:r>
    </w:p>
    <w:tbl>
      <w:tblPr>
        <w:tblW w:w="10005" w:type="dxa"/>
        <w:tblInd w:w="-226" w:type="dxa"/>
        <w:tblBorders/>
        <w:tblLayout w:type="fixed"/>
        <w:tblLook w:val="04A0" w:firstRow="1" w:lastRow="0" w:firstColumn="1" w:lastColumn="0" w:noHBand="0" w:noVBand="1"/>
      </w:tblPr>
      <w:tblGrid>
        <w:gridCol w:w="409"/>
        <w:gridCol w:w="1268"/>
        <w:gridCol w:w="2128"/>
        <w:gridCol w:w="736"/>
        <w:gridCol w:w="643"/>
        <w:gridCol w:w="4822"/>
      </w:tblGrid>
      <w:tr>
        <w:trPr>
          <w:trHeight w:val="815"/>
        </w:trPr>
        <w:tc>
          <w:tcPr>
            <w:shd w:val="clear" w:color="ffffff" w:fill="ffffff"/>
            <w:tcBorders>
              <w:top w:val="single" w:color="000000" w:sz="8" w:space="0"/>
              <w:left w:val="single" w:color="000000" w:sz="8" w:space="0"/>
              <w:bottom w:val="single" w:color="000000" w:sz="8" w:space="0"/>
              <w:right w:val="single" w:color="000000" w:sz="8" w:space="0"/>
            </w:tcBorders>
            <w:tcMar>
              <w:left w:w="5" w:type="dxa"/>
              <w:top w:w="0" w:type="dxa"/>
              <w:right w:w="5" w:type="dxa"/>
              <w:bottom w:w="0" w:type="dxa"/>
            </w:tcMar>
            <w:tcW w:w="409"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Nr.</w:t>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d/o</w:t>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1268"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Cod CPV</w:t>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2128"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D</w:t>
            </w:r>
            <w:r>
              <w:rPr>
                <w:rFonts w:ascii="Times New Roman" w:hAnsi="Times New Roman" w:cs="Times New Roman"/>
                <w:color w:val="000000"/>
                <w:sz w:val="24"/>
                <w:shd w:val="clear" w:color="auto" w:fill="ffffff"/>
                <w:lang w:val="en-US"/>
              </w:rPr>
              <w:t xml:space="preserve">enumirea bunurilor/ serviciilor/ lucrărilor solicitate</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736"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Unitatea de măsură</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643"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Cantitatea</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4822"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Specificarea tehnică deplină solicitată</w:t>
            </w:r>
            <w:r>
              <w:rPr>
                <w:rFonts w:ascii="Calibri" w:hAnsi="Calibri" w:cs="Calibri"/>
                <w:color w:val="000000"/>
                <w:sz w:val="22"/>
                <w:lang w:val="en-US"/>
              </w:rPr>
            </w:r>
            <w:r>
              <w:rPr>
                <w:rFonts w:ascii="Calibri" w:hAnsi="Calibri" w:cs="Calibri"/>
                <w:color w:val="000000"/>
                <w:sz w:val="22"/>
                <w:lang w:val="en-US"/>
              </w:rPr>
            </w:r>
          </w:p>
        </w:tc>
      </w:tr>
      <w:tr>
        <w:trPr>
          <w:trHeight w:val="85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409" w:type="dxa"/>
            <w:vAlign w:val="center"/>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1</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268" w:type="dxa"/>
            <w:vAlign w:val="center"/>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128" w:type="dxa"/>
            <w:vAlign w:val="center"/>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Ouă de găină</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36" w:type="dxa"/>
            <w:vAlign w:val="center"/>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center"/>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buc.</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43" w:type="dxa"/>
            <w:vAlign w:val="center"/>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center"/>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600</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822"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de găină dietetice, albușul transparent, dens fără miros şi gust nespecific de culoare albă, gălbenușul compact,  Ouăle de găină dietetice vor fi marcate prin indicarea pe coajă fiecăruia a datei ouatului. Marcarea s</w:t>
            </w:r>
            <w:r>
              <w:rPr>
                <w:rFonts w:ascii="Times New Roman" w:hAnsi="Times New Roman" w:cs="Times New Roman"/>
                <w:color w:val="000000"/>
                <w:sz w:val="24"/>
                <w:shd w:val="clear" w:color="auto" w:fill="ffffff"/>
                <w:lang w:val="en-US"/>
              </w:rPr>
              <w:t xml:space="preserve">e efectuează prin cifre arabe cu înălţimea maximum 5 mm, folosind vopsea  admisă de Ministerul Sănătăţii al Republicii Moldova, pentru marcarea produselor alimentare. Ouăle de găină la livrare trebuie să fie însoţite de certificatul veterinar şi eticheta s</w:t>
            </w:r>
            <w:r>
              <w:rPr>
                <w:rFonts w:ascii="Times New Roman" w:hAnsi="Times New Roman" w:cs="Times New Roman"/>
                <w:color w:val="000000"/>
                <w:sz w:val="24"/>
                <w:shd w:val="clear" w:color="auto" w:fill="ffffff"/>
                <w:lang w:val="en-US"/>
              </w:rPr>
              <w:t xml:space="preserve">ă cuprindă următoarea informaţie: 1. Denumirea întreprinderii avicola producătoare; 2. Categoria, clasa ouălor; 3. Data ouatului[ziua, luna, anul]; 4. Termenul de valabilitate [15 zile] ,mășcate,de masă,categoria BSM- 89,HG 1208,221,520.livrarea săptămânal</w:t>
            </w:r>
            <w:r>
              <w:rPr>
                <w:rFonts w:ascii="Calibri" w:hAnsi="Calibri" w:cs="Calibri"/>
                <w:color w:val="000000"/>
                <w:sz w:val="22"/>
                <w:lang w:val="en-US"/>
              </w:rPr>
            </w:r>
            <w:r>
              <w:rPr>
                <w:rFonts w:ascii="Calibri" w:hAnsi="Calibri" w:cs="Calibri"/>
                <w:color w:val="000000"/>
                <w:sz w:val="22"/>
                <w:lang w:val="en-US"/>
              </w:rP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183" w:type="dxa"/>
            <w:vAlign w:val="center"/>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                                                                        </w:t>
            </w:r>
            <w:r>
              <w:rPr>
                <w:rFonts w:ascii="Times New Roman" w:hAnsi="Times New Roman" w:cs="Times New Roman"/>
                <w:b/>
                <w:color w:val="000000"/>
                <w:sz w:val="24"/>
                <w:shd w:val="clear" w:color="auto" w:fill="ffffff"/>
                <w:lang w:val="en-US"/>
              </w:rPr>
              <w:t xml:space="preserve"> </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822"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Valoarea estimativă – </w:t>
            </w:r>
            <w:r>
              <w:rPr>
                <w:rFonts w:ascii="Times New Roman" w:hAnsi="Times New Roman" w:cs="Times New Roman"/>
                <w:b/>
                <w:color w:val="000000"/>
                <w:sz w:val="24"/>
                <w:shd w:val="clear" w:color="auto" w:fill="ffffff"/>
                <w:lang w:val="ro-MO"/>
              </w:rPr>
              <w:t xml:space="preserve">22</w:t>
            </w:r>
            <w:r>
              <w:rPr>
                <w:rFonts w:ascii="Times New Roman" w:hAnsi="Times New Roman" w:cs="Times New Roman"/>
                <w:b/>
                <w:color w:val="000000"/>
                <w:sz w:val="24"/>
                <w:shd w:val="clear" w:color="auto" w:fill="ffffff"/>
                <w:lang w:val="en-US"/>
              </w:rPr>
              <w:t xml:space="preserve">00,00lei</w:t>
            </w:r>
            <w:r>
              <w:rPr>
                <w:rFonts w:ascii="Calibri" w:hAnsi="Calibri" w:cs="Calibri"/>
                <w:color w:val="000000"/>
                <w:sz w:val="22"/>
                <w:lang w:val="en-US"/>
              </w:rPr>
            </w:r>
            <w:r>
              <w:rPr>
                <w:rFonts w:ascii="Calibri" w:hAnsi="Calibri" w:cs="Calibri"/>
                <w:color w:val="000000"/>
                <w:sz w:val="22"/>
                <w:lang w:val="en-US"/>
              </w:rPr>
            </w:r>
          </w:p>
        </w:tc>
      </w:tr>
    </w:tbl>
    <w:p>
      <w:pPr>
        <w:pStyle w:val="962"/>
        <w:pBdr>
          <w:top w:val="none" w:color="000000" w:sz="4" w:space="0"/>
          <w:left w:val="none" w:color="000000" w:sz="4" w:space="0"/>
          <w:bottom w:val="none" w:color="000000" w:sz="4" w:space="0"/>
          <w:right w:val="none" w:color="000000" w:sz="4" w:space="0"/>
        </w:pBdr>
        <w:spacing/>
        <w:ind/>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 </w:t>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ind/>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 Lotul nr. 4</w:t>
      </w:r>
      <w:r>
        <w:rPr>
          <w:rFonts w:ascii="Times New Roman" w:hAnsi="Times New Roman" w:cs="Times New Roman"/>
          <w:b/>
          <w:color w:val="000000"/>
          <w:sz w:val="24"/>
          <w:shd w:val="clear" w:color="auto" w:fill="ffffff"/>
          <w:lang w:val="en-US"/>
        </w:rPr>
        <w:t xml:space="preserve">4</w:t>
      </w:r>
      <w:r>
        <w:rPr>
          <w:rFonts w:ascii="Times New Roman" w:hAnsi="Times New Roman" w:cs="Times New Roman"/>
          <w:b/>
          <w:color w:val="000000"/>
          <w:sz w:val="24"/>
          <w:shd w:val="clear" w:color="auto" w:fill="ffffff"/>
          <w:lang w:val="en-US"/>
        </w:rPr>
        <w:t xml:space="preserve"> </w:t>
      </w:r>
      <w:r>
        <w:rPr>
          <w:rFonts w:ascii="Times New Roman" w:hAnsi="Times New Roman" w:cs="Times New Roman"/>
          <w:b/>
          <w:color w:val="000000"/>
          <w:sz w:val="24"/>
          <w:shd w:val="clear" w:color="auto" w:fill="ffffff"/>
          <w:lang w:val="en-US"/>
        </w:rPr>
        <w:t xml:space="preserve">Carne</w:t>
      </w:r>
      <w:r>
        <w:rPr>
          <w:rFonts w:ascii="Calibri" w:hAnsi="Calibri" w:cs="Calibri"/>
          <w:color w:val="000000"/>
          <w:sz w:val="22"/>
          <w:lang w:val="en-US"/>
        </w:rPr>
      </w:r>
      <w:r>
        <w:rPr>
          <w:rFonts w:ascii="Calibri" w:hAnsi="Calibri" w:cs="Calibri"/>
          <w:color w:val="000000"/>
          <w:sz w:val="22"/>
          <w:lang w:val="en-US"/>
        </w:rPr>
      </w:r>
    </w:p>
    <w:tbl>
      <w:tblPr>
        <w:tblW w:w="10178" w:type="dxa"/>
        <w:tblInd w:w="-115" w:type="dxa"/>
        <w:tblBorders/>
        <w:tblLayout w:type="fixed"/>
        <w:tblLook w:val="04A0" w:firstRow="1" w:lastRow="0" w:firstColumn="1" w:lastColumn="0" w:noHBand="0" w:noVBand="1"/>
      </w:tblPr>
      <w:tblGrid>
        <w:gridCol w:w="300"/>
        <w:gridCol w:w="1255"/>
        <w:gridCol w:w="2154"/>
        <w:gridCol w:w="682"/>
        <w:gridCol w:w="670"/>
        <w:gridCol w:w="5117"/>
      </w:tblGrid>
      <w:tr>
        <w:trPr>
          <w:trHeight w:val="815"/>
        </w:trPr>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300"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Nr.d/o</w:t>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255"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Cod CPV</w:t>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2154"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D</w:t>
            </w:r>
            <w:r>
              <w:rPr>
                <w:rFonts w:ascii="Times New Roman" w:hAnsi="Times New Roman" w:cs="Times New Roman"/>
                <w:color w:val="000000"/>
                <w:sz w:val="24"/>
                <w:shd w:val="clear" w:color="auto" w:fill="ffffff"/>
                <w:lang w:val="en-US"/>
              </w:rPr>
              <w:t xml:space="preserve">enumirea bunurilor/ serviciilor/ lucrărilor solicitate</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682"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Unitatea de măsură</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670"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Cantitatea</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5117"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Specificarea tehnică deplină solicitată</w:t>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300"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255"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2154"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line="257" w:lineRule="auto"/>
              <w:ind/>
              <w:jc w:val="left"/>
              <w:rPr>
                <w:rFonts w:ascii="Calibri" w:hAnsi="Calibri" w:cs="Calibri"/>
                <w:color w:val="000000"/>
                <w:sz w:val="22"/>
                <w:lang w:val="en-US"/>
              </w:rPr>
            </w:pPr>
            <w:r>
              <w:rPr>
                <w:rFonts w:ascii="Times New Roman" w:hAnsi="Times New Roman" w:cs="Times New Roman"/>
                <w:color w:val="000000"/>
                <w:sz w:val="22"/>
                <w:lang w:val="en-US"/>
              </w:rPr>
              <w:t xml:space="preserve">Piept de pui </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682"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670" w:type="dxa"/>
            <w:vAlign w:val="center"/>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60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5117"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Fără os și grăsime, refrigerată la max +4  C, carne de </w:t>
            </w:r>
            <w:r>
              <w:rPr>
                <w:rFonts w:ascii="Times New Roman" w:hAnsi="Times New Roman" w:cs="Times New Roman"/>
                <w:color w:val="000000"/>
                <w:sz w:val="22"/>
                <w:lang w:val="en-US"/>
              </w:rPr>
              <w:t xml:space="preserve">pui fără impurități mecanice, cu suprafața umedă dar nelipicioasă. Culoarea musculaturii – roză – roșiatică, caracteristica cărnii de pui. Miros haracteristic cărnii de pui, fara miros străin, c/ superioară ambalată în caserolă de 1 kg, livrarea săptămânal</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300"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2</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255"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2154"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line="257" w:lineRule="auto"/>
              <w:ind/>
              <w:jc w:val="left"/>
              <w:rPr>
                <w:rFonts w:ascii="Calibri" w:hAnsi="Calibri" w:cs="Calibri"/>
                <w:color w:val="000000"/>
                <w:sz w:val="22"/>
                <w:lang w:val="en-US"/>
              </w:rPr>
            </w:pPr>
            <w:r>
              <w:rPr>
                <w:rFonts w:ascii="Times New Roman" w:hAnsi="Times New Roman" w:cs="Times New Roman"/>
                <w:color w:val="000000"/>
                <w:sz w:val="22"/>
                <w:lang w:val="en-US"/>
              </w:rPr>
              <w:t xml:space="preserve">Pipote de pui</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682"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670" w:type="dxa"/>
            <w:vAlign w:val="center"/>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20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5117"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fără grăsime, refrigerată la max +4  C, fără impurități mecanice, cu suprafața umedă dar nelipicioasă. fără miros străin, c / superioară ambalată în caserolă de 1 kg, livrarea săptămânal</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300"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3</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1255"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2154"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line="257" w:lineRule="auto"/>
              <w:ind/>
              <w:jc w:val="left"/>
              <w:rPr>
                <w:rFonts w:ascii="Calibri" w:hAnsi="Calibri" w:cs="Calibri"/>
                <w:color w:val="000000"/>
                <w:sz w:val="22"/>
                <w:lang w:val="en-US"/>
              </w:rPr>
            </w:pPr>
            <w:r>
              <w:rPr>
                <w:rFonts w:ascii="Times New Roman" w:hAnsi="Times New Roman" w:cs="Times New Roman"/>
                <w:color w:val="000000"/>
                <w:sz w:val="22"/>
                <w:lang w:val="en-US"/>
              </w:rPr>
              <w:t xml:space="preserve">Inimi de pui</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682"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kh</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670" w:type="dxa"/>
            <w:vAlign w:val="center"/>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20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5117"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fără grăsime, refrigerată la max +4  C, fără impurități mecanice, cu suprafața umedă dar nelipicioasă. fără miros străin, c / superioară ambalată în caserolă de 1 kg, livrarea săptămânal</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300"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4</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1255"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2154"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line="257" w:lineRule="auto"/>
              <w:ind/>
              <w:jc w:val="left"/>
              <w:rPr>
                <w:rFonts w:ascii="Calibri" w:hAnsi="Calibri" w:cs="Calibri"/>
                <w:color w:val="000000"/>
                <w:sz w:val="22"/>
                <w:lang w:val="en-US"/>
              </w:rPr>
            </w:pPr>
            <w:r>
              <w:rPr>
                <w:rFonts w:ascii="Times New Roman" w:hAnsi="Times New Roman" w:cs="Times New Roman"/>
                <w:color w:val="000000"/>
                <w:sz w:val="22"/>
                <w:lang w:val="en-US"/>
              </w:rPr>
              <w:t xml:space="preserve">Ficat de pui</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682"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670" w:type="dxa"/>
            <w:vAlign w:val="center"/>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20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5117"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line="262" w:lineRule="auto"/>
              <w:ind/>
              <w:jc w:val="left"/>
              <w:rPr>
                <w:rFonts w:ascii="Calibri" w:hAnsi="Calibri" w:cs="Calibri"/>
                <w:color w:val="000000"/>
                <w:sz w:val="22"/>
                <w:lang w:val="en-US"/>
              </w:rPr>
            </w:pPr>
            <w:r>
              <w:rPr>
                <w:rFonts w:ascii="Times New Roman" w:hAnsi="Times New Roman" w:cs="Times New Roman"/>
                <w:color w:val="000000"/>
                <w:sz w:val="22"/>
                <w:lang w:val="en-US"/>
              </w:rPr>
              <w:t xml:space="preserve">fără grăsime, refrigerată la max +4  C, fără impurități mecanice, cu suprafața umedă dar nelipicioasă. fără miros străin, c / superioară ambalată în caserolă de 1 kg, livrarea săptămânal</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300"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5</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1255" w:type="dxa"/>
            <w:vAlign w:val="bottom"/>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2154"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line="257" w:lineRule="auto"/>
              <w:ind/>
              <w:jc w:val="left"/>
              <w:rPr>
                <w:rFonts w:ascii="Calibri" w:hAnsi="Calibri" w:cs="Calibri"/>
                <w:color w:val="000000"/>
                <w:sz w:val="22"/>
                <w:lang w:val="en-US"/>
              </w:rPr>
            </w:pPr>
            <w:r>
              <w:rPr>
                <w:rFonts w:ascii="Times New Roman" w:hAnsi="Times New Roman" w:cs="Times New Roman"/>
                <w:color w:val="000000"/>
                <w:sz w:val="22"/>
                <w:lang w:val="en-US"/>
              </w:rPr>
              <w:t xml:space="preserve">Carne de vită</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682"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670" w:type="dxa"/>
            <w:vAlign w:val="center"/>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30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5117"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line="262" w:lineRule="auto"/>
              <w:ind/>
              <w:jc w:val="left"/>
              <w:rPr>
                <w:rFonts w:ascii="Calibri" w:hAnsi="Calibri" w:cs="Calibri"/>
                <w:color w:val="000000"/>
                <w:sz w:val="22"/>
                <w:lang w:val="en-US"/>
              </w:rPr>
            </w:pPr>
            <w:r>
              <w:rPr>
                <w:rFonts w:ascii="Times New Roman" w:hAnsi="Times New Roman" w:cs="Times New Roman"/>
                <w:color w:val="000000"/>
                <w:sz w:val="22"/>
                <w:lang w:val="en-US"/>
              </w:rPr>
              <w:t xml:space="preserve">fară os și grăsime, refrigerată la max +4  C, carne de </w:t>
            </w:r>
            <w:r>
              <w:rPr>
                <w:rFonts w:ascii="Times New Roman" w:hAnsi="Times New Roman" w:cs="Times New Roman"/>
                <w:color w:val="000000"/>
                <w:sz w:val="22"/>
                <w:lang w:val="en-US"/>
              </w:rPr>
              <w:t xml:space="preserve">vi</w:t>
            </w:r>
            <w:r>
              <w:rPr>
                <w:rFonts w:ascii="Times New Roman" w:hAnsi="Times New Roman" w:cs="Times New Roman"/>
                <w:color w:val="000000"/>
                <w:sz w:val="22"/>
                <w:lang w:val="en-US"/>
              </w:rPr>
              <w:t xml:space="preserve">tă fără impurități mecanice, cu suprafața umedă dar nelipicioasă. Culoarea musculaturii - roșie, caracteristica cărnii de vită. Miros caracteristic cărnii de vită, fara miros străin, c / superioară ambalată în caserolă de pînă la 2 kg, livrarea săptămânală</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300"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1255" w:type="dxa"/>
            <w:vAlign w:val="bottom"/>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2154"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line="257" w:lineRule="auto"/>
              <w:ind/>
              <w:jc w:val="left"/>
              <w:rPr>
                <w:rFonts w:ascii="Calibri" w:hAnsi="Calibri" w:cs="Calibri"/>
                <w:color w:val="000000"/>
                <w:sz w:val="22"/>
                <w:lang w:val="en-US"/>
              </w:rPr>
            </w:pPr>
            <w:r>
              <w:rPr>
                <w:rFonts w:ascii="Times New Roman" w:hAnsi="Times New Roman" w:cs="Times New Roman"/>
                <w:color w:val="000000"/>
                <w:sz w:val="22"/>
                <w:lang w:val="en-US"/>
              </w:rPr>
              <w:t xml:space="preserve">Carne de curcan </w:t>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after="0" w:before="0" w:line="257" w:lineRule="auto"/>
              <w:ind/>
              <w:jc w:val="left"/>
              <w:rPr>
                <w:rFonts w:ascii="Calibri" w:hAnsi="Calibri" w:cs="Calibri"/>
                <w:color w:val="000000"/>
                <w:sz w:val="22"/>
                <w:lang w:val="en-US"/>
              </w:rPr>
            </w:pPr>
            <w:r>
              <w:rPr>
                <w:rFonts w:ascii="Times New Roman" w:hAnsi="Times New Roman" w:cs="Times New Roman"/>
                <w:color w:val="000000"/>
                <w:sz w:val="22"/>
                <w:lang w:val="en-US"/>
              </w:rPr>
              <w:t xml:space="preserve"> ( </w:t>
            </w:r>
            <w:r>
              <w:rPr>
                <w:rFonts w:ascii="Times New Roman" w:hAnsi="Times New Roman" w:cs="Times New Roman"/>
                <w:color w:val="000000"/>
                <w:sz w:val="22"/>
                <w:lang w:val="ro-RO"/>
              </w:rPr>
              <w:t xml:space="preserve">șold fără os </w:t>
            </w:r>
            <w:r>
              <w:rPr>
                <w:rFonts w:ascii="Times New Roman" w:hAnsi="Times New Roman" w:cs="Times New Roman"/>
                <w:color w:val="000000"/>
                <w:sz w:val="22"/>
                <w:lang w:val="en-US"/>
              </w:rPr>
              <w:t xml:space="preserve">)</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682"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670" w:type="dxa"/>
            <w:vAlign w:val="center"/>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30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5117"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line="262" w:lineRule="auto"/>
              <w:ind/>
              <w:jc w:val="left"/>
              <w:rPr>
                <w:rFonts w:ascii="Calibri" w:hAnsi="Calibri" w:cs="Calibri"/>
                <w:color w:val="000000"/>
                <w:sz w:val="22"/>
                <w:lang w:val="en-US"/>
              </w:rPr>
            </w:pPr>
            <w:r>
              <w:rPr>
                <w:rFonts w:ascii="Times New Roman" w:hAnsi="Times New Roman" w:cs="Times New Roman"/>
                <w:color w:val="000000"/>
                <w:sz w:val="22"/>
                <w:lang w:val="en-US"/>
              </w:rPr>
              <w:t xml:space="preserve">fară os și grăsime</w:t>
            </w:r>
            <w:r>
              <w:rPr>
                <w:rFonts w:ascii="Times New Roman" w:hAnsi="Times New Roman" w:cs="Times New Roman"/>
                <w:color w:val="000000"/>
                <w:sz w:val="22"/>
                <w:lang w:val="en-US"/>
              </w:rPr>
              <w:t xml:space="preserve">, c/s, congelata, amb 1 kg</w:t>
            </w:r>
            <w:r>
              <w:rPr>
                <w:rFonts w:ascii="Times New Roman" w:hAnsi="Times New Roman" w:cs="Times New Roman"/>
                <w:color w:val="000000"/>
                <w:sz w:val="22"/>
                <w:lang w:val="en-US"/>
              </w:rPr>
              <w:t xml:space="preserve">, livrarea săptămânală</w:t>
            </w:r>
            <w:r>
              <w:rPr>
                <w:rFonts w:ascii="Calibri" w:hAnsi="Calibri" w:cs="Calibri"/>
                <w:color w:val="000000"/>
                <w:sz w:val="22"/>
                <w:lang w:val="en-US"/>
              </w:rPr>
            </w:r>
            <w:r>
              <w:rPr>
                <w:rFonts w:ascii="Calibri" w:hAnsi="Calibri" w:cs="Calibri"/>
                <w:color w:val="000000"/>
                <w:sz w:val="22"/>
                <w:lang w:val="en-US"/>
              </w:rPr>
            </w:r>
          </w:p>
        </w:tc>
      </w:tr>
      <w:tr>
        <w:trPr>
          <w:trHeight w:val="300"/>
        </w:trPr>
        <w:tc>
          <w:tcPr>
            <w:gridSpan w:val="5"/>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5061"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TOTAL</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5117"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Valoarea estimativă - </w:t>
            </w:r>
            <w:r>
              <w:rPr>
                <w:rFonts w:ascii="Times New Roman" w:hAnsi="Times New Roman" w:cs="Times New Roman"/>
                <w:b/>
                <w:color w:val="000000"/>
                <w:sz w:val="24"/>
                <w:shd w:val="clear" w:color="auto" w:fill="ffffff"/>
                <w:lang w:val="ro-MO"/>
              </w:rPr>
              <w:t xml:space="preserve">28700,00 </w:t>
            </w:r>
            <w:r>
              <w:rPr>
                <w:rFonts w:ascii="Times New Roman" w:hAnsi="Times New Roman" w:cs="Times New Roman"/>
                <w:b/>
                <w:color w:val="000000"/>
                <w:sz w:val="24"/>
                <w:shd w:val="clear" w:color="auto" w:fill="ffffff"/>
                <w:lang w:val="en-US"/>
              </w:rPr>
              <w:t xml:space="preserve">lei</w:t>
            </w:r>
            <w:r>
              <w:rPr>
                <w:rFonts w:ascii="Calibri" w:hAnsi="Calibri" w:cs="Calibri"/>
                <w:color w:val="000000"/>
                <w:sz w:val="22"/>
                <w:lang w:val="en-US"/>
              </w:rPr>
            </w:r>
            <w:r>
              <w:rPr>
                <w:rFonts w:ascii="Calibri" w:hAnsi="Calibri" w:cs="Calibri"/>
                <w:color w:val="000000"/>
                <w:sz w:val="22"/>
                <w:lang w:val="en-US"/>
              </w:rPr>
            </w:r>
          </w:p>
        </w:tc>
      </w:tr>
    </w:tbl>
    <w:p>
      <w:pPr>
        <w:pStyle w:val="962"/>
        <w:pBdr>
          <w:top w:val="none" w:color="000000" w:sz="4" w:space="0"/>
          <w:left w:val="none" w:color="000000" w:sz="4" w:space="0"/>
          <w:bottom w:val="none" w:color="000000" w:sz="4" w:space="0"/>
          <w:right w:val="none" w:color="000000" w:sz="4" w:space="0"/>
        </w:pBdr>
        <w:spacing/>
        <w:ind/>
        <w:rPr>
          <w:rFonts w:ascii="Calibri" w:hAnsi="Calibri" w:cs="Calibri"/>
          <w:color w:val="000000"/>
          <w:sz w:val="22"/>
          <w:lang w:val="en-US"/>
        </w:rPr>
      </w:pPr>
      <w:r>
        <w:rPr>
          <w:rFonts w:ascii="Times New Roman" w:hAnsi="Times New Roman" w:cs="Times New Roman"/>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ind/>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 Lotul nr. </w:t>
      </w:r>
      <w:r>
        <w:rPr>
          <w:rFonts w:ascii="Times New Roman" w:hAnsi="Times New Roman" w:cs="Times New Roman"/>
          <w:b/>
          <w:color w:val="000000"/>
          <w:sz w:val="24"/>
          <w:shd w:val="clear" w:color="auto" w:fill="ffffff"/>
          <w:lang w:val="en-US"/>
        </w:rPr>
        <w:t xml:space="preserve">4</w:t>
      </w:r>
      <w:r>
        <w:rPr>
          <w:rFonts w:ascii="Times New Roman" w:hAnsi="Times New Roman" w:cs="Times New Roman"/>
          <w:b/>
          <w:color w:val="000000"/>
          <w:sz w:val="24"/>
          <w:shd w:val="clear" w:color="auto" w:fill="ffffff"/>
          <w:lang w:val="ro-MO"/>
        </w:rPr>
        <w:t xml:space="preserve">5</w:t>
      </w:r>
      <w:r>
        <w:rPr>
          <w:rFonts w:ascii="Times New Roman" w:hAnsi="Times New Roman" w:cs="Times New Roman"/>
          <w:b/>
          <w:color w:val="000000"/>
          <w:sz w:val="24"/>
          <w:shd w:val="clear" w:color="auto" w:fill="ffffff"/>
          <w:lang w:val="en-US"/>
        </w:rPr>
        <w:t xml:space="preserve"> </w:t>
      </w:r>
      <w:r>
        <w:rPr>
          <w:rFonts w:ascii="Times New Roman" w:hAnsi="Times New Roman" w:cs="Times New Roman"/>
          <w:b/>
          <w:color w:val="000000"/>
          <w:sz w:val="24"/>
          <w:shd w:val="clear" w:color="auto" w:fill="ffffff"/>
          <w:lang w:val="en-US"/>
        </w:rPr>
        <w:t xml:space="preserve">Pește </w:t>
      </w:r>
      <w:r>
        <w:rPr>
          <w:rFonts w:ascii="Times New Roman" w:hAnsi="Times New Roman" w:cs="Times New Roman"/>
          <w:b/>
          <w:color w:val="000000"/>
          <w:sz w:val="24"/>
          <w:shd w:val="clear" w:color="auto" w:fill="ffffff"/>
          <w:lang w:val="en-US"/>
        </w:rPr>
        <w:t xml:space="preserve">și conserve din pește</w:t>
      </w:r>
      <w:r>
        <w:rPr>
          <w:rFonts w:ascii="Calibri" w:hAnsi="Calibri" w:cs="Calibri"/>
          <w:color w:val="000000"/>
          <w:sz w:val="22"/>
          <w:lang w:val="en-US"/>
        </w:rPr>
      </w:r>
      <w:r>
        <w:rPr>
          <w:rFonts w:ascii="Calibri" w:hAnsi="Calibri" w:cs="Calibri"/>
          <w:color w:val="000000"/>
          <w:sz w:val="22"/>
          <w:lang w:val="en-US"/>
        </w:rPr>
      </w:r>
    </w:p>
    <w:tbl>
      <w:tblPr>
        <w:tblW w:w="10036" w:type="dxa"/>
        <w:tblInd w:w="-115" w:type="dxa"/>
        <w:tblBorders/>
        <w:tblLayout w:type="fixed"/>
        <w:tblLook w:val="04A0" w:firstRow="1" w:lastRow="0" w:firstColumn="1" w:lastColumn="0" w:noHBand="0" w:noVBand="1"/>
      </w:tblPr>
      <w:tblGrid>
        <w:gridCol w:w="368"/>
        <w:gridCol w:w="1296"/>
        <w:gridCol w:w="2045"/>
        <w:gridCol w:w="682"/>
        <w:gridCol w:w="614"/>
        <w:gridCol w:w="5031"/>
      </w:tblGrid>
      <w:tr>
        <w:trPr>
          <w:trHeight w:val="416"/>
        </w:trPr>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368" w:type="dxa"/>
            <w:vAlign w:val="bottom"/>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Nr.</w:t>
            </w:r>
            <w:r>
              <w:rPr>
                <w:rFonts w:ascii="Calibri" w:hAnsi="Calibri" w:cs="Calibri"/>
                <w:color w:val="000000"/>
                <w:sz w:val="22"/>
                <w:lang w:val="en-US"/>
              </w:rPr>
            </w:r>
            <w:r>
              <w:rPr>
                <w:rFonts w:ascii="Calibri" w:hAnsi="Calibri" w:cs="Calibri"/>
                <w:color w:val="000000"/>
                <w:sz w:val="22"/>
                <w:lang w:val="en-US"/>
              </w:rPr>
            </w:r>
          </w:p>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d/o</w:t>
            </w:r>
            <w:r>
              <w:rPr>
                <w:rFonts w:ascii="Calibri" w:hAnsi="Calibri" w:cs="Calibri"/>
                <w:color w:val="000000"/>
                <w:sz w:val="22"/>
                <w:lang w:val="en-US"/>
              </w:rPr>
            </w:r>
            <w:r>
              <w:rPr>
                <w:rFonts w:ascii="Calibri" w:hAnsi="Calibri" w:cs="Calibri"/>
                <w:color w:val="000000"/>
                <w:sz w:val="22"/>
                <w:lang w:val="en-US"/>
              </w:rPr>
            </w:r>
          </w:p>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296" w:type="dxa"/>
            <w:vAlign w:val="bottom"/>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Cod CPV</w:t>
            </w:r>
            <w:r>
              <w:rPr>
                <w:rFonts w:ascii="Calibri" w:hAnsi="Calibri" w:cs="Calibri"/>
                <w:color w:val="000000"/>
                <w:sz w:val="22"/>
                <w:lang w:val="en-US"/>
              </w:rPr>
            </w:r>
            <w:r>
              <w:rPr>
                <w:rFonts w:ascii="Calibri" w:hAnsi="Calibri" w:cs="Calibri"/>
                <w:color w:val="000000"/>
                <w:sz w:val="22"/>
                <w:lang w:val="en-US"/>
              </w:rPr>
            </w:r>
          </w:p>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2045" w:type="dxa"/>
            <w:vAlign w:val="bottom"/>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D</w:t>
            </w:r>
            <w:r>
              <w:rPr>
                <w:rFonts w:ascii="Times New Roman" w:hAnsi="Times New Roman" w:cs="Times New Roman"/>
                <w:color w:val="000000"/>
                <w:sz w:val="24"/>
                <w:shd w:val="clear" w:color="auto" w:fill="ffffff"/>
                <w:lang w:val="en-US"/>
              </w:rPr>
              <w:t xml:space="preserve">enumirea bunurilor/ serviciilor/ lucrărilor solicitate</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682" w:type="dxa"/>
            <w:vAlign w:val="bottom"/>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Unitatea de măsură</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614" w:type="dxa"/>
            <w:vAlign w:val="bottom"/>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Cantitatea</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5031" w:type="dxa"/>
            <w:vAlign w:val="bottom"/>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Specificarea tehnică deplină solicitată</w:t>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368"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296"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2045"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Hec congelat</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682" w:type="dxa"/>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614"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30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5031"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 </w:t>
            </w:r>
            <w:r>
              <w:rPr>
                <w:rFonts w:ascii="Times New Roman" w:hAnsi="Times New Roman" w:cs="Times New Roman"/>
                <w:color w:val="000000"/>
                <w:sz w:val="22"/>
                <w:lang w:val="en-US"/>
              </w:rPr>
              <w:t xml:space="preserve">Gost 20057-90 liv 1/sapt.,amb in polietilena si cutie de carton la 5 kg,fara cap,de cal. Superioară</w:t>
            </w:r>
            <w:r>
              <w:rPr>
                <w:rFonts w:ascii="Calibri" w:hAnsi="Calibri" w:cs="Calibri"/>
                <w:color w:val="000000"/>
                <w:sz w:val="22"/>
                <w:lang w:val="en-US"/>
              </w:rPr>
            </w:r>
            <w:r>
              <w:rPr>
                <w:rFonts w:ascii="Calibri" w:hAnsi="Calibri" w:cs="Calibri"/>
                <w:color w:val="000000"/>
                <w:sz w:val="22"/>
                <w:lang w:val="en-US"/>
              </w:rPr>
            </w:r>
          </w:p>
        </w:tc>
      </w:tr>
      <w:tr>
        <w:trPr>
          <w:trHeight w:val="695"/>
        </w:trPr>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368"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2</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296"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2045"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ro-RO"/>
              </w:rPr>
              <w:t xml:space="preserve">Macrou congelat</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682" w:type="dxa"/>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614"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30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5031"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Trunchi cu greutatea 0,3-0,7 kg / bucata ambalat a câte 1- 3 kg , livrare săptămânal GOST 20057-96</w:t>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368"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3</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296"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2045"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Somon congelat</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682" w:type="dxa"/>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614"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ro-MO"/>
              </w:rPr>
              <w:t xml:space="preserve">15</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5031"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Produs alimentar obținut din pește somon eviscerat, curățat și filet, fără oase (posibil conține urme), fără piele sau cu piele, proaspăt sau congelat, ambalat în condiții igienice. În vacuum a cîte 1,5-2 kg.</w:t>
            </w:r>
            <w:r>
              <w:rPr>
                <w:rFonts w:ascii="Calibri" w:hAnsi="Calibri" w:cs="Calibri"/>
                <w:color w:val="000000"/>
                <w:sz w:val="22"/>
                <w:lang w:val="en-US"/>
              </w:rPr>
            </w:r>
            <w:r>
              <w:rPr>
                <w:rFonts w:ascii="Calibri" w:hAnsi="Calibri" w:cs="Calibri"/>
                <w:color w:val="000000"/>
                <w:sz w:val="22"/>
                <w:lang w:val="en-US"/>
              </w:rPr>
            </w:r>
          </w:p>
        </w:tc>
      </w:tr>
      <w:tr>
        <w:trPr>
          <w:trHeight w:val="285"/>
        </w:trPr>
        <w:tc>
          <w:tcPr>
            <w:gridSpan w:val="6"/>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0036" w:type="dxa"/>
            <w:vAlign w:val="center"/>
            <w:textDirection w:val="lrTb"/>
            <w:noWrap w:val="false"/>
          </w:tcPr>
          <w:p>
            <w:pPr>
              <w:pStyle w:val="1000"/>
              <w:pBdr/>
              <w:spacing w:after="0" w:before="0"/>
              <w:ind/>
              <w:jc w:val="right"/>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Valoarea estimativă -1</w:t>
            </w:r>
            <w:r>
              <w:rPr>
                <w:rFonts w:ascii="Times New Roman" w:hAnsi="Times New Roman" w:cs="Times New Roman"/>
                <w:b/>
                <w:color w:val="000000"/>
                <w:sz w:val="24"/>
                <w:shd w:val="clear" w:color="auto" w:fill="ffffff"/>
                <w:lang w:val="ro-MO"/>
              </w:rPr>
              <w:t xml:space="preserve">6600</w:t>
            </w:r>
            <w:r>
              <w:rPr>
                <w:rFonts w:ascii="Times New Roman" w:hAnsi="Times New Roman" w:cs="Times New Roman"/>
                <w:b/>
                <w:color w:val="000000"/>
                <w:sz w:val="24"/>
                <w:shd w:val="clear" w:color="auto" w:fill="ffffff"/>
                <w:lang w:val="en-US"/>
              </w:rPr>
              <w:t xml:space="preserve">,00 lei</w:t>
            </w:r>
            <w:r>
              <w:rPr>
                <w:rFonts w:ascii="Calibri" w:hAnsi="Calibri" w:cs="Calibri"/>
                <w:color w:val="000000"/>
                <w:sz w:val="22"/>
                <w:lang w:val="en-US"/>
              </w:rPr>
            </w:r>
            <w:r>
              <w:rPr>
                <w:rFonts w:ascii="Calibri" w:hAnsi="Calibri" w:cs="Calibri"/>
                <w:color w:val="000000"/>
                <w:sz w:val="22"/>
                <w:lang w:val="en-US"/>
              </w:rPr>
            </w:r>
          </w:p>
        </w:tc>
      </w:tr>
    </w:tbl>
    <w:p>
      <w:pPr>
        <w:pStyle w:val="962"/>
        <w:pBdr>
          <w:top w:val="none" w:color="000000" w:sz="4" w:space="0"/>
          <w:left w:val="none" w:color="000000" w:sz="4" w:space="0"/>
          <w:bottom w:val="none" w:color="000000" w:sz="4" w:space="0"/>
          <w:right w:val="none" w:color="000000" w:sz="4" w:space="0"/>
        </w:pBdr>
        <w:spacing/>
        <w:ind/>
        <w:rPr>
          <w:rFonts w:ascii="Calibri" w:hAnsi="Calibri" w:cs="Calibri"/>
          <w:color w:val="000000"/>
          <w:sz w:val="22"/>
          <w:lang w:val="en-US"/>
        </w:rPr>
      </w:pPr>
      <w:r>
        <w:rPr>
          <w:rFonts w:ascii="Times New Roman" w:hAnsi="Times New Roman" w:cs="Times New Roman"/>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ind/>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Lotul nr. </w:t>
      </w:r>
      <w:r>
        <w:rPr>
          <w:rFonts w:ascii="Times New Roman" w:hAnsi="Times New Roman" w:cs="Times New Roman"/>
          <w:b/>
          <w:color w:val="000000"/>
          <w:sz w:val="24"/>
          <w:shd w:val="clear" w:color="auto" w:fill="ffffff"/>
          <w:lang w:val="en-US"/>
        </w:rPr>
        <w:t xml:space="preserve">4</w:t>
      </w:r>
      <w:r>
        <w:rPr>
          <w:rFonts w:ascii="Times New Roman" w:hAnsi="Times New Roman" w:cs="Times New Roman"/>
          <w:b/>
          <w:color w:val="000000"/>
          <w:sz w:val="24"/>
          <w:shd w:val="clear" w:color="auto" w:fill="ffffff"/>
          <w:lang w:val="ro-MO"/>
        </w:rPr>
        <w:t xml:space="preserve">6</w:t>
      </w:r>
      <w:r>
        <w:rPr>
          <w:rFonts w:ascii="Times New Roman" w:hAnsi="Times New Roman" w:cs="Times New Roman"/>
          <w:b/>
          <w:color w:val="000000"/>
          <w:sz w:val="24"/>
          <w:shd w:val="clear" w:color="auto" w:fill="ffffff"/>
          <w:lang w:val="en-US"/>
        </w:rPr>
        <w:t xml:space="preserve">  Produse lactate</w:t>
      </w:r>
      <w:r>
        <w:rPr>
          <w:rFonts w:ascii="Calibri" w:hAnsi="Calibri" w:cs="Calibri"/>
          <w:color w:val="000000"/>
          <w:sz w:val="22"/>
          <w:lang w:val="en-US"/>
        </w:rPr>
      </w:r>
      <w:r>
        <w:rPr>
          <w:rFonts w:ascii="Calibri" w:hAnsi="Calibri" w:cs="Calibri"/>
          <w:color w:val="000000"/>
          <w:sz w:val="22"/>
          <w:lang w:val="en-US"/>
        </w:rPr>
      </w:r>
    </w:p>
    <w:tbl>
      <w:tblPr>
        <w:tblW w:w="10153" w:type="dxa"/>
        <w:tblInd w:w="-90" w:type="dxa"/>
        <w:tblBorders/>
        <w:tblLayout w:type="fixed"/>
        <w:tblLook w:val="04A0" w:firstRow="1" w:lastRow="0" w:firstColumn="1" w:lastColumn="0" w:noHBand="0" w:noVBand="1"/>
      </w:tblPr>
      <w:tblGrid>
        <w:gridCol w:w="395"/>
        <w:gridCol w:w="1241"/>
        <w:gridCol w:w="2100"/>
        <w:gridCol w:w="628"/>
        <w:gridCol w:w="559"/>
        <w:gridCol w:w="5231"/>
      </w:tblGrid>
      <w:tr>
        <w:trPr>
          <w:trHeight w:val="815"/>
        </w:trPr>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395"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Nr.d/o</w:t>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241"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Cod CPV</w:t>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2100"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D</w:t>
            </w:r>
            <w:r>
              <w:rPr>
                <w:rFonts w:ascii="Times New Roman" w:hAnsi="Times New Roman" w:cs="Times New Roman"/>
                <w:color w:val="000000"/>
                <w:sz w:val="24"/>
                <w:shd w:val="clear" w:color="auto" w:fill="ffffff"/>
                <w:lang w:val="en-US"/>
              </w:rPr>
              <w:t xml:space="preserve">enumirea bunurilor/ serviciilor/ lucrărilor solicitate</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628"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Unitatea de măsură</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559"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Cantitatea</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5231"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Specificarea tehnică deplină solicitată</w:t>
            </w:r>
            <w:r>
              <w:rPr>
                <w:rFonts w:ascii="Calibri" w:hAnsi="Calibri" w:cs="Calibri"/>
                <w:color w:val="000000"/>
                <w:sz w:val="22"/>
                <w:lang w:val="en-US"/>
              </w:rPr>
            </w:r>
            <w:r>
              <w:rPr>
                <w:rFonts w:ascii="Calibri" w:hAnsi="Calibri" w:cs="Calibri"/>
                <w:color w:val="000000"/>
                <w:sz w:val="22"/>
                <w:lang w:val="en-US"/>
              </w:rPr>
            </w:r>
          </w:p>
        </w:tc>
      </w:tr>
      <w:tr>
        <w:trPr>
          <w:trHeight w:val="487"/>
        </w:trPr>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395"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241"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2100"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Lapte pasteurizat</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628"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Litr.</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559" w:type="dxa"/>
            <w:vAlign w:val="center"/>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400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5231"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pasteurizat, FMG 2,5% ambalat în pachete polietilena, 1 litru,livrare de 2-3 ori pe săptămână GOST-13277-79</w:t>
            </w:r>
            <w:r>
              <w:rPr>
                <w:rFonts w:ascii="Calibri" w:hAnsi="Calibri" w:cs="Calibri"/>
                <w:color w:val="000000"/>
                <w:sz w:val="22"/>
                <w:lang w:val="en-US"/>
              </w:rPr>
            </w:r>
            <w:r>
              <w:rPr>
                <w:rFonts w:ascii="Calibri" w:hAnsi="Calibri" w:cs="Calibri"/>
                <w:color w:val="000000"/>
                <w:sz w:val="22"/>
                <w:lang w:val="en-US"/>
              </w:rPr>
            </w:r>
          </w:p>
        </w:tc>
      </w:tr>
      <w:tr>
        <w:trPr>
          <w:trHeight w:val="720"/>
        </w:trPr>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395"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2</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241"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2100" w:type="dxa"/>
            <w:vAlign w:val="center"/>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Unt de vaci </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628" w:type="dxa"/>
            <w:vAlign w:val="center"/>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right="0" w:firstLine="260" w:left="0"/>
              <w:jc w:val="left"/>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559" w:type="dxa"/>
            <w:vAlign w:val="center"/>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30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5231"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line="257" w:lineRule="auto"/>
              <w:ind/>
              <w:jc w:val="left"/>
              <w:rPr>
                <w:rFonts w:ascii="Calibri" w:hAnsi="Calibri" w:cs="Calibri"/>
                <w:color w:val="000000"/>
                <w:sz w:val="22"/>
                <w:lang w:val="en-US"/>
              </w:rPr>
            </w:pPr>
            <w:r>
              <w:rPr>
                <w:rFonts w:ascii="Times New Roman" w:hAnsi="Times New Roman" w:cs="Times New Roman"/>
                <w:color w:val="000000"/>
                <w:sz w:val="22"/>
                <w:lang w:val="en-US"/>
              </w:rPr>
              <w:t xml:space="preserve">Moldovenesc din smintina dulce nesarată 82,5 % fara olit de grasimi vegetale amb.pachete de 200gr la comanda</w:t>
            </w:r>
            <w:r>
              <w:rPr>
                <w:rFonts w:ascii="Calibri" w:hAnsi="Calibri" w:cs="Calibri"/>
                <w:color w:val="000000"/>
                <w:sz w:val="22"/>
                <w:lang w:val="en-US"/>
              </w:rPr>
            </w:r>
            <w:r>
              <w:rPr>
                <w:rFonts w:ascii="Calibri" w:hAnsi="Calibri" w:cs="Calibri"/>
                <w:color w:val="000000"/>
                <w:sz w:val="22"/>
                <w:lang w:val="en-US"/>
              </w:rPr>
            </w:r>
          </w:p>
        </w:tc>
      </w:tr>
      <w:tr>
        <w:trPr>
          <w:trHeight w:val="300"/>
        </w:trPr>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395"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3</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241"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2100"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Smîntină </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628"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buc.</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559" w:type="dxa"/>
            <w:vAlign w:val="center"/>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15</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5231"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line="264" w:lineRule="auto"/>
              <w:ind/>
              <w:jc w:val="left"/>
              <w:rPr>
                <w:rFonts w:ascii="Calibri" w:hAnsi="Calibri" w:cs="Calibri"/>
                <w:color w:val="000000"/>
                <w:sz w:val="22"/>
                <w:lang w:val="en-US"/>
              </w:rPr>
            </w:pPr>
            <w:r>
              <w:rPr>
                <w:rFonts w:ascii="Times New Roman" w:hAnsi="Times New Roman" w:cs="Times New Roman"/>
                <w:color w:val="000000"/>
                <w:sz w:val="22"/>
                <w:lang w:val="en-US"/>
              </w:rPr>
              <w:t xml:space="preserve">10 % amb în pachet de 0,5 l,livrarea săptămânală TU 1002789-8909-89</w:t>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395"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4</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241"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2100" w:type="dxa"/>
            <w:vAlign w:val="center"/>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Brinza de vaci</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628" w:type="dxa"/>
            <w:vAlign w:val="center"/>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559" w:type="dxa"/>
            <w:vAlign w:val="center"/>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35</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5231"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5 % grasime amb.la 0,5 kg la comanda</w:t>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395"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 5</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1241"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2100" w:type="dxa"/>
            <w:vAlign w:val="center"/>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Chefir</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628" w:type="dxa"/>
            <w:vAlign w:val="center"/>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buc</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559" w:type="dxa"/>
            <w:vAlign w:val="center"/>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60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5231"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2,5% amb în pachete 0,5 l, livrarea de 2-3 ori săptămână GOST 4929-84</w:t>
            </w:r>
            <w:r>
              <w:rPr>
                <w:rFonts w:ascii="Calibri" w:hAnsi="Calibri" w:cs="Calibri"/>
                <w:color w:val="000000"/>
                <w:sz w:val="22"/>
                <w:lang w:val="en-US"/>
              </w:rPr>
            </w:r>
            <w:r>
              <w:rPr>
                <w:rFonts w:ascii="Calibri" w:hAnsi="Calibri" w:cs="Calibri"/>
                <w:color w:val="000000"/>
                <w:sz w:val="22"/>
                <w:lang w:val="en-US"/>
              </w:rPr>
            </w:r>
          </w:p>
        </w:tc>
      </w:tr>
      <w:tr>
        <w:trPr>
          <w:trHeight w:val="216"/>
        </w:trPr>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395"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241"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2100"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Iaurt 1</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628"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buc</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559"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60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5231"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Frutino cu olite la 3,5% (pahar)0,125gr</w:t>
            </w:r>
            <w:r>
              <w:rPr>
                <w:rFonts w:ascii="Calibri" w:hAnsi="Calibri" w:cs="Calibri"/>
                <w:color w:val="000000"/>
                <w:sz w:val="22"/>
                <w:lang w:val="en-US"/>
              </w:rPr>
            </w:r>
            <w:r>
              <w:rPr>
                <w:rFonts w:ascii="Calibri" w:hAnsi="Calibri" w:cs="Calibri"/>
                <w:color w:val="000000"/>
                <w:sz w:val="22"/>
                <w:lang w:val="en-US"/>
              </w:rPr>
            </w:r>
          </w:p>
        </w:tc>
      </w:tr>
      <w:tr>
        <w:trPr>
          <w:trHeight w:val="300"/>
        </w:trPr>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395"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7</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241"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2100"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line="257" w:lineRule="auto"/>
              <w:ind/>
              <w:jc w:val="left"/>
              <w:rPr>
                <w:rFonts w:ascii="Calibri" w:hAnsi="Calibri" w:cs="Calibri"/>
                <w:color w:val="000000"/>
                <w:sz w:val="22"/>
                <w:lang w:val="en-US"/>
              </w:rPr>
            </w:pPr>
            <w:r>
              <w:rPr>
                <w:rFonts w:ascii="Times New Roman" w:hAnsi="Times New Roman" w:cs="Times New Roman"/>
                <w:color w:val="000000"/>
                <w:sz w:val="22"/>
                <w:lang w:val="en-US"/>
              </w:rPr>
              <w:t xml:space="preserve">Cașcaval. Brinza cu cheag tare</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628"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559" w:type="dxa"/>
            <w:vAlign w:val="center"/>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24</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5231"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45%  grasime amb.pacet olite. Greutatea de 2 kg GOST15543400-0</w:t>
            </w:r>
            <w:r>
              <w:rPr>
                <w:rFonts w:ascii="Calibri" w:hAnsi="Calibri" w:cs="Calibri"/>
                <w:color w:val="000000"/>
                <w:sz w:val="22"/>
                <w:lang w:val="en-US"/>
              </w:rPr>
            </w:r>
            <w:r>
              <w:rPr>
                <w:rFonts w:ascii="Calibri" w:hAnsi="Calibri" w:cs="Calibri"/>
                <w:color w:val="000000"/>
                <w:sz w:val="22"/>
                <w:lang w:val="en-US"/>
              </w:rPr>
            </w:r>
          </w:p>
        </w:tc>
      </w:tr>
      <w:tr>
        <w:trPr>
          <w:trHeight w:val="504"/>
        </w:trPr>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395"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8</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1241"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2100"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line="257" w:lineRule="auto"/>
              <w:ind/>
              <w:jc w:val="left"/>
              <w:rPr>
                <w:rFonts w:ascii="Calibri" w:hAnsi="Calibri" w:cs="Calibri"/>
                <w:color w:val="000000"/>
                <w:sz w:val="22"/>
                <w:lang w:val="en-US"/>
              </w:rPr>
            </w:pPr>
            <w:r>
              <w:rPr>
                <w:rFonts w:ascii="Times New Roman" w:hAnsi="Times New Roman" w:cs="Times New Roman"/>
                <w:color w:val="000000"/>
                <w:sz w:val="22"/>
                <w:lang w:val="en-US"/>
              </w:rPr>
              <w:t xml:space="preserve">Brinzica dulce cu vanilie si stafide</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628"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buc</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559" w:type="dxa"/>
            <w:vAlign w:val="center"/>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250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5231"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Brinzica dulce cu aroma de vanilie si stafide</w:t>
            </w:r>
            <w:r>
              <w:rPr>
                <w:rFonts w:ascii="Calibri" w:hAnsi="Calibri" w:cs="Calibri"/>
                <w:color w:val="000000"/>
                <w:sz w:val="22"/>
                <w:lang w:val="en-US"/>
              </w:rPr>
            </w:r>
            <w:r>
              <w:rPr>
                <w:rFonts w:ascii="Calibri" w:hAnsi="Calibri" w:cs="Calibri"/>
                <w:color w:val="000000"/>
                <w:sz w:val="22"/>
                <w:lang w:val="en-US"/>
              </w:rPr>
            </w:r>
          </w:p>
        </w:tc>
      </w:tr>
      <w:tr>
        <w:trPr>
          <w:trHeight w:val="300"/>
        </w:trPr>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395"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1241"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2100"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628"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559"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5231"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Valoarea estimative-</w:t>
            </w:r>
            <w:r>
              <w:rPr>
                <w:rFonts w:ascii="Times New Roman" w:hAnsi="Times New Roman" w:cs="Times New Roman"/>
                <w:b/>
                <w:color w:val="000000"/>
                <w:sz w:val="24"/>
                <w:lang w:val="ro-MO"/>
              </w:rPr>
              <w:t xml:space="preserve">32800</w:t>
            </w:r>
            <w:r>
              <w:rPr>
                <w:rFonts w:ascii="Times New Roman" w:hAnsi="Times New Roman" w:cs="Times New Roman"/>
                <w:b/>
                <w:color w:val="000000"/>
                <w:sz w:val="24"/>
                <w:lang w:val="en-US"/>
              </w:rPr>
              <w:t xml:space="preserve">,00lei</w:t>
            </w:r>
            <w:r>
              <w:rPr>
                <w:rFonts w:ascii="Calibri" w:hAnsi="Calibri" w:cs="Calibri"/>
                <w:color w:val="000000"/>
                <w:sz w:val="22"/>
                <w:lang w:val="en-US"/>
              </w:rPr>
            </w:r>
            <w:r>
              <w:rPr>
                <w:rFonts w:ascii="Calibri" w:hAnsi="Calibri" w:cs="Calibri"/>
                <w:color w:val="000000"/>
                <w:sz w:val="22"/>
                <w:lang w:val="en-US"/>
              </w:rPr>
            </w:r>
          </w:p>
        </w:tc>
      </w:tr>
    </w:tbl>
    <w:p>
      <w:pPr>
        <w:pStyle w:val="962"/>
        <w:pBdr/>
        <w:spacing/>
        <w:ind/>
        <w:rPr>
          <w:rFonts w:ascii="Calibri" w:hAnsi="Calibri" w:cs="Calibri"/>
          <w:color w:val="000000"/>
          <w:sz w:val="22"/>
          <w:lang w:val="en-US"/>
        </w:rPr>
      </w:pPr>
      <w:r>
        <w:rPr>
          <w:rFonts w:ascii="Times New Roman" w:hAnsi="Times New Roman" w:cs="Times New Roman"/>
          <w:b/>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p>
      <w:pPr>
        <w:pStyle w:val="962"/>
        <w:pBdr/>
        <w:spacing/>
        <w:ind/>
        <w:rPr>
          <w:rFonts w:ascii="Calibri" w:hAnsi="Calibri" w:cs="Calibri"/>
          <w:color w:val="000000"/>
          <w:sz w:val="22"/>
          <w:lang w:val="en-US"/>
        </w:rPr>
      </w:pPr>
      <w:r>
        <w:rPr>
          <w:rFonts w:ascii="Times New Roman" w:hAnsi="Times New Roman" w:cs="Times New Roman"/>
          <w:b/>
          <w:color w:val="000000"/>
          <w:sz w:val="24"/>
          <w:lang w:val="en-US"/>
        </w:rPr>
        <w:t xml:space="preserve">Lotul nr. </w:t>
      </w:r>
      <w:r>
        <w:rPr>
          <w:rFonts w:ascii="Times New Roman" w:hAnsi="Times New Roman" w:cs="Times New Roman"/>
          <w:b/>
          <w:color w:val="000000"/>
          <w:sz w:val="24"/>
          <w:lang w:val="ro-MO"/>
        </w:rPr>
        <w:t xml:space="preserve">4</w:t>
      </w:r>
      <w:r>
        <w:rPr>
          <w:rFonts w:ascii="Times New Roman" w:hAnsi="Times New Roman" w:cs="Times New Roman"/>
          <w:b/>
          <w:color w:val="000000"/>
          <w:sz w:val="24"/>
          <w:lang w:val="ro-MO"/>
        </w:rPr>
        <w:t xml:space="preserve">7</w:t>
      </w:r>
      <w:r>
        <w:rPr>
          <w:rFonts w:ascii="Times New Roman" w:hAnsi="Times New Roman" w:cs="Times New Roman"/>
          <w:b/>
          <w:color w:val="000000"/>
          <w:sz w:val="24"/>
          <w:lang w:val="en-US"/>
        </w:rPr>
        <w:t xml:space="preserve">  </w:t>
      </w:r>
      <w:r>
        <w:rPr>
          <w:rFonts w:ascii="Times New Roman" w:hAnsi="Times New Roman" w:cs="Times New Roman"/>
          <w:b/>
          <w:color w:val="000000"/>
          <w:sz w:val="24"/>
          <w:lang w:val="en-US"/>
        </w:rPr>
        <w:t xml:space="preserve">Fructe şi legume</w:t>
      </w:r>
      <w:r>
        <w:rPr>
          <w:rFonts w:ascii="Calibri" w:hAnsi="Calibri" w:cs="Calibri"/>
          <w:color w:val="000000"/>
          <w:sz w:val="22"/>
          <w:lang w:val="en-US"/>
        </w:rPr>
      </w:r>
      <w:r>
        <w:rPr>
          <w:rFonts w:ascii="Calibri" w:hAnsi="Calibri" w:cs="Calibri"/>
          <w:color w:val="000000"/>
          <w:sz w:val="22"/>
          <w:lang w:val="en-US"/>
        </w:rPr>
      </w:r>
    </w:p>
    <w:tbl>
      <w:tblPr>
        <w:tblW w:w="10050" w:type="dxa"/>
        <w:tblInd w:w="-129" w:type="dxa"/>
        <w:tblBorders/>
        <w:tblLayout w:type="fixed"/>
        <w:tblLook w:val="04A0" w:firstRow="1" w:lastRow="0" w:firstColumn="1" w:lastColumn="0" w:noHBand="0" w:noVBand="1"/>
      </w:tblPr>
      <w:tblGrid>
        <w:gridCol w:w="464"/>
        <w:gridCol w:w="382"/>
        <w:gridCol w:w="1037"/>
        <w:gridCol w:w="1950"/>
        <w:gridCol w:w="559"/>
        <w:gridCol w:w="628"/>
        <w:gridCol w:w="5030"/>
      </w:tblGrid>
      <w:tr>
        <w:trPr>
          <w:trHeight w:val="815"/>
        </w:trPr>
        <w:tc>
          <w:tcPr>
            <w:shd w:val="clear" w:color="ffffff"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64"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Nr.</w:t>
            </w:r>
            <w:r>
              <w:rPr>
                <w:rFonts w:ascii="Calibri" w:hAnsi="Calibri" w:cs="Calibri"/>
                <w:color w:val="000000"/>
                <w:sz w:val="22"/>
                <w:lang w:val="en-US"/>
              </w:rPr>
            </w:r>
            <w:r>
              <w:rPr>
                <w:rFonts w:ascii="Calibri" w:hAnsi="Calibri" w:cs="Calibri"/>
                <w:color w:val="000000"/>
                <w:sz w:val="22"/>
                <w:lang w:val="en-US"/>
              </w:rPr>
            </w:r>
          </w:p>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d</w:t>
            </w:r>
            <w:r>
              <w:rPr>
                <w:rFonts w:ascii="Times New Roman" w:hAnsi="Times New Roman" w:cs="Times New Roman"/>
                <w:color w:val="000000"/>
                <w:sz w:val="24"/>
                <w:lang w:val="en-US"/>
              </w:rPr>
              <w:t xml:space="preserve">/o</w:t>
            </w:r>
            <w:r>
              <w:rPr>
                <w:rFonts w:ascii="Calibri" w:hAnsi="Calibri" w:cs="Calibri"/>
                <w:color w:val="000000"/>
                <w:sz w:val="22"/>
                <w:lang w:val="en-US"/>
              </w:rPr>
            </w:r>
            <w:r>
              <w:rPr>
                <w:rFonts w:ascii="Calibri" w:hAnsi="Calibri" w:cs="Calibri"/>
                <w:color w:val="000000"/>
                <w:sz w:val="22"/>
                <w:lang w:val="en-US"/>
              </w:rPr>
            </w:r>
          </w:p>
        </w:tc>
        <w:tc>
          <w:tcPr>
            <w:gridSpan w:val="2"/>
            <w:shd w:val="clear" w:color="ffffff" w:fill="ffffff"/>
            <w:tcBorders>
              <w:top w:val="single" w:color="000000" w:sz="4" w:space="0"/>
              <w:left w:val="single" w:color="000000" w:sz="4" w:space="0"/>
              <w:bottom w:val="single" w:color="000000" w:sz="4" w:space="0"/>
              <w:right w:val="none" w:color="000000" w:sz="4" w:space="0"/>
            </w:tcBorders>
            <w:tcMar>
              <w:left w:w="0" w:type="dxa"/>
              <w:top w:w="0" w:type="dxa"/>
              <w:right w:w="0" w:type="dxa"/>
              <w:bottom w:w="0" w:type="dxa"/>
            </w:tcMar>
            <w:tcW w:w="1419" w:type="dxa"/>
            <w:vAlign w:val="bottom"/>
            <w:textDirection w:val="lrTb"/>
            <w:noWrap w:val="false"/>
          </w:tcPr>
          <w:p>
            <w:pPr>
              <w:pStyle w:val="962"/>
              <w:pBdr/>
              <w:spacing w:after="0" w:before="0"/>
              <w:ind/>
              <w:jc w:val="left"/>
              <w:rPr>
                <w:rFonts w:ascii="Calibri" w:hAnsi="Calibri" w:cs="Calibri"/>
                <w:color w:val="000000"/>
                <w:sz w:val="22"/>
                <w:lang w:val="en-US"/>
              </w:rPr>
            </w:pPr>
            <w:r>
              <w:rPr>
                <w:rStyle w:val="1_830"/>
                <w:rFonts w:ascii="Times New Roman" w:hAnsi="Times New Roman" w:cs="Times New Roman"/>
                <w:color w:val="000000"/>
                <w:sz w:val="22"/>
                <w:lang w:val="en-US"/>
              </w:rPr>
            </w:r>
            <w:r>
              <w:rPr>
                <w:rFonts w:ascii="Times New Roman" w:hAnsi="Times New Roman" w:cs="Times New Roman"/>
                <w:i w:val="0"/>
                <w:color w:val="000000"/>
                <w:sz w:val="24"/>
                <w:lang w:val="ro-RO"/>
              </w:rPr>
              <w:t xml:space="preserve">Cod CPV</w:t>
            </w:r>
            <w:r>
              <w:rPr>
                <w:rFonts w:ascii="Times New Roman" w:hAnsi="Times New Roman" w:cs="Times New Roman"/>
                <w:color w:val="000000"/>
                <w:sz w:val="24"/>
                <w:lang w:val="en-US"/>
              </w:rPr>
              <w:t xml:space="preserve"> </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950"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Denumirea bunurilor/ serviciilor/ lucrărilor solicitate</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59"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Unitatea de măsură</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28"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Cantitatea</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030"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Specificarea tehnică deplină solicitată</w:t>
            </w:r>
            <w:r>
              <w:rPr>
                <w:rFonts w:ascii="Calibri" w:hAnsi="Calibri" w:cs="Calibri"/>
                <w:color w:val="000000"/>
                <w:sz w:val="22"/>
                <w:lang w:val="en-US"/>
              </w:rPr>
            </w:r>
            <w:r>
              <w:rPr>
                <w:rFonts w:ascii="Calibri" w:hAnsi="Calibri" w:cs="Calibri"/>
                <w:color w:val="000000"/>
                <w:sz w:val="22"/>
                <w:lang w:val="en-US"/>
              </w:rPr>
            </w:r>
          </w:p>
        </w:tc>
      </w:tr>
      <w:tr>
        <w:trPr>
          <w:trHeight w:val="14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4"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w:t>
            </w:r>
            <w:r>
              <w:rPr>
                <w:rFonts w:ascii="Calibri" w:hAnsi="Calibri" w:cs="Calibri"/>
                <w:color w:val="000000"/>
                <w:sz w:val="22"/>
                <w:lang w:val="en-US"/>
              </w:rPr>
            </w:r>
            <w:r>
              <w:rPr>
                <w:rFonts w:ascii="Calibri" w:hAnsi="Calibri" w:cs="Calibri"/>
                <w:color w:val="000000"/>
                <w:sz w:val="22"/>
                <w:lang w:val="en-US"/>
              </w:rPr>
            </w:r>
          </w:p>
        </w:tc>
        <w:tc>
          <w:tcPr>
            <w:gridSpan w:val="2"/>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1419"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i w:val="0"/>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Cartofi</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59"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8"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600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30" w:type="dxa"/>
            <w:textDirection w:val="lrTb"/>
            <w:noWrap w:val="false"/>
          </w:tcPr>
          <w:p>
            <w:pPr>
              <w:pStyle w:val="962"/>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tuberculi întregi, uscați, necontaminați, sănătoși, fără urme vizibile de substanțe străine, fără vătămări produse de frig.Suprafața verde să nu d</w:t>
            </w:r>
            <w:r>
              <w:rPr>
                <w:rFonts w:ascii="Times New Roman" w:hAnsi="Times New Roman" w:cs="Times New Roman"/>
                <w:color w:val="000000"/>
                <w:sz w:val="22"/>
                <w:lang w:val="en-US"/>
              </w:rPr>
              <w:t xml:space="preserve">epășească ¼ din suprafața tuberculului, fără deteriorări mecanice, fără pământ alipit la tuberculi.Omogene în formă și culoare, de mărime medie, tipice soiurilor după culoare și formă. Ambalați în saci de plasă a câte 10 kg.Livrare săptămânală GOST 7176-85</w:t>
            </w:r>
            <w:r>
              <w:rPr>
                <w:rFonts w:ascii="Calibri" w:hAnsi="Calibri" w:cs="Calibri"/>
                <w:color w:val="000000"/>
                <w:sz w:val="22"/>
                <w:lang w:val="en-US"/>
              </w:rPr>
            </w:r>
            <w:r>
              <w:rPr>
                <w:rFonts w:ascii="Calibri" w:hAnsi="Calibri" w:cs="Calibri"/>
                <w:color w:val="000000"/>
                <w:sz w:val="22"/>
                <w:lang w:val="en-US"/>
              </w:rPr>
            </w:r>
          </w:p>
        </w:tc>
      </w:tr>
      <w:tr>
        <w:trPr>
          <w:trHeight w:val="85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4"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2</w:t>
            </w:r>
            <w:r>
              <w:rPr>
                <w:rFonts w:ascii="Calibri" w:hAnsi="Calibri" w:cs="Calibri"/>
                <w:color w:val="000000"/>
                <w:sz w:val="22"/>
                <w:lang w:val="en-US"/>
              </w:rPr>
            </w:r>
            <w:r>
              <w:rPr>
                <w:rFonts w:ascii="Calibri" w:hAnsi="Calibri" w:cs="Calibri"/>
                <w:color w:val="000000"/>
                <w:sz w:val="22"/>
                <w:lang w:val="en-US"/>
              </w:rPr>
            </w:r>
          </w:p>
        </w:tc>
        <w:tc>
          <w:tcPr>
            <w:gridSpan w:val="2"/>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1419"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i w:val="0"/>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Ceapa</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59"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8"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120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30" w:type="dxa"/>
            <w:textDirection w:val="lrTb"/>
            <w:noWrap w:val="false"/>
          </w:tcPr>
          <w:p>
            <w:pPr>
              <w:pStyle w:val="962"/>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întregi; sănătoase (se exclud produsele atinse de putregai sau cu alterări, din cauza cărora devin improprii pentru consum); curate, practic fără ma</w:t>
            </w:r>
            <w:r>
              <w:rPr>
                <w:rFonts w:ascii="Times New Roman" w:hAnsi="Times New Roman" w:cs="Times New Roman"/>
                <w:color w:val="000000"/>
                <w:sz w:val="22"/>
                <w:lang w:val="en-US"/>
              </w:rPr>
              <w:t xml:space="preserve">terii străine vizibile;fără dăunători; fără deteriorări cauzate de dăunători care afectează pulpa; fără umezeală externă anormală;fără miros şi/sau gust străin, uscata, curata, cu diametrul 7- 10 cm,ambalat în saci de plasă a cite 3kg,  livrare săptămânală</w:t>
            </w:r>
            <w:r>
              <w:rPr>
                <w:rFonts w:ascii="Calibri" w:hAnsi="Calibri" w:cs="Calibri"/>
                <w:color w:val="000000"/>
                <w:sz w:val="22"/>
                <w:lang w:val="en-US"/>
              </w:rPr>
            </w:r>
            <w:r>
              <w:rPr>
                <w:rFonts w:ascii="Calibri" w:hAnsi="Calibri" w:cs="Calibri"/>
                <w:color w:val="000000"/>
                <w:sz w:val="22"/>
                <w:lang w:val="en-US"/>
              </w:rPr>
            </w:r>
          </w:p>
        </w:tc>
      </w:tr>
      <w:tr>
        <w:trPr>
          <w:trHeight w:val="96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4"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3</w:t>
            </w:r>
            <w:r>
              <w:rPr>
                <w:rFonts w:ascii="Calibri" w:hAnsi="Calibri" w:cs="Calibri"/>
                <w:color w:val="000000"/>
                <w:sz w:val="22"/>
                <w:lang w:val="en-US"/>
              </w:rPr>
            </w:r>
            <w:r>
              <w:rPr>
                <w:rFonts w:ascii="Calibri" w:hAnsi="Calibri" w:cs="Calibri"/>
                <w:color w:val="000000"/>
                <w:sz w:val="22"/>
                <w:lang w:val="en-US"/>
              </w:rPr>
            </w:r>
          </w:p>
        </w:tc>
        <w:tc>
          <w:tcPr>
            <w:gridSpan w:val="2"/>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1419"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i w:val="0"/>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Morcov</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59"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8"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100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30" w:type="dxa"/>
            <w:textDirection w:val="lrTb"/>
            <w:noWrap w:val="false"/>
          </w:tcPr>
          <w:p>
            <w:pPr>
              <w:pStyle w:val="962"/>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rădăcină întreagă, sănătoasă, curată  fără </w:t>
            </w:r>
            <w:r>
              <w:rPr>
                <w:rFonts w:ascii="Times New Roman" w:hAnsi="Times New Roman" w:cs="Times New Roman"/>
                <w:color w:val="000000"/>
                <w:sz w:val="22"/>
                <w:lang w:val="en-US"/>
              </w:rPr>
              <w:t xml:space="preserve">vătămări cauzate de insectele dăunătoare, fără umiditate excesivă la suprafață, cu o formă și colorație tipică pentru sorturile de morcov de masă, fără tulpini , cu lungimea de 8-12 cm. Ambalat în saci de plasă a câte 3 kg. Livrare săptămânală GOST 1721-85</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4"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4</w:t>
            </w:r>
            <w:r>
              <w:rPr>
                <w:rFonts w:ascii="Calibri" w:hAnsi="Calibri" w:cs="Calibri"/>
                <w:color w:val="000000"/>
                <w:sz w:val="22"/>
                <w:lang w:val="en-US"/>
              </w:rPr>
            </w:r>
            <w:r>
              <w:rPr>
                <w:rFonts w:ascii="Calibri" w:hAnsi="Calibri" w:cs="Calibri"/>
                <w:color w:val="000000"/>
                <w:sz w:val="22"/>
                <w:lang w:val="en-US"/>
              </w:rPr>
            </w:r>
          </w:p>
        </w:tc>
        <w:tc>
          <w:tcPr>
            <w:gridSpan w:val="2"/>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1419"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i w:val="0"/>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Portocale</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59"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8"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50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30" w:type="dxa"/>
            <w:textDirection w:val="lrTb"/>
            <w:noWrap w:val="false"/>
          </w:tcPr>
          <w:p>
            <w:pPr>
              <w:pStyle w:val="962"/>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 liv 1/luna, amb in pachet de polietilena la 1,0 -5,0 kg de cal. Superioara</w:t>
            </w:r>
            <w:r>
              <w:rPr>
                <w:rFonts w:ascii="Calibri" w:hAnsi="Calibri" w:cs="Calibri"/>
                <w:color w:val="000000"/>
                <w:sz w:val="22"/>
                <w:lang w:val="en-US"/>
              </w:rPr>
            </w:r>
            <w:r>
              <w:rPr>
                <w:rFonts w:ascii="Calibri" w:hAnsi="Calibri" w:cs="Calibri"/>
                <w:color w:val="000000"/>
                <w:sz w:val="22"/>
                <w:lang w:val="en-US"/>
              </w:rPr>
            </w:r>
          </w:p>
        </w:tc>
      </w:tr>
      <w:tr>
        <w:trPr>
          <w:trHeight w:val="14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4"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5</w:t>
            </w:r>
            <w:r>
              <w:rPr>
                <w:rFonts w:ascii="Calibri" w:hAnsi="Calibri" w:cs="Calibri"/>
                <w:color w:val="000000"/>
                <w:sz w:val="22"/>
                <w:lang w:val="en-US"/>
              </w:rPr>
            </w:r>
            <w:r>
              <w:rPr>
                <w:rFonts w:ascii="Calibri" w:hAnsi="Calibri" w:cs="Calibri"/>
                <w:color w:val="000000"/>
                <w:sz w:val="22"/>
                <w:lang w:val="en-US"/>
              </w:rPr>
            </w:r>
          </w:p>
        </w:tc>
        <w:tc>
          <w:tcPr>
            <w:gridSpan w:val="2"/>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1419"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i w:val="0"/>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Banane</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59"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8"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50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30" w:type="dxa"/>
            <w:textDirection w:val="lrTb"/>
            <w:noWrap w:val="false"/>
          </w:tcPr>
          <w:p>
            <w:pPr>
              <w:pStyle w:val="962"/>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întregi;coapte, </w:t>
            </w:r>
            <w:r>
              <w:rPr>
                <w:rFonts w:ascii="Times New Roman" w:hAnsi="Times New Roman" w:cs="Times New Roman"/>
                <w:color w:val="000000"/>
                <w:sz w:val="22"/>
                <w:lang w:val="en-US"/>
              </w:rPr>
              <w:t xml:space="preserve">tari; sănătoase. Se exclud produsele afectate de putrezire sau deteriorare care le fac improprii consumului; curate, practic fără corpuri străine vizibile; fără paraziţi; fără deteriorări cauzate de paraziţi; cu pedunculul intact, fără indoituri, infecţie </w:t>
            </w:r>
            <w:r>
              <w:rPr>
                <w:rFonts w:ascii="Times New Roman" w:hAnsi="Times New Roman" w:cs="Times New Roman"/>
                <w:color w:val="000000"/>
                <w:sz w:val="22"/>
                <w:lang w:val="en-US"/>
              </w:rPr>
              <w:t xml:space="preserve">fungică s</w:t>
            </w:r>
            <w:r>
              <w:rPr>
                <w:rFonts w:ascii="Times New Roman" w:hAnsi="Times New Roman" w:cs="Times New Roman"/>
                <w:color w:val="000000"/>
                <w:sz w:val="22"/>
                <w:lang w:val="en-US"/>
              </w:rPr>
              <w:t xml:space="preserve">au desicare; cu pistilurile rupte; fără malformaţii sau curbură anormală a fructului; fără lovituri; fără deteriorări cauzate de temperaturile joase; fără umiditate exterioară anormală; fără miros şi gust străin. Banane de marime medie. Livrare săptămânală</w:t>
            </w:r>
            <w:r>
              <w:rPr>
                <w:rFonts w:ascii="Calibri" w:hAnsi="Calibri" w:cs="Calibri"/>
                <w:color w:val="000000"/>
                <w:sz w:val="22"/>
                <w:lang w:val="en-US"/>
              </w:rPr>
            </w:r>
            <w:r>
              <w:rPr>
                <w:rFonts w:ascii="Calibri" w:hAnsi="Calibri" w:cs="Calibri"/>
                <w:color w:val="000000"/>
                <w:sz w:val="22"/>
                <w:lang w:val="en-US"/>
              </w:rPr>
            </w:r>
          </w:p>
        </w:tc>
      </w:tr>
      <w:tr>
        <w:trPr>
          <w:trHeight w:val="96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4"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6</w:t>
            </w:r>
            <w:r>
              <w:rPr>
                <w:rFonts w:ascii="Calibri" w:hAnsi="Calibri" w:cs="Calibri"/>
                <w:color w:val="000000"/>
                <w:sz w:val="22"/>
                <w:lang w:val="en-US"/>
              </w:rPr>
            </w:r>
            <w:r>
              <w:rPr>
                <w:rFonts w:ascii="Calibri" w:hAnsi="Calibri" w:cs="Calibri"/>
                <w:color w:val="000000"/>
                <w:sz w:val="22"/>
                <w:lang w:val="en-US"/>
              </w:rPr>
            </w:r>
          </w:p>
        </w:tc>
        <w:tc>
          <w:tcPr>
            <w:gridSpan w:val="2"/>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1419"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i w:val="0"/>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Sfecla  Rosie</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59"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8"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50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30" w:type="dxa"/>
            <w:textDirection w:val="lrTb"/>
            <w:noWrap w:val="false"/>
          </w:tcPr>
          <w:p>
            <w:pPr>
              <w:pStyle w:val="962"/>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rădăcină întreagă, sănăto</w:t>
            </w:r>
            <w:r>
              <w:rPr>
                <w:rFonts w:ascii="Times New Roman" w:hAnsi="Times New Roman" w:cs="Times New Roman"/>
                <w:color w:val="000000"/>
                <w:sz w:val="22"/>
                <w:lang w:val="en-US"/>
              </w:rPr>
              <w:t xml:space="preserve">asă, curată  fără vătămări cauzate de insectele dăunătoare, fără umiditate excesivă la suprafață, cu o formă și colorație tipică pentru sorturile de sfeclă  de masă, fără tulpini , de mărime medie. Ambalat în saci de plasă a câte 5 kg. Livrare săptămânală.</w:t>
            </w:r>
            <w:r>
              <w:rPr>
                <w:rFonts w:ascii="Calibri" w:hAnsi="Calibri" w:cs="Calibri"/>
                <w:color w:val="000000"/>
                <w:sz w:val="22"/>
                <w:lang w:val="en-US"/>
              </w:rPr>
            </w:r>
            <w:r>
              <w:rPr>
                <w:rFonts w:ascii="Calibri" w:hAnsi="Calibri" w:cs="Calibri"/>
                <w:color w:val="000000"/>
                <w:sz w:val="22"/>
                <w:lang w:val="en-US"/>
              </w:rPr>
            </w:r>
          </w:p>
        </w:tc>
      </w:tr>
      <w:tr>
        <w:trPr>
          <w:trHeight w:val="86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4"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7</w:t>
            </w:r>
            <w:r>
              <w:rPr>
                <w:rFonts w:ascii="Calibri" w:hAnsi="Calibri" w:cs="Calibri"/>
                <w:color w:val="000000"/>
                <w:sz w:val="22"/>
                <w:lang w:val="en-US"/>
              </w:rPr>
            </w:r>
            <w:r>
              <w:rPr>
                <w:rFonts w:ascii="Calibri" w:hAnsi="Calibri" w:cs="Calibri"/>
                <w:color w:val="000000"/>
                <w:sz w:val="22"/>
                <w:lang w:val="en-US"/>
              </w:rPr>
            </w:r>
          </w:p>
        </w:tc>
        <w:tc>
          <w:tcPr>
            <w:gridSpan w:val="2"/>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1419"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i w:val="0"/>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Varză albă proaspătă</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59"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8"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150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30" w:type="dxa"/>
            <w:textDirection w:val="lrTb"/>
            <w:noWrap w:val="false"/>
          </w:tcPr>
          <w:p>
            <w:pPr>
              <w:pStyle w:val="962"/>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căpățâni proaspete, întregi sănătoase, curate, pe deplin formate, tipice soiurilor botanice după culoare și formă, fără atacuri de boli sau insecte care să le facă improprii consumul, greutatea unei capatani între 1-2 kg.GOST 1724-85 Livrare săptămânală</w:t>
            </w:r>
            <w:r>
              <w:rPr>
                <w:rFonts w:ascii="Calibri" w:hAnsi="Calibri" w:cs="Calibri"/>
                <w:color w:val="000000"/>
                <w:sz w:val="22"/>
                <w:lang w:val="en-US"/>
              </w:rPr>
            </w:r>
            <w:r>
              <w:rPr>
                <w:rFonts w:ascii="Calibri" w:hAnsi="Calibri" w:cs="Calibri"/>
                <w:color w:val="000000"/>
                <w:sz w:val="22"/>
                <w:lang w:val="en-US"/>
              </w:rPr>
            </w:r>
          </w:p>
        </w:tc>
      </w:tr>
      <w:tr>
        <w:trPr>
          <w:trHeight w:val="86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4"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8</w:t>
            </w:r>
            <w:r>
              <w:rPr>
                <w:rFonts w:ascii="Calibri" w:hAnsi="Calibri" w:cs="Calibri"/>
                <w:color w:val="000000"/>
                <w:sz w:val="22"/>
                <w:lang w:val="en-US"/>
              </w:rPr>
            </w:r>
            <w:r>
              <w:rPr>
                <w:rFonts w:ascii="Calibri" w:hAnsi="Calibri" w:cs="Calibri"/>
                <w:color w:val="000000"/>
                <w:sz w:val="22"/>
                <w:lang w:val="en-US"/>
              </w:rPr>
            </w:r>
          </w:p>
        </w:tc>
        <w:tc>
          <w:tcPr>
            <w:gridSpan w:val="2"/>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1419"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i w:val="0"/>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Lămâie</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59"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8"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20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30" w:type="dxa"/>
            <w:textDirection w:val="lrTb"/>
            <w:noWrap w:val="false"/>
          </w:tcPr>
          <w:p>
            <w:pPr>
              <w:pStyle w:val="962"/>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întregi; fără zgîrieturi şi/sau tăieturi cicatrizate; sănătoase (se exclud produsele atinse de putregai sau cu alterări din cauza cărora devin improprii pentru consum); curate, practic lipsite de orice materii străine vizibile; fără d</w:t>
            </w:r>
            <w:r>
              <w:rPr>
                <w:rFonts w:ascii="Times New Roman" w:hAnsi="Times New Roman" w:cs="Times New Roman"/>
                <w:color w:val="000000"/>
                <w:sz w:val="22"/>
                <w:lang w:val="en-US"/>
              </w:rPr>
              <w:t xml:space="preserve">ăunători; fără deteriorări cauzate de dăunători; fără semne de zbîrcire interioară; fără deteriorări cauzate de temperatură scăzută sau îngheţ; lipsite de umezeală externă anormală; fără miros şi/sau gust străin, medii cu coajă subțire, livrare săptămînală</w:t>
            </w:r>
            <w:r>
              <w:rPr>
                <w:rFonts w:ascii="Calibri" w:hAnsi="Calibri" w:cs="Calibri"/>
                <w:color w:val="000000"/>
                <w:sz w:val="22"/>
                <w:lang w:val="en-US"/>
              </w:rPr>
            </w:r>
            <w:r>
              <w:rPr>
                <w:rFonts w:ascii="Calibri" w:hAnsi="Calibri" w:cs="Calibri"/>
                <w:color w:val="000000"/>
                <w:sz w:val="22"/>
                <w:lang w:val="en-US"/>
              </w:rPr>
            </w:r>
          </w:p>
        </w:tc>
      </w:tr>
      <w:tr>
        <w:trPr>
          <w:trHeight w:val="86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4"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9</w:t>
            </w:r>
            <w:r>
              <w:rPr>
                <w:rFonts w:ascii="Calibri" w:hAnsi="Calibri" w:cs="Calibri"/>
                <w:color w:val="000000"/>
                <w:sz w:val="22"/>
                <w:lang w:val="en-US"/>
              </w:rPr>
            </w:r>
            <w:r>
              <w:rPr>
                <w:rFonts w:ascii="Calibri" w:hAnsi="Calibri" w:cs="Calibri"/>
                <w:color w:val="000000"/>
                <w:sz w:val="22"/>
                <w:lang w:val="en-US"/>
              </w:rPr>
            </w:r>
          </w:p>
        </w:tc>
        <w:tc>
          <w:tcPr>
            <w:gridSpan w:val="2"/>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1419"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i w:val="0"/>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Mandarine </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59"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8"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50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30" w:type="dxa"/>
            <w:textDirection w:val="lrTb"/>
            <w:noWrap w:val="false"/>
          </w:tcPr>
          <w:p>
            <w:pPr>
              <w:pStyle w:val="962"/>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întregi; suculente, fără zgârieturi şi/sau tăieturi cicatrizate; sănătoase (se exclud produsele atinse de putregai sau cu alterări din cauza cărora devin improprii pentru consum); curate, practic lipsite de orice materii străine vizibile;</w:t>
            </w:r>
            <w:r>
              <w:rPr>
                <w:rFonts w:ascii="Times New Roman" w:hAnsi="Times New Roman" w:cs="Times New Roman"/>
                <w:color w:val="000000"/>
                <w:sz w:val="22"/>
                <w:lang w:val="en-US"/>
              </w:rPr>
              <w:t xml:space="preserve"> fără dăunători; fără deteriorări cauzate de dăunători; fără semne de zbarcire interioară; fără deteriorări cauzate de temperatură scăzută sau îngheţ; lipsite de umezeală externă anormală; fără miros şi/sau gust străin, de mărime medie. Livrare săptămânală</w:t>
            </w:r>
            <w:r>
              <w:rPr>
                <w:rFonts w:ascii="Calibri" w:hAnsi="Calibri" w:cs="Calibri"/>
                <w:color w:val="000000"/>
                <w:sz w:val="22"/>
                <w:lang w:val="en-US"/>
              </w:rPr>
            </w:r>
            <w:r>
              <w:rPr>
                <w:rFonts w:ascii="Calibri" w:hAnsi="Calibri" w:cs="Calibri"/>
                <w:color w:val="000000"/>
                <w:sz w:val="22"/>
                <w:lang w:val="en-US"/>
              </w:rPr>
            </w:r>
          </w:p>
        </w:tc>
      </w:tr>
      <w:tr>
        <w:trPr>
          <w:trHeight w:val="86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4"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10</w:t>
            </w:r>
            <w:r>
              <w:rPr>
                <w:rFonts w:ascii="Calibri" w:hAnsi="Calibri" w:cs="Calibri"/>
                <w:color w:val="000000"/>
                <w:sz w:val="22"/>
                <w:lang w:val="en-US"/>
              </w:rPr>
            </w:r>
            <w:r>
              <w:rPr>
                <w:rFonts w:ascii="Calibri" w:hAnsi="Calibri" w:cs="Calibri"/>
                <w:color w:val="000000"/>
                <w:sz w:val="22"/>
                <w:lang w:val="en-US"/>
              </w:rPr>
            </w:r>
          </w:p>
        </w:tc>
        <w:tc>
          <w:tcPr>
            <w:gridSpan w:val="2"/>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1419"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i w:val="0"/>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Stafide</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59"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8"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30" w:type="dxa"/>
            <w:textDirection w:val="lrTb"/>
            <w:noWrap w:val="false"/>
          </w:tcPr>
          <w:p>
            <w:pPr>
              <w:pStyle w:val="962"/>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Stafide, fără impurități, fără urme de atac de mucegai, boli sau dăunători, fără miros străin, în ambalaj de 100 gr, livrarea săptămânal</w:t>
            </w:r>
            <w:r>
              <w:rPr>
                <w:rFonts w:ascii="Calibri" w:hAnsi="Calibri" w:cs="Calibri"/>
                <w:color w:val="000000"/>
                <w:sz w:val="22"/>
                <w:lang w:val="en-US"/>
              </w:rPr>
            </w:r>
            <w:r>
              <w:rPr>
                <w:rFonts w:ascii="Calibri" w:hAnsi="Calibri" w:cs="Calibri"/>
                <w:color w:val="000000"/>
                <w:sz w:val="22"/>
                <w:lang w:val="en-US"/>
              </w:rPr>
            </w:r>
          </w:p>
        </w:tc>
      </w:tr>
      <w:tr>
        <w:trPr>
          <w:trHeight w:val="37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4"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11</w:t>
            </w:r>
            <w:r>
              <w:rPr>
                <w:rFonts w:ascii="Calibri" w:hAnsi="Calibri" w:cs="Calibri"/>
                <w:color w:val="000000"/>
                <w:sz w:val="22"/>
                <w:lang w:val="en-US"/>
              </w:rPr>
            </w:r>
            <w:r>
              <w:rPr>
                <w:rFonts w:ascii="Calibri" w:hAnsi="Calibri" w:cs="Calibri"/>
                <w:color w:val="000000"/>
                <w:sz w:val="22"/>
                <w:lang w:val="en-US"/>
              </w:rPr>
            </w:r>
          </w:p>
        </w:tc>
        <w:tc>
          <w:tcPr>
            <w:gridSpan w:val="2"/>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1419"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i w:val="0"/>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Usturoi</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59"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8"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30" w:type="dxa"/>
            <w:textDirection w:val="lrTb"/>
            <w:noWrap w:val="false"/>
          </w:tcPr>
          <w:p>
            <w:pPr>
              <w:pStyle w:val="962"/>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fără semne de alterare. Livrare săptămânală</w:t>
            </w:r>
            <w:r>
              <w:rPr>
                <w:rFonts w:ascii="Calibri" w:hAnsi="Calibri" w:cs="Calibri"/>
                <w:color w:val="000000"/>
                <w:sz w:val="22"/>
                <w:lang w:val="en-US"/>
              </w:rPr>
            </w:r>
            <w:r>
              <w:rPr>
                <w:rFonts w:ascii="Calibri" w:hAnsi="Calibri" w:cs="Calibri"/>
                <w:color w:val="000000"/>
                <w:sz w:val="22"/>
                <w:lang w:val="en-US"/>
              </w:rPr>
            </w:r>
          </w:p>
        </w:tc>
      </w:tr>
      <w:tr>
        <w:trPr>
          <w:trHeight w:val="86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4"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12</w:t>
            </w:r>
            <w:r>
              <w:rPr>
                <w:rFonts w:ascii="Calibri" w:hAnsi="Calibri" w:cs="Calibri"/>
                <w:color w:val="000000"/>
                <w:sz w:val="22"/>
                <w:lang w:val="en-US"/>
              </w:rPr>
            </w:r>
            <w:r>
              <w:rPr>
                <w:rFonts w:ascii="Calibri" w:hAnsi="Calibri" w:cs="Calibri"/>
                <w:color w:val="000000"/>
                <w:sz w:val="22"/>
                <w:lang w:val="en-US"/>
              </w:rPr>
            </w:r>
          </w:p>
        </w:tc>
        <w:tc>
          <w:tcPr>
            <w:gridSpan w:val="2"/>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1419"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i w:val="0"/>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Mere</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59"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8"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80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30" w:type="dxa"/>
            <w:vAlign w:val="center"/>
            <w:textDirection w:val="lrTb"/>
            <w:noWrap w:val="false"/>
          </w:tcPr>
          <w:p>
            <w:pPr>
              <w:pStyle w:val="962"/>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întregi;  sănătoase; sînt excluse produsele atinse de putregai sau cu alterări din cauza cărora ar deveni improprii pentru con</w:t>
            </w:r>
            <w:r>
              <w:rPr>
                <w:rFonts w:ascii="Times New Roman" w:hAnsi="Times New Roman" w:cs="Times New Roman"/>
                <w:color w:val="000000"/>
                <w:sz w:val="22"/>
                <w:lang w:val="en-US"/>
              </w:rPr>
              <w:t xml:space="preserve">sum; curate, lipsite de materii străine vizibile; lipsite de atacuri ale paraziţilor (dăunătorilor); fără dăunători; să nu prezinte umiditate exterioară anormală; să fie lipsite de mirosuri şi/sau gusturi străine;fructe de mărime medie, livrare săptămânală</w:t>
            </w:r>
            <w:r>
              <w:rPr>
                <w:rFonts w:ascii="Calibri" w:hAnsi="Calibri" w:cs="Calibri"/>
                <w:color w:val="000000"/>
                <w:sz w:val="22"/>
                <w:lang w:val="en-US"/>
              </w:rPr>
            </w:r>
            <w:r>
              <w:rPr>
                <w:rFonts w:ascii="Calibri" w:hAnsi="Calibri" w:cs="Calibri"/>
                <w:color w:val="000000"/>
                <w:sz w:val="22"/>
                <w:lang w:val="en-US"/>
              </w:rPr>
            </w:r>
          </w:p>
        </w:tc>
      </w:tr>
      <w:tr>
        <w:trPr>
          <w:trHeight w:val="86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4"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13</w:t>
            </w:r>
            <w:r>
              <w:rPr>
                <w:rFonts w:ascii="Calibri" w:hAnsi="Calibri" w:cs="Calibri"/>
                <w:color w:val="000000"/>
                <w:sz w:val="22"/>
                <w:lang w:val="en-US"/>
              </w:rPr>
            </w:r>
            <w:r>
              <w:rPr>
                <w:rFonts w:ascii="Calibri" w:hAnsi="Calibri" w:cs="Calibri"/>
                <w:color w:val="000000"/>
                <w:sz w:val="22"/>
                <w:lang w:val="en-US"/>
              </w:rPr>
            </w:r>
          </w:p>
        </w:tc>
        <w:tc>
          <w:tcPr>
            <w:gridSpan w:val="2"/>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1419"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i w:val="0"/>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Ardei dulci</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59"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8"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80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30" w:type="dxa"/>
            <w:vAlign w:val="center"/>
            <w:textDirection w:val="lrTb"/>
            <w:noWrap w:val="false"/>
          </w:tcPr>
          <w:p>
            <w:pPr>
              <w:pStyle w:val="962"/>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întregi; sănătoase (se exclud produsele atinse de putregai sau cu alterări, din cauza cărora devin improprii pentru consum); curate, practic fără materii străine vizibile;fără dăunători; fără deteriorări</w:t>
            </w:r>
            <w:r>
              <w:rPr>
                <w:rFonts w:ascii="Calibri" w:hAnsi="Calibri" w:cs="Calibri"/>
                <w:color w:val="000000"/>
                <w:sz w:val="22"/>
                <w:lang w:val="en-US"/>
              </w:rPr>
            </w:r>
            <w:r>
              <w:rPr>
                <w:rFonts w:ascii="Calibri" w:hAnsi="Calibri" w:cs="Calibri"/>
                <w:color w:val="000000"/>
                <w:sz w:val="22"/>
                <w:lang w:val="en-US"/>
              </w:rPr>
            </w:r>
          </w:p>
        </w:tc>
      </w:tr>
      <w:tr>
        <w:trPr>
          <w:trHeight w:val="86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4"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14</w:t>
            </w:r>
            <w:r>
              <w:rPr>
                <w:rFonts w:ascii="Calibri" w:hAnsi="Calibri" w:cs="Calibri"/>
                <w:color w:val="000000"/>
                <w:sz w:val="22"/>
                <w:lang w:val="en-US"/>
              </w:rPr>
            </w:r>
            <w:r>
              <w:rPr>
                <w:rFonts w:ascii="Calibri" w:hAnsi="Calibri" w:cs="Calibri"/>
                <w:color w:val="000000"/>
                <w:sz w:val="22"/>
                <w:lang w:val="en-US"/>
              </w:rPr>
            </w:r>
          </w:p>
        </w:tc>
        <w:tc>
          <w:tcPr>
            <w:gridSpan w:val="2"/>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1419"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i w:val="0"/>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Dovlecei</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59"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8"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40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30" w:type="dxa"/>
            <w:vAlign w:val="center"/>
            <w:textDirection w:val="lrTb"/>
            <w:noWrap w:val="false"/>
          </w:tcPr>
          <w:p>
            <w:pPr>
              <w:pStyle w:val="962"/>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întreagă; sănătoase (se exclud produsele atinse de putregai sau cu alterări, din cauza cărora devin improprii pentru consum); curate, practic fără materii străine vizibile;fără dăunători; fără deteriorări</w:t>
            </w:r>
            <w:r>
              <w:rPr>
                <w:rFonts w:ascii="Calibri" w:hAnsi="Calibri" w:cs="Calibri"/>
                <w:color w:val="000000"/>
                <w:sz w:val="22"/>
                <w:lang w:val="en-US"/>
              </w:rPr>
            </w:r>
            <w:r>
              <w:rPr>
                <w:rFonts w:ascii="Calibri" w:hAnsi="Calibri" w:cs="Calibri"/>
                <w:color w:val="000000"/>
                <w:sz w:val="22"/>
                <w:lang w:val="en-US"/>
              </w:rPr>
            </w:r>
          </w:p>
        </w:tc>
      </w:tr>
      <w:tr>
        <w:trPr>
          <w:trHeight w:val="86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4"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15</w:t>
            </w:r>
            <w:r>
              <w:rPr>
                <w:rFonts w:ascii="Calibri" w:hAnsi="Calibri" w:cs="Calibri"/>
                <w:color w:val="000000"/>
                <w:sz w:val="22"/>
                <w:lang w:val="en-US"/>
              </w:rPr>
            </w:r>
            <w:r>
              <w:rPr>
                <w:rFonts w:ascii="Calibri" w:hAnsi="Calibri" w:cs="Calibri"/>
                <w:color w:val="000000"/>
                <w:sz w:val="22"/>
                <w:lang w:val="en-US"/>
              </w:rPr>
            </w:r>
          </w:p>
        </w:tc>
        <w:tc>
          <w:tcPr>
            <w:gridSpan w:val="2"/>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1419"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i w:val="0"/>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Vînătă </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59"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8"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40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30" w:type="dxa"/>
            <w:vAlign w:val="center"/>
            <w:textDirection w:val="lrTb"/>
            <w:noWrap w:val="false"/>
          </w:tcPr>
          <w:p>
            <w:pPr>
              <w:pStyle w:val="962"/>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întregi; sănătoase (se ractic produsele atinse de putregai sau cu alterări, din cauza cărora devin improprii pentru consum); curate, ractice fără materii străine vizibile;fără dăunători; fără deteriorări</w:t>
            </w:r>
            <w:r>
              <w:rPr>
                <w:rFonts w:ascii="Calibri" w:hAnsi="Calibri" w:cs="Calibri"/>
                <w:color w:val="000000"/>
                <w:sz w:val="22"/>
                <w:lang w:val="en-US"/>
              </w:rPr>
            </w:r>
            <w:r>
              <w:rPr>
                <w:rFonts w:ascii="Calibri" w:hAnsi="Calibri" w:cs="Calibri"/>
                <w:color w:val="000000"/>
                <w:sz w:val="22"/>
                <w:lang w:val="en-US"/>
              </w:rPr>
            </w:r>
          </w:p>
        </w:tc>
      </w:tr>
      <w:tr>
        <w:trPr>
          <w:trHeight w:val="86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4"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16</w:t>
            </w:r>
            <w:r>
              <w:rPr>
                <w:rFonts w:ascii="Calibri" w:hAnsi="Calibri" w:cs="Calibri"/>
                <w:color w:val="000000"/>
                <w:sz w:val="22"/>
                <w:lang w:val="en-US"/>
              </w:rPr>
            </w:r>
            <w:r>
              <w:rPr>
                <w:rFonts w:ascii="Calibri" w:hAnsi="Calibri" w:cs="Calibri"/>
                <w:color w:val="000000"/>
                <w:sz w:val="22"/>
                <w:lang w:val="en-US"/>
              </w:rPr>
            </w:r>
          </w:p>
        </w:tc>
        <w:tc>
          <w:tcPr>
            <w:gridSpan w:val="2"/>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1419"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i w:val="0"/>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Broccoli </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59"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8"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30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30" w:type="dxa"/>
            <w:vAlign w:val="center"/>
            <w:textDirection w:val="lrTb"/>
            <w:noWrap w:val="false"/>
          </w:tcPr>
          <w:p>
            <w:pPr>
              <w:pStyle w:val="962"/>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întregi; sănătoase (se exclud produsele atinse de putregai sau cu alterări, din cauza cărora devin improprii pentru consum); curate, practic fără materii străine vizibile;fără dăunători; fără deteriorări</w:t>
            </w:r>
            <w:r>
              <w:rPr>
                <w:rFonts w:ascii="Calibri" w:hAnsi="Calibri" w:cs="Calibri"/>
                <w:color w:val="000000"/>
                <w:sz w:val="22"/>
                <w:lang w:val="en-US"/>
              </w:rPr>
            </w:r>
            <w:r>
              <w:rPr>
                <w:rFonts w:ascii="Calibri" w:hAnsi="Calibri" w:cs="Calibri"/>
                <w:color w:val="000000"/>
                <w:sz w:val="22"/>
                <w:lang w:val="en-US"/>
              </w:rPr>
            </w:r>
          </w:p>
        </w:tc>
      </w:tr>
      <w:tr>
        <w:trPr>
          <w:trHeight w:val="86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4"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17</w:t>
            </w:r>
            <w:r>
              <w:rPr>
                <w:rFonts w:ascii="Calibri" w:hAnsi="Calibri" w:cs="Calibri"/>
                <w:color w:val="000000"/>
                <w:sz w:val="22"/>
                <w:lang w:val="en-US"/>
              </w:rPr>
            </w:r>
            <w:r>
              <w:rPr>
                <w:rFonts w:ascii="Calibri" w:hAnsi="Calibri" w:cs="Calibri"/>
                <w:color w:val="000000"/>
                <w:sz w:val="22"/>
                <w:lang w:val="en-US"/>
              </w:rPr>
            </w:r>
          </w:p>
        </w:tc>
        <w:tc>
          <w:tcPr>
            <w:gridSpan w:val="2"/>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1419"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i w:val="0"/>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Castraveți proaspeți</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59"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8"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40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30" w:type="dxa"/>
            <w:vAlign w:val="center"/>
            <w:textDirection w:val="lrTb"/>
            <w:noWrap w:val="false"/>
          </w:tcPr>
          <w:p>
            <w:pPr>
              <w:pStyle w:val="962"/>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întregi; autohtoni, sînt excluse produsele moi, atinse de putregai sau cu alterări din cauza cărora ar deveni improprii pentru con</w:t>
            </w:r>
            <w:r>
              <w:rPr>
                <w:rFonts w:ascii="Times New Roman" w:hAnsi="Times New Roman" w:cs="Times New Roman"/>
                <w:color w:val="000000"/>
                <w:sz w:val="22"/>
                <w:lang w:val="en-US"/>
              </w:rPr>
              <w:t xml:space="preserve">sum; curate, lipsite de materii străine vizibile; lipsite de atacuri ale paraziţilor (dăunătorilor); fără dăunători; să nu prezinte umiditate exterioară anormală; să fie lipsite de mirosuri şi/sau gusturi străine;fructe de mărime medie, livrare săptămânală</w:t>
            </w:r>
            <w:r>
              <w:rPr>
                <w:rFonts w:ascii="Calibri" w:hAnsi="Calibri" w:cs="Calibri"/>
                <w:color w:val="000000"/>
                <w:sz w:val="22"/>
                <w:lang w:val="en-US"/>
              </w:rPr>
            </w:r>
            <w:r>
              <w:rPr>
                <w:rFonts w:ascii="Calibri" w:hAnsi="Calibri" w:cs="Calibri"/>
                <w:color w:val="000000"/>
                <w:sz w:val="22"/>
                <w:lang w:val="en-US"/>
              </w:rPr>
            </w:r>
          </w:p>
        </w:tc>
      </w:tr>
      <w:tr>
        <w:trPr>
          <w:trHeight w:val="86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4"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18</w:t>
            </w:r>
            <w:r>
              <w:rPr>
                <w:rFonts w:ascii="Calibri" w:hAnsi="Calibri" w:cs="Calibri"/>
                <w:color w:val="000000"/>
                <w:sz w:val="22"/>
                <w:lang w:val="en-US"/>
              </w:rPr>
            </w:r>
            <w:r>
              <w:rPr>
                <w:rFonts w:ascii="Calibri" w:hAnsi="Calibri" w:cs="Calibri"/>
                <w:color w:val="000000"/>
                <w:sz w:val="22"/>
                <w:lang w:val="en-US"/>
              </w:rPr>
            </w:r>
          </w:p>
        </w:tc>
        <w:tc>
          <w:tcPr>
            <w:gridSpan w:val="2"/>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1419"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i w:val="0"/>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Roșii proaspete</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59"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8"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30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30" w:type="dxa"/>
            <w:vAlign w:val="center"/>
            <w:textDirection w:val="lrTb"/>
            <w:noWrap w:val="false"/>
          </w:tcPr>
          <w:p>
            <w:pPr>
              <w:pStyle w:val="962"/>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întregi; autohtone, sînt excluse produsele moi, atinse de putregai sau cu alterări din cauza cărora ar deveni improprii pentru con</w:t>
            </w:r>
            <w:r>
              <w:rPr>
                <w:rFonts w:ascii="Times New Roman" w:hAnsi="Times New Roman" w:cs="Times New Roman"/>
                <w:color w:val="000000"/>
                <w:sz w:val="22"/>
                <w:lang w:val="en-US"/>
              </w:rPr>
              <w:t xml:space="preserve">sum; curate, lipsite de materii străine vizibile; lipsite de atacuri ale paraziţilor (dăunătorilor); fără dăunători; să nu prezinte umiditate exterioară anormală; să fie lipsite de mirosuri şi/sau gusturi străine;fructe de mărime medie, livrare săptămânală</w:t>
            </w:r>
            <w:r>
              <w:rPr>
                <w:rFonts w:ascii="Calibri" w:hAnsi="Calibri" w:cs="Calibri"/>
                <w:color w:val="000000"/>
                <w:sz w:val="22"/>
                <w:lang w:val="en-US"/>
              </w:rPr>
            </w:r>
            <w:r>
              <w:rPr>
                <w:rFonts w:ascii="Calibri" w:hAnsi="Calibri" w:cs="Calibri"/>
                <w:color w:val="000000"/>
                <w:sz w:val="22"/>
                <w:lang w:val="en-US"/>
              </w:rPr>
            </w:r>
          </w:p>
        </w:tc>
      </w:tr>
      <w:tr>
        <w:trPr>
          <w:trHeight w:val="86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4"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19</w:t>
            </w:r>
            <w:r>
              <w:rPr>
                <w:rFonts w:ascii="Calibri" w:hAnsi="Calibri" w:cs="Calibri"/>
                <w:color w:val="000000"/>
                <w:sz w:val="22"/>
                <w:lang w:val="en-US"/>
              </w:rPr>
            </w:r>
            <w:r>
              <w:rPr>
                <w:rFonts w:ascii="Calibri" w:hAnsi="Calibri" w:cs="Calibri"/>
                <w:color w:val="000000"/>
                <w:sz w:val="22"/>
                <w:lang w:val="en-US"/>
              </w:rPr>
            </w:r>
          </w:p>
        </w:tc>
        <w:tc>
          <w:tcPr>
            <w:gridSpan w:val="2"/>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1419"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i w:val="0"/>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Pepene verde</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59"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8"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40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30" w:type="dxa"/>
            <w:vAlign w:val="center"/>
            <w:textDirection w:val="lrTb"/>
            <w:noWrap w:val="false"/>
          </w:tcPr>
          <w:p>
            <w:pPr>
              <w:pStyle w:val="962"/>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întregi; autohtoni, sînt excluse produsele moi, atinse de put</w:t>
            </w:r>
            <w:r>
              <w:rPr>
                <w:rFonts w:ascii="Times New Roman" w:hAnsi="Times New Roman" w:cs="Times New Roman"/>
                <w:color w:val="000000"/>
                <w:sz w:val="22"/>
                <w:lang w:val="en-US"/>
              </w:rPr>
              <w:t xml:space="preserve">regai sau cu alterări din cauza cărora ar deveni improprii pentru consum; curate, lipsite de materii străine vizibile; lipsite de atacuri ale paraziţilor (dăunătorilor); fără dăunători; să fie lipsite de mirosuri şi/sau gusturi străine, livrare săptămânală</w:t>
            </w:r>
            <w:r>
              <w:rPr>
                <w:rFonts w:ascii="Calibri" w:hAnsi="Calibri" w:cs="Calibri"/>
                <w:color w:val="000000"/>
                <w:sz w:val="22"/>
                <w:lang w:val="en-US"/>
              </w:rPr>
            </w:r>
            <w:r>
              <w:rPr>
                <w:rFonts w:ascii="Calibri" w:hAnsi="Calibri" w:cs="Calibri"/>
                <w:color w:val="000000"/>
                <w:sz w:val="22"/>
                <w:lang w:val="en-US"/>
              </w:rPr>
            </w:r>
          </w:p>
        </w:tc>
      </w:tr>
      <w:tr>
        <w:trPr>
          <w:trHeight w:val="86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4"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20</w:t>
            </w:r>
            <w:r>
              <w:rPr>
                <w:rFonts w:ascii="Calibri" w:hAnsi="Calibri" w:cs="Calibri"/>
                <w:color w:val="000000"/>
                <w:sz w:val="22"/>
                <w:lang w:val="en-US"/>
              </w:rPr>
            </w:r>
            <w:r>
              <w:rPr>
                <w:rFonts w:ascii="Calibri" w:hAnsi="Calibri" w:cs="Calibri"/>
                <w:color w:val="000000"/>
                <w:sz w:val="22"/>
                <w:lang w:val="en-US"/>
              </w:rPr>
            </w:r>
          </w:p>
        </w:tc>
        <w:tc>
          <w:tcPr>
            <w:gridSpan w:val="2"/>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1419"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i w:val="0"/>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Pepene galbăn</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59"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8"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40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30" w:type="dxa"/>
            <w:vAlign w:val="center"/>
            <w:textDirection w:val="lrTb"/>
            <w:noWrap w:val="false"/>
          </w:tcPr>
          <w:p>
            <w:pPr>
              <w:pStyle w:val="962"/>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întregi; autohtoni, sînt excluse produsele moi, atinse de pu</w:t>
            </w:r>
            <w:r>
              <w:rPr>
                <w:rFonts w:ascii="Times New Roman" w:hAnsi="Times New Roman" w:cs="Times New Roman"/>
                <w:color w:val="000000"/>
                <w:sz w:val="22"/>
                <w:lang w:val="en-US"/>
              </w:rPr>
              <w:t xml:space="preserve">tregai sau cu alterări din cauza cărora ar evein improprii pentru consum; curate, lipsite de materii străine vizibile; lipsite de atacuri ale paraziţilor (dăunătorilor); fără dăunători; să fie lipsite de mirosuri şi/sau gusturi străine, livrare săptămânală</w:t>
            </w:r>
            <w:r>
              <w:rPr>
                <w:rFonts w:ascii="Calibri" w:hAnsi="Calibri" w:cs="Calibri"/>
                <w:color w:val="000000"/>
                <w:sz w:val="22"/>
                <w:lang w:val="en-US"/>
              </w:rPr>
            </w:r>
            <w:r>
              <w:rPr>
                <w:rFonts w:ascii="Calibri" w:hAnsi="Calibri" w:cs="Calibri"/>
                <w:color w:val="000000"/>
                <w:sz w:val="22"/>
                <w:lang w:val="en-US"/>
              </w:rPr>
            </w:r>
          </w:p>
        </w:tc>
      </w:tr>
      <w:tr>
        <w:trPr>
          <w:trHeight w:val="86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4"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21</w:t>
            </w:r>
            <w:r>
              <w:rPr>
                <w:rFonts w:ascii="Calibri" w:hAnsi="Calibri" w:cs="Calibri"/>
                <w:color w:val="000000"/>
                <w:sz w:val="22"/>
                <w:lang w:val="en-US"/>
              </w:rPr>
            </w:r>
            <w:r>
              <w:rPr>
                <w:rFonts w:ascii="Calibri" w:hAnsi="Calibri" w:cs="Calibri"/>
                <w:color w:val="000000"/>
                <w:sz w:val="22"/>
                <w:lang w:val="en-US"/>
              </w:rPr>
            </w:r>
          </w:p>
        </w:tc>
        <w:tc>
          <w:tcPr>
            <w:gridSpan w:val="2"/>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1419"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i w:val="0"/>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Struguri</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59"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8"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40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30" w:type="dxa"/>
            <w:vAlign w:val="center"/>
            <w:textDirection w:val="lrTb"/>
            <w:noWrap w:val="false"/>
          </w:tcPr>
          <w:p>
            <w:pPr>
              <w:pStyle w:val="962"/>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întregi; autohtoni</w:t>
            </w:r>
            <w:r>
              <w:rPr>
                <w:rFonts w:ascii="Times New Roman" w:hAnsi="Times New Roman" w:cs="Times New Roman"/>
                <w:color w:val="000000"/>
                <w:sz w:val="22"/>
                <w:lang w:val="en-US"/>
              </w:rPr>
              <w:t xml:space="preserve">, sînt excluse produsele moi, atinse de putregai sau cu alterări din cauza cărora ar deveni improprii pentru consum; curate, lipsite de materii străine vizibile; lipsite de atacuri ale paraziţilor (dăunătorilor); fără dăunători; să fie lipsite de mirosuri </w:t>
            </w:r>
            <w:r>
              <w:rPr>
                <w:rFonts w:ascii="Times New Roman" w:hAnsi="Times New Roman" w:cs="Times New Roman"/>
                <w:color w:val="000000"/>
                <w:sz w:val="22"/>
                <w:lang w:val="en-US"/>
              </w:rPr>
              <w:t xml:space="preserve">şi/sau gusturi străine, livrare săptămânală</w:t>
            </w:r>
            <w:r>
              <w:rPr>
                <w:rFonts w:ascii="Calibri" w:hAnsi="Calibri" w:cs="Calibri"/>
                <w:color w:val="000000"/>
                <w:sz w:val="22"/>
                <w:lang w:val="en-US"/>
              </w:rPr>
            </w:r>
            <w:r>
              <w:rPr>
                <w:rFonts w:ascii="Calibri" w:hAnsi="Calibri" w:cs="Calibri"/>
                <w:color w:val="000000"/>
                <w:sz w:val="22"/>
                <w:lang w:val="en-US"/>
              </w:rPr>
            </w:r>
          </w:p>
        </w:tc>
      </w:tr>
      <w:tr>
        <w:trPr>
          <w:trHeight w:val="86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4"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22</w:t>
            </w:r>
            <w:r>
              <w:rPr>
                <w:rFonts w:ascii="Calibri" w:hAnsi="Calibri" w:cs="Calibri"/>
                <w:color w:val="000000"/>
                <w:sz w:val="22"/>
                <w:lang w:val="en-US"/>
              </w:rPr>
            </w:r>
            <w:r>
              <w:rPr>
                <w:rFonts w:ascii="Calibri" w:hAnsi="Calibri" w:cs="Calibri"/>
                <w:color w:val="000000"/>
                <w:sz w:val="22"/>
                <w:lang w:val="en-US"/>
              </w:rPr>
            </w:r>
          </w:p>
        </w:tc>
        <w:tc>
          <w:tcPr>
            <w:gridSpan w:val="2"/>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1419"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Piersici </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59"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8"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30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30" w:type="dxa"/>
            <w:vAlign w:val="center"/>
            <w:textDirection w:val="lrTb"/>
            <w:noWrap w:val="false"/>
          </w:tcPr>
          <w:p>
            <w:pPr>
              <w:pStyle w:val="962"/>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întregi; autohtoni, sînt excluse produsele moi, atinse de pu</w:t>
            </w:r>
            <w:r>
              <w:rPr>
                <w:rFonts w:ascii="Times New Roman" w:hAnsi="Times New Roman" w:cs="Times New Roman"/>
                <w:color w:val="000000"/>
                <w:sz w:val="22"/>
                <w:lang w:val="en-US"/>
              </w:rPr>
              <w:t xml:space="preserve">tregai sau cu alterări din cauza cărora ar evein improprii pentru consum; curate, lipsite de materii străine vizibile; lipsite de atacuri ale paraziţilor (dăunătorilor); fără dăunători; să fie lipsite de mirosuri şi/sau gusturi străine, livrare săptămânală</w:t>
            </w:r>
            <w:r>
              <w:rPr>
                <w:rFonts w:ascii="Calibri" w:hAnsi="Calibri" w:cs="Calibri"/>
                <w:color w:val="000000"/>
                <w:sz w:val="22"/>
                <w:lang w:val="en-US"/>
              </w:rPr>
            </w:r>
            <w:r>
              <w:rPr>
                <w:rFonts w:ascii="Calibri" w:hAnsi="Calibri" w:cs="Calibri"/>
                <w:color w:val="000000"/>
                <w:sz w:val="22"/>
                <w:lang w:val="en-US"/>
              </w:rPr>
            </w:r>
          </w:p>
        </w:tc>
      </w:tr>
      <w:tr>
        <w:trPr>
          <w:trHeight w:val="86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4"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23</w:t>
            </w:r>
            <w:r>
              <w:rPr>
                <w:rFonts w:ascii="Calibri" w:hAnsi="Calibri" w:cs="Calibri"/>
                <w:color w:val="000000"/>
                <w:sz w:val="22"/>
                <w:lang w:val="en-US"/>
              </w:rPr>
            </w:r>
            <w:r>
              <w:rPr>
                <w:rFonts w:ascii="Calibri" w:hAnsi="Calibri" w:cs="Calibri"/>
                <w:color w:val="000000"/>
                <w:sz w:val="22"/>
                <w:lang w:val="en-US"/>
              </w:rPr>
            </w:r>
          </w:p>
        </w:tc>
        <w:tc>
          <w:tcPr>
            <w:gridSpan w:val="2"/>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1419"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Pere </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59"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8"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30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30" w:type="dxa"/>
            <w:vAlign w:val="center"/>
            <w:textDirection w:val="lrTb"/>
            <w:noWrap w:val="false"/>
          </w:tcPr>
          <w:p>
            <w:pPr>
              <w:pStyle w:val="962"/>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întregi; autohtoni, sînt excluse produsele moi, atinse de pu</w:t>
            </w:r>
            <w:r>
              <w:rPr>
                <w:rFonts w:ascii="Times New Roman" w:hAnsi="Times New Roman" w:cs="Times New Roman"/>
                <w:color w:val="000000"/>
                <w:sz w:val="22"/>
                <w:lang w:val="en-US"/>
              </w:rPr>
              <w:t xml:space="preserve">tregai sau cu alterări din cauza cărora ar evein improprii pentru consum; curate, lipsite de materii străine vizibile; lipsite de atacuri ale paraziţilor (dăunătorilor); fără dăunători; să fie lipsite de mirosuri şi/sau gusturi străine, livrare săptămânală</w:t>
            </w:r>
            <w:r>
              <w:rPr>
                <w:rFonts w:ascii="Calibri" w:hAnsi="Calibri" w:cs="Calibri"/>
                <w:color w:val="000000"/>
                <w:sz w:val="22"/>
                <w:lang w:val="en-US"/>
              </w:rPr>
            </w:r>
            <w:r>
              <w:rPr>
                <w:rFonts w:ascii="Calibri" w:hAnsi="Calibri" w:cs="Calibri"/>
                <w:color w:val="000000"/>
                <w:sz w:val="22"/>
                <w:lang w:val="en-US"/>
              </w:rPr>
            </w:r>
          </w:p>
        </w:tc>
      </w:tr>
      <w:tr>
        <w:trPr>
          <w:trHeight w:val="300"/>
        </w:trPr>
        <w:tc>
          <w:tcPr>
            <w:gridSpan w:val="2"/>
            <w:tcBorders>
              <w:top w:val="single" w:color="000000" w:sz="4" w:space="0"/>
              <w:left w:val="single" w:color="000000" w:sz="4" w:space="0"/>
              <w:bottom w:val="single" w:color="000000" w:sz="4" w:space="0"/>
              <w:right w:val="none" w:color="000000" w:sz="4" w:space="0"/>
            </w:tcBorders>
            <w:tcMar>
              <w:left w:w="0" w:type="dxa"/>
              <w:top w:w="0" w:type="dxa"/>
              <w:right w:w="0" w:type="dxa"/>
              <w:bottom w:w="0" w:type="dxa"/>
            </w:tcMar>
            <w:tcW w:w="846"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r>
            <w:r>
              <w:rPr>
                <w:rFonts w:ascii="Calibri" w:hAnsi="Calibri" w:cs="Calibri"/>
                <w:color w:val="000000"/>
                <w:sz w:val="22"/>
                <w:lang w:val="en-US"/>
              </w:rPr>
            </w:r>
            <w:r>
              <w:rPr>
                <w:rFonts w:ascii="Calibri" w:hAnsi="Calibri" w:cs="Calibri"/>
                <w:color w:val="000000"/>
                <w:sz w:val="22"/>
                <w:lang w:val="en-US"/>
              </w:rPr>
            </w:r>
          </w:p>
        </w:tc>
        <w:tc>
          <w:tcPr>
            <w:gridSpan w:val="4"/>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174"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030"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color w:val="000000"/>
                <w:sz w:val="24"/>
                <w:lang w:val="en-US"/>
              </w:rPr>
              <w:t xml:space="preserve">Suma estimativă  2</w:t>
            </w:r>
            <w:r>
              <w:rPr>
                <w:rFonts w:ascii="Times New Roman" w:hAnsi="Times New Roman" w:cs="Times New Roman"/>
                <w:b/>
                <w:color w:val="000000"/>
                <w:sz w:val="24"/>
                <w:lang w:val="ro-MO"/>
              </w:rPr>
              <w:t xml:space="preserve">4</w:t>
            </w:r>
            <w:r>
              <w:rPr>
                <w:rFonts w:ascii="Times New Roman" w:hAnsi="Times New Roman" w:cs="Times New Roman"/>
                <w:b/>
                <w:color w:val="000000"/>
                <w:sz w:val="24"/>
                <w:lang w:val="ro-MO"/>
              </w:rPr>
              <w:t xml:space="preserve">9</w:t>
            </w:r>
            <w:r>
              <w:rPr>
                <w:rFonts w:ascii="Times New Roman" w:hAnsi="Times New Roman" w:cs="Times New Roman"/>
                <w:b/>
                <w:color w:val="000000"/>
                <w:sz w:val="24"/>
                <w:lang w:val="en-US"/>
              </w:rPr>
              <w:t xml:space="preserve">00,00 lei</w:t>
            </w:r>
            <w:r>
              <w:rPr>
                <w:rFonts w:ascii="Calibri" w:hAnsi="Calibri" w:cs="Calibri"/>
                <w:color w:val="000000"/>
                <w:sz w:val="22"/>
                <w:lang w:val="en-US"/>
              </w:rPr>
            </w:r>
            <w:r>
              <w:rPr>
                <w:rFonts w:ascii="Calibri" w:hAnsi="Calibri" w:cs="Calibri"/>
                <w:color w:val="000000"/>
                <w:sz w:val="22"/>
                <w:lang w:val="en-US"/>
              </w:rPr>
            </w:r>
          </w:p>
        </w:tc>
      </w:tr>
    </w:tbl>
    <w:p>
      <w:pPr>
        <w:pStyle w:val="962"/>
        <w:pBdr/>
        <w:spacing/>
        <w:ind/>
        <w:rPr>
          <w:rFonts w:ascii="Calibri" w:hAnsi="Calibri" w:cs="Calibri"/>
          <w:color w:val="000000"/>
          <w:sz w:val="22"/>
          <w:lang w:val="en-US"/>
        </w:rPr>
      </w:pPr>
      <w:r>
        <w:rPr>
          <w:rFonts w:ascii="Times New Roman" w:hAnsi="Times New Roman" w:cs="Times New Roman"/>
          <w:b/>
          <w:color w:val="000000"/>
          <w:sz w:val="24"/>
          <w:lang w:val="en-US"/>
        </w:rPr>
      </w:r>
      <w:r>
        <w:rPr>
          <w:rFonts w:ascii="Calibri" w:hAnsi="Calibri" w:cs="Calibri"/>
          <w:color w:val="000000"/>
          <w:sz w:val="22"/>
          <w:lang w:val="en-US"/>
        </w:rPr>
      </w:r>
      <w:r>
        <w:rPr>
          <w:rFonts w:ascii="Calibri" w:hAnsi="Calibri" w:cs="Calibri"/>
          <w:color w:val="000000"/>
          <w:sz w:val="22"/>
          <w:lang w:val="en-US"/>
        </w:rPr>
      </w:r>
    </w:p>
    <w:p>
      <w:pPr>
        <w:pStyle w:val="962"/>
        <w:pBdr/>
        <w:spacing/>
        <w:ind/>
        <w:rPr>
          <w:rFonts w:ascii="Calibri" w:hAnsi="Calibri" w:cs="Calibri"/>
          <w:color w:val="000000"/>
          <w:sz w:val="22"/>
          <w:lang w:val="en-US"/>
        </w:rPr>
      </w:pPr>
      <w:r>
        <w:rPr>
          <w:rFonts w:ascii="Times New Roman" w:hAnsi="Times New Roman" w:cs="Times New Roman"/>
          <w:b/>
          <w:color w:val="000000"/>
          <w:sz w:val="24"/>
          <w:lang w:val="en-US"/>
        </w:rPr>
        <w:t xml:space="preserve">Lotul nr. </w:t>
      </w:r>
      <w:r>
        <w:rPr>
          <w:rFonts w:ascii="Times New Roman" w:hAnsi="Times New Roman" w:cs="Times New Roman"/>
          <w:b/>
          <w:color w:val="000000"/>
          <w:sz w:val="24"/>
          <w:lang w:val="ro-MO"/>
        </w:rPr>
        <w:t xml:space="preserve">4</w:t>
      </w:r>
      <w:r>
        <w:rPr>
          <w:rFonts w:ascii="Times New Roman" w:hAnsi="Times New Roman" w:cs="Times New Roman"/>
          <w:b/>
          <w:color w:val="000000"/>
          <w:sz w:val="24"/>
          <w:lang w:val="ro-MO"/>
        </w:rPr>
        <w:t xml:space="preserve">8 </w:t>
      </w:r>
      <w:r>
        <w:rPr>
          <w:rFonts w:ascii="Times New Roman" w:hAnsi="Times New Roman" w:cs="Times New Roman"/>
          <w:b/>
          <w:color w:val="000000"/>
          <w:sz w:val="24"/>
          <w:lang w:val="en-US"/>
        </w:rPr>
        <w:t xml:space="preserve"> </w:t>
      </w:r>
      <w:r>
        <w:rPr>
          <w:rFonts w:ascii="Times New Roman" w:hAnsi="Times New Roman" w:cs="Times New Roman"/>
          <w:b/>
          <w:color w:val="000000"/>
          <w:sz w:val="24"/>
          <w:lang w:val="en-US"/>
        </w:rPr>
        <w:t xml:space="preserve">Produse de panificaţie</w:t>
      </w:r>
      <w:r>
        <w:rPr>
          <w:rFonts w:ascii="Calibri" w:hAnsi="Calibri" w:cs="Calibri"/>
          <w:color w:val="000000"/>
          <w:sz w:val="22"/>
          <w:lang w:val="en-US"/>
        </w:rPr>
      </w:r>
      <w:r>
        <w:rPr>
          <w:rFonts w:ascii="Calibri" w:hAnsi="Calibri" w:cs="Calibri"/>
          <w:color w:val="000000"/>
          <w:sz w:val="22"/>
          <w:lang w:val="en-US"/>
        </w:rPr>
      </w:r>
    </w:p>
    <w:tbl>
      <w:tblPr>
        <w:tblW w:w="10024" w:type="dxa"/>
        <w:tblInd w:w="-103" w:type="dxa"/>
        <w:tblBorders/>
        <w:tblLayout w:type="fixed"/>
        <w:tblLook w:val="04A0" w:firstRow="1" w:lastRow="0" w:firstColumn="1" w:lastColumn="0" w:noHBand="0" w:noVBand="1"/>
      </w:tblPr>
      <w:tblGrid>
        <w:gridCol w:w="464"/>
        <w:gridCol w:w="1131"/>
        <w:gridCol w:w="300"/>
        <w:gridCol w:w="1910"/>
        <w:gridCol w:w="559"/>
        <w:gridCol w:w="628"/>
        <w:gridCol w:w="5033"/>
      </w:tblGrid>
      <w:tr>
        <w:trPr>
          <w:trHeight w:val="815"/>
        </w:trPr>
        <w:tc>
          <w:tcPr>
            <w:shd w:val="clear" w:color="ffffff"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64"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Nr.</w:t>
            </w:r>
            <w:r>
              <w:rPr>
                <w:rFonts w:ascii="Calibri" w:hAnsi="Calibri" w:cs="Calibri"/>
                <w:color w:val="000000"/>
                <w:sz w:val="22"/>
                <w:lang w:val="en-US"/>
              </w:rPr>
            </w:r>
            <w:r>
              <w:rPr>
                <w:rFonts w:ascii="Calibri" w:hAnsi="Calibri" w:cs="Calibri"/>
                <w:color w:val="000000"/>
                <w:sz w:val="22"/>
                <w:lang w:val="en-US"/>
              </w:rPr>
            </w:r>
          </w:p>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d/o</w:t>
            </w:r>
            <w:r>
              <w:rPr>
                <w:rFonts w:ascii="Calibri" w:hAnsi="Calibri" w:cs="Calibri"/>
                <w:color w:val="000000"/>
                <w:sz w:val="22"/>
                <w:lang w:val="en-US"/>
              </w:rPr>
            </w:r>
            <w:r>
              <w:rPr>
                <w:rFonts w:ascii="Calibri" w:hAnsi="Calibri" w:cs="Calibri"/>
                <w:color w:val="000000"/>
                <w:sz w:val="22"/>
                <w:lang w:val="en-US"/>
              </w:rPr>
            </w:r>
          </w:p>
        </w:tc>
        <w:tc>
          <w:tcPr>
            <w:gridSpan w:val="2"/>
            <w:shd w:val="clear" w:color="ffffff" w:fill="ffffff"/>
            <w:tcBorders>
              <w:top w:val="single" w:color="000000" w:sz="4" w:space="0"/>
              <w:left w:val="single" w:color="000000" w:sz="4" w:space="0"/>
              <w:bottom w:val="single" w:color="000000" w:sz="4" w:space="0"/>
              <w:right w:val="none" w:color="000000" w:sz="4" w:space="0"/>
            </w:tcBorders>
            <w:tcMar>
              <w:left w:w="0" w:type="dxa"/>
              <w:top w:w="0" w:type="dxa"/>
              <w:right w:w="0" w:type="dxa"/>
              <w:bottom w:w="0" w:type="dxa"/>
            </w:tcMar>
            <w:tcW w:w="1431"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Cod CPV</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910"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Denumirea bunurilor/ serviciilor/ lucrărilor solicitate</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59"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Unitatea de măsură</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28"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Cantitatea</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033"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Specificarea tehnică deplină solicitată</w:t>
            </w:r>
            <w:r>
              <w:rPr>
                <w:rFonts w:ascii="Calibri" w:hAnsi="Calibri" w:cs="Calibri"/>
                <w:color w:val="000000"/>
                <w:sz w:val="22"/>
                <w:lang w:val="en-US"/>
              </w:rPr>
            </w:r>
            <w:r>
              <w:rPr>
                <w:rFonts w:ascii="Calibri" w:hAnsi="Calibri" w:cs="Calibri"/>
                <w:color w:val="000000"/>
                <w:sz w:val="22"/>
                <w:lang w:val="en-US"/>
              </w:rPr>
            </w:r>
          </w:p>
        </w:tc>
      </w:tr>
      <w:tr>
        <w:trPr>
          <w:trHeight w:val="628"/>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64"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w:t>
            </w:r>
            <w:r>
              <w:rPr>
                <w:rFonts w:ascii="Calibri" w:hAnsi="Calibri" w:cs="Calibri"/>
                <w:color w:val="000000"/>
                <w:sz w:val="22"/>
                <w:lang w:val="en-US"/>
              </w:rPr>
            </w:r>
            <w:r>
              <w:rPr>
                <w:rFonts w:ascii="Calibri" w:hAnsi="Calibri" w:cs="Calibri"/>
                <w:color w:val="000000"/>
                <w:sz w:val="22"/>
                <w:lang w:val="en-US"/>
              </w:rPr>
            </w:r>
          </w:p>
        </w:tc>
        <w:tc>
          <w:tcPr>
            <w:gridSpan w:val="2"/>
            <w:tcBorders>
              <w:top w:val="single" w:color="000000" w:sz="4" w:space="0"/>
              <w:left w:val="single" w:color="000000" w:sz="4" w:space="0"/>
              <w:bottom w:val="single" w:color="000000" w:sz="4" w:space="0"/>
              <w:right w:val="none" w:color="000000" w:sz="4" w:space="0"/>
            </w:tcBorders>
            <w:tcMar>
              <w:left w:w="0" w:type="dxa"/>
              <w:top w:w="0" w:type="dxa"/>
              <w:right w:w="0" w:type="dxa"/>
              <w:bottom w:w="0" w:type="dxa"/>
            </w:tcMar>
            <w:tcW w:w="1431"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910"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Pâine PITĂ </w:t>
            </w:r>
            <w:r>
              <w:rPr>
                <w:rFonts w:ascii="Calibri" w:hAnsi="Calibri" w:cs="Calibri"/>
                <w:color w:val="000000"/>
                <w:sz w:val="22"/>
                <w:lang w:val="en-US"/>
              </w:rPr>
            </w:r>
            <w:r>
              <w:rPr>
                <w:rFonts w:ascii="Calibri" w:hAnsi="Calibri" w:cs="Calibri"/>
                <w:color w:val="000000"/>
                <w:sz w:val="22"/>
                <w:lang w:val="en-US"/>
              </w:rPr>
            </w:r>
          </w:p>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(baton feliat și ambalat )</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59"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28"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400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033"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Feliat</w:t>
            </w:r>
            <w:r>
              <w:rPr>
                <w:rFonts w:ascii="Times New Roman" w:hAnsi="Times New Roman" w:cs="Times New Roman"/>
                <w:color w:val="000000"/>
                <w:sz w:val="22"/>
                <w:lang w:val="ro-RO"/>
              </w:rPr>
              <w:t xml:space="preserve">ă. Ambalată. Fără gust acru sau amar, fără scrâșnet datorat impurităților minerale( pământ</w:t>
            </w:r>
            <w:r>
              <w:rPr>
                <w:rFonts w:ascii="Times New Roman" w:hAnsi="Times New Roman" w:cs="Times New Roman"/>
                <w:color w:val="000000"/>
                <w:sz w:val="22"/>
                <w:lang w:val="ro-RO"/>
              </w:rPr>
              <w:t xml:space="preserve">, nisip,etc.)"., Pâinea se livrează feliată și  ambalată. Calitate superioara. Ambalajele trebuie sa asigure păstrarea integrității și calității produsului pe timpul depozitării și transportului; ele trebuie sa fie curate, uscate și fără mirosuri străine. </w:t>
            </w:r>
            <w:r>
              <w:rPr>
                <w:rFonts w:ascii="Times New Roman" w:hAnsi="Times New Roman" w:cs="Times New Roman"/>
                <w:color w:val="000000"/>
                <w:sz w:val="22"/>
                <w:lang w:val="en-US"/>
              </w:rPr>
              <w:t xml:space="preserve">Marcarea ambalajele de desfacere vor fi marcate individual prin etichetare cu urmatoarele mentiuni: denumirea, adresa si nr.de telefon ale unității producătoare, denumirea  produsului, cantitatea netă, lista cuprinzând ingredientele, livrarea zilnică.</w:t>
            </w:r>
            <w:r>
              <w:rPr>
                <w:rFonts w:ascii="Calibri" w:hAnsi="Calibri" w:cs="Calibri"/>
                <w:color w:val="000000"/>
                <w:sz w:val="22"/>
                <w:lang w:val="en-US"/>
              </w:rPr>
            </w:r>
            <w:r>
              <w:rPr>
                <w:rFonts w:ascii="Calibri" w:hAnsi="Calibri" w:cs="Calibri"/>
                <w:color w:val="000000"/>
                <w:sz w:val="22"/>
                <w:lang w:val="en-US"/>
              </w:rPr>
            </w:r>
          </w:p>
        </w:tc>
      </w:tr>
      <w:tr>
        <w:trPr>
          <w:trHeight w:val="628"/>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64"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2</w:t>
            </w:r>
            <w:r>
              <w:rPr>
                <w:rFonts w:ascii="Calibri" w:hAnsi="Calibri" w:cs="Calibri"/>
                <w:color w:val="000000"/>
                <w:sz w:val="22"/>
                <w:lang w:val="en-US"/>
              </w:rPr>
            </w:r>
            <w:r>
              <w:rPr>
                <w:rFonts w:ascii="Calibri" w:hAnsi="Calibri" w:cs="Calibri"/>
                <w:color w:val="000000"/>
                <w:sz w:val="22"/>
                <w:lang w:val="en-US"/>
              </w:rPr>
            </w:r>
          </w:p>
        </w:tc>
        <w:tc>
          <w:tcPr>
            <w:gridSpan w:val="2"/>
            <w:tcBorders>
              <w:top w:val="single" w:color="000000" w:sz="4" w:space="0"/>
              <w:left w:val="single" w:color="000000" w:sz="4" w:space="0"/>
              <w:bottom w:val="single" w:color="000000" w:sz="4" w:space="0"/>
              <w:right w:val="none" w:color="000000" w:sz="4" w:space="0"/>
            </w:tcBorders>
            <w:tcMar>
              <w:left w:w="0" w:type="dxa"/>
              <w:top w:w="0" w:type="dxa"/>
              <w:right w:w="0" w:type="dxa"/>
              <w:bottom w:w="0" w:type="dxa"/>
            </w:tcMar>
            <w:tcW w:w="1431"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910"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Chiflă cu magiun</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59"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28"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30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033"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Ambalată. Cu umplutură de magiun, fără gust acru sau amar, fără scrasnet datorat impurităților minerale(pamant, nisip,etc.)”. Calitate superioara. Ambalajele trebuie sa asigure păstrarea</w:t>
            </w:r>
            <w:r>
              <w:rPr>
                <w:rFonts w:ascii="Calibri" w:hAnsi="Calibri" w:cs="Calibri"/>
                <w:color w:val="000000"/>
                <w:sz w:val="22"/>
                <w:lang w:val="en-US"/>
              </w:rPr>
            </w:r>
            <w:r>
              <w:rPr>
                <w:rFonts w:ascii="Calibri" w:hAnsi="Calibri" w:cs="Calibri"/>
                <w:color w:val="000000"/>
                <w:sz w:val="22"/>
                <w:lang w:val="en-US"/>
              </w:rPr>
            </w:r>
          </w:p>
        </w:tc>
      </w:tr>
      <w:tr>
        <w:trPr>
          <w:trHeight w:val="300"/>
        </w:trPr>
        <w:tc>
          <w:tcPr>
            <w:gridSpan w:val="2"/>
            <w:tcBorders>
              <w:top w:val="single" w:color="000000" w:sz="4" w:space="0"/>
              <w:left w:val="single" w:color="000000" w:sz="4" w:space="0"/>
              <w:bottom w:val="single" w:color="000000" w:sz="4" w:space="0"/>
              <w:right w:val="none" w:color="000000" w:sz="4" w:space="0"/>
            </w:tcBorders>
            <w:tcMar>
              <w:left w:w="0" w:type="dxa"/>
              <w:top w:w="0" w:type="dxa"/>
              <w:right w:w="0" w:type="dxa"/>
              <w:bottom w:w="0" w:type="dxa"/>
            </w:tcMar>
            <w:tcW w:w="1595"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r>
            <w:r>
              <w:rPr>
                <w:rFonts w:ascii="Calibri" w:hAnsi="Calibri" w:cs="Calibri"/>
                <w:color w:val="000000"/>
                <w:sz w:val="22"/>
                <w:lang w:val="en-US"/>
              </w:rPr>
            </w:r>
            <w:r>
              <w:rPr>
                <w:rFonts w:ascii="Calibri" w:hAnsi="Calibri" w:cs="Calibri"/>
                <w:color w:val="000000"/>
                <w:sz w:val="22"/>
                <w:lang w:val="en-US"/>
              </w:rPr>
            </w:r>
          </w:p>
        </w:tc>
        <w:tc>
          <w:tcPr>
            <w:gridSpan w:val="4"/>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96"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033"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color w:val="000000"/>
                <w:sz w:val="24"/>
                <w:lang w:val="en-US"/>
              </w:rPr>
              <w:t xml:space="preserve">Suma estimativă 9800,00 lei</w:t>
            </w:r>
            <w:r>
              <w:rPr>
                <w:rFonts w:ascii="Calibri" w:hAnsi="Calibri" w:cs="Calibri"/>
                <w:color w:val="000000"/>
                <w:sz w:val="22"/>
                <w:lang w:val="en-US"/>
              </w:rPr>
            </w:r>
            <w:r>
              <w:rPr>
                <w:rFonts w:ascii="Calibri" w:hAnsi="Calibri" w:cs="Calibri"/>
                <w:color w:val="000000"/>
                <w:sz w:val="22"/>
                <w:lang w:val="en-US"/>
              </w:rPr>
            </w:r>
          </w:p>
        </w:tc>
      </w:tr>
    </w:tbl>
    <w:tbl>
      <w:tblPr>
        <w:tblW w:w="10408" w:type="dxa"/>
        <w:tblInd w:w="-47" w:type="dxa"/>
        <w:tblBorders/>
        <w:tblLayout w:type="fixed"/>
        <w:tblLook w:val="04A0" w:firstRow="1" w:lastRow="0" w:firstColumn="1" w:lastColumn="0" w:noHBand="0" w:noVBand="1"/>
      </w:tblPr>
      <w:tblGrid>
        <w:gridCol w:w="6179"/>
        <w:gridCol w:w="4228"/>
      </w:tblGrid>
      <w:tr>
        <w:trPr>
          <w:trHeight w:val="300"/>
        </w:trPr>
        <w:tc>
          <w:tcPr>
            <w:tcBorders>
              <w:top w:val="single" w:color="000000" w:sz="4" w:space="0"/>
              <w:left w:val="single" w:color="000000" w:sz="4" w:space="0"/>
              <w:bottom w:val="single" w:color="000000" w:sz="4" w:space="0"/>
              <w:right w:val="none" w:color="000000" w:sz="4" w:space="0"/>
            </w:tcBorders>
            <w:tcMar>
              <w:left w:w="55" w:type="dxa"/>
              <w:top w:w="55" w:type="dxa"/>
              <w:right w:w="55" w:type="dxa"/>
              <w:bottom w:w="55" w:type="dxa"/>
            </w:tcMar>
            <w:tcW w:w="6179" w:type="dxa"/>
            <w:vAlign w:val="center"/>
            <w:textDirection w:val="lrTb"/>
            <w:noWrap w:val="false"/>
          </w:tcPr>
          <w:p>
            <w:pPr>
              <w:pStyle w:val="962"/>
              <w:pBdr>
                <w:top w:val="none" w:color="000000" w:sz="4" w:space="0"/>
                <w:left w:val="none" w:color="000000" w:sz="4" w:space="0"/>
                <w:bottom w:val="none" w:color="000000" w:sz="4" w:space="0"/>
                <w:right w:val="none" w:color="000000" w:sz="4" w:space="0"/>
              </w:pBdr>
              <w:spacing/>
              <w:ind/>
              <w:rPr>
                <w:rFonts w:ascii="Calibri" w:hAnsi="Calibri" w:cs="Calibri"/>
                <w:color w:val="000000"/>
                <w:sz w:val="22"/>
                <w:lang w:val="en-US"/>
              </w:rPr>
            </w:pPr>
            <w:r>
              <w:rPr>
                <w:rFonts w:ascii="Times New Roman" w:hAnsi="Times New Roman" w:cs="Times New Roman"/>
                <w:b/>
                <w:color w:val="000000"/>
                <w:sz w:val="24"/>
                <w:lang w:val="ro-MO"/>
              </w:rPr>
              <w:t xml:space="preserve">Serviciul social „Casă comunitară pentru copii în situație de risc”nr.1 din cadrul Direcției protecția copilului și a familiei a STAS ului Florești , </w:t>
            </w:r>
            <w:r>
              <w:rPr>
                <w:rFonts w:ascii="Times New Roman" w:hAnsi="Times New Roman" w:cs="Times New Roman"/>
                <w:b/>
                <w:color w:val="000000"/>
                <w:sz w:val="24"/>
                <w:lang w:val="ro-MO"/>
              </w:rPr>
              <w:t xml:space="preserve">c</w:t>
            </w:r>
            <w:r>
              <w:rPr>
                <w:rFonts w:ascii="Times New Roman" w:hAnsi="Times New Roman" w:cs="Times New Roman"/>
                <w:b/>
                <w:color w:val="000000"/>
                <w:sz w:val="24"/>
                <w:lang w:val="ro-MO"/>
              </w:rPr>
              <w:t xml:space="preserve">u sediul </w:t>
            </w:r>
            <w:r>
              <w:rPr>
                <w:rFonts w:ascii="Times New Roman" w:hAnsi="Times New Roman" w:cs="Times New Roman"/>
                <w:b/>
                <w:color w:val="000000"/>
                <w:sz w:val="24"/>
                <w:lang w:val="ro-MO"/>
              </w:rPr>
              <w:t xml:space="preserve">în or. Floresti, str. Ion Creangă nr.9/a</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5" w:type="dxa"/>
              <w:top w:w="55" w:type="dxa"/>
              <w:right w:w="55" w:type="dxa"/>
              <w:bottom w:w="55" w:type="dxa"/>
            </w:tcMar>
            <w:tcW w:w="4228"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Total suma estimativă</w:t>
            </w:r>
            <w:r>
              <w:rPr>
                <w:rFonts w:ascii="Times New Roman" w:hAnsi="Times New Roman" w:cs="Times New Roman"/>
                <w:b/>
                <w:color w:val="000000"/>
                <w:sz w:val="24"/>
                <w:shd w:val="clear" w:color="auto" w:fill="ffffff"/>
                <w:lang w:val="en-GB"/>
              </w:rPr>
              <w:t xml:space="preserve">: </w:t>
            </w:r>
            <w:r>
              <w:rPr>
                <w:rFonts w:ascii="Times New Roman" w:hAnsi="Times New Roman" w:cs="Times New Roman"/>
                <w:b/>
                <w:color w:val="000000"/>
                <w:sz w:val="24"/>
                <w:shd w:val="clear" w:color="auto" w:fill="ffffff"/>
                <w:lang w:val="ro-MO"/>
              </w:rPr>
              <w:t xml:space="preserve"> 146000</w:t>
            </w:r>
            <w:r>
              <w:rPr>
                <w:rFonts w:ascii="Times New Roman" w:hAnsi="Times New Roman" w:cs="Times New Roman"/>
                <w:b/>
                <w:color w:val="000000"/>
                <w:sz w:val="24"/>
                <w:shd w:val="clear" w:color="auto" w:fill="ffffff"/>
                <w:lang w:val="en-GB"/>
              </w:rPr>
              <w:t xml:space="preserve">,00 lei</w:t>
            </w:r>
            <w:r>
              <w:rPr>
                <w:rFonts w:ascii="Calibri" w:hAnsi="Calibri" w:cs="Calibri"/>
                <w:color w:val="000000"/>
                <w:sz w:val="22"/>
                <w:lang w:val="en-US"/>
              </w:rPr>
            </w:r>
            <w:r>
              <w:rPr>
                <w:rFonts w:ascii="Calibri" w:hAnsi="Calibri" w:cs="Calibri"/>
                <w:color w:val="000000"/>
                <w:sz w:val="22"/>
                <w:lang w:val="en-US"/>
              </w:rPr>
            </w:r>
          </w:p>
        </w:tc>
      </w:tr>
    </w:tbl>
    <w:p>
      <w:pPr>
        <w:pStyle w:val="962"/>
        <w:pBdr/>
        <w:spacing/>
        <w:ind/>
        <w:rPr>
          <w:rFonts w:ascii="Calibri" w:hAnsi="Calibri" w:cs="Calibri"/>
          <w:color w:val="000000"/>
          <w:sz w:val="22"/>
          <w:lang w:val="en-US"/>
        </w:rPr>
      </w:pPr>
      <w:r>
        <w:rPr>
          <w:rFonts w:ascii="Times New Roman" w:hAnsi="Times New Roman" w:cs="Times New Roman"/>
          <w:color w:val="000000"/>
          <w:sz w:val="24"/>
          <w:lang w:val="en-US"/>
        </w:rPr>
      </w:r>
      <w:r>
        <w:rPr>
          <w:rFonts w:ascii="Calibri" w:hAnsi="Calibri" w:cs="Calibri"/>
          <w:color w:val="000000"/>
          <w:sz w:val="22"/>
          <w:lang w:val="en-US"/>
        </w:rPr>
      </w:r>
      <w:r>
        <w:rPr>
          <w:rFonts w:ascii="Calibri" w:hAnsi="Calibri" w:cs="Calibri"/>
          <w:color w:val="000000"/>
          <w:sz w:val="22"/>
          <w:lang w:val="en-US"/>
        </w:rPr>
      </w:r>
    </w:p>
    <w:p>
      <w:pPr>
        <w:pStyle w:val="962"/>
        <w:pBdr/>
        <w:spacing/>
        <w:ind/>
        <w:rPr>
          <w:rFonts w:ascii="Calibri" w:hAnsi="Calibri" w:cs="Calibri"/>
          <w:color w:val="000000"/>
          <w:sz w:val="22"/>
          <w:lang w:val="en-US"/>
        </w:rPr>
      </w:pPr>
      <w:r>
        <w:rPr>
          <w:rFonts w:ascii="Times New Roman" w:hAnsi="Times New Roman" w:cs="Times New Roman"/>
          <w:b/>
          <w:color w:val="000000"/>
          <w:sz w:val="24"/>
          <w:lang w:val="en-US"/>
        </w:rPr>
        <w:t xml:space="preserve">6</w:t>
      </w:r>
      <w:r>
        <w:rPr>
          <w:rFonts w:ascii="Times New Roman" w:hAnsi="Times New Roman" w:cs="Times New Roman"/>
          <w:b/>
          <w:color w:val="000000"/>
          <w:sz w:val="24"/>
          <w:lang w:val="en-US"/>
        </w:rPr>
        <w:t xml:space="preserve">.</w:t>
      </w:r>
      <w:r>
        <w:rPr>
          <w:rFonts w:ascii="Times New Roman" w:hAnsi="Times New Roman" w:cs="Times New Roman"/>
          <w:color w:val="000000"/>
          <w:sz w:val="24"/>
          <w:lang w:val="en-US"/>
        </w:rPr>
        <w:t xml:space="preserve"> </w:t>
      </w:r>
      <w:r>
        <w:rPr>
          <w:rFonts w:ascii="Times New Roman" w:hAnsi="Times New Roman" w:cs="Times New Roman"/>
          <w:b/>
          <w:color w:val="000000"/>
          <w:sz w:val="24"/>
          <w:lang w:val="en-US"/>
        </w:rPr>
        <w:t xml:space="preserve">Serviciul social </w:t>
      </w:r>
      <w:r>
        <w:rPr>
          <w:rFonts w:ascii="Times New Roman" w:hAnsi="Times New Roman" w:cs="Times New Roman"/>
          <w:b w:val="0"/>
          <w:color w:val="000000"/>
          <w:sz w:val="24"/>
          <w:lang w:val="en-US"/>
        </w:rPr>
        <w:t xml:space="preserve">„</w:t>
      </w:r>
      <w:r>
        <w:rPr>
          <w:rFonts w:ascii="Times New Roman" w:hAnsi="Times New Roman" w:cs="Times New Roman"/>
          <w:b w:val="0"/>
          <w:color w:val="111111"/>
          <w:sz w:val="24"/>
          <w:lang w:val="en-US"/>
        </w:rPr>
        <w:t xml:space="preserve">Casă comunitară pentru copii în situație de risc” nr.2</w:t>
      </w:r>
      <w:r>
        <w:rPr>
          <w:rFonts w:ascii="Times New Roman" w:hAnsi="Times New Roman" w:cs="Times New Roman"/>
          <w:b w:val="0"/>
          <w:color w:val="000000"/>
          <w:sz w:val="24"/>
          <w:lang w:val="en-US"/>
        </w:rPr>
        <w:t xml:space="preserve"> din cadrul Di recției protecția copilului și a familiei a STAS ului Florești</w:t>
      </w:r>
      <w:r>
        <w:rPr>
          <w:rFonts w:ascii="Times New Roman" w:hAnsi="Times New Roman" w:cs="Times New Roman"/>
          <w:b/>
          <w:color w:val="000000"/>
          <w:sz w:val="24"/>
          <w:lang w:val="en-US"/>
        </w:rPr>
        <w:t xml:space="preserve"> , </w:t>
      </w:r>
      <w:r>
        <w:rPr>
          <w:rFonts w:ascii="Times New Roman" w:hAnsi="Times New Roman" w:cs="Times New Roman"/>
          <w:b/>
          <w:color w:val="000000"/>
          <w:sz w:val="24"/>
          <w:lang w:val="en-US"/>
        </w:rPr>
        <w:t xml:space="preserve">c</w:t>
      </w:r>
      <w:r>
        <w:rPr>
          <w:rFonts w:ascii="Times New Roman" w:hAnsi="Times New Roman" w:cs="Times New Roman"/>
          <w:b/>
          <w:color w:val="000000"/>
          <w:sz w:val="24"/>
          <w:lang w:val="en-US"/>
        </w:rPr>
        <w:t xml:space="preserve">u sediul </w:t>
      </w:r>
      <w:r>
        <w:rPr>
          <w:rFonts w:ascii="Times New Roman" w:hAnsi="Times New Roman" w:cs="Times New Roman"/>
          <w:b/>
          <w:color w:val="000000"/>
          <w:sz w:val="24"/>
          <w:lang w:val="en-US"/>
        </w:rPr>
        <w:t xml:space="preserve">în or. Floresti, str. Mihai Viteazu nr.30/a. </w:t>
      </w:r>
      <w:r>
        <w:rPr>
          <w:rFonts w:ascii="Times New Roman" w:hAnsi="Times New Roman" w:cs="Times New Roman"/>
          <w:b/>
          <w:color w:val="000000"/>
          <w:sz w:val="24"/>
          <w:shd w:val="clear" w:color="auto" w:fill="ffffff"/>
          <w:lang w:val="ro-MO"/>
        </w:rPr>
        <w:t xml:space="preserve"> </w:t>
      </w:r>
      <w:r>
        <w:rPr>
          <w:rFonts w:ascii="Times New Roman" w:hAnsi="Times New Roman" w:cs="Times New Roman"/>
          <w:b/>
          <w:color w:val="000000"/>
          <w:sz w:val="24"/>
          <w:shd w:val="clear" w:color="auto" w:fill="ffffff"/>
          <w:lang w:val="ro-MO"/>
        </w:rPr>
        <w:t xml:space="preserve">Loturile (49-56)</w:t>
      </w:r>
      <w:r>
        <w:rPr>
          <w:rFonts w:ascii="Calibri" w:hAnsi="Calibri" w:cs="Calibri"/>
          <w:color w:val="000000"/>
          <w:sz w:val="22"/>
          <w:lang w:val="en-US"/>
        </w:rPr>
      </w:r>
      <w:r>
        <w:rPr>
          <w:rFonts w:ascii="Calibri" w:hAnsi="Calibri" w:cs="Calibri"/>
          <w:color w:val="000000"/>
          <w:sz w:val="22"/>
          <w:lang w:val="en-US"/>
        </w:rPr>
      </w:r>
    </w:p>
    <w:p>
      <w:pPr>
        <w:pStyle w:val="962"/>
        <w:pBdr/>
        <w:spacing/>
        <w:ind/>
        <w:rPr>
          <w:rFonts w:ascii="Calibri" w:hAnsi="Calibri" w:cs="Calibri"/>
          <w:color w:val="000000"/>
          <w:sz w:val="22"/>
          <w:lang w:val="en-US"/>
        </w:rPr>
      </w:pPr>
      <w:r>
        <w:rPr>
          <w:rFonts w:ascii="Times New Roman" w:hAnsi="Times New Roman" w:cs="Times New Roman"/>
          <w:b/>
          <w:color w:val="000000"/>
          <w:sz w:val="24"/>
          <w:lang w:val="en-US"/>
        </w:rPr>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ind/>
        <w:rPr>
          <w:rFonts w:ascii="Calibri" w:hAnsi="Calibri" w:cs="Calibri"/>
          <w:color w:val="000000"/>
          <w:sz w:val="22"/>
          <w:lang w:val="en-US"/>
        </w:rPr>
      </w:pPr>
      <w:r>
        <w:rPr>
          <w:rFonts w:ascii="Times New Roman" w:hAnsi="Times New Roman" w:cs="Times New Roman"/>
          <w:b/>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ind/>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Lotul nr. </w:t>
      </w:r>
      <w:r>
        <w:rPr>
          <w:rFonts w:ascii="Times New Roman" w:hAnsi="Times New Roman" w:cs="Times New Roman"/>
          <w:b/>
          <w:color w:val="000000"/>
          <w:sz w:val="24"/>
          <w:shd w:val="clear" w:color="auto" w:fill="ffffff"/>
          <w:lang w:val="ro-MO"/>
        </w:rPr>
        <w:t xml:space="preserve">49</w:t>
      </w:r>
      <w:r>
        <w:rPr>
          <w:rFonts w:ascii="Times New Roman" w:hAnsi="Times New Roman" w:cs="Times New Roman"/>
          <w:b/>
          <w:color w:val="000000"/>
          <w:sz w:val="24"/>
          <w:shd w:val="clear" w:color="auto" w:fill="ffffff"/>
          <w:lang w:val="en-US"/>
        </w:rPr>
        <w:t xml:space="preserve">  Diverse produse </w:t>
      </w:r>
      <w:r>
        <w:rPr>
          <w:rFonts w:ascii="Times New Roman" w:hAnsi="Times New Roman" w:cs="Times New Roman"/>
          <w:b/>
          <w:color w:val="000000"/>
          <w:sz w:val="24"/>
          <w:shd w:val="clear" w:color="auto" w:fill="ffffff"/>
          <w:lang w:val="en-US"/>
        </w:rPr>
        <w:t xml:space="preserve">alimentare </w:t>
      </w:r>
      <w:r>
        <w:rPr>
          <w:rFonts w:ascii="Calibri" w:hAnsi="Calibri" w:cs="Calibri"/>
          <w:color w:val="000000"/>
          <w:sz w:val="22"/>
          <w:lang w:val="en-US"/>
        </w:rPr>
      </w:r>
      <w:r>
        <w:rPr>
          <w:rFonts w:ascii="Calibri" w:hAnsi="Calibri" w:cs="Calibri"/>
          <w:color w:val="000000"/>
          <w:sz w:val="22"/>
          <w:lang w:val="en-US"/>
        </w:rPr>
      </w:r>
    </w:p>
    <w:tbl>
      <w:tblPr>
        <w:tblW w:w="10305" w:type="dxa"/>
        <w:tblInd w:w="-384" w:type="dxa"/>
        <w:tblBorders/>
        <w:tblLayout w:type="fixed"/>
        <w:tblLook w:val="04A0" w:firstRow="1" w:lastRow="0" w:firstColumn="1" w:lastColumn="0" w:noHBand="0" w:noVBand="1"/>
      </w:tblPr>
      <w:tblGrid>
        <w:gridCol w:w="385"/>
        <w:gridCol w:w="1276"/>
        <w:gridCol w:w="2268"/>
        <w:gridCol w:w="719"/>
        <w:gridCol w:w="823"/>
        <w:gridCol w:w="4835"/>
      </w:tblGrid>
      <w:tr>
        <w:trPr>
          <w:trHeight w:val="815"/>
        </w:trPr>
        <w:tc>
          <w:tcPr>
            <w:shd w:val="clear" w:color="ffffff" w:fill="ffffff"/>
            <w:tcBorders>
              <w:top w:val="single" w:color="000000" w:sz="8" w:space="0"/>
              <w:left w:val="single" w:color="000000" w:sz="8" w:space="0"/>
              <w:bottom w:val="single" w:color="000000" w:sz="8" w:space="0"/>
              <w:right w:val="single" w:color="000000" w:sz="8" w:space="0"/>
            </w:tcBorders>
            <w:tcMar>
              <w:left w:w="5" w:type="dxa"/>
              <w:top w:w="0" w:type="dxa"/>
              <w:right w:w="5" w:type="dxa"/>
              <w:bottom w:w="0" w:type="dxa"/>
            </w:tcMar>
            <w:tcW w:w="385"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Nr.d/o</w:t>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1276"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Cod CPV</w:t>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2268"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D</w:t>
            </w:r>
            <w:r>
              <w:rPr>
                <w:rFonts w:ascii="Times New Roman" w:hAnsi="Times New Roman" w:cs="Times New Roman"/>
                <w:color w:val="000000"/>
                <w:sz w:val="24"/>
                <w:shd w:val="clear" w:color="auto" w:fill="ffffff"/>
                <w:lang w:val="en-US"/>
              </w:rPr>
              <w:t xml:space="preserve">enumirea bunurilor/ serviciilor/ lucrărilor solicitate</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719"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Unitatea de măsură</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823"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Cantitatea</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4835"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Specificarea tehnică deplină solicitată</w:t>
            </w:r>
            <w:r>
              <w:rPr>
                <w:rFonts w:ascii="Calibri" w:hAnsi="Calibri" w:cs="Calibri"/>
                <w:color w:val="000000"/>
                <w:sz w:val="22"/>
                <w:lang w:val="en-US"/>
              </w:rPr>
            </w:r>
            <w:r>
              <w:rPr>
                <w:rFonts w:ascii="Calibri" w:hAnsi="Calibri" w:cs="Calibri"/>
                <w:color w:val="000000"/>
                <w:sz w:val="22"/>
                <w:lang w:val="en-US"/>
              </w:rPr>
            </w:r>
          </w:p>
        </w:tc>
      </w:tr>
      <w:tr>
        <w:trPr>
          <w:trHeight w:val="453"/>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385"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27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268"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Crupe de griu</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19"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823"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25</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835"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Sfarmate.amb 1 kg la comanda GOST276-60</w:t>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385"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2</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276"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268"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Crupe de gris</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19"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823"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25</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835"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Cal.sup.amb 1kg la comanda GOST26791-89</w:t>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385"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3</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276"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268"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Crupe de orz</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19"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823"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25</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835"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Cal.sup.amb. 1 kg la comanda GOST5784-60</w:t>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385"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276"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268"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Crupe de mei</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19"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823"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25</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835"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Cal.sup.amb. 1 kg la comanda GOST5784-60</w:t>
            </w:r>
            <w:r>
              <w:rPr>
                <w:rFonts w:ascii="Calibri" w:hAnsi="Calibri" w:cs="Calibri"/>
                <w:color w:val="000000"/>
                <w:sz w:val="22"/>
                <w:lang w:val="en-US"/>
              </w:rPr>
            </w:r>
            <w:r>
              <w:rPr>
                <w:rFonts w:ascii="Calibri" w:hAnsi="Calibri" w:cs="Calibri"/>
                <w:color w:val="000000"/>
                <w:sz w:val="22"/>
                <w:lang w:val="en-US"/>
              </w:rPr>
            </w:r>
          </w:p>
        </w:tc>
      </w:tr>
      <w:tr>
        <w:trPr>
          <w:trHeight w:val="256"/>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385"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4</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276"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268"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Hrisca</w:t>
            </w:r>
            <w:r>
              <w:rPr>
                <w:rFonts w:ascii="Calibri" w:hAnsi="Calibri" w:cs="Calibri"/>
                <w:color w:val="000000"/>
                <w:sz w:val="22"/>
                <w:lang w:val="en-US"/>
              </w:rPr>
            </w:r>
            <w:r>
              <w:rPr>
                <w:rFonts w:ascii="Calibri" w:hAnsi="Calibri" w:cs="Calibri"/>
                <w:color w:val="000000"/>
                <w:sz w:val="22"/>
                <w:lang w:val="en-US"/>
              </w:rPr>
            </w:r>
          </w:p>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19"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823"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25</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835"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Boabe intregi amb.1kgla comanda GOST267910-89</w:t>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385"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5</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276"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268"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Orez bob rotund </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19"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823"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25</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835"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Slefuit,rotund intreg cal. 1 amb 1 kg la comanda GOST267910-89</w:t>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385"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276"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268"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Fulgi de ovas N 3</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19"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823"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25</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835"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Amb.1 kg cal.sup.la comanda GOST26791-89</w:t>
            </w:r>
            <w:r>
              <w:rPr>
                <w:rFonts w:ascii="Calibri" w:hAnsi="Calibri" w:cs="Calibri"/>
                <w:color w:val="000000"/>
                <w:sz w:val="22"/>
                <w:lang w:val="en-US"/>
              </w:rPr>
            </w:r>
            <w:r>
              <w:rPr>
                <w:rFonts w:ascii="Calibri" w:hAnsi="Calibri" w:cs="Calibri"/>
                <w:color w:val="000000"/>
                <w:sz w:val="22"/>
                <w:lang w:val="en-US"/>
              </w:rPr>
            </w:r>
          </w:p>
        </w:tc>
      </w:tr>
      <w:tr>
        <w:trPr>
          <w:trHeight w:val="32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385"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7</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276"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268"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Ceai negru infuzie</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19"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823"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2</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835"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Frunze întregi. Amb.la 100 gr</w:t>
            </w:r>
            <w:r>
              <w:rPr>
                <w:rFonts w:ascii="Calibri" w:hAnsi="Calibri" w:cs="Calibri"/>
                <w:color w:val="000000"/>
                <w:sz w:val="22"/>
                <w:lang w:val="en-US"/>
              </w:rPr>
            </w:r>
            <w:r>
              <w:rPr>
                <w:rFonts w:ascii="Calibri" w:hAnsi="Calibri" w:cs="Calibri"/>
                <w:color w:val="000000"/>
                <w:sz w:val="22"/>
                <w:lang w:val="en-US"/>
              </w:rPr>
            </w:r>
          </w:p>
        </w:tc>
      </w:tr>
      <w:tr>
        <w:trPr>
          <w:trHeight w:val="302"/>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385"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8</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276"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268"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Faina de porumb</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19"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823"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25</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835"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Cal.sup.amb.1 kg GOST26791-89</w:t>
            </w:r>
            <w:r>
              <w:rPr>
                <w:rFonts w:ascii="Calibri" w:hAnsi="Calibri" w:cs="Calibri"/>
                <w:color w:val="000000"/>
                <w:sz w:val="22"/>
                <w:lang w:val="en-US"/>
              </w:rPr>
            </w:r>
            <w:r>
              <w:rPr>
                <w:rFonts w:ascii="Calibri" w:hAnsi="Calibri" w:cs="Calibri"/>
                <w:color w:val="000000"/>
                <w:sz w:val="22"/>
                <w:lang w:val="en-US"/>
              </w:rPr>
            </w:r>
          </w:p>
        </w:tc>
      </w:tr>
      <w:tr>
        <w:trPr>
          <w:trHeight w:val="49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385"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9</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276"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268"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Faina de griu</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19"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823"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50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835"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Amb.in pachet 1 kg cal.sup.SM202:2000 la comanda</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385"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276"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268"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Fasole</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19"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823"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20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835"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Amb.la 1 kg</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385"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11</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276"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268"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Naut</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19"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823"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20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835"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Intreag, amb. 1kg cal.sup.GOST26791 -89 la comanda Amb.1 kg la comanda</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385"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12</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276"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268"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Linte</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19"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823"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20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835"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Amb.1 kg la comanda</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385"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13</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276"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268"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Mazare uscata slefuita</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19"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823"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20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835"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Intreaga, amb. 1kg cal.sup.GOST26791 -89 la comanda</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385"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14</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276"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268"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Covrigei în asortiment</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19"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823"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8</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835"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Amb.0,5 – 1 kg la comanda</w:t>
            </w:r>
            <w:r>
              <w:rPr>
                <w:rFonts w:ascii="Calibri" w:hAnsi="Calibri" w:cs="Calibri"/>
                <w:color w:val="000000"/>
                <w:sz w:val="22"/>
                <w:lang w:val="en-US"/>
              </w:rPr>
            </w:r>
            <w:r>
              <w:rPr>
                <w:rFonts w:ascii="Calibri" w:hAnsi="Calibri" w:cs="Calibri"/>
                <w:color w:val="000000"/>
                <w:sz w:val="22"/>
                <w:lang w:val="en-US"/>
              </w:rPr>
            </w:r>
          </w:p>
        </w:tc>
      </w:tr>
      <w:tr>
        <w:trPr>
          <w:trHeight w:val="349"/>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385"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276"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268"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Ulei din floarea soarelui</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19"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Lit.</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823"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50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835"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Rafinat,dezodorizat,in but.5 litr.la comanda GOST1129-93</w:t>
            </w:r>
            <w:r>
              <w:rPr>
                <w:rFonts w:ascii="Calibri" w:hAnsi="Calibri" w:cs="Calibri"/>
                <w:color w:val="000000"/>
                <w:sz w:val="22"/>
                <w:lang w:val="en-US"/>
              </w:rPr>
            </w:r>
            <w:r>
              <w:rPr>
                <w:rFonts w:ascii="Calibri" w:hAnsi="Calibri" w:cs="Calibri"/>
                <w:color w:val="000000"/>
                <w:sz w:val="22"/>
                <w:lang w:val="en-US"/>
              </w:rPr>
            </w:r>
          </w:p>
        </w:tc>
      </w:tr>
      <w:tr>
        <w:trPr>
          <w:trHeight w:val="535"/>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385"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276"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268"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Zahar din sfecla de zahar</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19"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823"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100</w:t>
            </w:r>
            <w:r>
              <w:rPr>
                <w:rFonts w:ascii="Calibri" w:hAnsi="Calibri" w:cs="Calibri"/>
                <w:color w:val="000000"/>
                <w:sz w:val="22"/>
                <w:lang w:val="en-US"/>
              </w:rPr>
            </w:r>
            <w:r>
              <w:rPr>
                <w:rFonts w:ascii="Calibri" w:hAnsi="Calibri" w:cs="Calibri"/>
                <w:color w:val="000000"/>
                <w:sz w:val="22"/>
                <w:lang w:val="en-US"/>
              </w:rPr>
            </w:r>
          </w:p>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835"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GOST 21-94 in saci de 50 kg la comanda</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385"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17</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276"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268"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Bors acru</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19"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Litr.</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823"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40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835"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Amb in stic.1 litr.</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385"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18</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276"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268"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Sare iodata</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19"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823"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15</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835"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Pact.olite de 1 kg GOST15872400-5 la comanda</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385"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19</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276"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268"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Drojdie uscată</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19"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823"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1</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835"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Drojdie uscată Pakmaya</w:t>
            </w:r>
            <w:r>
              <w:rPr>
                <w:rFonts w:ascii="Calibri" w:hAnsi="Calibri" w:cs="Calibri"/>
                <w:color w:val="000000"/>
                <w:sz w:val="22"/>
                <w:lang w:val="en-US"/>
              </w:rPr>
            </w:r>
            <w:r>
              <w:rPr>
                <w:rFonts w:ascii="Calibri" w:hAnsi="Calibri" w:cs="Calibri"/>
                <w:color w:val="000000"/>
                <w:sz w:val="22"/>
                <w:lang w:val="en-US"/>
              </w:rPr>
            </w:r>
          </w:p>
        </w:tc>
      </w:tr>
      <w:tr>
        <w:trPr>
          <w:trHeight w:val="254"/>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385"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20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276"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268"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Frunze de dafin</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19"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823"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0,2</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835"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amb în unități cu greutatea de 50 gr, livrare lunară GOST 17594-81</w:t>
            </w:r>
            <w:r>
              <w:rPr>
                <w:rFonts w:ascii="Calibri" w:hAnsi="Calibri" w:cs="Calibri"/>
                <w:color w:val="000000"/>
                <w:sz w:val="22"/>
                <w:lang w:val="en-US"/>
              </w:rPr>
            </w:r>
            <w:r>
              <w:rPr>
                <w:rFonts w:ascii="Calibri" w:hAnsi="Calibri" w:cs="Calibri"/>
                <w:color w:val="000000"/>
                <w:sz w:val="22"/>
                <w:lang w:val="en-US"/>
              </w:rPr>
            </w:r>
          </w:p>
        </w:tc>
      </w:tr>
      <w:tr>
        <w:trPr>
          <w:trHeight w:val="399"/>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385"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21</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276"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268"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Biscuiti cu cacao</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19"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823"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16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835"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Amb.in cutii de carton 2-3 kg la comanda</w:t>
            </w:r>
            <w:r>
              <w:rPr>
                <w:rFonts w:ascii="Calibri" w:hAnsi="Calibri" w:cs="Calibri"/>
                <w:color w:val="000000"/>
                <w:sz w:val="22"/>
                <w:lang w:val="en-US"/>
              </w:rPr>
            </w:r>
            <w:r>
              <w:rPr>
                <w:rFonts w:ascii="Calibri" w:hAnsi="Calibri" w:cs="Calibri"/>
                <w:color w:val="000000"/>
                <w:sz w:val="22"/>
                <w:lang w:val="en-US"/>
              </w:rPr>
            </w:r>
          </w:p>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r>
            <w:r>
              <w:rPr>
                <w:rFonts w:ascii="Calibri" w:hAnsi="Calibri" w:cs="Calibri"/>
                <w:color w:val="000000"/>
                <w:sz w:val="22"/>
                <w:lang w:val="en-US"/>
              </w:rPr>
            </w:r>
            <w:r>
              <w:rPr>
                <w:rFonts w:ascii="Calibri" w:hAnsi="Calibri" w:cs="Calibri"/>
                <w:color w:val="000000"/>
                <w:sz w:val="22"/>
                <w:lang w:val="en-US"/>
              </w:rPr>
            </w:r>
          </w:p>
        </w:tc>
      </w:tr>
      <w:tr>
        <w:trPr>
          <w:trHeight w:val="549"/>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385"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22</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276"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268"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Biscuiti de ov</w:t>
            </w:r>
            <w:r>
              <w:rPr>
                <w:rFonts w:ascii="Times New Roman" w:hAnsi="Times New Roman" w:cs="Times New Roman"/>
                <w:color w:val="000000"/>
                <w:sz w:val="22"/>
                <w:lang w:val="ro-RO"/>
              </w:rPr>
              <w:t xml:space="preserve">ăz</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19"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823"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14</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835"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Amb.in cutii de carton 2-3 kg la comanda</w:t>
            </w:r>
            <w:r>
              <w:rPr>
                <w:rFonts w:ascii="Calibri" w:hAnsi="Calibri" w:cs="Calibri"/>
                <w:color w:val="000000"/>
                <w:sz w:val="22"/>
                <w:lang w:val="en-US"/>
              </w:rPr>
            </w:r>
            <w:r>
              <w:rPr>
                <w:rFonts w:ascii="Calibri" w:hAnsi="Calibri" w:cs="Calibri"/>
                <w:color w:val="000000"/>
                <w:sz w:val="22"/>
                <w:lang w:val="en-US"/>
              </w:rPr>
            </w:r>
          </w:p>
        </w:tc>
      </w:tr>
      <w:tr>
        <w:trPr>
          <w:trHeight w:val="415"/>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385"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23</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276"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268"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Paste făinoase. Spaghette</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19"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823"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10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835"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Amb.in cutii de carton 2-3 kg la comanda</w:t>
            </w:r>
            <w:r>
              <w:rPr>
                <w:rFonts w:ascii="Calibri" w:hAnsi="Calibri" w:cs="Calibri"/>
                <w:color w:val="000000"/>
                <w:sz w:val="22"/>
                <w:lang w:val="en-US"/>
              </w:rPr>
            </w:r>
            <w:r>
              <w:rPr>
                <w:rFonts w:ascii="Calibri" w:hAnsi="Calibri" w:cs="Calibri"/>
                <w:color w:val="000000"/>
                <w:sz w:val="22"/>
                <w:lang w:val="en-US"/>
              </w:rPr>
            </w:r>
          </w:p>
        </w:tc>
      </w:tr>
      <w:tr>
        <w:trPr>
          <w:trHeight w:val="535"/>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385"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24</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276"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268"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Napolitane cu aroma de cacao</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19"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823"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10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835"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Amb.in cutii de carton cite 5 kg</w:t>
            </w:r>
            <w:r>
              <w:rPr>
                <w:rFonts w:ascii="Calibri" w:hAnsi="Calibri" w:cs="Calibri"/>
                <w:color w:val="000000"/>
                <w:sz w:val="22"/>
                <w:lang w:val="en-US"/>
              </w:rPr>
            </w:r>
            <w:r>
              <w:rPr>
                <w:rFonts w:ascii="Calibri" w:hAnsi="Calibri" w:cs="Calibri"/>
                <w:color w:val="000000"/>
                <w:sz w:val="22"/>
                <w:lang w:val="en-US"/>
              </w:rPr>
            </w:r>
          </w:p>
        </w:tc>
      </w:tr>
      <w:tr>
        <w:trPr>
          <w:trHeight w:val="529"/>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385"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25</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276"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268"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Cacao cu continut redus de grasimi</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19"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823"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1</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835"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Amb.pachet 100gr.</w:t>
            </w:r>
            <w:r>
              <w:rPr>
                <w:rFonts w:ascii="Calibri" w:hAnsi="Calibri" w:cs="Calibri"/>
                <w:color w:val="000000"/>
                <w:sz w:val="22"/>
                <w:lang w:val="en-US"/>
              </w:rPr>
            </w:r>
            <w:r>
              <w:rPr>
                <w:rFonts w:ascii="Calibri" w:hAnsi="Calibri" w:cs="Calibri"/>
                <w:color w:val="000000"/>
                <w:sz w:val="22"/>
                <w:lang w:val="en-US"/>
              </w:rP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470"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835"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color w:val="000000"/>
                <w:sz w:val="24"/>
                <w:lang w:val="en-US"/>
              </w:rPr>
              <w:t xml:space="preserve">Valoarea estimative-</w:t>
            </w:r>
            <w:r>
              <w:rPr>
                <w:rFonts w:ascii="Times New Roman" w:hAnsi="Times New Roman" w:cs="Times New Roman"/>
                <w:b/>
                <w:color w:val="000000"/>
                <w:sz w:val="24"/>
                <w:lang w:val="ro-MO"/>
              </w:rPr>
              <w:t xml:space="preserve">2760</w:t>
            </w:r>
            <w:r>
              <w:rPr>
                <w:rFonts w:ascii="Times New Roman" w:hAnsi="Times New Roman" w:cs="Times New Roman"/>
                <w:b/>
                <w:color w:val="000000"/>
                <w:sz w:val="24"/>
                <w:lang w:val="en-US"/>
              </w:rPr>
              <w:t xml:space="preserve">0,00lei</w:t>
            </w:r>
            <w:r>
              <w:rPr>
                <w:rFonts w:ascii="Calibri" w:hAnsi="Calibri" w:cs="Calibri"/>
                <w:color w:val="000000"/>
                <w:sz w:val="22"/>
                <w:lang w:val="en-US"/>
              </w:rPr>
            </w:r>
            <w:r>
              <w:rPr>
                <w:rFonts w:ascii="Calibri" w:hAnsi="Calibri" w:cs="Calibri"/>
                <w:color w:val="000000"/>
                <w:sz w:val="22"/>
                <w:lang w:val="en-US"/>
              </w:rPr>
            </w:r>
          </w:p>
        </w:tc>
      </w:tr>
    </w:tbl>
    <w:p>
      <w:pPr>
        <w:pStyle w:val="962"/>
        <w:pBdr>
          <w:top w:val="none" w:color="000000" w:sz="4" w:space="0"/>
          <w:left w:val="none" w:color="000000" w:sz="4" w:space="0"/>
          <w:bottom w:val="none" w:color="000000" w:sz="4" w:space="0"/>
          <w:right w:val="none" w:color="000000" w:sz="4" w:space="0"/>
        </w:pBdr>
        <w:spacing/>
        <w:ind/>
        <w:rPr>
          <w:rFonts w:ascii="Calibri" w:hAnsi="Calibri" w:cs="Calibri"/>
          <w:color w:val="000000"/>
          <w:sz w:val="22"/>
          <w:lang w:val="en-US"/>
        </w:rPr>
      </w:pPr>
      <w:r>
        <w:rPr>
          <w:rFonts w:ascii="Times New Roman" w:hAnsi="Times New Roman" w:cs="Times New Roman"/>
          <w:b/>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ind/>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Lotul nr. </w:t>
      </w:r>
      <w:r>
        <w:rPr>
          <w:rFonts w:ascii="Times New Roman" w:hAnsi="Times New Roman" w:cs="Times New Roman"/>
          <w:b/>
          <w:color w:val="000000"/>
          <w:sz w:val="24"/>
          <w:shd w:val="clear" w:color="auto" w:fill="ffffff"/>
          <w:lang w:val="en-US"/>
        </w:rPr>
        <w:t xml:space="preserve">5</w:t>
      </w:r>
      <w:r>
        <w:rPr>
          <w:rFonts w:ascii="Times New Roman" w:hAnsi="Times New Roman" w:cs="Times New Roman"/>
          <w:b/>
          <w:color w:val="000000"/>
          <w:sz w:val="24"/>
          <w:shd w:val="clear" w:color="auto" w:fill="ffffff"/>
          <w:lang w:val="ro-MO"/>
        </w:rPr>
        <w:t xml:space="preserve">0</w:t>
      </w:r>
      <w:r>
        <w:rPr>
          <w:rFonts w:ascii="Times New Roman" w:hAnsi="Times New Roman" w:cs="Times New Roman"/>
          <w:b/>
          <w:color w:val="000000"/>
          <w:sz w:val="24"/>
          <w:shd w:val="clear" w:color="auto" w:fill="ffffff"/>
          <w:lang w:val="en-US"/>
        </w:rPr>
        <w:t xml:space="preserve">  Diverse produse conservate</w:t>
      </w:r>
      <w:r>
        <w:rPr>
          <w:rFonts w:ascii="Calibri" w:hAnsi="Calibri" w:cs="Calibri"/>
          <w:color w:val="000000"/>
          <w:sz w:val="22"/>
          <w:lang w:val="en-US"/>
        </w:rPr>
      </w:r>
      <w:r>
        <w:rPr>
          <w:rFonts w:ascii="Calibri" w:hAnsi="Calibri" w:cs="Calibri"/>
          <w:color w:val="000000"/>
          <w:sz w:val="22"/>
          <w:lang w:val="en-US"/>
        </w:rPr>
      </w:r>
    </w:p>
    <w:tbl>
      <w:tblPr>
        <w:tblW w:w="10305" w:type="dxa"/>
        <w:tblInd w:w="-384" w:type="dxa"/>
        <w:tblBorders/>
        <w:tblLayout w:type="fixed"/>
        <w:tblLook w:val="04A0" w:firstRow="1" w:lastRow="0" w:firstColumn="1" w:lastColumn="0" w:noHBand="0" w:noVBand="1"/>
      </w:tblPr>
      <w:tblGrid>
        <w:gridCol w:w="566"/>
        <w:gridCol w:w="1357"/>
        <w:gridCol w:w="2099"/>
        <w:gridCol w:w="736"/>
        <w:gridCol w:w="799"/>
        <w:gridCol w:w="4749"/>
      </w:tblGrid>
      <w:tr>
        <w:trPr>
          <w:trHeight w:val="815"/>
        </w:trPr>
        <w:tc>
          <w:tcPr>
            <w:shd w:val="clear" w:color="ffffff" w:fill="ffffff"/>
            <w:tcBorders>
              <w:top w:val="single" w:color="000000" w:sz="8" w:space="0"/>
              <w:left w:val="single" w:color="000000" w:sz="8" w:space="0"/>
              <w:bottom w:val="single" w:color="000000" w:sz="8" w:space="0"/>
              <w:right w:val="single" w:color="000000" w:sz="8" w:space="0"/>
            </w:tcBorders>
            <w:tcMar>
              <w:left w:w="5" w:type="dxa"/>
              <w:top w:w="0" w:type="dxa"/>
              <w:right w:w="5" w:type="dxa"/>
              <w:bottom w:w="0" w:type="dxa"/>
            </w:tcMar>
            <w:tcW w:w="566" w:type="dxa"/>
            <w:vAlign w:val="bottom"/>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Nr.d/o</w:t>
            </w:r>
            <w:r>
              <w:rPr>
                <w:rFonts w:ascii="Calibri" w:hAnsi="Calibri" w:cs="Calibri"/>
                <w:color w:val="000000"/>
                <w:sz w:val="22"/>
                <w:lang w:val="en-US"/>
              </w:rPr>
            </w:r>
            <w:r>
              <w:rPr>
                <w:rFonts w:ascii="Calibri" w:hAnsi="Calibri" w:cs="Calibri"/>
                <w:color w:val="000000"/>
                <w:sz w:val="22"/>
                <w:lang w:val="en-US"/>
              </w:rPr>
            </w:r>
          </w:p>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1357" w:type="dxa"/>
            <w:vAlign w:val="bottom"/>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Cod CPV</w:t>
            </w:r>
            <w:r>
              <w:rPr>
                <w:rFonts w:ascii="Calibri" w:hAnsi="Calibri" w:cs="Calibri"/>
                <w:color w:val="000000"/>
                <w:sz w:val="22"/>
                <w:lang w:val="en-US"/>
              </w:rPr>
            </w:r>
            <w:r>
              <w:rPr>
                <w:rFonts w:ascii="Calibri" w:hAnsi="Calibri" w:cs="Calibri"/>
                <w:color w:val="000000"/>
                <w:sz w:val="22"/>
                <w:lang w:val="en-US"/>
              </w:rPr>
            </w:r>
          </w:p>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2099" w:type="dxa"/>
            <w:vAlign w:val="bottom"/>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D</w:t>
            </w:r>
            <w:r>
              <w:rPr>
                <w:rFonts w:ascii="Times New Roman" w:hAnsi="Times New Roman" w:cs="Times New Roman"/>
                <w:color w:val="000000"/>
                <w:sz w:val="24"/>
                <w:shd w:val="clear" w:color="auto" w:fill="ffffff"/>
                <w:lang w:val="en-US"/>
              </w:rPr>
              <w:t xml:space="preserve">enumirea bunurilor/ serviciilor/ lucrărilor solicitate</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736" w:type="dxa"/>
            <w:vAlign w:val="bottom"/>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Unitatea de măsură</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799" w:type="dxa"/>
            <w:vAlign w:val="bottom"/>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Cantitatea</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4749" w:type="dxa"/>
            <w:vAlign w:val="bottom"/>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Specificarea tehnică deplină solicitată</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6"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57"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099"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Suc de fructe limpezit</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36"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litr.</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99"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75</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749"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amb tetrapac  de 1 l, in asortiment, livrare lunară</w:t>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6"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2</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57"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099"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Suc de rosii</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36"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litr.</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99"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25</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749"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amb tetrapac  de 1 l, in asortiment, livrare lunară</w:t>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6"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3</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57"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099"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Mazare verde conservata</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36"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99"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20,1</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749"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In borcan  de sticla, cu bob zbircit 0,67 kg. la comanda GOST15842-90</w:t>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6"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4</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57"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099"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Fasole conservate </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36"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99"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21</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749"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Calitatea superioara, ambalat în borcane de sticlă de 0,7 kg. Livrare săptămânal</w:t>
            </w:r>
            <w:r>
              <w:rPr>
                <w:rFonts w:ascii="Calibri" w:hAnsi="Calibri" w:cs="Calibri"/>
                <w:color w:val="000000"/>
                <w:sz w:val="22"/>
                <w:lang w:val="en-US"/>
              </w:rPr>
            </w:r>
            <w:r>
              <w:rPr>
                <w:rFonts w:ascii="Calibri" w:hAnsi="Calibri" w:cs="Calibri"/>
                <w:color w:val="000000"/>
                <w:sz w:val="22"/>
                <w:lang w:val="en-US"/>
              </w:rPr>
            </w:r>
          </w:p>
        </w:tc>
      </w:tr>
      <w:tr>
        <w:trPr>
          <w:trHeight w:val="32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6"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5</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57"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099"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Pastă de tomate </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36"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99"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5,76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749"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Calitatea superioara, ambalat în borcane de sticlă de 0,72 kg. Livrare săptămânal</w:t>
            </w:r>
            <w:r>
              <w:rPr>
                <w:rFonts w:ascii="Calibri" w:hAnsi="Calibri" w:cs="Calibri"/>
                <w:color w:val="000000"/>
                <w:sz w:val="22"/>
                <w:lang w:val="en-US"/>
              </w:rPr>
            </w:r>
            <w:r>
              <w:rPr>
                <w:rFonts w:ascii="Calibri" w:hAnsi="Calibri" w:cs="Calibri"/>
                <w:color w:val="000000"/>
                <w:sz w:val="22"/>
                <w:lang w:val="en-US"/>
              </w:rPr>
            </w:r>
          </w:p>
        </w:tc>
      </w:tr>
      <w:tr>
        <w:trPr>
          <w:trHeight w:val="302"/>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6"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57"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099"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Porumb conservat  </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36"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99"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12</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749"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Amb.in cutii de tinechea 400gr</w:t>
            </w:r>
            <w:r>
              <w:rPr>
                <w:rFonts w:ascii="Calibri" w:hAnsi="Calibri" w:cs="Calibri"/>
                <w:color w:val="000000"/>
                <w:sz w:val="22"/>
                <w:lang w:val="en-US"/>
              </w:rPr>
            </w:r>
            <w:r>
              <w:rPr>
                <w:rFonts w:ascii="Calibri" w:hAnsi="Calibri" w:cs="Calibri"/>
                <w:color w:val="000000"/>
                <w:sz w:val="22"/>
                <w:lang w:val="en-US"/>
              </w:rPr>
            </w:r>
          </w:p>
        </w:tc>
      </w:tr>
      <w:tr>
        <w:trPr>
          <w:trHeight w:val="302"/>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6"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7</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57"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099"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Magiun de mere  </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36"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99"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6,88</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749"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Amb în borcan de sticlă de 0,86  kg, c/sup sterilizat,  livrare săptămânală GOST 6929-88,</w:t>
            </w:r>
            <w:r>
              <w:rPr>
                <w:rFonts w:ascii="Calibri" w:hAnsi="Calibri" w:cs="Calibri"/>
                <w:color w:val="000000"/>
                <w:sz w:val="22"/>
                <w:lang w:val="en-US"/>
              </w:rPr>
            </w:r>
            <w:r>
              <w:rPr>
                <w:rFonts w:ascii="Calibri" w:hAnsi="Calibri" w:cs="Calibri"/>
                <w:color w:val="000000"/>
                <w:sz w:val="22"/>
                <w:lang w:val="en-US"/>
              </w:rPr>
            </w:r>
          </w:p>
        </w:tc>
      </w:tr>
      <w:tr>
        <w:trPr>
          <w:trHeight w:val="302"/>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6"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8</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57"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099"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Miere naturală</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36"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99"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749"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Amb în borcan de sticlă de 1 kg, c/sup, naturală,  livrare săptămânală GOST 6929-88,</w:t>
            </w:r>
            <w:r>
              <w:rPr>
                <w:rFonts w:ascii="Calibri" w:hAnsi="Calibri" w:cs="Calibri"/>
                <w:color w:val="000000"/>
                <w:sz w:val="22"/>
                <w:lang w:val="en-US"/>
              </w:rPr>
            </w:r>
            <w:r>
              <w:rPr>
                <w:rFonts w:ascii="Calibri" w:hAnsi="Calibri" w:cs="Calibri"/>
                <w:color w:val="000000"/>
                <w:sz w:val="22"/>
                <w:lang w:val="en-US"/>
              </w:rPr>
            </w:r>
          </w:p>
        </w:tc>
      </w:tr>
      <w:tr>
        <w:trPr>
          <w:trHeight w:val="302"/>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6"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9</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57"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099"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ro-RO"/>
              </w:rPr>
              <w:t xml:space="preserve">Ciuperci CHAMPGNON conservate sterilizate</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36"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99"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14,4</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749"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ro-RO"/>
              </w:rPr>
              <w:t xml:space="preserve">Ciuperci CHAMPGNON întregi, în borcan de sticlă de 0.72 kg, conservate sterilizate</w:t>
            </w:r>
            <w:r>
              <w:rPr>
                <w:rFonts w:ascii="Calibri" w:hAnsi="Calibri" w:cs="Calibri"/>
                <w:color w:val="000000"/>
                <w:sz w:val="22"/>
                <w:lang w:val="en-US"/>
              </w:rPr>
            </w:r>
            <w:r>
              <w:rPr>
                <w:rFonts w:ascii="Calibri" w:hAnsi="Calibri" w:cs="Calibri"/>
                <w:color w:val="000000"/>
                <w:sz w:val="22"/>
                <w:lang w:val="en-US"/>
              </w:rP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556"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color w:val="000000"/>
                <w:sz w:val="24"/>
                <w:lang w:val="en-US"/>
              </w:rPr>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749"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color w:val="000000"/>
                <w:sz w:val="24"/>
                <w:lang w:val="en-US"/>
              </w:rPr>
              <w:t xml:space="preserve">Valoarea estimative—3400,00 lei</w:t>
            </w:r>
            <w:r>
              <w:rPr>
                <w:rFonts w:ascii="Calibri" w:hAnsi="Calibri" w:cs="Calibri"/>
                <w:color w:val="000000"/>
                <w:sz w:val="22"/>
                <w:lang w:val="en-US"/>
              </w:rPr>
            </w:r>
            <w:r>
              <w:rPr>
                <w:rFonts w:ascii="Calibri" w:hAnsi="Calibri" w:cs="Calibri"/>
                <w:color w:val="000000"/>
                <w:sz w:val="22"/>
                <w:lang w:val="en-US"/>
              </w:rPr>
            </w:r>
          </w:p>
        </w:tc>
      </w:tr>
    </w:tbl>
    <w:p>
      <w:pPr>
        <w:pStyle w:val="962"/>
        <w:pBdr>
          <w:top w:val="none" w:color="000000" w:sz="4" w:space="0"/>
          <w:left w:val="none" w:color="000000" w:sz="4" w:space="0"/>
          <w:bottom w:val="none" w:color="000000" w:sz="4" w:space="0"/>
          <w:right w:val="none" w:color="000000" w:sz="4" w:space="0"/>
        </w:pBdr>
        <w:spacing/>
        <w:ind/>
        <w:rPr>
          <w:rFonts w:ascii="Calibri" w:hAnsi="Calibri" w:cs="Calibri"/>
          <w:color w:val="000000"/>
          <w:sz w:val="22"/>
          <w:lang w:val="en-US"/>
        </w:rPr>
      </w:pPr>
      <w:r>
        <w:rPr>
          <w:rFonts w:ascii="Times New Roman" w:hAnsi="Times New Roman" w:cs="Times New Roman"/>
          <w:b/>
          <w:color w:val="000000"/>
          <w:sz w:val="24"/>
          <w:lang w:val="en-US"/>
        </w:rPr>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ind/>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Lotul nr.</w:t>
      </w:r>
      <w:r>
        <w:rPr>
          <w:rFonts w:ascii="Times New Roman" w:hAnsi="Times New Roman" w:cs="Times New Roman"/>
          <w:b/>
          <w:color w:val="000000"/>
          <w:sz w:val="24"/>
          <w:shd w:val="clear" w:color="auto" w:fill="ffffff"/>
          <w:lang w:val="en-US"/>
        </w:rPr>
        <w:t xml:space="preserve">5</w:t>
      </w:r>
      <w:r>
        <w:rPr>
          <w:rFonts w:ascii="Times New Roman" w:hAnsi="Times New Roman" w:cs="Times New Roman"/>
          <w:b/>
          <w:color w:val="000000"/>
          <w:sz w:val="24"/>
          <w:shd w:val="clear" w:color="auto" w:fill="ffffff"/>
          <w:lang w:val="ro-MO"/>
        </w:rPr>
        <w:t xml:space="preserve">1</w:t>
      </w:r>
      <w:r>
        <w:rPr>
          <w:rFonts w:ascii="Times New Roman" w:hAnsi="Times New Roman" w:cs="Times New Roman"/>
          <w:b/>
          <w:color w:val="000000"/>
          <w:sz w:val="24"/>
          <w:shd w:val="clear" w:color="auto" w:fill="ffffff"/>
          <w:lang w:val="en-US"/>
        </w:rPr>
        <w:t xml:space="preserve">   Ouă de găină</w:t>
      </w:r>
      <w:r>
        <w:rPr>
          <w:rFonts w:ascii="Calibri" w:hAnsi="Calibri" w:cs="Calibri"/>
          <w:color w:val="000000"/>
          <w:sz w:val="22"/>
          <w:lang w:val="en-US"/>
        </w:rPr>
      </w:r>
      <w:r>
        <w:rPr>
          <w:rFonts w:ascii="Calibri" w:hAnsi="Calibri" w:cs="Calibri"/>
          <w:color w:val="000000"/>
          <w:sz w:val="22"/>
          <w:lang w:val="en-US"/>
        </w:rPr>
      </w:r>
    </w:p>
    <w:tbl>
      <w:tblPr>
        <w:tblW w:w="10305" w:type="dxa"/>
        <w:tblInd w:w="-384" w:type="dxa"/>
        <w:tblBorders/>
        <w:tblLayout w:type="fixed"/>
        <w:tblLook w:val="04A0" w:firstRow="1" w:lastRow="0" w:firstColumn="1" w:lastColumn="0" w:noHBand="0" w:noVBand="1"/>
      </w:tblPr>
      <w:tblGrid>
        <w:gridCol w:w="566"/>
        <w:gridCol w:w="1277"/>
        <w:gridCol w:w="2124"/>
        <w:gridCol w:w="682"/>
        <w:gridCol w:w="695"/>
        <w:gridCol w:w="4962"/>
      </w:tblGrid>
      <w:tr>
        <w:trPr>
          <w:trHeight w:val="815"/>
        </w:trPr>
        <w:tc>
          <w:tcPr>
            <w:shd w:val="clear" w:color="ffffff" w:fill="ffffff"/>
            <w:tcBorders>
              <w:top w:val="single" w:color="000000" w:sz="8" w:space="0"/>
              <w:left w:val="single" w:color="000000" w:sz="8" w:space="0"/>
              <w:bottom w:val="single" w:color="000000" w:sz="8" w:space="0"/>
              <w:right w:val="single" w:color="000000" w:sz="8" w:space="0"/>
            </w:tcBorders>
            <w:tcMar>
              <w:left w:w="5" w:type="dxa"/>
              <w:top w:w="0" w:type="dxa"/>
              <w:right w:w="5" w:type="dxa"/>
              <w:bottom w:w="0" w:type="dxa"/>
            </w:tcMar>
            <w:tcW w:w="566"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Nr.d/o</w:t>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1277"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Cod CPV</w:t>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2124"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D</w:t>
            </w:r>
            <w:r>
              <w:rPr>
                <w:rFonts w:ascii="Times New Roman" w:hAnsi="Times New Roman" w:cs="Times New Roman"/>
                <w:color w:val="000000"/>
                <w:sz w:val="24"/>
                <w:shd w:val="clear" w:color="auto" w:fill="ffffff"/>
                <w:lang w:val="en-US"/>
              </w:rPr>
              <w:t xml:space="preserve">enumirea bunurilor/ serviciilor/ lucrărilor solicitate</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682"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Unitatea de măsură</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695"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Cantitatea</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4962"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Specificarea tehnică deplină solicitată</w:t>
            </w:r>
            <w:r>
              <w:rPr>
                <w:rFonts w:ascii="Calibri" w:hAnsi="Calibri" w:cs="Calibri"/>
                <w:color w:val="000000"/>
                <w:sz w:val="22"/>
                <w:lang w:val="en-US"/>
              </w:rPr>
            </w:r>
            <w:r>
              <w:rPr>
                <w:rFonts w:ascii="Calibri" w:hAnsi="Calibri" w:cs="Calibri"/>
                <w:color w:val="000000"/>
                <w:sz w:val="22"/>
                <w:lang w:val="en-US"/>
              </w:rPr>
            </w:r>
          </w:p>
        </w:tc>
      </w:tr>
      <w:tr>
        <w:trPr>
          <w:trHeight w:val="85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6" w:type="dxa"/>
            <w:vAlign w:val="center"/>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277" w:type="dxa"/>
            <w:vAlign w:val="center"/>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124" w:type="dxa"/>
            <w:vAlign w:val="center"/>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Ouă de găină</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82" w:type="dxa"/>
            <w:vAlign w:val="center"/>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center"/>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buc.</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95" w:type="dxa"/>
            <w:vAlign w:val="center"/>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center"/>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600</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962"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de găină dietetice, albușul transparent, dens fără miros şi gust nespecific de culoare albă, gălbenușul compact,  Ouăle de găină dietetice vor fi marcate prin indicarea pe coajă fiecăruia a datei ouatului. Marcarea s</w:t>
            </w:r>
            <w:r>
              <w:rPr>
                <w:rFonts w:ascii="Times New Roman" w:hAnsi="Times New Roman" w:cs="Times New Roman"/>
                <w:color w:val="000000"/>
                <w:sz w:val="22"/>
                <w:shd w:val="clear" w:color="auto" w:fill="ffffff"/>
                <w:lang w:val="en-US"/>
              </w:rPr>
              <w:t xml:space="preserve">e efectuează prin cifre arabe cu înălţimea maximum 5 mm, folosind vopsea  admisă de Ministerul Sănătăţii al Republicii Moldova, pentru marcarea produselor alimentare. Ouăle de găină la livrare trebuie să fie însoţite de certificatul veterinar şi eticheta s</w:t>
            </w:r>
            <w:r>
              <w:rPr>
                <w:rFonts w:ascii="Times New Roman" w:hAnsi="Times New Roman" w:cs="Times New Roman"/>
                <w:color w:val="000000"/>
                <w:sz w:val="22"/>
                <w:shd w:val="clear" w:color="auto" w:fill="ffffff"/>
                <w:lang w:val="en-US"/>
              </w:rPr>
              <w:t xml:space="preserve">ă cuprindă următoarea informaţie: 1. Denumirea întreprinderii avicola producătoare; 2. Categoria, clasa ouălor; 3. Data ouatului[ziua, luna, anul]; 4. Termenul de valabilitate [15 zile] ,mășcate,de masă,categoria BSM- 89,HG 1208,221,520.livrarea săptămânal</w:t>
            </w:r>
            <w:r>
              <w:rPr>
                <w:rFonts w:ascii="Calibri" w:hAnsi="Calibri" w:cs="Calibri"/>
                <w:color w:val="000000"/>
                <w:sz w:val="22"/>
                <w:lang w:val="en-US"/>
              </w:rPr>
            </w:r>
            <w:r>
              <w:rPr>
                <w:rFonts w:ascii="Calibri" w:hAnsi="Calibri" w:cs="Calibri"/>
                <w:color w:val="000000"/>
                <w:sz w:val="22"/>
                <w:lang w:val="en-US"/>
              </w:rP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343" w:type="dxa"/>
            <w:vAlign w:val="center"/>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                                                                        </w:t>
            </w:r>
            <w:r>
              <w:rPr>
                <w:rFonts w:ascii="Times New Roman" w:hAnsi="Times New Roman" w:cs="Times New Roman"/>
                <w:b/>
                <w:color w:val="000000"/>
                <w:sz w:val="24"/>
                <w:shd w:val="clear" w:color="auto" w:fill="ffffff"/>
                <w:lang w:val="en-US"/>
              </w:rPr>
              <w:t xml:space="preserve"> </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962"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Valoarea estimativă – </w:t>
            </w:r>
            <w:r>
              <w:rPr>
                <w:rFonts w:ascii="Times New Roman" w:hAnsi="Times New Roman" w:cs="Times New Roman"/>
                <w:b/>
                <w:color w:val="000000"/>
                <w:sz w:val="24"/>
                <w:shd w:val="clear" w:color="auto" w:fill="ffffff"/>
                <w:lang w:val="ro-MO"/>
              </w:rPr>
              <w:t xml:space="preserve">22</w:t>
            </w:r>
            <w:r>
              <w:rPr>
                <w:rFonts w:ascii="Times New Roman" w:hAnsi="Times New Roman" w:cs="Times New Roman"/>
                <w:b/>
                <w:color w:val="000000"/>
                <w:sz w:val="24"/>
                <w:shd w:val="clear" w:color="auto" w:fill="ffffff"/>
                <w:lang w:val="en-US"/>
              </w:rPr>
              <w:t xml:space="preserve">00,00lei</w:t>
            </w:r>
            <w:r>
              <w:rPr>
                <w:rFonts w:ascii="Calibri" w:hAnsi="Calibri" w:cs="Calibri"/>
                <w:color w:val="000000"/>
                <w:sz w:val="22"/>
                <w:lang w:val="en-US"/>
              </w:rPr>
            </w:r>
            <w:r>
              <w:rPr>
                <w:rFonts w:ascii="Calibri" w:hAnsi="Calibri" w:cs="Calibri"/>
                <w:color w:val="000000"/>
                <w:sz w:val="22"/>
                <w:lang w:val="en-US"/>
              </w:rPr>
            </w:r>
          </w:p>
        </w:tc>
      </w:tr>
    </w:tbl>
    <w:p>
      <w:pPr>
        <w:pStyle w:val="962"/>
        <w:pBdr>
          <w:top w:val="none" w:color="000000" w:sz="4" w:space="0"/>
          <w:left w:val="none" w:color="000000" w:sz="4" w:space="0"/>
          <w:bottom w:val="none" w:color="000000" w:sz="4" w:space="0"/>
          <w:right w:val="none" w:color="000000" w:sz="4" w:space="0"/>
        </w:pBdr>
        <w:spacing/>
        <w:ind/>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 </w:t>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ind/>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 Lotul nr. </w:t>
      </w:r>
      <w:r>
        <w:rPr>
          <w:rFonts w:ascii="Times New Roman" w:hAnsi="Times New Roman" w:cs="Times New Roman"/>
          <w:b/>
          <w:color w:val="000000"/>
          <w:sz w:val="24"/>
          <w:shd w:val="clear" w:color="auto" w:fill="ffffff"/>
          <w:lang w:val="en-US"/>
        </w:rPr>
        <w:t xml:space="preserve">5</w:t>
      </w:r>
      <w:r>
        <w:rPr>
          <w:rFonts w:ascii="Times New Roman" w:hAnsi="Times New Roman" w:cs="Times New Roman"/>
          <w:b/>
          <w:color w:val="000000"/>
          <w:sz w:val="24"/>
          <w:shd w:val="clear" w:color="auto" w:fill="ffffff"/>
          <w:lang w:val="ro-MO"/>
        </w:rPr>
        <w:t xml:space="preserve">2</w:t>
      </w:r>
      <w:r>
        <w:rPr>
          <w:rFonts w:ascii="Times New Roman" w:hAnsi="Times New Roman" w:cs="Times New Roman"/>
          <w:b/>
          <w:color w:val="000000"/>
          <w:sz w:val="24"/>
          <w:shd w:val="clear" w:color="auto" w:fill="ffffff"/>
          <w:lang w:val="en-US"/>
        </w:rPr>
        <w:t xml:space="preserve"> Carne</w:t>
      </w:r>
      <w:r>
        <w:rPr>
          <w:rFonts w:ascii="Calibri" w:hAnsi="Calibri" w:cs="Calibri"/>
          <w:color w:val="000000"/>
          <w:sz w:val="22"/>
          <w:lang w:val="en-US"/>
        </w:rPr>
      </w:r>
      <w:r>
        <w:rPr>
          <w:rFonts w:ascii="Calibri" w:hAnsi="Calibri" w:cs="Calibri"/>
          <w:color w:val="000000"/>
          <w:sz w:val="22"/>
          <w:lang w:val="en-US"/>
        </w:rPr>
      </w:r>
    </w:p>
    <w:tbl>
      <w:tblPr>
        <w:tblW w:w="10584" w:type="dxa"/>
        <w:tblInd w:w="-663" w:type="dxa"/>
        <w:tblBorders/>
        <w:tblLayout w:type="fixed"/>
        <w:tblLook w:val="04A0" w:firstRow="1" w:lastRow="0" w:firstColumn="1" w:lastColumn="0" w:noHBand="0" w:noVBand="1"/>
      </w:tblPr>
      <w:tblGrid>
        <w:gridCol w:w="517"/>
        <w:gridCol w:w="1184"/>
        <w:gridCol w:w="2407"/>
        <w:gridCol w:w="851"/>
        <w:gridCol w:w="997"/>
        <w:gridCol w:w="4629"/>
      </w:tblGrid>
      <w:tr>
        <w:trPr>
          <w:trHeight w:val="815"/>
        </w:trPr>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517"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Nr.d/o</w:t>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184"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Cod CPV</w:t>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2407"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D</w:t>
            </w:r>
            <w:r>
              <w:rPr>
                <w:rFonts w:ascii="Times New Roman" w:hAnsi="Times New Roman" w:cs="Times New Roman"/>
                <w:color w:val="000000"/>
                <w:sz w:val="24"/>
                <w:shd w:val="clear" w:color="auto" w:fill="ffffff"/>
                <w:lang w:val="en-US"/>
              </w:rPr>
              <w:t xml:space="preserve">enumirea bunurilor/ serviciilor/ lucrărilor solicitate</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851"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Unitatea de măsură</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997"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Cantitatea</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629"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Specificarea tehnică deplină solicitată</w:t>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517"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184"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2407"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line="257" w:lineRule="auto"/>
              <w:ind/>
              <w:jc w:val="left"/>
              <w:rPr>
                <w:rFonts w:ascii="Calibri" w:hAnsi="Calibri" w:cs="Calibri"/>
                <w:color w:val="000000"/>
                <w:sz w:val="22"/>
                <w:lang w:val="en-US"/>
              </w:rPr>
            </w:pPr>
            <w:r>
              <w:rPr>
                <w:rFonts w:ascii="Times New Roman" w:hAnsi="Times New Roman" w:cs="Times New Roman"/>
                <w:color w:val="000000"/>
                <w:sz w:val="22"/>
                <w:lang w:val="en-US"/>
              </w:rPr>
              <w:t xml:space="preserve">Piept de pui </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851"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997" w:type="dxa"/>
            <w:vAlign w:val="center"/>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60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629"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Fără os și grăsime, refrigerată la max +4  C, carne de </w:t>
            </w:r>
            <w:r>
              <w:rPr>
                <w:rFonts w:ascii="Times New Roman" w:hAnsi="Times New Roman" w:cs="Times New Roman"/>
                <w:color w:val="000000"/>
                <w:sz w:val="22"/>
                <w:lang w:val="en-US"/>
              </w:rPr>
              <w:t xml:space="preserve">pui fără impurități mecanice, cu suprafața umedă dar nelipicioasă. Culoarea musculaturii – roză – roșiatică, caracteristica cărnii de pui. Miros haracteristic cărnii de pui, fara miros străin, c/ superioară ambalată în caserolă de 1 kg, livrarea săptămânal</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517"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2</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184"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2407"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line="257" w:lineRule="auto"/>
              <w:ind/>
              <w:jc w:val="left"/>
              <w:rPr>
                <w:rFonts w:ascii="Calibri" w:hAnsi="Calibri" w:cs="Calibri"/>
                <w:color w:val="000000"/>
                <w:sz w:val="22"/>
                <w:lang w:val="en-US"/>
              </w:rPr>
            </w:pPr>
            <w:r>
              <w:rPr>
                <w:rFonts w:ascii="Times New Roman" w:hAnsi="Times New Roman" w:cs="Times New Roman"/>
                <w:color w:val="000000"/>
                <w:sz w:val="22"/>
                <w:lang w:val="en-US"/>
              </w:rPr>
              <w:t xml:space="preserve">Pipote de pui</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851"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997" w:type="dxa"/>
            <w:vAlign w:val="center"/>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20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629"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fără grăsime, refrigerată la max +4  C, fără impurități mecanice, cu suprafața umedă dar nelipicioasă. fără miros străin, c / superioară ambalată în caserolă de 1 kg, livrarea săptămânal</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517"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3</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1184"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2407"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line="257" w:lineRule="auto"/>
              <w:ind/>
              <w:jc w:val="left"/>
              <w:rPr>
                <w:rFonts w:ascii="Calibri" w:hAnsi="Calibri" w:cs="Calibri"/>
                <w:color w:val="000000"/>
                <w:sz w:val="22"/>
                <w:lang w:val="en-US"/>
              </w:rPr>
            </w:pPr>
            <w:r>
              <w:rPr>
                <w:rFonts w:ascii="Times New Roman" w:hAnsi="Times New Roman" w:cs="Times New Roman"/>
                <w:color w:val="000000"/>
                <w:sz w:val="22"/>
                <w:lang w:val="en-US"/>
              </w:rPr>
              <w:t xml:space="preserve">Inimi de pui</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851"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kh</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997" w:type="dxa"/>
            <w:vAlign w:val="center"/>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20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4629"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fără grăsime, refrigerată la max +4  C, fără impurități mecanice, cu suprafața umedă dar nelipicioasă. fără miros străin, c / superioară ambalată în caserolă de 1 kg, livrarea săptămânal</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517"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4</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1184"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2407"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line="257" w:lineRule="auto"/>
              <w:ind/>
              <w:jc w:val="left"/>
              <w:rPr>
                <w:rFonts w:ascii="Calibri" w:hAnsi="Calibri" w:cs="Calibri"/>
                <w:color w:val="000000"/>
                <w:sz w:val="22"/>
                <w:lang w:val="en-US"/>
              </w:rPr>
            </w:pPr>
            <w:r>
              <w:rPr>
                <w:rFonts w:ascii="Times New Roman" w:hAnsi="Times New Roman" w:cs="Times New Roman"/>
                <w:color w:val="000000"/>
                <w:sz w:val="22"/>
                <w:lang w:val="en-US"/>
              </w:rPr>
              <w:t xml:space="preserve">Ficat de pui</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851"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997" w:type="dxa"/>
            <w:vAlign w:val="center"/>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20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4629"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line="262" w:lineRule="auto"/>
              <w:ind/>
              <w:jc w:val="left"/>
              <w:rPr>
                <w:rFonts w:ascii="Calibri" w:hAnsi="Calibri" w:cs="Calibri"/>
                <w:color w:val="000000"/>
                <w:sz w:val="22"/>
                <w:lang w:val="en-US"/>
              </w:rPr>
            </w:pPr>
            <w:r>
              <w:rPr>
                <w:rFonts w:ascii="Times New Roman" w:hAnsi="Times New Roman" w:cs="Times New Roman"/>
                <w:color w:val="000000"/>
                <w:sz w:val="22"/>
                <w:lang w:val="en-US"/>
              </w:rPr>
              <w:t xml:space="preserve">fără grăsime, refrigerată la max +4  C, fără impurități mecanice, cu suprafața umedă dar nelipicioasă. fără miros străin, c / superioară ambalată în caserolă de 1 kg, livrarea săptămânal</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517"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5</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1184" w:type="dxa"/>
            <w:vAlign w:val="bottom"/>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2407"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line="257" w:lineRule="auto"/>
              <w:ind/>
              <w:jc w:val="left"/>
              <w:rPr>
                <w:rFonts w:ascii="Calibri" w:hAnsi="Calibri" w:cs="Calibri"/>
                <w:color w:val="000000"/>
                <w:sz w:val="22"/>
                <w:lang w:val="en-US"/>
              </w:rPr>
            </w:pPr>
            <w:r>
              <w:rPr>
                <w:rFonts w:ascii="Times New Roman" w:hAnsi="Times New Roman" w:cs="Times New Roman"/>
                <w:color w:val="000000"/>
                <w:sz w:val="22"/>
                <w:lang w:val="en-US"/>
              </w:rPr>
              <w:t xml:space="preserve">Carne de vită</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851"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997" w:type="dxa"/>
            <w:vAlign w:val="center"/>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30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4629"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line="262" w:lineRule="auto"/>
              <w:ind/>
              <w:jc w:val="left"/>
              <w:rPr>
                <w:rFonts w:ascii="Calibri" w:hAnsi="Calibri" w:cs="Calibri"/>
                <w:color w:val="000000"/>
                <w:sz w:val="22"/>
                <w:lang w:val="en-US"/>
              </w:rPr>
            </w:pPr>
            <w:r>
              <w:rPr>
                <w:rFonts w:ascii="Times New Roman" w:hAnsi="Times New Roman" w:cs="Times New Roman"/>
                <w:color w:val="000000"/>
                <w:sz w:val="22"/>
                <w:lang w:val="en-US"/>
              </w:rPr>
              <w:t xml:space="preserve">fară os și grăsime, refrigerată la max +4  C, carne de vi</w:t>
            </w:r>
            <w:r>
              <w:rPr>
                <w:rFonts w:ascii="Times New Roman" w:hAnsi="Times New Roman" w:cs="Times New Roman"/>
                <w:color w:val="000000"/>
                <w:sz w:val="22"/>
                <w:lang w:val="en-US"/>
              </w:rPr>
              <w:t xml:space="preserve">tă fără impurități mecanice, cu suprafața umedă dar nelipicioasă. Culoarea musculaturii - roșie, caracteristica cărnii de vită. Miros caracteristic cărnii de vită, fara miros străin, c / superioară ambalată în caserolă de pînă la 2 kg, livrarea săptămânală</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517"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1184" w:type="dxa"/>
            <w:vAlign w:val="bottom"/>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2407"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line="257" w:lineRule="auto"/>
              <w:ind/>
              <w:jc w:val="left"/>
              <w:rPr>
                <w:rFonts w:ascii="Calibri" w:hAnsi="Calibri" w:cs="Calibri"/>
                <w:color w:val="000000"/>
                <w:sz w:val="22"/>
                <w:lang w:val="en-US"/>
              </w:rPr>
            </w:pPr>
            <w:r>
              <w:rPr>
                <w:rFonts w:ascii="Times New Roman" w:hAnsi="Times New Roman" w:cs="Times New Roman"/>
                <w:color w:val="000000"/>
                <w:sz w:val="22"/>
                <w:lang w:val="en-US"/>
              </w:rPr>
              <w:t xml:space="preserve">Carne de curcan </w:t>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after="0" w:before="0" w:line="257" w:lineRule="auto"/>
              <w:ind/>
              <w:jc w:val="left"/>
              <w:rPr>
                <w:rFonts w:ascii="Calibri" w:hAnsi="Calibri" w:cs="Calibri"/>
                <w:color w:val="000000"/>
                <w:sz w:val="22"/>
                <w:lang w:val="en-US"/>
              </w:rPr>
            </w:pPr>
            <w:r>
              <w:rPr>
                <w:rFonts w:ascii="Times New Roman" w:hAnsi="Times New Roman" w:cs="Times New Roman"/>
                <w:color w:val="000000"/>
                <w:sz w:val="22"/>
                <w:lang w:val="en-US"/>
              </w:rPr>
              <w:t xml:space="preserve"> ( </w:t>
            </w:r>
            <w:r>
              <w:rPr>
                <w:rFonts w:ascii="Times New Roman" w:hAnsi="Times New Roman" w:cs="Times New Roman"/>
                <w:color w:val="000000"/>
                <w:sz w:val="22"/>
                <w:lang w:val="ro-RO"/>
              </w:rPr>
              <w:t xml:space="preserve">șold fără os </w:t>
            </w:r>
            <w:r>
              <w:rPr>
                <w:rFonts w:ascii="Times New Roman" w:hAnsi="Times New Roman" w:cs="Times New Roman"/>
                <w:color w:val="000000"/>
                <w:sz w:val="22"/>
                <w:lang w:val="en-US"/>
              </w:rPr>
              <w:t xml:space="preserve">)</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851"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997" w:type="dxa"/>
            <w:vAlign w:val="center"/>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30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4629"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line="262" w:lineRule="auto"/>
              <w:ind/>
              <w:jc w:val="left"/>
              <w:rPr>
                <w:rFonts w:ascii="Calibri" w:hAnsi="Calibri" w:cs="Calibri"/>
                <w:color w:val="000000"/>
                <w:sz w:val="22"/>
                <w:lang w:val="en-US"/>
              </w:rPr>
            </w:pPr>
            <w:r>
              <w:rPr>
                <w:rFonts w:ascii="Times New Roman" w:hAnsi="Times New Roman" w:cs="Times New Roman"/>
                <w:color w:val="000000"/>
                <w:sz w:val="22"/>
                <w:lang w:val="en-US"/>
              </w:rPr>
              <w:t xml:space="preserve">fară os și grăsime</w:t>
            </w:r>
            <w:r>
              <w:rPr>
                <w:rFonts w:ascii="Times New Roman" w:hAnsi="Times New Roman" w:cs="Times New Roman"/>
                <w:color w:val="000000"/>
                <w:sz w:val="22"/>
                <w:lang w:val="en-US"/>
              </w:rPr>
              <w:t xml:space="preserve">, c/s, congelata, amb 1 kg</w:t>
            </w:r>
            <w:r>
              <w:rPr>
                <w:rFonts w:ascii="Times New Roman" w:hAnsi="Times New Roman" w:cs="Times New Roman"/>
                <w:color w:val="000000"/>
                <w:sz w:val="22"/>
                <w:lang w:val="en-US"/>
              </w:rPr>
              <w:t xml:space="preserve">, livrarea săptămânală</w:t>
            </w:r>
            <w:r>
              <w:rPr>
                <w:rFonts w:ascii="Calibri" w:hAnsi="Calibri" w:cs="Calibri"/>
                <w:color w:val="000000"/>
                <w:sz w:val="22"/>
                <w:lang w:val="en-US"/>
              </w:rPr>
            </w:r>
            <w:r>
              <w:rPr>
                <w:rFonts w:ascii="Calibri" w:hAnsi="Calibri" w:cs="Calibri"/>
                <w:color w:val="000000"/>
                <w:sz w:val="22"/>
                <w:lang w:val="en-US"/>
              </w:rPr>
            </w:r>
          </w:p>
        </w:tc>
      </w:tr>
      <w:tr>
        <w:trPr>
          <w:trHeight w:val="300"/>
        </w:trPr>
        <w:tc>
          <w:tcPr>
            <w:gridSpan w:val="5"/>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5955"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TOTAL</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629"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Valoarea estimativă - </w:t>
            </w:r>
            <w:r>
              <w:rPr>
                <w:rFonts w:ascii="Times New Roman" w:hAnsi="Times New Roman" w:cs="Times New Roman"/>
                <w:b/>
                <w:color w:val="000000"/>
                <w:sz w:val="24"/>
                <w:shd w:val="clear" w:color="auto" w:fill="ffffff"/>
                <w:lang w:val="ro-MO"/>
              </w:rPr>
              <w:t xml:space="preserve">287</w:t>
            </w:r>
            <w:r>
              <w:rPr>
                <w:rFonts w:ascii="Times New Roman" w:hAnsi="Times New Roman" w:cs="Times New Roman"/>
                <w:b/>
                <w:color w:val="000000"/>
                <w:sz w:val="24"/>
                <w:shd w:val="clear" w:color="auto" w:fill="ffffff"/>
                <w:lang w:val="en-US"/>
              </w:rPr>
              <w:t xml:space="preserve">00 ,00 lei</w:t>
            </w:r>
            <w:r>
              <w:rPr>
                <w:rFonts w:ascii="Calibri" w:hAnsi="Calibri" w:cs="Calibri"/>
                <w:color w:val="000000"/>
                <w:sz w:val="22"/>
                <w:lang w:val="en-US"/>
              </w:rPr>
            </w:r>
            <w:r>
              <w:rPr>
                <w:rFonts w:ascii="Calibri" w:hAnsi="Calibri" w:cs="Calibri"/>
                <w:color w:val="000000"/>
                <w:sz w:val="22"/>
                <w:lang w:val="en-US"/>
              </w:rPr>
            </w:r>
          </w:p>
        </w:tc>
      </w:tr>
    </w:tbl>
    <w:p>
      <w:pPr>
        <w:pStyle w:val="962"/>
        <w:pBdr>
          <w:top w:val="none" w:color="000000" w:sz="4" w:space="0"/>
          <w:left w:val="none" w:color="000000" w:sz="4" w:space="0"/>
          <w:bottom w:val="none" w:color="000000" w:sz="4" w:space="0"/>
          <w:right w:val="none" w:color="000000" w:sz="4" w:space="0"/>
        </w:pBdr>
        <w:spacing/>
        <w:ind/>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 </w:t>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ind/>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Lotul nr.</w:t>
      </w:r>
      <w:r>
        <w:rPr>
          <w:rFonts w:ascii="Times New Roman" w:hAnsi="Times New Roman" w:cs="Times New Roman"/>
          <w:b/>
          <w:color w:val="000000"/>
          <w:sz w:val="24"/>
          <w:shd w:val="clear" w:color="auto" w:fill="ffffff"/>
          <w:lang w:val="en-US"/>
        </w:rPr>
        <w:t xml:space="preserve"> </w:t>
      </w:r>
      <w:r>
        <w:rPr>
          <w:rFonts w:ascii="Times New Roman" w:hAnsi="Times New Roman" w:cs="Times New Roman"/>
          <w:b/>
          <w:color w:val="000000"/>
          <w:sz w:val="24"/>
          <w:lang w:val="en-US"/>
        </w:rPr>
        <w:t xml:space="preserve">5</w:t>
      </w:r>
      <w:r>
        <w:rPr>
          <w:rFonts w:ascii="Times New Roman" w:hAnsi="Times New Roman" w:cs="Times New Roman"/>
          <w:color w:val="000000"/>
          <w:sz w:val="24"/>
          <w:lang w:val="ro-MO"/>
        </w:rPr>
        <w:t xml:space="preserve">3</w:t>
      </w:r>
      <w:r>
        <w:rPr>
          <w:rFonts w:ascii="Times New Roman" w:hAnsi="Times New Roman" w:cs="Times New Roman"/>
          <w:color w:val="000000"/>
          <w:sz w:val="24"/>
          <w:lang w:val="en-US"/>
        </w:rPr>
        <w:t xml:space="preserve"> </w:t>
      </w:r>
      <w:r>
        <w:rPr>
          <w:rFonts w:ascii="Times New Roman" w:hAnsi="Times New Roman" w:cs="Times New Roman"/>
          <w:b/>
          <w:color w:val="000000"/>
          <w:sz w:val="24"/>
          <w:shd w:val="clear" w:color="auto" w:fill="ffffff"/>
          <w:lang w:val="en-US"/>
        </w:rPr>
        <w:t xml:space="preserve"> </w:t>
      </w:r>
      <w:r>
        <w:rPr>
          <w:rFonts w:ascii="Times New Roman" w:hAnsi="Times New Roman" w:cs="Times New Roman"/>
          <w:b/>
          <w:color w:val="000000"/>
          <w:sz w:val="24"/>
          <w:shd w:val="clear" w:color="auto" w:fill="ffffff"/>
          <w:lang w:val="en-US"/>
        </w:rPr>
        <w:t xml:space="preserve">  Pește  </w:t>
      </w:r>
      <w:r>
        <w:rPr>
          <w:rFonts w:ascii="Times New Roman" w:hAnsi="Times New Roman" w:cs="Times New Roman"/>
          <w:b/>
          <w:color w:val="000000"/>
          <w:sz w:val="24"/>
          <w:shd w:val="clear" w:color="auto" w:fill="ffffff"/>
          <w:lang w:val="en-US"/>
        </w:rPr>
        <w:t xml:space="preserve">și conserve din pește</w:t>
      </w:r>
      <w:r>
        <w:rPr>
          <w:rFonts w:ascii="Calibri" w:hAnsi="Calibri" w:cs="Calibri"/>
          <w:color w:val="000000"/>
          <w:sz w:val="22"/>
          <w:lang w:val="en-US"/>
        </w:rPr>
      </w:r>
      <w:r>
        <w:rPr>
          <w:rFonts w:ascii="Calibri" w:hAnsi="Calibri" w:cs="Calibri"/>
          <w:color w:val="000000"/>
          <w:sz w:val="22"/>
          <w:lang w:val="en-US"/>
        </w:rPr>
      </w:r>
    </w:p>
    <w:tbl>
      <w:tblPr>
        <w:tblW w:w="10584" w:type="dxa"/>
        <w:tblInd w:w="-663" w:type="dxa"/>
        <w:tblBorders/>
        <w:tblLayout w:type="fixed"/>
        <w:tblLook w:val="04A0" w:firstRow="1" w:lastRow="0" w:firstColumn="1" w:lastColumn="0" w:noHBand="0" w:noVBand="1"/>
      </w:tblPr>
      <w:tblGrid>
        <w:gridCol w:w="517"/>
        <w:gridCol w:w="1271"/>
        <w:gridCol w:w="2411"/>
        <w:gridCol w:w="675"/>
        <w:gridCol w:w="1020"/>
        <w:gridCol w:w="4691"/>
      </w:tblGrid>
      <w:tr>
        <w:trPr>
          <w:trHeight w:val="735"/>
        </w:trPr>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517" w:type="dxa"/>
            <w:vAlign w:val="bottom"/>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Nr.d/o</w:t>
            </w:r>
            <w:r>
              <w:rPr>
                <w:rFonts w:ascii="Calibri" w:hAnsi="Calibri" w:cs="Calibri"/>
                <w:color w:val="000000"/>
                <w:sz w:val="22"/>
                <w:lang w:val="en-US"/>
              </w:rPr>
            </w:r>
            <w:r>
              <w:rPr>
                <w:rFonts w:ascii="Calibri" w:hAnsi="Calibri" w:cs="Calibri"/>
                <w:color w:val="000000"/>
                <w:sz w:val="22"/>
                <w:lang w:val="en-US"/>
              </w:rPr>
            </w:r>
          </w:p>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271" w:type="dxa"/>
            <w:vAlign w:val="bottom"/>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Cod CPV</w:t>
            </w:r>
            <w:r>
              <w:rPr>
                <w:rFonts w:ascii="Calibri" w:hAnsi="Calibri" w:cs="Calibri"/>
                <w:color w:val="000000"/>
                <w:sz w:val="22"/>
                <w:lang w:val="en-US"/>
              </w:rPr>
            </w:r>
            <w:r>
              <w:rPr>
                <w:rFonts w:ascii="Calibri" w:hAnsi="Calibri" w:cs="Calibri"/>
                <w:color w:val="000000"/>
                <w:sz w:val="22"/>
                <w:lang w:val="en-US"/>
              </w:rPr>
            </w:r>
          </w:p>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2411" w:type="dxa"/>
            <w:vAlign w:val="bottom"/>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D</w:t>
            </w:r>
            <w:r>
              <w:rPr>
                <w:rFonts w:ascii="Times New Roman" w:hAnsi="Times New Roman" w:cs="Times New Roman"/>
                <w:color w:val="000000"/>
                <w:sz w:val="24"/>
                <w:shd w:val="clear" w:color="auto" w:fill="ffffff"/>
                <w:lang w:val="en-US"/>
              </w:rPr>
              <w:t xml:space="preserve">enumirea bunurilor/ serviciilor/ lucrărilor solicitate</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675" w:type="dxa"/>
            <w:vAlign w:val="bottom"/>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Unitatea de măsură</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020" w:type="dxa"/>
            <w:vAlign w:val="bottom"/>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Cantitatea</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691" w:type="dxa"/>
            <w:vAlign w:val="bottom"/>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Specificarea tehnică deplină solicitată</w:t>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517"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271"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2411"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Hec congelat</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675" w:type="dxa"/>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020"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30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691"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 </w:t>
            </w:r>
            <w:r>
              <w:rPr>
                <w:rFonts w:ascii="Times New Roman" w:hAnsi="Times New Roman" w:cs="Times New Roman"/>
                <w:color w:val="000000"/>
                <w:sz w:val="22"/>
                <w:lang w:val="en-US"/>
              </w:rPr>
              <w:t xml:space="preserve">Gost 20057-90 liv 1/sapt.,amb in polietilena si cutie de carton la 5 kg,fara cap,de cal. Superioară</w:t>
            </w:r>
            <w:r>
              <w:rPr>
                <w:rFonts w:ascii="Calibri" w:hAnsi="Calibri" w:cs="Calibri"/>
                <w:color w:val="000000"/>
                <w:sz w:val="22"/>
                <w:lang w:val="en-US"/>
              </w:rPr>
            </w:r>
            <w:r>
              <w:rPr>
                <w:rFonts w:ascii="Calibri" w:hAnsi="Calibri" w:cs="Calibri"/>
                <w:color w:val="000000"/>
                <w:sz w:val="22"/>
                <w:lang w:val="en-US"/>
              </w:rPr>
            </w:r>
          </w:p>
        </w:tc>
      </w:tr>
      <w:tr>
        <w:trPr>
          <w:trHeight w:val="695"/>
        </w:trPr>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517"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2</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271"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2411"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ro-RO"/>
              </w:rPr>
              <w:t xml:space="preserve">Macrou congelat</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675" w:type="dxa"/>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020"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30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691"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Trunchi cu greutatea 0,3-0,7 kg / bucata ambalat a câte 1- 3 kg , livrare săptămânal GOST 20057-96</w:t>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517"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3</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271"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2411"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Somon congelat</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675" w:type="dxa"/>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020"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20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691"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Produs alimentar obținut din pește somon eviscerat, curățat și filet, fără oase (posibil conține urme), fără piele sau cu piele, proaspăt sau congelat, ambalat în condiții igienice. În vacuum a cîte 1,5-2 kg.</w:t>
            </w:r>
            <w:r>
              <w:rPr>
                <w:rFonts w:ascii="Calibri" w:hAnsi="Calibri" w:cs="Calibri"/>
                <w:color w:val="000000"/>
                <w:sz w:val="22"/>
                <w:lang w:val="en-US"/>
              </w:rPr>
            </w:r>
            <w:r>
              <w:rPr>
                <w:rFonts w:ascii="Calibri" w:hAnsi="Calibri" w:cs="Calibri"/>
                <w:color w:val="000000"/>
                <w:sz w:val="22"/>
                <w:lang w:val="en-US"/>
              </w:rPr>
            </w:r>
          </w:p>
        </w:tc>
      </w:tr>
      <w:tr>
        <w:trPr>
          <w:trHeight w:val="285"/>
        </w:trPr>
        <w:tc>
          <w:tcPr>
            <w:gridSpan w:val="6"/>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0584" w:type="dxa"/>
            <w:vAlign w:val="center"/>
            <w:textDirection w:val="lrTb"/>
            <w:noWrap w:val="false"/>
          </w:tcPr>
          <w:p>
            <w:pPr>
              <w:pStyle w:val="1000"/>
              <w:pBdr/>
              <w:spacing w:after="0" w:before="0"/>
              <w:ind/>
              <w:jc w:val="right"/>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Valoarea estimativă -</w:t>
            </w:r>
            <w:r>
              <w:rPr>
                <w:rFonts w:ascii="Times New Roman" w:hAnsi="Times New Roman" w:cs="Times New Roman"/>
                <w:b/>
                <w:color w:val="000000"/>
                <w:sz w:val="24"/>
                <w:shd w:val="clear" w:color="auto" w:fill="ffffff"/>
                <w:lang w:val="ro-MO"/>
              </w:rPr>
              <w:t xml:space="preserve">166</w:t>
            </w:r>
            <w:r>
              <w:rPr>
                <w:rFonts w:ascii="Times New Roman" w:hAnsi="Times New Roman" w:cs="Times New Roman"/>
                <w:b/>
                <w:color w:val="000000"/>
                <w:sz w:val="24"/>
                <w:shd w:val="clear" w:color="auto" w:fill="ffffff"/>
                <w:lang w:val="en-US"/>
              </w:rPr>
              <w:t xml:space="preserve">00  ,00 lei</w:t>
            </w:r>
            <w:r>
              <w:rPr>
                <w:rFonts w:ascii="Calibri" w:hAnsi="Calibri" w:cs="Calibri"/>
                <w:color w:val="000000"/>
                <w:sz w:val="22"/>
                <w:lang w:val="en-US"/>
              </w:rPr>
            </w:r>
            <w:r>
              <w:rPr>
                <w:rFonts w:ascii="Calibri" w:hAnsi="Calibri" w:cs="Calibri"/>
                <w:color w:val="000000"/>
                <w:sz w:val="22"/>
                <w:lang w:val="en-US"/>
              </w:rPr>
            </w:r>
          </w:p>
        </w:tc>
      </w:tr>
    </w:tbl>
    <w:p>
      <w:pPr>
        <w:pStyle w:val="962"/>
        <w:pBdr>
          <w:top w:val="none" w:color="000000" w:sz="4" w:space="0"/>
          <w:left w:val="none" w:color="000000" w:sz="4" w:space="0"/>
          <w:bottom w:val="none" w:color="000000" w:sz="4" w:space="0"/>
          <w:right w:val="none" w:color="000000" w:sz="4" w:space="0"/>
        </w:pBdr>
        <w:spacing/>
        <w:ind/>
        <w:rPr>
          <w:rFonts w:ascii="Calibri" w:hAnsi="Calibri" w:cs="Calibri"/>
          <w:color w:val="000000"/>
          <w:sz w:val="22"/>
          <w:lang w:val="en-US"/>
        </w:rPr>
      </w:pPr>
      <w:r>
        <w:rPr>
          <w:rFonts w:ascii="Times New Roman" w:hAnsi="Times New Roman" w:cs="Times New Roman"/>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ind/>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Lotul nr. </w:t>
      </w:r>
      <w:r>
        <w:rPr>
          <w:rFonts w:ascii="Times New Roman" w:hAnsi="Times New Roman" w:cs="Times New Roman"/>
          <w:b/>
          <w:color w:val="000000"/>
          <w:sz w:val="24"/>
          <w:shd w:val="clear" w:color="auto" w:fill="ffffff"/>
          <w:lang w:val="en-US"/>
        </w:rPr>
        <w:t xml:space="preserve">5</w:t>
      </w:r>
      <w:r>
        <w:rPr>
          <w:rFonts w:ascii="Times New Roman" w:hAnsi="Times New Roman" w:cs="Times New Roman"/>
          <w:b/>
          <w:color w:val="000000"/>
          <w:sz w:val="24"/>
          <w:shd w:val="clear" w:color="auto" w:fill="ffffff"/>
          <w:lang w:val="ro-MO"/>
        </w:rPr>
        <w:t xml:space="preserve">4</w:t>
      </w:r>
      <w:r>
        <w:rPr>
          <w:rFonts w:ascii="Times New Roman" w:hAnsi="Times New Roman" w:cs="Times New Roman"/>
          <w:b/>
          <w:color w:val="000000"/>
          <w:sz w:val="24"/>
          <w:shd w:val="clear" w:color="auto" w:fill="ffffff"/>
          <w:lang w:val="en-US"/>
        </w:rPr>
        <w:t xml:space="preserve">  Produse lactate</w:t>
      </w:r>
      <w:r>
        <w:rPr>
          <w:rFonts w:ascii="Calibri" w:hAnsi="Calibri" w:cs="Calibri"/>
          <w:color w:val="000000"/>
          <w:sz w:val="22"/>
          <w:lang w:val="en-US"/>
        </w:rPr>
      </w:r>
      <w:r>
        <w:rPr>
          <w:rFonts w:ascii="Calibri" w:hAnsi="Calibri" w:cs="Calibri"/>
          <w:color w:val="000000"/>
          <w:sz w:val="22"/>
          <w:lang w:val="en-US"/>
        </w:rPr>
      </w:r>
    </w:p>
    <w:tbl>
      <w:tblPr>
        <w:tblW w:w="10584" w:type="dxa"/>
        <w:tblInd w:w="-663" w:type="dxa"/>
        <w:tblBorders/>
        <w:tblLayout w:type="fixed"/>
        <w:tblLook w:val="04A0" w:firstRow="1" w:lastRow="0" w:firstColumn="1" w:lastColumn="0" w:noHBand="0" w:noVBand="1"/>
      </w:tblPr>
      <w:tblGrid>
        <w:gridCol w:w="519"/>
        <w:gridCol w:w="1182"/>
        <w:gridCol w:w="2376"/>
        <w:gridCol w:w="798"/>
        <w:gridCol w:w="1020"/>
        <w:gridCol w:w="4689"/>
      </w:tblGrid>
      <w:tr>
        <w:trPr>
          <w:trHeight w:val="815"/>
        </w:trPr>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519"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Nr.d/o</w:t>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182"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Cod CPV</w:t>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2376"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D</w:t>
            </w:r>
            <w:r>
              <w:rPr>
                <w:rFonts w:ascii="Times New Roman" w:hAnsi="Times New Roman" w:cs="Times New Roman"/>
                <w:color w:val="000000"/>
                <w:sz w:val="24"/>
                <w:shd w:val="clear" w:color="auto" w:fill="ffffff"/>
                <w:lang w:val="en-US"/>
              </w:rPr>
              <w:t xml:space="preserve">enumirea bunurilor/ serviciilor/ lucrărilor solicitate</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798"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Unitatea de măsură</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020"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Cantitatea</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689"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Specificarea tehnică deplină solicitată</w:t>
            </w:r>
            <w:r>
              <w:rPr>
                <w:rFonts w:ascii="Calibri" w:hAnsi="Calibri" w:cs="Calibri"/>
                <w:color w:val="000000"/>
                <w:sz w:val="22"/>
                <w:lang w:val="en-US"/>
              </w:rPr>
            </w:r>
            <w:r>
              <w:rPr>
                <w:rFonts w:ascii="Calibri" w:hAnsi="Calibri" w:cs="Calibri"/>
                <w:color w:val="000000"/>
                <w:sz w:val="22"/>
                <w:lang w:val="en-US"/>
              </w:rPr>
            </w:r>
          </w:p>
        </w:tc>
      </w:tr>
      <w:tr>
        <w:trPr>
          <w:trHeight w:val="604"/>
        </w:trPr>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519"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182"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2376"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Lapte pasteurizat</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798"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Litr.</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020" w:type="dxa"/>
            <w:vAlign w:val="center"/>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400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689"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pasteurizat, FMG 2,5% ambalat în pachete polietilena, 1 litru,livrare de 2-3 ori pe săptămână GOST-13277-79</w:t>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r>
            <w:r>
              <w:rPr>
                <w:rFonts w:ascii="Calibri" w:hAnsi="Calibri" w:cs="Calibri"/>
                <w:color w:val="000000"/>
                <w:sz w:val="22"/>
                <w:lang w:val="en-US"/>
              </w:rPr>
            </w:r>
            <w:r>
              <w:rPr>
                <w:rFonts w:ascii="Calibri" w:hAnsi="Calibri" w:cs="Calibri"/>
                <w:color w:val="000000"/>
                <w:sz w:val="22"/>
                <w:lang w:val="en-US"/>
              </w:rPr>
            </w:r>
          </w:p>
        </w:tc>
      </w:tr>
      <w:tr>
        <w:trPr>
          <w:trHeight w:val="720"/>
        </w:trPr>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519"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2</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182"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2376" w:type="dxa"/>
            <w:vAlign w:val="center"/>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Unt de vaci </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798" w:type="dxa"/>
            <w:vAlign w:val="center"/>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right="0" w:firstLine="260" w:left="0"/>
              <w:jc w:val="left"/>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020" w:type="dxa"/>
            <w:vAlign w:val="center"/>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30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689"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line="257" w:lineRule="auto"/>
              <w:ind/>
              <w:jc w:val="left"/>
              <w:rPr>
                <w:rFonts w:ascii="Calibri" w:hAnsi="Calibri" w:cs="Calibri"/>
                <w:color w:val="000000"/>
                <w:sz w:val="22"/>
                <w:lang w:val="en-US"/>
              </w:rPr>
            </w:pPr>
            <w:r>
              <w:rPr>
                <w:rFonts w:ascii="Times New Roman" w:hAnsi="Times New Roman" w:cs="Times New Roman"/>
                <w:color w:val="000000"/>
                <w:sz w:val="22"/>
                <w:lang w:val="en-US"/>
              </w:rPr>
              <w:t xml:space="preserve">Moldovenesc din smintina dulce nesarată 82,5 % fara olit de grasimi vegetale amb.pachete de 200gr la comanda</w:t>
            </w:r>
            <w:r>
              <w:rPr>
                <w:rFonts w:ascii="Calibri" w:hAnsi="Calibri" w:cs="Calibri"/>
                <w:color w:val="000000"/>
                <w:sz w:val="22"/>
                <w:lang w:val="en-US"/>
              </w:rPr>
            </w:r>
            <w:r>
              <w:rPr>
                <w:rFonts w:ascii="Calibri" w:hAnsi="Calibri" w:cs="Calibri"/>
                <w:color w:val="000000"/>
                <w:sz w:val="22"/>
                <w:lang w:val="en-US"/>
              </w:rPr>
            </w:r>
          </w:p>
        </w:tc>
      </w:tr>
      <w:tr>
        <w:trPr>
          <w:trHeight w:val="300"/>
        </w:trPr>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519"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3</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182"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2376"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Smîntină </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798"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buc.</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020" w:type="dxa"/>
            <w:vAlign w:val="center"/>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15</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689"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line="264" w:lineRule="auto"/>
              <w:ind/>
              <w:jc w:val="left"/>
              <w:rPr>
                <w:rFonts w:ascii="Calibri" w:hAnsi="Calibri" w:cs="Calibri"/>
                <w:color w:val="000000"/>
                <w:sz w:val="22"/>
                <w:lang w:val="en-US"/>
              </w:rPr>
            </w:pPr>
            <w:r>
              <w:rPr>
                <w:rFonts w:ascii="Times New Roman" w:hAnsi="Times New Roman" w:cs="Times New Roman"/>
                <w:color w:val="000000"/>
                <w:sz w:val="22"/>
                <w:lang w:val="en-US"/>
              </w:rPr>
              <w:t xml:space="preserve">10 % amb în pachet de 0,5 l,livrarea săptămânală TU 1002789-8909-89</w:t>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519"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4</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182"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2376" w:type="dxa"/>
            <w:vAlign w:val="center"/>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Brinza de vaci</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798" w:type="dxa"/>
            <w:vAlign w:val="center"/>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020" w:type="dxa"/>
            <w:vAlign w:val="center"/>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35</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689"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5 % grasime amb.la 0,5 kg la comanda</w:t>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519"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 5</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1182"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2376" w:type="dxa"/>
            <w:vAlign w:val="center"/>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Chefir</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798" w:type="dxa"/>
            <w:vAlign w:val="center"/>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buc</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1020" w:type="dxa"/>
            <w:vAlign w:val="center"/>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60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4689"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2,5% amb în pachete 0,5 l, livrarea de 2-3 ori săptămână GOST 4929-84</w:t>
            </w:r>
            <w:r>
              <w:rPr>
                <w:rFonts w:ascii="Calibri" w:hAnsi="Calibri" w:cs="Calibri"/>
                <w:color w:val="000000"/>
                <w:sz w:val="22"/>
                <w:lang w:val="en-US"/>
              </w:rPr>
            </w:r>
            <w:r>
              <w:rPr>
                <w:rFonts w:ascii="Calibri" w:hAnsi="Calibri" w:cs="Calibri"/>
                <w:color w:val="000000"/>
                <w:sz w:val="22"/>
                <w:lang w:val="en-US"/>
              </w:rPr>
            </w:r>
          </w:p>
        </w:tc>
      </w:tr>
      <w:tr>
        <w:trPr>
          <w:trHeight w:val="300"/>
        </w:trPr>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519"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Calibri" w:hAnsi="Calibri" w:cs="Calibri"/>
                <w:color w:val="000000"/>
                <w:sz w:val="22"/>
                <w:lang w:val="ro-MO"/>
              </w:rPr>
              <w:t xml:space="preserve">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182"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2376"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line="257" w:lineRule="auto"/>
              <w:ind/>
              <w:jc w:val="left"/>
              <w:rPr>
                <w:rFonts w:ascii="Calibri" w:hAnsi="Calibri" w:cs="Calibri"/>
                <w:color w:val="000000"/>
                <w:sz w:val="22"/>
                <w:lang w:val="en-US"/>
              </w:rPr>
            </w:pPr>
            <w:r>
              <w:rPr>
                <w:rFonts w:ascii="Times New Roman" w:hAnsi="Times New Roman" w:cs="Times New Roman"/>
                <w:color w:val="000000"/>
                <w:sz w:val="22"/>
                <w:lang w:val="en-US"/>
              </w:rPr>
              <w:t xml:space="preserve">Cașcaval. Brinza cu cheag tare</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798"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020" w:type="dxa"/>
            <w:vAlign w:val="center"/>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24</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689"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45%  grasime amb.pacet olite. Greutatea de 2 kg GOST15543400-0</w:t>
            </w:r>
            <w:r>
              <w:rPr>
                <w:rFonts w:ascii="Calibri" w:hAnsi="Calibri" w:cs="Calibri"/>
                <w:color w:val="000000"/>
                <w:sz w:val="22"/>
                <w:lang w:val="en-US"/>
              </w:rPr>
            </w:r>
            <w:r>
              <w:rPr>
                <w:rFonts w:ascii="Calibri" w:hAnsi="Calibri" w:cs="Calibri"/>
                <w:color w:val="000000"/>
                <w:sz w:val="22"/>
                <w:lang w:val="en-US"/>
              </w:rPr>
            </w:r>
          </w:p>
        </w:tc>
      </w:tr>
      <w:tr>
        <w:trPr>
          <w:trHeight w:val="504"/>
        </w:trPr>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519"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Calibri" w:hAnsi="Calibri" w:cs="Calibri"/>
                <w:color w:val="000000"/>
                <w:sz w:val="22"/>
                <w:lang w:val="ro-MO"/>
              </w:rPr>
              <w:t xml:space="preserve">7</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1182"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2376"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line="257" w:lineRule="auto"/>
              <w:ind/>
              <w:jc w:val="left"/>
              <w:rPr>
                <w:rFonts w:ascii="Calibri" w:hAnsi="Calibri" w:cs="Calibri"/>
                <w:color w:val="000000"/>
                <w:sz w:val="22"/>
                <w:lang w:val="en-US"/>
              </w:rPr>
            </w:pPr>
            <w:r>
              <w:rPr>
                <w:rFonts w:ascii="Times New Roman" w:hAnsi="Times New Roman" w:cs="Times New Roman"/>
                <w:color w:val="000000"/>
                <w:sz w:val="22"/>
                <w:lang w:val="en-US"/>
              </w:rPr>
              <w:t xml:space="preserve">Brinzica dulce cu vanilie si stafide</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798"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buc</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1020" w:type="dxa"/>
            <w:vAlign w:val="center"/>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250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4689"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Brinzica dulce cu aroma de vanilie si stafide</w:t>
            </w:r>
            <w:r>
              <w:rPr>
                <w:rFonts w:ascii="Calibri" w:hAnsi="Calibri" w:cs="Calibri"/>
                <w:color w:val="000000"/>
                <w:sz w:val="22"/>
                <w:lang w:val="en-US"/>
              </w:rPr>
            </w:r>
            <w:r>
              <w:rPr>
                <w:rFonts w:ascii="Calibri" w:hAnsi="Calibri" w:cs="Calibri"/>
                <w:color w:val="000000"/>
                <w:sz w:val="22"/>
                <w:lang w:val="en-US"/>
              </w:rPr>
            </w:r>
          </w:p>
        </w:tc>
      </w:tr>
      <w:tr>
        <w:trPr>
          <w:trHeight w:val="300"/>
        </w:trPr>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519"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1182"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2376"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798"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1020"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4689"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Valoarea estimative-</w:t>
            </w:r>
            <w:r>
              <w:rPr>
                <w:rFonts w:ascii="Times New Roman" w:hAnsi="Times New Roman" w:cs="Times New Roman"/>
                <w:b/>
                <w:color w:val="000000"/>
                <w:sz w:val="24"/>
                <w:lang w:val="ro-MO"/>
              </w:rPr>
              <w:t xml:space="preserve">328</w:t>
            </w:r>
            <w:r>
              <w:rPr>
                <w:rFonts w:ascii="Times New Roman" w:hAnsi="Times New Roman" w:cs="Times New Roman"/>
                <w:b/>
                <w:color w:val="000000"/>
                <w:sz w:val="24"/>
                <w:lang w:val="en-US"/>
              </w:rPr>
              <w:t xml:space="preserve">00,00lei</w:t>
            </w:r>
            <w:r>
              <w:rPr>
                <w:rFonts w:ascii="Calibri" w:hAnsi="Calibri" w:cs="Calibri"/>
                <w:color w:val="000000"/>
                <w:sz w:val="22"/>
                <w:lang w:val="en-US"/>
              </w:rPr>
            </w:r>
            <w:r>
              <w:rPr>
                <w:rFonts w:ascii="Calibri" w:hAnsi="Calibri" w:cs="Calibri"/>
                <w:color w:val="000000"/>
                <w:sz w:val="22"/>
                <w:lang w:val="en-US"/>
              </w:rPr>
            </w:r>
          </w:p>
        </w:tc>
      </w:tr>
    </w:tbl>
    <w:p>
      <w:pPr>
        <w:pStyle w:val="962"/>
        <w:pBdr/>
        <w:spacing/>
        <w:ind/>
        <w:rPr>
          <w:rFonts w:ascii="Calibri" w:hAnsi="Calibri" w:cs="Calibri"/>
          <w:color w:val="000000"/>
          <w:sz w:val="22"/>
          <w:lang w:val="en-US"/>
        </w:rPr>
      </w:pPr>
      <w:r>
        <w:rPr>
          <w:rFonts w:ascii="Times New Roman" w:hAnsi="Times New Roman" w:cs="Times New Roman"/>
          <w:b/>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p>
      <w:pPr>
        <w:pStyle w:val="962"/>
        <w:pBdr/>
        <w:spacing/>
        <w:ind/>
        <w:rPr>
          <w:rFonts w:ascii="Calibri" w:hAnsi="Calibri" w:cs="Calibri"/>
          <w:color w:val="000000"/>
          <w:sz w:val="22"/>
          <w:lang w:val="en-US"/>
        </w:rPr>
      </w:pPr>
      <w:r>
        <w:rPr>
          <w:rFonts w:ascii="Times New Roman" w:hAnsi="Times New Roman" w:cs="Times New Roman"/>
          <w:b/>
          <w:color w:val="000000"/>
          <w:sz w:val="24"/>
          <w:lang w:val="en-US"/>
        </w:rPr>
        <w:t xml:space="preserve">Lotul nr. </w:t>
      </w:r>
      <w:r>
        <w:rPr>
          <w:rFonts w:ascii="Times New Roman" w:hAnsi="Times New Roman" w:cs="Times New Roman"/>
          <w:b/>
          <w:color w:val="000000"/>
          <w:sz w:val="24"/>
          <w:lang w:val="ro-MO"/>
        </w:rPr>
        <w:t xml:space="preserve">5</w:t>
      </w:r>
      <w:r>
        <w:rPr>
          <w:rFonts w:ascii="Times New Roman" w:hAnsi="Times New Roman" w:cs="Times New Roman"/>
          <w:b/>
          <w:color w:val="000000"/>
          <w:sz w:val="24"/>
          <w:lang w:val="ro-MO"/>
        </w:rPr>
        <w:t xml:space="preserve">5</w:t>
      </w:r>
      <w:r>
        <w:rPr>
          <w:rFonts w:ascii="Times New Roman" w:hAnsi="Times New Roman" w:cs="Times New Roman"/>
          <w:b/>
          <w:color w:val="000000"/>
          <w:sz w:val="24"/>
          <w:lang w:val="en-US"/>
        </w:rPr>
        <w:t xml:space="preserve">  </w:t>
      </w:r>
      <w:r>
        <w:rPr>
          <w:rFonts w:ascii="Times New Roman" w:hAnsi="Times New Roman" w:cs="Times New Roman"/>
          <w:b/>
          <w:color w:val="000000"/>
          <w:sz w:val="24"/>
          <w:lang w:val="en-US"/>
        </w:rPr>
        <w:t xml:space="preserve">Legume și fructe</w:t>
      </w:r>
      <w:r>
        <w:rPr>
          <w:rFonts w:ascii="Calibri" w:hAnsi="Calibri" w:cs="Calibri"/>
          <w:color w:val="000000"/>
          <w:sz w:val="22"/>
          <w:lang w:val="en-US"/>
        </w:rPr>
      </w:r>
      <w:r>
        <w:rPr>
          <w:rFonts w:ascii="Calibri" w:hAnsi="Calibri" w:cs="Calibri"/>
          <w:color w:val="000000"/>
          <w:sz w:val="22"/>
          <w:lang w:val="en-US"/>
        </w:rPr>
      </w:r>
    </w:p>
    <w:tbl>
      <w:tblPr>
        <w:tblW w:w="10600" w:type="dxa"/>
        <w:tblInd w:w="-679" w:type="dxa"/>
        <w:tblBorders/>
        <w:tblLayout w:type="fixed"/>
        <w:tblLook w:val="04A0" w:firstRow="1" w:lastRow="0" w:firstColumn="1" w:lastColumn="0" w:noHBand="0" w:noVBand="1"/>
      </w:tblPr>
      <w:tblGrid>
        <w:gridCol w:w="495"/>
        <w:gridCol w:w="1498"/>
        <w:gridCol w:w="1984"/>
        <w:gridCol w:w="842"/>
        <w:gridCol w:w="840"/>
        <w:gridCol w:w="1036"/>
        <w:gridCol w:w="3906"/>
      </w:tblGrid>
      <w:tr>
        <w:trPr>
          <w:trHeight w:val="815"/>
        </w:trPr>
        <w:tc>
          <w:tcPr>
            <w:shd w:val="clear" w:color="ffffff"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95"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Nr.d/o</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498"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Cod CPV</w:t>
            </w:r>
            <w:r>
              <w:rPr>
                <w:rFonts w:ascii="Calibri" w:hAnsi="Calibri" w:cs="Calibri"/>
                <w:color w:val="000000"/>
                <w:sz w:val="22"/>
                <w:lang w:val="en-US"/>
              </w:rPr>
            </w:r>
            <w:r>
              <w:rPr>
                <w:rFonts w:ascii="Calibri" w:hAnsi="Calibri" w:cs="Calibri"/>
                <w:color w:val="000000"/>
                <w:sz w:val="22"/>
                <w:lang w:val="en-US"/>
              </w:rPr>
            </w:r>
          </w:p>
        </w:tc>
        <w:tc>
          <w:tcPr>
            <w:gridSpan w:val="2"/>
            <w:shd w:val="clear" w:color="ffffff" w:fill="ffffff"/>
            <w:tcBorders>
              <w:top w:val="single" w:color="000000" w:sz="4" w:space="0"/>
              <w:left w:val="single" w:color="000000" w:sz="4" w:space="0"/>
              <w:bottom w:val="single" w:color="000000" w:sz="4" w:space="0"/>
              <w:right w:val="none" w:color="000000" w:sz="4" w:space="0"/>
            </w:tcBorders>
            <w:tcMar>
              <w:left w:w="0" w:type="dxa"/>
              <w:top w:w="0" w:type="dxa"/>
              <w:right w:w="0" w:type="dxa"/>
              <w:bottom w:w="0" w:type="dxa"/>
            </w:tcMar>
            <w:tcW w:w="2826"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Denumirea bunurilor/ serviciilor/ lucrărilor solicitate</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40"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Unitatea de măsură</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36"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Cantitatea</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906"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Specificarea tehnică deplină solicitată</w:t>
            </w:r>
            <w:r>
              <w:rPr>
                <w:rFonts w:ascii="Calibri" w:hAnsi="Calibri" w:cs="Calibri"/>
                <w:color w:val="000000"/>
                <w:sz w:val="22"/>
                <w:lang w:val="en-US"/>
              </w:rPr>
            </w:r>
            <w:r>
              <w:rPr>
                <w:rFonts w:ascii="Calibri" w:hAnsi="Calibri" w:cs="Calibri"/>
                <w:color w:val="000000"/>
                <w:sz w:val="22"/>
                <w:lang w:val="en-US"/>
              </w:rPr>
            </w:r>
          </w:p>
        </w:tc>
      </w:tr>
      <w:tr>
        <w:trPr>
          <w:trHeight w:val="14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95"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98"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gridSpan w:val="2"/>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2826"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Cartofi</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0"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6"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600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6" w:type="dxa"/>
            <w:textDirection w:val="lrTb"/>
            <w:noWrap w:val="false"/>
          </w:tcPr>
          <w:p>
            <w:pPr>
              <w:pStyle w:val="962"/>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tuberculi întregi, uscați, necontaminați, sănătoși, fără urme vizibile de substanțe străine, fără vătămări produse de frig.Suprafața verde să nu d</w:t>
            </w:r>
            <w:r>
              <w:rPr>
                <w:rFonts w:ascii="Times New Roman" w:hAnsi="Times New Roman" w:cs="Times New Roman"/>
                <w:color w:val="000000"/>
                <w:sz w:val="22"/>
                <w:lang w:val="en-US"/>
              </w:rPr>
              <w:t xml:space="preserve">epășească ¼ din suprafața tuberculului, fără deteriorări mecanice, fără pământ alipit la tuberculi.Omogene în formă și culoare, de mărime medie, tipice soiurilor după culoare și formă. Ambalați în saci de plasă a câte 10 kg.Livrare săptămânală GOST 7176-85</w:t>
            </w:r>
            <w:r>
              <w:rPr>
                <w:rFonts w:ascii="Calibri" w:hAnsi="Calibri" w:cs="Calibri"/>
                <w:color w:val="000000"/>
                <w:sz w:val="22"/>
                <w:lang w:val="en-US"/>
              </w:rPr>
            </w:r>
            <w:r>
              <w:rPr>
                <w:rFonts w:ascii="Calibri" w:hAnsi="Calibri" w:cs="Calibri"/>
                <w:color w:val="000000"/>
                <w:sz w:val="22"/>
                <w:lang w:val="en-US"/>
              </w:rPr>
            </w:r>
          </w:p>
        </w:tc>
      </w:tr>
      <w:tr>
        <w:trPr>
          <w:trHeight w:val="85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95"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2</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98"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gridSpan w:val="2"/>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2826"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Ceapa</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0"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6"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120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6" w:type="dxa"/>
            <w:textDirection w:val="lrTb"/>
            <w:noWrap w:val="false"/>
          </w:tcPr>
          <w:p>
            <w:pPr>
              <w:pStyle w:val="962"/>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întregi; sănătoase (se exclud produsele atinse de putregai sau cu alterări, din cauza cărora devin improprii pentru consum); curate, practic fără ma</w:t>
            </w:r>
            <w:r>
              <w:rPr>
                <w:rFonts w:ascii="Times New Roman" w:hAnsi="Times New Roman" w:cs="Times New Roman"/>
                <w:color w:val="000000"/>
                <w:sz w:val="22"/>
                <w:lang w:val="en-US"/>
              </w:rPr>
              <w:t xml:space="preserve">terii străine vizibile;fără dăunători; fără deteriorări cauzate de dăunători care afectează pulpa; fără umezeală externă anormală;fără miros şi/sau gust străin, uscata, curata, cu diametrul 7- 10 cm,ambalat în saci de plasă a cite 3kg,  livrare săptămânală</w:t>
            </w:r>
            <w:r>
              <w:rPr>
                <w:rFonts w:ascii="Calibri" w:hAnsi="Calibri" w:cs="Calibri"/>
                <w:color w:val="000000"/>
                <w:sz w:val="22"/>
                <w:lang w:val="en-US"/>
              </w:rPr>
            </w:r>
            <w:r>
              <w:rPr>
                <w:rFonts w:ascii="Calibri" w:hAnsi="Calibri" w:cs="Calibri"/>
                <w:color w:val="000000"/>
                <w:sz w:val="22"/>
                <w:lang w:val="en-US"/>
              </w:rPr>
            </w:r>
          </w:p>
        </w:tc>
      </w:tr>
      <w:tr>
        <w:trPr>
          <w:trHeight w:val="96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95"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3</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98"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gridSpan w:val="2"/>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2826"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Morcov</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0"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6"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100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6" w:type="dxa"/>
            <w:textDirection w:val="lrTb"/>
            <w:noWrap w:val="false"/>
          </w:tcPr>
          <w:p>
            <w:pPr>
              <w:pStyle w:val="962"/>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rădăcină întreagă, sănătoasă, curată  fără </w:t>
            </w:r>
            <w:r>
              <w:rPr>
                <w:rFonts w:ascii="Times New Roman" w:hAnsi="Times New Roman" w:cs="Times New Roman"/>
                <w:color w:val="000000"/>
                <w:sz w:val="22"/>
                <w:lang w:val="en-US"/>
              </w:rPr>
              <w:t xml:space="preserve">vătămări cauzate de insectele dăunătoare, fără umiditate excesivă la suprafață, cu o formă și colorație tipică pentru sorturile de morcov de masă, fără tulpini , cu lungimea de 8-12 cm. Ambalat în saci de plasă a câte 3 kg. Livrare săptămânală GOST 1721-85</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95"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4</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98"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gridSpan w:val="2"/>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2826"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Portocale</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0"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6"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50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6" w:type="dxa"/>
            <w:textDirection w:val="lrTb"/>
            <w:noWrap w:val="false"/>
          </w:tcPr>
          <w:p>
            <w:pPr>
              <w:pStyle w:val="962"/>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 liv 1/luna, amb in pachet de polietilena la 1,0 -5,0 kg de cal. Superioara</w:t>
            </w:r>
            <w:r>
              <w:rPr>
                <w:rFonts w:ascii="Calibri" w:hAnsi="Calibri" w:cs="Calibri"/>
                <w:color w:val="000000"/>
                <w:sz w:val="22"/>
                <w:lang w:val="en-US"/>
              </w:rPr>
            </w:r>
            <w:r>
              <w:rPr>
                <w:rFonts w:ascii="Calibri" w:hAnsi="Calibri" w:cs="Calibri"/>
                <w:color w:val="000000"/>
                <w:sz w:val="22"/>
                <w:lang w:val="en-US"/>
              </w:rPr>
            </w:r>
          </w:p>
        </w:tc>
      </w:tr>
      <w:tr>
        <w:trPr>
          <w:trHeight w:val="14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95"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5</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98"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gridSpan w:val="2"/>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2826"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Banane</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0"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6"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50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6" w:type="dxa"/>
            <w:textDirection w:val="lrTb"/>
            <w:noWrap w:val="false"/>
          </w:tcPr>
          <w:p>
            <w:pPr>
              <w:pStyle w:val="962"/>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întregi;coapte, tari; săn</w:t>
            </w:r>
            <w:r>
              <w:rPr>
                <w:rFonts w:ascii="Times New Roman" w:hAnsi="Times New Roman" w:cs="Times New Roman"/>
                <w:color w:val="000000"/>
                <w:sz w:val="22"/>
                <w:lang w:val="en-US"/>
              </w:rPr>
              <w:t xml:space="preserve">ătoase. Se exclud produsele afectate de putrezire sau deteriorare care le fac improprii consumului; curate, practic fără corpuri străine vizibile; fără paraziţi; fără deteriorări cauzate de paraziţi; cu pedunculul intact, fără indoituri, infecţie fungică s</w:t>
            </w:r>
            <w:r>
              <w:rPr>
                <w:rFonts w:ascii="Times New Roman" w:hAnsi="Times New Roman" w:cs="Times New Roman"/>
                <w:color w:val="000000"/>
                <w:sz w:val="22"/>
                <w:lang w:val="en-US"/>
              </w:rPr>
              <w:t xml:space="preserve">au desicare; cu pistilurile rupte; fără malformaţii sau curbură anormală a fructului; fără lovituri; fără deteriorări cauzate de temperaturile joase; fără umiditate exterioară anormală; fără miros şi gust străin. Banane de marime medie. Livrare săptămânală</w:t>
            </w:r>
            <w:r>
              <w:rPr>
                <w:rFonts w:ascii="Calibri" w:hAnsi="Calibri" w:cs="Calibri"/>
                <w:color w:val="000000"/>
                <w:sz w:val="22"/>
                <w:lang w:val="en-US"/>
              </w:rPr>
            </w:r>
            <w:r>
              <w:rPr>
                <w:rFonts w:ascii="Calibri" w:hAnsi="Calibri" w:cs="Calibri"/>
                <w:color w:val="000000"/>
                <w:sz w:val="22"/>
                <w:lang w:val="en-US"/>
              </w:rPr>
            </w:r>
          </w:p>
        </w:tc>
      </w:tr>
      <w:tr>
        <w:trPr>
          <w:trHeight w:val="96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95"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98"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gridSpan w:val="2"/>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2826"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Sfecla  Rosie</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0"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6"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50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6" w:type="dxa"/>
            <w:textDirection w:val="lrTb"/>
            <w:noWrap w:val="false"/>
          </w:tcPr>
          <w:p>
            <w:pPr>
              <w:pStyle w:val="962"/>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rădăcină întreagă, sănăto</w:t>
            </w:r>
            <w:r>
              <w:rPr>
                <w:rFonts w:ascii="Times New Roman" w:hAnsi="Times New Roman" w:cs="Times New Roman"/>
                <w:color w:val="000000"/>
                <w:sz w:val="22"/>
                <w:lang w:val="en-US"/>
              </w:rPr>
              <w:t xml:space="preserve">asă, curată  fără vătămări cauzate de insectele dăunătoare, fără umiditate excesivă la suprafață, cu o formă și colorație tipică pentru sorturile de sfeclă  de masă, fără tulpini , de mărime medie. Ambalat în saci de plasă a câte 5 kg. Livrare săptămânală.</w:t>
            </w:r>
            <w:r>
              <w:rPr>
                <w:rFonts w:ascii="Calibri" w:hAnsi="Calibri" w:cs="Calibri"/>
                <w:color w:val="000000"/>
                <w:sz w:val="22"/>
                <w:lang w:val="en-US"/>
              </w:rPr>
            </w:r>
            <w:r>
              <w:rPr>
                <w:rFonts w:ascii="Calibri" w:hAnsi="Calibri" w:cs="Calibri"/>
                <w:color w:val="000000"/>
                <w:sz w:val="22"/>
                <w:lang w:val="en-US"/>
              </w:rPr>
            </w:r>
          </w:p>
        </w:tc>
      </w:tr>
      <w:tr>
        <w:trPr>
          <w:trHeight w:val="86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95"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7</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98"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gridSpan w:val="2"/>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2826"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Varză albă proaspătă</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0"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6"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150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6" w:type="dxa"/>
            <w:textDirection w:val="lrTb"/>
            <w:noWrap w:val="false"/>
          </w:tcPr>
          <w:p>
            <w:pPr>
              <w:pStyle w:val="962"/>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căpățâni proaspete, întregi sănătoase, curate, pe deplin formate, tipice soiurilor botanice după culoare și formă, fără atacuri de boli sau insecte care să le facă improprii consumul, greutatea unei capatani între 1-2 kg.GOST 1724-85 Livrare săptămânală</w:t>
            </w:r>
            <w:r>
              <w:rPr>
                <w:rFonts w:ascii="Calibri" w:hAnsi="Calibri" w:cs="Calibri"/>
                <w:color w:val="000000"/>
                <w:sz w:val="22"/>
                <w:lang w:val="en-US"/>
              </w:rPr>
            </w:r>
            <w:r>
              <w:rPr>
                <w:rFonts w:ascii="Calibri" w:hAnsi="Calibri" w:cs="Calibri"/>
                <w:color w:val="000000"/>
                <w:sz w:val="22"/>
                <w:lang w:val="en-US"/>
              </w:rPr>
            </w:r>
          </w:p>
        </w:tc>
      </w:tr>
      <w:tr>
        <w:trPr>
          <w:trHeight w:val="86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95"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8</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98"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gridSpan w:val="2"/>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2826"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Lămâie</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0"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6"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20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6" w:type="dxa"/>
            <w:textDirection w:val="lrTb"/>
            <w:noWrap w:val="false"/>
          </w:tcPr>
          <w:p>
            <w:pPr>
              <w:pStyle w:val="962"/>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întregi; fără zgîrieturi şi/sau tăieturi cicatrizate; sănătoase (se exclud produsele atinse de putregai sau cu alterări din cauza cărora devin improprii pentru consum); curate, practic lipsite de orice materii străine vizibile; fără d</w:t>
            </w:r>
            <w:r>
              <w:rPr>
                <w:rFonts w:ascii="Times New Roman" w:hAnsi="Times New Roman" w:cs="Times New Roman"/>
                <w:color w:val="000000"/>
                <w:sz w:val="22"/>
                <w:lang w:val="en-US"/>
              </w:rPr>
              <w:t xml:space="preserve">ăunători; fără deteriorări cauzate de dăunători; fără semne de zbîrcire interioară; fără deteriorări cauzate de temperatură scăzută sau îngheţ; lipsite de umezeală externă anormală; fără miros şi/sau gust străin, medii cu coajă subțire, livrare săptămînală</w:t>
            </w:r>
            <w:r>
              <w:rPr>
                <w:rFonts w:ascii="Calibri" w:hAnsi="Calibri" w:cs="Calibri"/>
                <w:color w:val="000000"/>
                <w:sz w:val="22"/>
                <w:lang w:val="en-US"/>
              </w:rPr>
            </w:r>
            <w:r>
              <w:rPr>
                <w:rFonts w:ascii="Calibri" w:hAnsi="Calibri" w:cs="Calibri"/>
                <w:color w:val="000000"/>
                <w:sz w:val="22"/>
                <w:lang w:val="en-US"/>
              </w:rPr>
            </w:r>
          </w:p>
        </w:tc>
      </w:tr>
      <w:tr>
        <w:trPr>
          <w:trHeight w:val="86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95"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9</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98"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gridSpan w:val="2"/>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2826"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Mandarine </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0"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6"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50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6" w:type="dxa"/>
            <w:textDirection w:val="lrTb"/>
            <w:noWrap w:val="false"/>
          </w:tcPr>
          <w:p>
            <w:pPr>
              <w:pStyle w:val="962"/>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întregi; suculente, fără zgârieturi şi/sau tăieturi cicatrizate; sănătoase (se exclud produsele atinse de putregai sau cu alterări din cauza cărora devin improprii pentru consum); curate, practic lipsite de orice materii străine vizibile;</w:t>
            </w:r>
            <w:r>
              <w:rPr>
                <w:rFonts w:ascii="Times New Roman" w:hAnsi="Times New Roman" w:cs="Times New Roman"/>
                <w:color w:val="000000"/>
                <w:sz w:val="22"/>
                <w:lang w:val="en-US"/>
              </w:rPr>
              <w:t xml:space="preserve"> fără dăunători; fără deteriorări cauzate de dăunători; fără semne de zbarcire interioară; fără deteriorări cauzate de temperatură scăzută sau îngheţ; lipsite de umezeală externă anormală; fără miros şi/sau gust străin, de mărime medie. Livrare săptămânală</w:t>
            </w:r>
            <w:r>
              <w:rPr>
                <w:rFonts w:ascii="Calibri" w:hAnsi="Calibri" w:cs="Calibri"/>
                <w:color w:val="000000"/>
                <w:sz w:val="22"/>
                <w:lang w:val="en-US"/>
              </w:rPr>
            </w:r>
            <w:r>
              <w:rPr>
                <w:rFonts w:ascii="Calibri" w:hAnsi="Calibri" w:cs="Calibri"/>
                <w:color w:val="000000"/>
                <w:sz w:val="22"/>
                <w:lang w:val="en-US"/>
              </w:rPr>
            </w:r>
          </w:p>
        </w:tc>
      </w:tr>
      <w:tr>
        <w:trPr>
          <w:trHeight w:val="86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95"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98"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gridSpan w:val="2"/>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2826"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Stafide</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0"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6"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6" w:type="dxa"/>
            <w:textDirection w:val="lrTb"/>
            <w:noWrap w:val="false"/>
          </w:tcPr>
          <w:p>
            <w:pPr>
              <w:pStyle w:val="962"/>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Stafide, fără impurități, fără urme de atac de mucegai, boli sau dăunători, fără miros străin, în ambalaj de 100 gr, livrarea săptămânal</w:t>
            </w:r>
            <w:r>
              <w:rPr>
                <w:rFonts w:ascii="Calibri" w:hAnsi="Calibri" w:cs="Calibri"/>
                <w:color w:val="000000"/>
                <w:sz w:val="22"/>
                <w:lang w:val="en-US"/>
              </w:rPr>
            </w:r>
            <w:r>
              <w:rPr>
                <w:rFonts w:ascii="Calibri" w:hAnsi="Calibri" w:cs="Calibri"/>
                <w:color w:val="000000"/>
                <w:sz w:val="22"/>
                <w:lang w:val="en-US"/>
              </w:rPr>
            </w:r>
          </w:p>
        </w:tc>
      </w:tr>
      <w:tr>
        <w:trPr>
          <w:trHeight w:val="37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95"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11</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98"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gridSpan w:val="2"/>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2826"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Usturoi</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0"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6"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6" w:type="dxa"/>
            <w:textDirection w:val="lrTb"/>
            <w:noWrap w:val="false"/>
          </w:tcPr>
          <w:p>
            <w:pPr>
              <w:pStyle w:val="962"/>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fără semne de alterare. Livrare săptămânală</w:t>
            </w:r>
            <w:r>
              <w:rPr>
                <w:rFonts w:ascii="Calibri" w:hAnsi="Calibri" w:cs="Calibri"/>
                <w:color w:val="000000"/>
                <w:sz w:val="22"/>
                <w:lang w:val="en-US"/>
              </w:rPr>
            </w:r>
            <w:r>
              <w:rPr>
                <w:rFonts w:ascii="Calibri" w:hAnsi="Calibri" w:cs="Calibri"/>
                <w:color w:val="000000"/>
                <w:sz w:val="22"/>
                <w:lang w:val="en-US"/>
              </w:rPr>
            </w:r>
          </w:p>
        </w:tc>
      </w:tr>
      <w:tr>
        <w:trPr>
          <w:trHeight w:val="86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95"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12</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98"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gridSpan w:val="2"/>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2826"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Mere</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0"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6"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80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6" w:type="dxa"/>
            <w:vAlign w:val="center"/>
            <w:textDirection w:val="lrTb"/>
            <w:noWrap w:val="false"/>
          </w:tcPr>
          <w:p>
            <w:pPr>
              <w:pStyle w:val="962"/>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întregi;  sănătoase; sînt excluse produsele atinse de putregai sau cu alterări din cauza cărora ar deveni improprii pentru con</w:t>
            </w:r>
            <w:r>
              <w:rPr>
                <w:rFonts w:ascii="Times New Roman" w:hAnsi="Times New Roman" w:cs="Times New Roman"/>
                <w:color w:val="000000"/>
                <w:sz w:val="22"/>
                <w:lang w:val="en-US"/>
              </w:rPr>
              <w:t xml:space="preserve">sum; curate, lipsite de materii străine vizibile; lipsite de atacuri ale paraziţilor (dăunătorilor); fără dăunători; să nu prezinte umiditate exterioară anormală; să fie lipsite de mirosuri şi/sau gusturi străine;fructe de mărime medie, livrare săptămânală</w:t>
            </w:r>
            <w:r>
              <w:rPr>
                <w:rFonts w:ascii="Calibri" w:hAnsi="Calibri" w:cs="Calibri"/>
                <w:color w:val="000000"/>
                <w:sz w:val="22"/>
                <w:lang w:val="en-US"/>
              </w:rPr>
            </w:r>
            <w:r>
              <w:rPr>
                <w:rFonts w:ascii="Calibri" w:hAnsi="Calibri" w:cs="Calibri"/>
                <w:color w:val="000000"/>
                <w:sz w:val="22"/>
                <w:lang w:val="en-US"/>
              </w:rPr>
            </w:r>
          </w:p>
        </w:tc>
      </w:tr>
      <w:tr>
        <w:trPr>
          <w:trHeight w:val="86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95"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13</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98"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gridSpan w:val="2"/>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2826"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Ardei dulci</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0"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6"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80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6" w:type="dxa"/>
            <w:vAlign w:val="center"/>
            <w:textDirection w:val="lrTb"/>
            <w:noWrap w:val="false"/>
          </w:tcPr>
          <w:p>
            <w:pPr>
              <w:pStyle w:val="962"/>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întregi; sănătoase (se exclud produsele atinse de putregai sau cu alterări, din cauza cărora devin improprii pentru consum); curate, practic fără materii străine vizibile;fără dăunători; fără deteriorări</w:t>
            </w:r>
            <w:r>
              <w:rPr>
                <w:rFonts w:ascii="Calibri" w:hAnsi="Calibri" w:cs="Calibri"/>
                <w:color w:val="000000"/>
                <w:sz w:val="22"/>
                <w:lang w:val="en-US"/>
              </w:rPr>
            </w:r>
            <w:r>
              <w:rPr>
                <w:rFonts w:ascii="Calibri" w:hAnsi="Calibri" w:cs="Calibri"/>
                <w:color w:val="000000"/>
                <w:sz w:val="22"/>
                <w:lang w:val="en-US"/>
              </w:rPr>
            </w:r>
          </w:p>
        </w:tc>
      </w:tr>
      <w:tr>
        <w:trPr>
          <w:trHeight w:val="86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95"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14</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98"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gridSpan w:val="2"/>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2826"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Dovlecei</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0"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6"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40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6" w:type="dxa"/>
            <w:vAlign w:val="center"/>
            <w:textDirection w:val="lrTb"/>
            <w:noWrap w:val="false"/>
          </w:tcPr>
          <w:p>
            <w:pPr>
              <w:pStyle w:val="962"/>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întreagă; sănătoase (se exclud produsele atinse de putregai sau cu alterări, din cauza cărora devin improprii pentru consum); curate, practic fără materii străine vizibile;fără dăunători; fără deteriorări</w:t>
            </w:r>
            <w:r>
              <w:rPr>
                <w:rFonts w:ascii="Calibri" w:hAnsi="Calibri" w:cs="Calibri"/>
                <w:color w:val="000000"/>
                <w:sz w:val="22"/>
                <w:lang w:val="en-US"/>
              </w:rPr>
            </w:r>
            <w:r>
              <w:rPr>
                <w:rFonts w:ascii="Calibri" w:hAnsi="Calibri" w:cs="Calibri"/>
                <w:color w:val="000000"/>
                <w:sz w:val="22"/>
                <w:lang w:val="en-US"/>
              </w:rPr>
            </w:r>
          </w:p>
        </w:tc>
      </w:tr>
      <w:tr>
        <w:trPr>
          <w:trHeight w:val="86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95"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15</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98"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gridSpan w:val="2"/>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2826"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Vînătă </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0"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6"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40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6" w:type="dxa"/>
            <w:vAlign w:val="center"/>
            <w:textDirection w:val="lrTb"/>
            <w:noWrap w:val="false"/>
          </w:tcPr>
          <w:p>
            <w:pPr>
              <w:pStyle w:val="962"/>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întregi; sănătoase (se ractic produsele atinse de putregai sau cu alterări, din cauza cărora devin improprii pentru consum); curate, ractice fără materii străine vizibile;fără dăunători; fără deteriorări</w:t>
            </w:r>
            <w:r>
              <w:rPr>
                <w:rFonts w:ascii="Calibri" w:hAnsi="Calibri" w:cs="Calibri"/>
                <w:color w:val="000000"/>
                <w:sz w:val="22"/>
                <w:lang w:val="en-US"/>
              </w:rPr>
            </w:r>
            <w:r>
              <w:rPr>
                <w:rFonts w:ascii="Calibri" w:hAnsi="Calibri" w:cs="Calibri"/>
                <w:color w:val="000000"/>
                <w:sz w:val="22"/>
                <w:lang w:val="en-US"/>
              </w:rPr>
            </w:r>
          </w:p>
        </w:tc>
      </w:tr>
      <w:tr>
        <w:trPr>
          <w:trHeight w:val="86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95"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98"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gridSpan w:val="2"/>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2826"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Broccoli </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0"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6"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30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6" w:type="dxa"/>
            <w:vAlign w:val="center"/>
            <w:textDirection w:val="lrTb"/>
            <w:noWrap w:val="false"/>
          </w:tcPr>
          <w:p>
            <w:pPr>
              <w:pStyle w:val="962"/>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întregi; sănătoase (se exclud produsele atinse de putregai sau cu alterări, din cauza cărora devin improprii pentru consum); curate, practic fără materii străine vizibile;fără dăunători; fără deteriorări</w:t>
            </w:r>
            <w:r>
              <w:rPr>
                <w:rFonts w:ascii="Calibri" w:hAnsi="Calibri" w:cs="Calibri"/>
                <w:color w:val="000000"/>
                <w:sz w:val="22"/>
                <w:lang w:val="en-US"/>
              </w:rPr>
            </w:r>
            <w:r>
              <w:rPr>
                <w:rFonts w:ascii="Calibri" w:hAnsi="Calibri" w:cs="Calibri"/>
                <w:color w:val="000000"/>
                <w:sz w:val="22"/>
                <w:lang w:val="en-US"/>
              </w:rPr>
            </w:r>
          </w:p>
        </w:tc>
      </w:tr>
      <w:tr>
        <w:trPr>
          <w:trHeight w:val="86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95"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17</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98"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gridSpan w:val="2"/>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2826"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Castraveți proaspeți</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0"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6"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40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6" w:type="dxa"/>
            <w:vAlign w:val="center"/>
            <w:textDirection w:val="lrTb"/>
            <w:noWrap w:val="false"/>
          </w:tcPr>
          <w:p>
            <w:pPr>
              <w:pStyle w:val="962"/>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întregi; autohtoni, sînt excluse produsele moi, atinse de putregai sau cu alterări din cauza cărora ar deveni improprii pentru con</w:t>
            </w:r>
            <w:r>
              <w:rPr>
                <w:rFonts w:ascii="Times New Roman" w:hAnsi="Times New Roman" w:cs="Times New Roman"/>
                <w:color w:val="000000"/>
                <w:sz w:val="22"/>
                <w:lang w:val="en-US"/>
              </w:rPr>
              <w:t xml:space="preserve">sum; curate, lipsite de materii străine vizibile; lipsite de atacuri ale paraziţilor (dăunătorilor); fără dăunători; să nu prezinte umiditate exterioară anormală; să fie lipsite de mirosuri şi/sau gusturi străine;fructe de mărime medie, livrare săptămânală</w:t>
            </w:r>
            <w:r>
              <w:rPr>
                <w:rFonts w:ascii="Calibri" w:hAnsi="Calibri" w:cs="Calibri"/>
                <w:color w:val="000000"/>
                <w:sz w:val="22"/>
                <w:lang w:val="en-US"/>
              </w:rPr>
            </w:r>
            <w:r>
              <w:rPr>
                <w:rFonts w:ascii="Calibri" w:hAnsi="Calibri" w:cs="Calibri"/>
                <w:color w:val="000000"/>
                <w:sz w:val="22"/>
                <w:lang w:val="en-US"/>
              </w:rPr>
            </w:r>
          </w:p>
        </w:tc>
      </w:tr>
      <w:tr>
        <w:trPr>
          <w:trHeight w:val="86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95"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18</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98"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gridSpan w:val="2"/>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2826"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Roșii proaspete</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0"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6"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30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6" w:type="dxa"/>
            <w:vAlign w:val="center"/>
            <w:textDirection w:val="lrTb"/>
            <w:noWrap w:val="false"/>
          </w:tcPr>
          <w:p>
            <w:pPr>
              <w:pStyle w:val="962"/>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întregi; autohtone, sînt excluse produsele moi, atinse de putregai sau cu alterări din cauza cărora ar deveni improprii pentru con</w:t>
            </w:r>
            <w:r>
              <w:rPr>
                <w:rFonts w:ascii="Times New Roman" w:hAnsi="Times New Roman" w:cs="Times New Roman"/>
                <w:color w:val="000000"/>
                <w:sz w:val="22"/>
                <w:lang w:val="en-US"/>
              </w:rPr>
              <w:t xml:space="preserve">sum; curate, lipsite de materii străine vizibile; lipsite de atacuri ale paraziţilor (dăunătorilor); fără dăunători; să nu prezinte umiditate exterioară anormală; să fie lipsite de mirosuri şi/sau gusturi străine;fructe de mărime medie, livrare săptămânală</w:t>
            </w:r>
            <w:r>
              <w:rPr>
                <w:rFonts w:ascii="Calibri" w:hAnsi="Calibri" w:cs="Calibri"/>
                <w:color w:val="000000"/>
                <w:sz w:val="22"/>
                <w:lang w:val="en-US"/>
              </w:rPr>
            </w:r>
            <w:r>
              <w:rPr>
                <w:rFonts w:ascii="Calibri" w:hAnsi="Calibri" w:cs="Calibri"/>
                <w:color w:val="000000"/>
                <w:sz w:val="22"/>
                <w:lang w:val="en-US"/>
              </w:rPr>
            </w:r>
          </w:p>
        </w:tc>
      </w:tr>
      <w:tr>
        <w:trPr>
          <w:trHeight w:val="86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95"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19</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98"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gridSpan w:val="2"/>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2826"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Pepene verde</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0"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6"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40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6" w:type="dxa"/>
            <w:vAlign w:val="center"/>
            <w:textDirection w:val="lrTb"/>
            <w:noWrap w:val="false"/>
          </w:tcPr>
          <w:p>
            <w:pPr>
              <w:pStyle w:val="962"/>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întregi; autohtoni, sînt excluse produsele moi, atinse de put</w:t>
            </w:r>
            <w:r>
              <w:rPr>
                <w:rFonts w:ascii="Times New Roman" w:hAnsi="Times New Roman" w:cs="Times New Roman"/>
                <w:color w:val="000000"/>
                <w:sz w:val="22"/>
                <w:lang w:val="en-US"/>
              </w:rPr>
              <w:t xml:space="preserve">regai sau cu alterări din cauza cărora ar deveni improprii pentru consum; curate, lipsite de materii străine vizibile; lipsite de atacuri ale paraziţilor (dăunătorilor); fără dăunători; să fie lipsite de mirosuri şi/sau gusturi străine, livrare săptămânală</w:t>
            </w:r>
            <w:r>
              <w:rPr>
                <w:rFonts w:ascii="Calibri" w:hAnsi="Calibri" w:cs="Calibri"/>
                <w:color w:val="000000"/>
                <w:sz w:val="22"/>
                <w:lang w:val="en-US"/>
              </w:rPr>
            </w:r>
            <w:r>
              <w:rPr>
                <w:rFonts w:ascii="Calibri" w:hAnsi="Calibri" w:cs="Calibri"/>
                <w:color w:val="000000"/>
                <w:sz w:val="22"/>
                <w:lang w:val="en-US"/>
              </w:rPr>
            </w:r>
          </w:p>
        </w:tc>
      </w:tr>
      <w:tr>
        <w:trPr>
          <w:trHeight w:val="86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95"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20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98"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gridSpan w:val="2"/>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2826"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Pepene galbăn</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0"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6"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40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6" w:type="dxa"/>
            <w:vAlign w:val="center"/>
            <w:textDirection w:val="lrTb"/>
            <w:noWrap w:val="false"/>
          </w:tcPr>
          <w:p>
            <w:pPr>
              <w:pStyle w:val="962"/>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întregi; autohtoni, sînt excluse produsele moi, atinse de pu</w:t>
            </w:r>
            <w:r>
              <w:rPr>
                <w:rFonts w:ascii="Times New Roman" w:hAnsi="Times New Roman" w:cs="Times New Roman"/>
                <w:color w:val="000000"/>
                <w:sz w:val="22"/>
                <w:lang w:val="en-US"/>
              </w:rPr>
              <w:t xml:space="preserve">tregai sau cu alterări din cauza cărora ar evein improprii pentru consum; curate, lipsite de materii străine vizibile; lipsite de atacuri ale paraziţilor (dăunătorilor); fără dăunători; să fie lipsite de mirosuri şi/sau gusturi străine, livrare săptămânală</w:t>
            </w:r>
            <w:r>
              <w:rPr>
                <w:rFonts w:ascii="Calibri" w:hAnsi="Calibri" w:cs="Calibri"/>
                <w:color w:val="000000"/>
                <w:sz w:val="22"/>
                <w:lang w:val="en-US"/>
              </w:rPr>
            </w:r>
            <w:r>
              <w:rPr>
                <w:rFonts w:ascii="Calibri" w:hAnsi="Calibri" w:cs="Calibri"/>
                <w:color w:val="000000"/>
                <w:sz w:val="22"/>
                <w:lang w:val="en-US"/>
              </w:rPr>
            </w:r>
          </w:p>
        </w:tc>
      </w:tr>
      <w:tr>
        <w:trPr>
          <w:trHeight w:val="86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95"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21</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98"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gridSpan w:val="2"/>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2826"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Struguri</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0"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6"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40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6" w:type="dxa"/>
            <w:vAlign w:val="center"/>
            <w:textDirection w:val="lrTb"/>
            <w:noWrap w:val="false"/>
          </w:tcPr>
          <w:p>
            <w:pPr>
              <w:pStyle w:val="962"/>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întregi; autohtoni, sînt excluse produsele moi, atinse de put</w:t>
            </w:r>
            <w:r>
              <w:rPr>
                <w:rFonts w:ascii="Times New Roman" w:hAnsi="Times New Roman" w:cs="Times New Roman"/>
                <w:color w:val="000000"/>
                <w:sz w:val="22"/>
                <w:lang w:val="en-US"/>
              </w:rPr>
              <w:t xml:space="preserve">regai sau cu alterări din cauza cărora ar deveni improprii pentru consum; curate, lipsite de materii străine vizibile; lipsite de atacuri ale paraziţilor (dăunătorilor); fără dăunători; să fie lipsite de mirosuri şi/sau gusturi străine, livrare săptămânală</w:t>
            </w:r>
            <w:r>
              <w:rPr>
                <w:rFonts w:ascii="Calibri" w:hAnsi="Calibri" w:cs="Calibri"/>
                <w:color w:val="000000"/>
                <w:sz w:val="22"/>
                <w:lang w:val="en-US"/>
              </w:rPr>
            </w:r>
            <w:r>
              <w:rPr>
                <w:rFonts w:ascii="Calibri" w:hAnsi="Calibri" w:cs="Calibri"/>
                <w:color w:val="000000"/>
                <w:sz w:val="22"/>
                <w:lang w:val="en-US"/>
              </w:rPr>
            </w:r>
          </w:p>
        </w:tc>
      </w:tr>
      <w:tr>
        <w:trPr>
          <w:trHeight w:val="86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95"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22</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98"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gridSpan w:val="2"/>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2826"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Piersici </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0"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6"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30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6" w:type="dxa"/>
            <w:vAlign w:val="center"/>
            <w:textDirection w:val="lrTb"/>
            <w:noWrap w:val="false"/>
          </w:tcPr>
          <w:p>
            <w:pPr>
              <w:pStyle w:val="962"/>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întregi; autohtoni, sînt excluse produsele moi, atinse de pu</w:t>
            </w:r>
            <w:r>
              <w:rPr>
                <w:rFonts w:ascii="Times New Roman" w:hAnsi="Times New Roman" w:cs="Times New Roman"/>
                <w:color w:val="000000"/>
                <w:sz w:val="22"/>
                <w:lang w:val="en-US"/>
              </w:rPr>
              <w:t xml:space="preserve">tregai sau cu alterări din cauza cărora ar evein improprii pentru consum; curate, lipsite de materii străine vizibile; lipsite de atacuri ale paraziţilor (dăunătorilor); fără dăunători; să fie lipsite de mirosuri şi/sau gusturi străine, livrare săptămânală</w:t>
            </w:r>
            <w:r>
              <w:rPr>
                <w:rFonts w:ascii="Calibri" w:hAnsi="Calibri" w:cs="Calibri"/>
                <w:color w:val="000000"/>
                <w:sz w:val="22"/>
                <w:lang w:val="en-US"/>
              </w:rPr>
            </w:r>
            <w:r>
              <w:rPr>
                <w:rFonts w:ascii="Calibri" w:hAnsi="Calibri" w:cs="Calibri"/>
                <w:color w:val="000000"/>
                <w:sz w:val="22"/>
                <w:lang w:val="en-US"/>
              </w:rPr>
            </w:r>
          </w:p>
        </w:tc>
      </w:tr>
      <w:tr>
        <w:trPr>
          <w:trHeight w:val="86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95"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23</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98"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1580000-6</w:t>
            </w:r>
            <w:r>
              <w:rPr>
                <w:rFonts w:ascii="Calibri" w:hAnsi="Calibri" w:cs="Calibri"/>
                <w:color w:val="000000"/>
                <w:sz w:val="22"/>
                <w:lang w:val="en-US"/>
              </w:rPr>
            </w:r>
            <w:r>
              <w:rPr>
                <w:rFonts w:ascii="Calibri" w:hAnsi="Calibri" w:cs="Calibri"/>
                <w:color w:val="000000"/>
                <w:sz w:val="22"/>
                <w:lang w:val="en-US"/>
              </w:rPr>
            </w:r>
          </w:p>
        </w:tc>
        <w:tc>
          <w:tcPr>
            <w:gridSpan w:val="2"/>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2826"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Pere </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0"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6"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30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6" w:type="dxa"/>
            <w:vAlign w:val="center"/>
            <w:textDirection w:val="lrTb"/>
            <w:noWrap w:val="false"/>
          </w:tcPr>
          <w:p>
            <w:pPr>
              <w:pStyle w:val="962"/>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întregi; autohtoni, sînt excluse produsele moi, atinse de pu</w:t>
            </w:r>
            <w:r>
              <w:rPr>
                <w:rFonts w:ascii="Times New Roman" w:hAnsi="Times New Roman" w:cs="Times New Roman"/>
                <w:color w:val="000000"/>
                <w:sz w:val="22"/>
                <w:lang w:val="en-US"/>
              </w:rPr>
              <w:t xml:space="preserve">tregai sau cu alterări din cauza cărora ar evein improprii pentru consum; curate, lipsite de materii străine vizibile; lipsite de atacuri ale paraziţilor (dăunătorilor); fără dăunători; să fie lipsite de mirosuri şi/sau gusturi străine, livrare săptămânală</w:t>
            </w:r>
            <w:r>
              <w:rPr>
                <w:rFonts w:ascii="Calibri" w:hAnsi="Calibri" w:cs="Calibri"/>
                <w:color w:val="000000"/>
                <w:sz w:val="22"/>
                <w:lang w:val="en-US"/>
              </w:rPr>
            </w:r>
            <w:r>
              <w:rPr>
                <w:rFonts w:ascii="Calibri" w:hAnsi="Calibri" w:cs="Calibri"/>
                <w:color w:val="000000"/>
                <w:sz w:val="22"/>
                <w:lang w:val="en-US"/>
              </w:rPr>
            </w:r>
          </w:p>
        </w:tc>
      </w:tr>
      <w:tr>
        <w:trPr>
          <w:trHeight w:val="300"/>
        </w:trPr>
        <w:tc>
          <w:tcPr>
            <w:gridSpan w:val="2"/>
            <w:tcBorders>
              <w:top w:val="single" w:color="000000" w:sz="4" w:space="0"/>
              <w:left w:val="single" w:color="000000" w:sz="4" w:space="0"/>
              <w:bottom w:val="single" w:color="000000" w:sz="4" w:space="0"/>
              <w:right w:val="none" w:color="000000" w:sz="4" w:space="0"/>
            </w:tcBorders>
            <w:tcMar>
              <w:left w:w="0" w:type="dxa"/>
              <w:top w:w="0" w:type="dxa"/>
              <w:right w:w="0" w:type="dxa"/>
              <w:bottom w:w="0" w:type="dxa"/>
            </w:tcMar>
            <w:tcW w:w="1993"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none" w:color="000000" w:sz="4" w:space="0"/>
            </w:tcBorders>
            <w:tcMar>
              <w:left w:w="0" w:type="dxa"/>
              <w:top w:w="0" w:type="dxa"/>
              <w:right w:w="0" w:type="dxa"/>
              <w:bottom w:w="0" w:type="dxa"/>
            </w:tcMar>
            <w:tcW w:w="1984"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r>
            <w:r>
              <w:rPr>
                <w:rFonts w:ascii="Calibri" w:hAnsi="Calibri" w:cs="Calibri"/>
                <w:color w:val="000000"/>
                <w:sz w:val="22"/>
                <w:lang w:val="en-US"/>
              </w:rPr>
            </w:r>
            <w:r>
              <w:rPr>
                <w:rFonts w:ascii="Calibri" w:hAnsi="Calibri" w:cs="Calibri"/>
                <w:color w:val="000000"/>
                <w:sz w:val="22"/>
                <w:lang w:val="en-US"/>
              </w:rPr>
            </w:r>
          </w:p>
        </w:tc>
        <w:tc>
          <w:tcPr>
            <w:gridSpan w:val="3"/>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906"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color w:val="000000"/>
                <w:sz w:val="24"/>
                <w:lang w:val="en-US"/>
              </w:rPr>
              <w:t xml:space="preserve">Suma estimativă  2</w:t>
            </w:r>
            <w:r>
              <w:rPr>
                <w:rFonts w:ascii="Times New Roman" w:hAnsi="Times New Roman" w:cs="Times New Roman"/>
                <w:b/>
                <w:color w:val="000000"/>
                <w:sz w:val="24"/>
                <w:lang w:val="ro-MO"/>
              </w:rPr>
              <w:t xml:space="preserve">4</w:t>
            </w:r>
            <w:r>
              <w:rPr>
                <w:rFonts w:ascii="Times New Roman" w:hAnsi="Times New Roman" w:cs="Times New Roman"/>
                <w:b/>
                <w:color w:val="000000"/>
                <w:sz w:val="24"/>
                <w:lang w:val="ro-MO"/>
              </w:rPr>
              <w:t xml:space="preserve">9</w:t>
            </w:r>
            <w:r>
              <w:rPr>
                <w:rFonts w:ascii="Times New Roman" w:hAnsi="Times New Roman" w:cs="Times New Roman"/>
                <w:b/>
                <w:color w:val="000000"/>
                <w:sz w:val="24"/>
                <w:lang w:val="en-US"/>
              </w:rPr>
              <w:t xml:space="preserve">00,00 lei</w:t>
            </w:r>
            <w:r>
              <w:rPr>
                <w:rFonts w:ascii="Calibri" w:hAnsi="Calibri" w:cs="Calibri"/>
                <w:color w:val="000000"/>
                <w:sz w:val="22"/>
                <w:lang w:val="en-US"/>
              </w:rPr>
            </w:r>
            <w:r>
              <w:rPr>
                <w:rFonts w:ascii="Calibri" w:hAnsi="Calibri" w:cs="Calibri"/>
                <w:color w:val="000000"/>
                <w:sz w:val="22"/>
                <w:lang w:val="en-US"/>
              </w:rPr>
            </w:r>
          </w:p>
        </w:tc>
      </w:tr>
    </w:tbl>
    <w:p>
      <w:pPr>
        <w:pStyle w:val="962"/>
        <w:pBdr/>
        <w:spacing/>
        <w:ind/>
        <w:rPr>
          <w:rFonts w:ascii="Calibri" w:hAnsi="Calibri" w:cs="Calibri"/>
          <w:color w:val="000000"/>
          <w:sz w:val="22"/>
          <w:lang w:val="en-US"/>
        </w:rPr>
      </w:pPr>
      <w:r>
        <w:rPr>
          <w:rFonts w:ascii="Times New Roman" w:hAnsi="Times New Roman" w:cs="Times New Roman"/>
          <w:b/>
          <w:color w:val="000000"/>
          <w:sz w:val="24"/>
          <w:lang w:val="en-US"/>
        </w:rPr>
      </w:r>
      <w:r>
        <w:rPr>
          <w:rFonts w:ascii="Calibri" w:hAnsi="Calibri" w:cs="Calibri"/>
          <w:color w:val="000000"/>
          <w:sz w:val="22"/>
          <w:lang w:val="en-US"/>
        </w:rPr>
      </w:r>
      <w:r>
        <w:rPr>
          <w:rFonts w:ascii="Calibri" w:hAnsi="Calibri" w:cs="Calibri"/>
          <w:color w:val="000000"/>
          <w:sz w:val="22"/>
          <w:lang w:val="en-US"/>
        </w:rPr>
      </w:r>
    </w:p>
    <w:p>
      <w:pPr>
        <w:pStyle w:val="962"/>
        <w:pBdr/>
        <w:spacing/>
        <w:ind/>
        <w:rPr>
          <w:rFonts w:ascii="Calibri" w:hAnsi="Calibri" w:cs="Calibri"/>
          <w:color w:val="000000"/>
          <w:sz w:val="22"/>
          <w:lang w:val="en-US"/>
        </w:rPr>
      </w:pPr>
      <w:r>
        <w:rPr>
          <w:rFonts w:ascii="Times New Roman" w:hAnsi="Times New Roman" w:cs="Times New Roman"/>
          <w:b/>
          <w:color w:val="000000"/>
          <w:sz w:val="24"/>
          <w:lang w:val="en-US"/>
        </w:rPr>
        <w:t xml:space="preserve">Lotul nr. </w:t>
      </w:r>
      <w:r>
        <w:rPr>
          <w:rFonts w:ascii="Times New Roman" w:hAnsi="Times New Roman" w:cs="Times New Roman"/>
          <w:b/>
          <w:color w:val="000000"/>
          <w:sz w:val="24"/>
          <w:lang w:val="ro-MO"/>
        </w:rPr>
        <w:t xml:space="preserve">5</w:t>
      </w:r>
      <w:r>
        <w:rPr>
          <w:rFonts w:ascii="Times New Roman" w:hAnsi="Times New Roman" w:cs="Times New Roman"/>
          <w:b/>
          <w:color w:val="000000"/>
          <w:sz w:val="24"/>
          <w:lang w:val="ro-MO"/>
        </w:rPr>
        <w:t xml:space="preserve">6</w:t>
      </w:r>
      <w:r>
        <w:rPr>
          <w:rFonts w:ascii="Times New Roman" w:hAnsi="Times New Roman" w:cs="Times New Roman"/>
          <w:b/>
          <w:color w:val="000000"/>
          <w:sz w:val="24"/>
          <w:lang w:val="en-US"/>
        </w:rPr>
        <w:t xml:space="preserve"> </w:t>
      </w:r>
      <w:r>
        <w:rPr>
          <w:rFonts w:ascii="Times New Roman" w:hAnsi="Times New Roman" w:cs="Times New Roman"/>
          <w:b/>
          <w:color w:val="000000"/>
          <w:sz w:val="24"/>
          <w:lang w:val="en-US"/>
        </w:rPr>
        <w:t xml:space="preserve">Produse de panificaţie</w:t>
      </w:r>
      <w:r>
        <w:rPr>
          <w:rFonts w:ascii="Calibri" w:hAnsi="Calibri" w:cs="Calibri"/>
          <w:color w:val="000000"/>
          <w:sz w:val="22"/>
          <w:lang w:val="en-US"/>
        </w:rPr>
      </w:r>
      <w:r>
        <w:rPr>
          <w:rFonts w:ascii="Calibri" w:hAnsi="Calibri" w:cs="Calibri"/>
          <w:color w:val="000000"/>
          <w:sz w:val="22"/>
          <w:lang w:val="en-US"/>
        </w:rPr>
      </w:r>
    </w:p>
    <w:tbl>
      <w:tblPr>
        <w:tblW w:w="10335" w:type="dxa"/>
        <w:tblInd w:w="-556" w:type="dxa"/>
        <w:tblBorders/>
        <w:tblLayout w:type="fixed"/>
        <w:tblLook w:val="04A0" w:firstRow="1" w:lastRow="0" w:firstColumn="1" w:lastColumn="0" w:noHBand="0" w:noVBand="1"/>
      </w:tblPr>
      <w:tblGrid>
        <w:gridCol w:w="543"/>
        <w:gridCol w:w="1447"/>
        <w:gridCol w:w="408"/>
        <w:gridCol w:w="1569"/>
        <w:gridCol w:w="846"/>
        <w:gridCol w:w="1023"/>
        <w:gridCol w:w="4499"/>
      </w:tblGrid>
      <w:tr>
        <w:trPr>
          <w:trHeight w:val="815"/>
        </w:trPr>
        <w:tc>
          <w:tcPr>
            <w:shd w:val="clear" w:color="ffffff"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43"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Nr.d/o</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none" w:color="000000" w:sz="4" w:space="0"/>
            </w:tcBorders>
            <w:tcMar>
              <w:left w:w="0" w:type="dxa"/>
              <w:top w:w="0" w:type="dxa"/>
              <w:right w:w="0" w:type="dxa"/>
              <w:bottom w:w="0" w:type="dxa"/>
            </w:tcMar>
            <w:tcW w:w="1447"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Cod CPV</w:t>
            </w:r>
            <w:r>
              <w:rPr>
                <w:rFonts w:ascii="Calibri" w:hAnsi="Calibri" w:cs="Calibri"/>
                <w:color w:val="000000"/>
                <w:sz w:val="22"/>
                <w:lang w:val="en-US"/>
              </w:rPr>
            </w:r>
            <w:r>
              <w:rPr>
                <w:rFonts w:ascii="Calibri" w:hAnsi="Calibri" w:cs="Calibri"/>
                <w:color w:val="000000"/>
                <w:sz w:val="22"/>
                <w:lang w:val="en-US"/>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977"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Denumirea bunurilor/ serviciilor/ lucrărilor solicitate</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46"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Unitatea de măsură</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23"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Cantitatea</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499"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Specificarea tehnică deplină solicitată</w:t>
            </w:r>
            <w:r>
              <w:rPr>
                <w:rFonts w:ascii="Calibri" w:hAnsi="Calibri" w:cs="Calibri"/>
                <w:color w:val="000000"/>
                <w:sz w:val="22"/>
                <w:lang w:val="en-US"/>
              </w:rPr>
            </w:r>
            <w:r>
              <w:rPr>
                <w:rFonts w:ascii="Calibri" w:hAnsi="Calibri" w:cs="Calibri"/>
                <w:color w:val="000000"/>
                <w:sz w:val="22"/>
                <w:lang w:val="en-US"/>
              </w:rPr>
            </w:r>
          </w:p>
        </w:tc>
      </w:tr>
      <w:tr>
        <w:trPr>
          <w:trHeight w:val="628"/>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43"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none" w:color="000000" w:sz="4" w:space="0"/>
            </w:tcBorders>
            <w:tcMar>
              <w:left w:w="0" w:type="dxa"/>
              <w:top w:w="0" w:type="dxa"/>
              <w:right w:w="0" w:type="dxa"/>
              <w:bottom w:w="0" w:type="dxa"/>
            </w:tcMar>
            <w:tcW w:w="1447"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977"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Pâine PITĂ </w:t>
            </w:r>
            <w:r>
              <w:rPr>
                <w:rFonts w:ascii="Calibri" w:hAnsi="Calibri" w:cs="Calibri"/>
                <w:color w:val="000000"/>
                <w:sz w:val="22"/>
                <w:lang w:val="en-US"/>
              </w:rPr>
            </w:r>
            <w:r>
              <w:rPr>
                <w:rFonts w:ascii="Calibri" w:hAnsi="Calibri" w:cs="Calibri"/>
                <w:color w:val="000000"/>
                <w:sz w:val="22"/>
                <w:lang w:val="en-US"/>
              </w:rPr>
            </w:r>
          </w:p>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(baton feliat și ambalat )</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46"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23"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400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499"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Feliat</w:t>
            </w:r>
            <w:r>
              <w:rPr>
                <w:rFonts w:ascii="Times New Roman" w:hAnsi="Times New Roman" w:cs="Times New Roman"/>
                <w:color w:val="000000"/>
                <w:sz w:val="22"/>
                <w:lang w:val="ro-RO"/>
              </w:rPr>
              <w:t xml:space="preserve">ă. Ambalată. Fără gust acru sau amar, fără scrâșnet datorat impurităților minerale( pământ</w:t>
            </w:r>
            <w:r>
              <w:rPr>
                <w:rFonts w:ascii="Times New Roman" w:hAnsi="Times New Roman" w:cs="Times New Roman"/>
                <w:color w:val="000000"/>
                <w:sz w:val="22"/>
                <w:lang w:val="ro-RO"/>
              </w:rPr>
              <w:t xml:space="preserve">, nisip,etc.)"., Pâinea se livrează feliată și  ambalată. Calitate superioara. Ambalajele trebuie sa asigure păstrarea integrității și calității produsului pe timpul depozitării și transportului; ele trebuie sa fie curate, uscate și fără mirosuri străine. </w:t>
            </w:r>
            <w:r>
              <w:rPr>
                <w:rFonts w:ascii="Times New Roman" w:hAnsi="Times New Roman" w:cs="Times New Roman"/>
                <w:color w:val="000000"/>
                <w:sz w:val="22"/>
                <w:lang w:val="en-US"/>
              </w:rPr>
              <w:t xml:space="preserve">Marcarea ambalajele de desfacere vor fi marcate individual prin etichetare cu urmatoarele mentiuni: denumirea, adresa si nr.de telefon ale unității producătoare, denumirea  produsului, cantitatea netă, lista cuprinzând ingredientele, livrarea zilnică.</w:t>
            </w:r>
            <w:r>
              <w:rPr>
                <w:rFonts w:ascii="Calibri" w:hAnsi="Calibri" w:cs="Calibri"/>
                <w:color w:val="000000"/>
                <w:sz w:val="22"/>
                <w:lang w:val="en-US"/>
              </w:rPr>
            </w:r>
            <w:r>
              <w:rPr>
                <w:rFonts w:ascii="Calibri" w:hAnsi="Calibri" w:cs="Calibri"/>
                <w:color w:val="000000"/>
                <w:sz w:val="22"/>
                <w:lang w:val="en-US"/>
              </w:rPr>
            </w:r>
          </w:p>
        </w:tc>
      </w:tr>
      <w:tr>
        <w:trPr>
          <w:trHeight w:val="628"/>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43"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2</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none" w:color="000000" w:sz="4" w:space="0"/>
            </w:tcBorders>
            <w:tcMar>
              <w:left w:w="0" w:type="dxa"/>
              <w:top w:w="0" w:type="dxa"/>
              <w:right w:w="0" w:type="dxa"/>
              <w:bottom w:w="0" w:type="dxa"/>
            </w:tcMar>
            <w:tcW w:w="1447"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977"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Chiflă cu magiun</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46"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23"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30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499"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Ambalată. Cu umplutură de magiun, fără gust acru sau amar, fără scrasnet datorat impurităților minerale(pamant, nisip,etc.)”. Calitate superioara. Ambalajele trebuie sa asigure păstrarea</w:t>
            </w:r>
            <w:r>
              <w:rPr>
                <w:rFonts w:ascii="Calibri" w:hAnsi="Calibri" w:cs="Calibri"/>
                <w:color w:val="000000"/>
                <w:sz w:val="22"/>
                <w:lang w:val="en-US"/>
              </w:rPr>
            </w:r>
            <w:r>
              <w:rPr>
                <w:rFonts w:ascii="Calibri" w:hAnsi="Calibri" w:cs="Calibri"/>
                <w:color w:val="000000"/>
                <w:sz w:val="22"/>
                <w:lang w:val="en-US"/>
              </w:rPr>
            </w:r>
          </w:p>
        </w:tc>
      </w:tr>
      <w:tr>
        <w:trPr>
          <w:trHeight w:val="300"/>
        </w:trPr>
        <w:tc>
          <w:tcPr>
            <w:gridSpan w:val="3"/>
            <w:tcBorders>
              <w:top w:val="single" w:color="000000" w:sz="4" w:space="0"/>
              <w:left w:val="single" w:color="000000" w:sz="4" w:space="0"/>
              <w:bottom w:val="single" w:color="000000" w:sz="4" w:space="0"/>
              <w:right w:val="none" w:color="000000" w:sz="4" w:space="0"/>
            </w:tcBorders>
            <w:tcMar>
              <w:left w:w="0" w:type="dxa"/>
              <w:top w:w="0" w:type="dxa"/>
              <w:right w:w="0" w:type="dxa"/>
              <w:bottom w:w="0" w:type="dxa"/>
            </w:tcMar>
            <w:tcW w:w="2398"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r>
            <w:r>
              <w:rPr>
                <w:rFonts w:ascii="Calibri" w:hAnsi="Calibri" w:cs="Calibri"/>
                <w:color w:val="000000"/>
                <w:sz w:val="22"/>
                <w:lang w:val="en-US"/>
              </w:rPr>
            </w:r>
            <w:r>
              <w:rPr>
                <w:rFonts w:ascii="Calibri" w:hAnsi="Calibri" w:cs="Calibri"/>
                <w:color w:val="000000"/>
                <w:sz w:val="22"/>
                <w:lang w:val="en-US"/>
              </w:rPr>
            </w:r>
          </w:p>
        </w:tc>
        <w:tc>
          <w:tcPr>
            <w:gridSpan w:val="3"/>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38"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499"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color w:val="000000"/>
                <w:sz w:val="24"/>
                <w:lang w:val="en-US"/>
              </w:rPr>
              <w:t xml:space="preserve">Suma estimativă 9800,00 lei</w:t>
            </w:r>
            <w:r>
              <w:rPr>
                <w:rFonts w:ascii="Calibri" w:hAnsi="Calibri" w:cs="Calibri"/>
                <w:color w:val="000000"/>
                <w:sz w:val="22"/>
                <w:lang w:val="en-US"/>
              </w:rPr>
            </w:r>
            <w:r>
              <w:rPr>
                <w:rFonts w:ascii="Calibri" w:hAnsi="Calibri" w:cs="Calibri"/>
                <w:color w:val="000000"/>
                <w:sz w:val="22"/>
                <w:lang w:val="en-US"/>
              </w:rPr>
            </w:r>
          </w:p>
        </w:tc>
      </w:tr>
    </w:tbl>
    <w:tbl>
      <w:tblPr>
        <w:tblW w:w="10884" w:type="dxa"/>
        <w:tblInd w:w="-543" w:type="dxa"/>
        <w:tblBorders/>
        <w:tblLayout w:type="fixed"/>
        <w:tblLook w:val="04A0" w:firstRow="1" w:lastRow="0" w:firstColumn="1" w:lastColumn="0" w:noHBand="0" w:noVBand="1"/>
      </w:tblPr>
      <w:tblGrid>
        <w:gridCol w:w="5952"/>
        <w:gridCol w:w="4935"/>
      </w:tblGrid>
      <w:tr>
        <w:trPr>
          <w:trHeight w:val="300"/>
        </w:trPr>
        <w:tc>
          <w:tcPr>
            <w:tcBorders>
              <w:top w:val="single" w:color="000000" w:sz="4" w:space="0"/>
              <w:left w:val="single" w:color="000000" w:sz="4" w:space="0"/>
              <w:bottom w:val="single" w:color="000000" w:sz="4" w:space="0"/>
              <w:right w:val="none" w:color="000000" w:sz="4" w:space="0"/>
            </w:tcBorders>
            <w:tcMar>
              <w:left w:w="55" w:type="dxa"/>
              <w:top w:w="55" w:type="dxa"/>
              <w:right w:w="55" w:type="dxa"/>
              <w:bottom w:w="55" w:type="dxa"/>
            </w:tcMar>
            <w:tcW w:w="5952" w:type="dxa"/>
            <w:vAlign w:val="center"/>
            <w:textDirection w:val="lrTb"/>
            <w:noWrap w:val="false"/>
          </w:tcPr>
          <w:p>
            <w:pPr>
              <w:pStyle w:val="962"/>
              <w:pBdr/>
              <w:spacing/>
              <w:ind/>
              <w:rPr>
                <w:rFonts w:ascii="Calibri" w:hAnsi="Calibri" w:cs="Calibri"/>
                <w:color w:val="000000"/>
                <w:sz w:val="22"/>
                <w:lang w:val="en-US"/>
              </w:rPr>
            </w:pPr>
            <w:r>
              <w:rPr>
                <w:rFonts w:ascii="Times New Roman" w:hAnsi="Times New Roman" w:cs="Times New Roman"/>
                <w:b/>
                <w:color w:val="000000"/>
                <w:sz w:val="24"/>
                <w:lang w:val="en-US"/>
              </w:rPr>
              <w:t xml:space="preserve">Serviciul social „</w:t>
            </w:r>
            <w:r>
              <w:rPr>
                <w:rFonts w:ascii="Times New Roman" w:hAnsi="Times New Roman" w:cs="Times New Roman"/>
                <w:b/>
                <w:color w:val="111111"/>
                <w:sz w:val="24"/>
                <w:lang w:val="en-US"/>
              </w:rPr>
              <w:t xml:space="preserve">Casă comunitară pentru copii în situație de risc” nr.2</w:t>
            </w:r>
            <w:r>
              <w:rPr>
                <w:rFonts w:ascii="Times New Roman" w:hAnsi="Times New Roman" w:cs="Times New Roman"/>
                <w:b/>
                <w:color w:val="000000"/>
                <w:sz w:val="24"/>
                <w:lang w:val="en-US"/>
              </w:rPr>
              <w:t xml:space="preserve"> din cadrul Di recției protecția copilului și a familiei a STAS ului Florești , </w:t>
            </w:r>
            <w:r>
              <w:rPr>
                <w:rFonts w:ascii="Times New Roman" w:hAnsi="Times New Roman" w:cs="Times New Roman"/>
                <w:b/>
                <w:color w:val="000000"/>
                <w:sz w:val="24"/>
                <w:lang w:val="en-US"/>
              </w:rPr>
              <w:t xml:space="preserve">c</w:t>
            </w:r>
            <w:r>
              <w:rPr>
                <w:rFonts w:ascii="Times New Roman" w:hAnsi="Times New Roman" w:cs="Times New Roman"/>
                <w:b/>
                <w:color w:val="000000"/>
                <w:sz w:val="24"/>
                <w:lang w:val="en-US"/>
              </w:rPr>
              <w:t xml:space="preserve">u sediul </w:t>
            </w:r>
            <w:r>
              <w:rPr>
                <w:rFonts w:ascii="Times New Roman" w:hAnsi="Times New Roman" w:cs="Times New Roman"/>
                <w:b/>
                <w:color w:val="000000"/>
                <w:sz w:val="24"/>
                <w:lang w:val="en-US"/>
              </w:rPr>
              <w:t xml:space="preserve">în or. Floresti, str. Mihai Viteazu nr.30/a.</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5" w:type="dxa"/>
              <w:top w:w="55" w:type="dxa"/>
              <w:right w:w="55" w:type="dxa"/>
              <w:bottom w:w="55" w:type="dxa"/>
            </w:tcMar>
            <w:tcW w:w="4935"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Total suma estimativă:</w:t>
            </w:r>
            <w:r>
              <w:rPr>
                <w:rFonts w:ascii="Times New Roman" w:hAnsi="Times New Roman" w:cs="Times New Roman"/>
                <w:b/>
                <w:color w:val="000000"/>
                <w:sz w:val="24"/>
                <w:shd w:val="clear" w:color="auto" w:fill="ffffff"/>
                <w:lang w:val="ro-MO"/>
              </w:rPr>
              <w:t xml:space="preserve"> 146000</w:t>
            </w:r>
            <w:r>
              <w:rPr>
                <w:rFonts w:ascii="Times New Roman" w:hAnsi="Times New Roman" w:cs="Times New Roman"/>
                <w:b/>
                <w:color w:val="000000"/>
                <w:sz w:val="24"/>
                <w:shd w:val="clear" w:color="auto" w:fill="ffffff"/>
                <w:lang w:val="en-GB"/>
              </w:rPr>
              <w:t xml:space="preserve">,00 lei</w:t>
            </w:r>
            <w:r>
              <w:rPr>
                <w:rFonts w:ascii="Calibri" w:hAnsi="Calibri" w:cs="Calibri"/>
                <w:color w:val="000000"/>
                <w:sz w:val="22"/>
                <w:lang w:val="en-US"/>
              </w:rPr>
            </w:r>
            <w:r>
              <w:rPr>
                <w:rFonts w:ascii="Calibri" w:hAnsi="Calibri" w:cs="Calibri"/>
                <w:color w:val="000000"/>
                <w:sz w:val="22"/>
                <w:lang w:val="en-US"/>
              </w:rPr>
            </w:r>
          </w:p>
        </w:tc>
      </w:tr>
    </w:tbl>
    <w:p>
      <w:pPr>
        <w:pStyle w:val="962"/>
        <w:pBdr/>
        <w:spacing/>
        <w:ind/>
        <w:rPr>
          <w:rFonts w:ascii="Calibri" w:hAnsi="Calibri" w:cs="Calibri"/>
          <w:color w:val="000000"/>
          <w:sz w:val="22"/>
          <w:lang w:val="en-US"/>
        </w:rPr>
      </w:pPr>
      <w:r>
        <w:rPr>
          <w:rFonts w:ascii="Times New Roman" w:hAnsi="Times New Roman" w:cs="Times New Roman"/>
          <w:color w:val="000000"/>
          <w:sz w:val="24"/>
          <w:lang w:val="en-US"/>
        </w:rPr>
      </w:r>
      <w:r>
        <w:rPr>
          <w:rFonts w:ascii="Calibri" w:hAnsi="Calibri" w:cs="Calibri"/>
          <w:color w:val="000000"/>
          <w:sz w:val="22"/>
          <w:lang w:val="en-US"/>
        </w:rPr>
      </w:r>
      <w:r>
        <w:rPr>
          <w:rFonts w:ascii="Calibri" w:hAnsi="Calibri" w:cs="Calibri"/>
          <w:color w:val="000000"/>
          <w:sz w:val="22"/>
          <w:lang w:val="en-US"/>
        </w:rPr>
      </w:r>
    </w:p>
    <w:p>
      <w:pPr>
        <w:pStyle w:val="962"/>
        <w:pBdr/>
        <w:spacing/>
        <w:ind/>
        <w:rPr>
          <w:rFonts w:ascii="Calibri" w:hAnsi="Calibri" w:cs="Calibri"/>
          <w:color w:val="000000"/>
          <w:sz w:val="22"/>
          <w:lang w:val="en-US"/>
        </w:rPr>
      </w:pPr>
      <w:r>
        <w:rPr>
          <w:rFonts w:ascii="Times New Roman" w:hAnsi="Times New Roman" w:cs="Times New Roman"/>
          <w:b/>
          <w:color w:val="000000"/>
          <w:sz w:val="24"/>
          <w:lang w:val="en-US"/>
        </w:rPr>
        <w:t xml:space="preserve">7</w:t>
      </w:r>
      <w:r>
        <w:rPr>
          <w:rFonts w:ascii="Times New Roman" w:hAnsi="Times New Roman" w:cs="Times New Roman"/>
          <w:b/>
          <w:color w:val="000000"/>
          <w:sz w:val="24"/>
          <w:lang w:val="en-US"/>
        </w:rPr>
        <w:t xml:space="preserve">. Centrul de plasament</w:t>
      </w:r>
      <w:r>
        <w:rPr>
          <w:rFonts w:ascii="Times New Roman" w:hAnsi="Times New Roman" w:cs="Times New Roman"/>
          <w:b w:val="0"/>
          <w:color w:val="000000"/>
          <w:sz w:val="24"/>
          <w:lang w:val="en-US"/>
        </w:rPr>
        <w:t xml:space="preserve"> pentru persoane vârstnice și persoane cu dizabilități „ACASĂ”  </w:t>
      </w:r>
      <w:r>
        <w:rPr>
          <w:rFonts w:ascii="Times New Roman" w:hAnsi="Times New Roman" w:cs="Times New Roman"/>
          <w:b w:val="0"/>
          <w:color w:val="000000"/>
          <w:sz w:val="24"/>
          <w:lang w:val="en-US"/>
        </w:rPr>
        <w:t xml:space="preserve">(DPPVD) </w:t>
      </w:r>
      <w:r>
        <w:rPr>
          <w:rFonts w:ascii="Times New Roman" w:hAnsi="Times New Roman" w:cs="Times New Roman"/>
          <w:b w:val="0"/>
          <w:color w:val="000000"/>
          <w:sz w:val="24"/>
          <w:lang w:val="en-US"/>
        </w:rPr>
        <w:t xml:space="preserve">din  </w:t>
      </w:r>
      <w:r>
        <w:rPr>
          <w:rFonts w:ascii="Times New Roman" w:hAnsi="Times New Roman" w:cs="Times New Roman"/>
          <w:b w:val="0"/>
          <w:color w:val="000000"/>
          <w:sz w:val="24"/>
          <w:lang w:val="en-US"/>
        </w:rPr>
        <w:t xml:space="preserve">cadrul Direcției protecția persoanelor în vârstă și a persoanelor cu dizabilități a STAS ului Soroc</w:t>
      </w:r>
      <w:r>
        <w:rPr>
          <w:rFonts w:ascii="Times New Roman" w:hAnsi="Times New Roman" w:cs="Times New Roman"/>
          <w:b w:val="0"/>
          <w:color w:val="000000"/>
          <w:sz w:val="24"/>
          <w:lang w:val="en-US"/>
        </w:rPr>
        <w:t xml:space="preserve">a</w:t>
      </w:r>
      <w:r>
        <w:rPr>
          <w:rFonts w:ascii="Times New Roman" w:hAnsi="Times New Roman" w:cs="Times New Roman"/>
          <w:b/>
          <w:color w:val="000000"/>
          <w:sz w:val="24"/>
          <w:lang w:val="en-US"/>
        </w:rPr>
        <w:t xml:space="preserve"> </w:t>
      </w:r>
      <w:r>
        <w:rPr>
          <w:rFonts w:ascii="Times New Roman" w:hAnsi="Times New Roman" w:cs="Times New Roman"/>
          <w:b/>
          <w:color w:val="000000"/>
          <w:sz w:val="24"/>
          <w:lang w:val="en-US"/>
        </w:rPr>
        <w:t xml:space="preserve">cu sediul în </w:t>
      </w:r>
      <w:r>
        <w:rPr>
          <w:rFonts w:ascii="Times New Roman" w:hAnsi="Times New Roman" w:cs="Times New Roman"/>
          <w:b/>
          <w:color w:val="000000"/>
          <w:sz w:val="24"/>
          <w:lang w:val="en-US"/>
        </w:rPr>
        <w:t xml:space="preserve">raionul </w:t>
      </w:r>
      <w:r>
        <w:rPr>
          <w:rFonts w:ascii="Times New Roman" w:hAnsi="Times New Roman" w:cs="Times New Roman"/>
          <w:b/>
          <w:color w:val="000000"/>
          <w:sz w:val="24"/>
          <w:lang w:val="en-US"/>
        </w:rPr>
        <w:t xml:space="preserve"> </w:t>
      </w:r>
      <w:r>
        <w:rPr>
          <w:rFonts w:ascii="Times New Roman" w:hAnsi="Times New Roman" w:cs="Times New Roman"/>
          <w:b/>
          <w:color w:val="000000"/>
          <w:sz w:val="24"/>
          <w:lang w:val="en-US"/>
        </w:rPr>
        <w:t xml:space="preserve">Soroca</w:t>
      </w:r>
      <w:r>
        <w:rPr>
          <w:rFonts w:ascii="Times New Roman" w:hAnsi="Times New Roman" w:cs="Times New Roman"/>
          <w:b/>
          <w:color w:val="000000"/>
          <w:sz w:val="24"/>
          <w:lang w:val="en-US"/>
        </w:rPr>
        <w:t xml:space="preserve">,</w:t>
      </w:r>
      <w:r>
        <w:rPr>
          <w:rFonts w:ascii="Times New Roman" w:hAnsi="Times New Roman" w:cs="Times New Roman"/>
          <w:b/>
          <w:color w:val="000000"/>
          <w:sz w:val="24"/>
          <w:lang w:val="en-US"/>
        </w:rPr>
        <w:t xml:space="preserve"> </w:t>
      </w:r>
      <w:r>
        <w:rPr>
          <w:rFonts w:ascii="Times New Roman" w:hAnsi="Times New Roman" w:cs="Times New Roman"/>
          <w:b/>
          <w:color w:val="000000"/>
          <w:sz w:val="24"/>
          <w:lang w:val="en-US"/>
        </w:rPr>
        <w:t xml:space="preserve">satul </w:t>
      </w:r>
      <w:r>
        <w:rPr>
          <w:rFonts w:ascii="Times New Roman" w:hAnsi="Times New Roman" w:cs="Times New Roman"/>
          <w:b/>
          <w:color w:val="000000"/>
          <w:sz w:val="24"/>
          <w:lang w:val="en-US"/>
        </w:rPr>
        <w:t xml:space="preserve">Bădiceni.  </w:t>
      </w:r>
      <w:r>
        <w:rPr>
          <w:rFonts w:ascii="Times New Roman" w:hAnsi="Times New Roman" w:cs="Times New Roman"/>
          <w:b/>
          <w:color w:val="000000"/>
          <w:sz w:val="24"/>
          <w:shd w:val="clear" w:color="auto" w:fill="ffffff"/>
          <w:lang w:val="ro-MO"/>
        </w:rPr>
        <w:t xml:space="preserve"> </w:t>
      </w:r>
      <w:r>
        <w:rPr>
          <w:rFonts w:ascii="Times New Roman" w:hAnsi="Times New Roman" w:cs="Times New Roman"/>
          <w:b/>
          <w:color w:val="000000"/>
          <w:sz w:val="24"/>
          <w:shd w:val="clear" w:color="auto" w:fill="ffffff"/>
          <w:lang w:val="ro-MO"/>
        </w:rPr>
        <w:t xml:space="preserve">Loturile (57-67)</w:t>
      </w:r>
      <w:r>
        <w:rPr>
          <w:rFonts w:ascii="Calibri" w:hAnsi="Calibri" w:cs="Calibri"/>
          <w:color w:val="000000"/>
          <w:sz w:val="22"/>
          <w:lang w:val="en-US"/>
        </w:rPr>
      </w:r>
      <w:r>
        <w:rPr>
          <w:rFonts w:ascii="Calibri" w:hAnsi="Calibri" w:cs="Calibri"/>
          <w:color w:val="000000"/>
          <w:sz w:val="22"/>
          <w:lang w:val="en-US"/>
        </w:rPr>
      </w:r>
    </w:p>
    <w:p>
      <w:pPr>
        <w:pStyle w:val="962"/>
        <w:pBdr/>
        <w:spacing/>
        <w:ind/>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  </w:t>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ind/>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Lotul nr. </w:t>
      </w:r>
      <w:r>
        <w:rPr>
          <w:rFonts w:ascii="Times New Roman" w:hAnsi="Times New Roman" w:cs="Times New Roman"/>
          <w:b/>
          <w:color w:val="000000"/>
          <w:sz w:val="24"/>
          <w:shd w:val="clear" w:color="auto" w:fill="ffffff"/>
          <w:lang w:val="en-US"/>
        </w:rPr>
        <w:t xml:space="preserve">5</w:t>
      </w:r>
      <w:r>
        <w:rPr>
          <w:rFonts w:ascii="Times New Roman" w:hAnsi="Times New Roman" w:cs="Times New Roman"/>
          <w:b/>
          <w:color w:val="000000"/>
          <w:sz w:val="24"/>
          <w:shd w:val="clear" w:color="auto" w:fill="ffffff"/>
          <w:lang w:val="ro-MO"/>
        </w:rPr>
        <w:t xml:space="preserve">7</w:t>
      </w:r>
      <w:r>
        <w:rPr>
          <w:rFonts w:ascii="Times New Roman" w:hAnsi="Times New Roman" w:cs="Times New Roman"/>
          <w:b/>
          <w:color w:val="000000"/>
          <w:sz w:val="24"/>
          <w:shd w:val="clear" w:color="auto" w:fill="ffffff"/>
          <w:lang w:val="en-US"/>
        </w:rPr>
        <w:t xml:space="preserve">  Diverse produse </w:t>
      </w:r>
      <w:r>
        <w:rPr>
          <w:rFonts w:ascii="Times New Roman" w:hAnsi="Times New Roman" w:cs="Times New Roman"/>
          <w:b/>
          <w:color w:val="000000"/>
          <w:sz w:val="24"/>
          <w:lang w:val="en-US"/>
        </w:rPr>
        <w:t xml:space="preserve">alimentare </w:t>
      </w:r>
      <w:r>
        <w:rPr>
          <w:rFonts w:ascii="Calibri" w:hAnsi="Calibri" w:cs="Calibri"/>
          <w:color w:val="000000"/>
          <w:sz w:val="22"/>
          <w:lang w:val="en-US"/>
        </w:rPr>
      </w:r>
      <w:r>
        <w:rPr>
          <w:rFonts w:ascii="Calibri" w:hAnsi="Calibri" w:cs="Calibri"/>
          <w:color w:val="000000"/>
          <w:sz w:val="22"/>
          <w:lang w:val="en-US"/>
        </w:rPr>
      </w:r>
    </w:p>
    <w:tbl>
      <w:tblPr>
        <w:tblW w:w="10144" w:type="dxa"/>
        <w:tblInd w:w="-365" w:type="dxa"/>
        <w:tblBorders/>
        <w:tblLayout w:type="fixed"/>
        <w:tblLook w:val="04A0" w:firstRow="1" w:lastRow="0" w:firstColumn="1" w:lastColumn="0" w:noHBand="0" w:noVBand="1"/>
      </w:tblPr>
      <w:tblGrid>
        <w:gridCol w:w="566"/>
        <w:gridCol w:w="1357"/>
        <w:gridCol w:w="2385"/>
        <w:gridCol w:w="791"/>
        <w:gridCol w:w="793"/>
        <w:gridCol w:w="4253"/>
      </w:tblGrid>
      <w:tr>
        <w:trPr>
          <w:trHeight w:val="815"/>
        </w:trPr>
        <w:tc>
          <w:tcPr>
            <w:shd w:val="clear" w:color="ffffff" w:fill="ffffff"/>
            <w:tcBorders>
              <w:top w:val="single" w:color="000000" w:sz="8" w:space="0"/>
              <w:left w:val="single" w:color="000000" w:sz="8" w:space="0"/>
              <w:bottom w:val="single" w:color="000000" w:sz="8" w:space="0"/>
              <w:right w:val="single" w:color="000000" w:sz="8" w:space="0"/>
            </w:tcBorders>
            <w:tcMar>
              <w:left w:w="5" w:type="dxa"/>
              <w:top w:w="0" w:type="dxa"/>
              <w:right w:w="5" w:type="dxa"/>
              <w:bottom w:w="0" w:type="dxa"/>
            </w:tcMar>
            <w:tcW w:w="566"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Nr.d/o</w:t>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1357"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Cod CPV</w:t>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2385"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D</w:t>
            </w:r>
            <w:r>
              <w:rPr>
                <w:rFonts w:ascii="Times New Roman" w:hAnsi="Times New Roman" w:cs="Times New Roman"/>
                <w:color w:val="000000"/>
                <w:sz w:val="24"/>
                <w:shd w:val="clear" w:color="auto" w:fill="ffffff"/>
                <w:lang w:val="en-US"/>
              </w:rPr>
              <w:t xml:space="preserve">enumirea bunurilor/ serviciilor/ lucrărilor solicitate</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791"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Unitatea de măsură</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793"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Cantitatea</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4253"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Specificarea tehnică deplină solicitată</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57"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385"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Crupe de griu</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91"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93"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40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253"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it-IT"/>
              </w:rPr>
              <w:t xml:space="preserve">Sfarmate.amb 1 kg la comanda GOST276-60</w:t>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2</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57"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385"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Crupe de gris</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91"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93"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80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253"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it-IT"/>
              </w:rPr>
              <w:t xml:space="preserve">Cal.sup.amb 1kg la comanda GOST26791-89</w:t>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3</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57"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385"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Crupe de orz</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91"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93"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40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253"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it-IT"/>
              </w:rPr>
              <w:t xml:space="preserve">Cal.sup.amb. 1 kg la comanda GOST5784-60</w:t>
            </w:r>
            <w:r>
              <w:rPr>
                <w:rFonts w:ascii="Calibri" w:hAnsi="Calibri" w:cs="Calibri"/>
                <w:color w:val="000000"/>
                <w:sz w:val="22"/>
                <w:lang w:val="en-US"/>
              </w:rPr>
            </w:r>
            <w:r>
              <w:rPr>
                <w:rFonts w:ascii="Calibri" w:hAnsi="Calibri" w:cs="Calibri"/>
                <w:color w:val="000000"/>
                <w:sz w:val="22"/>
                <w:lang w:val="en-US"/>
              </w:rPr>
            </w:r>
          </w:p>
        </w:tc>
      </w:tr>
      <w:tr>
        <w:trPr>
          <w:trHeight w:val="256"/>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4</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57"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385"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it-IT"/>
              </w:rPr>
              <w:t xml:space="preserve">Crupe de hrisca</w:t>
            </w:r>
            <w:r>
              <w:rPr>
                <w:rFonts w:ascii="Calibri" w:hAnsi="Calibri" w:cs="Calibri"/>
                <w:color w:val="000000"/>
                <w:sz w:val="22"/>
                <w:lang w:val="en-US"/>
              </w:rPr>
            </w:r>
            <w:r>
              <w:rPr>
                <w:rFonts w:ascii="Calibri" w:hAnsi="Calibri" w:cs="Calibri"/>
                <w:color w:val="000000"/>
                <w:sz w:val="22"/>
                <w:lang w:val="en-US"/>
              </w:rPr>
            </w:r>
          </w:p>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it-IT"/>
              </w:rPr>
              <w:t xml:space="preserve">Bob intreg calit.1</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91"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93"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180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253"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it-IT"/>
              </w:rPr>
              <w:t xml:space="preserve">Boabe intregi amb.1kgla comanda GOST267910-89</w:t>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5</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57"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385"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Orez bob rotund calit.1</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91"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93"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150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253"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Slefuit,rotund intreg cal. 1 amb 1 kg lqa comanda GOST267910-89</w:t>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57"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385"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Fulgi de ovas calit.1</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91"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93"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70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253"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it-IT"/>
              </w:rPr>
              <w:t xml:space="preserve">Amb.1 kg cal.sup.la comanda GOST26791-89</w:t>
            </w:r>
            <w:r>
              <w:rPr>
                <w:rFonts w:ascii="Calibri" w:hAnsi="Calibri" w:cs="Calibri"/>
                <w:color w:val="000000"/>
                <w:sz w:val="22"/>
                <w:lang w:val="en-US"/>
              </w:rPr>
            </w:r>
            <w:r>
              <w:rPr>
                <w:rFonts w:ascii="Calibri" w:hAnsi="Calibri" w:cs="Calibri"/>
                <w:color w:val="000000"/>
                <w:sz w:val="22"/>
                <w:lang w:val="en-US"/>
              </w:rPr>
            </w:r>
          </w:p>
        </w:tc>
      </w:tr>
      <w:tr>
        <w:trPr>
          <w:trHeight w:val="32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7</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57"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385"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Mazare uscata slefuita</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91"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93"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50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253"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it-IT"/>
              </w:rPr>
              <w:t xml:space="preserve">Intreaga.amb. 1kgcal.sup.GOST26791 -89 la comanda</w:t>
            </w:r>
            <w:r>
              <w:rPr>
                <w:rFonts w:ascii="Calibri" w:hAnsi="Calibri" w:cs="Calibri"/>
                <w:color w:val="000000"/>
                <w:sz w:val="22"/>
                <w:lang w:val="en-US"/>
              </w:rPr>
            </w:r>
            <w:r>
              <w:rPr>
                <w:rFonts w:ascii="Calibri" w:hAnsi="Calibri" w:cs="Calibri"/>
                <w:color w:val="000000"/>
                <w:sz w:val="22"/>
                <w:lang w:val="en-US"/>
              </w:rPr>
            </w:r>
          </w:p>
        </w:tc>
      </w:tr>
      <w:tr>
        <w:trPr>
          <w:trHeight w:val="302"/>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8</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57"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385"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Faina de porumb</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91"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93"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80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253"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Cal.sup.amb.1 kg GOST26791-89</w:t>
            </w:r>
            <w:r>
              <w:rPr>
                <w:rFonts w:ascii="Calibri" w:hAnsi="Calibri" w:cs="Calibri"/>
                <w:color w:val="000000"/>
                <w:sz w:val="22"/>
                <w:lang w:val="en-US"/>
              </w:rPr>
            </w:r>
            <w:r>
              <w:rPr>
                <w:rFonts w:ascii="Calibri" w:hAnsi="Calibri" w:cs="Calibri"/>
                <w:color w:val="000000"/>
                <w:sz w:val="22"/>
                <w:lang w:val="en-US"/>
              </w:rPr>
            </w:r>
          </w:p>
        </w:tc>
      </w:tr>
      <w:tr>
        <w:trPr>
          <w:trHeight w:val="49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9</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57"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385"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Faina de griu</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91"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93"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150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253"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it-IT"/>
              </w:rPr>
              <w:t xml:space="preserve">Amb.in pachet 1 kg cal.sup.SM202:2000 la comanda</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57"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385"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Fasole</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91"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93"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60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253"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Amb.la 1 kg</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11</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57"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385"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Crupe de alac</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91"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93"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20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253"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it-IT"/>
              </w:rPr>
              <w:t xml:space="preserve">Cal.sup.amb 1 kg la comanda</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12</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57"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385"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Crupe de mei</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91"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93"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120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253"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Amb.1kg la comamda</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13</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57"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385"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Crupe de bulgur</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91"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93"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80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253"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Amb.1 kg la comanda</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14</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57"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385"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Linte</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91"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93"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50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253"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Amb.1 kg</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57"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385"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naut</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91"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93"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50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253"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Amb.1 kg</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57"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385"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couscus</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91"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93"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50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253"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Amb.1 kg,amb 1 kg</w:t>
            </w:r>
            <w:r>
              <w:rPr>
                <w:rFonts w:ascii="Calibri" w:hAnsi="Calibri" w:cs="Calibri"/>
                <w:color w:val="000000"/>
                <w:sz w:val="22"/>
                <w:lang w:val="en-US"/>
              </w:rPr>
            </w:r>
            <w:r>
              <w:rPr>
                <w:rFonts w:ascii="Calibri" w:hAnsi="Calibri" w:cs="Calibri"/>
                <w:color w:val="000000"/>
                <w:sz w:val="22"/>
                <w:lang w:val="en-US"/>
              </w:rPr>
            </w:r>
          </w:p>
        </w:tc>
      </w:tr>
      <w:tr>
        <w:trPr>
          <w:trHeight w:val="349"/>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17</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57"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385"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Taitei cu ou</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91"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93"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80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253"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it-IT"/>
              </w:rPr>
              <w:t xml:space="preserve">Amb la 1 kg,amb. La 1 kg ,cal.super.</w:t>
            </w:r>
            <w:r>
              <w:rPr>
                <w:rFonts w:ascii="Calibri" w:hAnsi="Calibri" w:cs="Calibri"/>
                <w:color w:val="000000"/>
                <w:sz w:val="22"/>
                <w:lang w:val="en-US"/>
              </w:rPr>
            </w:r>
            <w:r>
              <w:rPr>
                <w:rFonts w:ascii="Calibri" w:hAnsi="Calibri" w:cs="Calibri"/>
                <w:color w:val="000000"/>
                <w:sz w:val="22"/>
                <w:lang w:val="en-US"/>
              </w:rPr>
            </w:r>
          </w:p>
        </w:tc>
      </w:tr>
      <w:tr>
        <w:trPr>
          <w:trHeight w:val="349"/>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18</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57"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385"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Paste făinoase figuri</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91"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93"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60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253"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Amb 1 kg,din grîu dur,cal.superioară</w:t>
            </w:r>
            <w:r>
              <w:rPr>
                <w:rFonts w:ascii="Calibri" w:hAnsi="Calibri" w:cs="Calibri"/>
                <w:color w:val="000000"/>
                <w:sz w:val="22"/>
                <w:lang w:val="en-US"/>
              </w:rPr>
            </w:r>
            <w:r>
              <w:rPr>
                <w:rFonts w:ascii="Calibri" w:hAnsi="Calibri" w:cs="Calibri"/>
                <w:color w:val="000000"/>
                <w:sz w:val="22"/>
                <w:lang w:val="en-US"/>
              </w:rPr>
            </w:r>
          </w:p>
        </w:tc>
      </w:tr>
      <w:tr>
        <w:trPr>
          <w:trHeight w:val="349"/>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19</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57"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385"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Ulei din floarea soarelui</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91"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Lit.</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93"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300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253"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Rafinat,dezodorizat,in but.5 litr.la comanda GOST1129-93</w:t>
            </w:r>
            <w:r>
              <w:rPr>
                <w:rFonts w:ascii="Calibri" w:hAnsi="Calibri" w:cs="Calibri"/>
                <w:color w:val="000000"/>
                <w:sz w:val="22"/>
                <w:lang w:val="en-US"/>
              </w:rPr>
            </w:r>
            <w:r>
              <w:rPr>
                <w:rFonts w:ascii="Calibri" w:hAnsi="Calibri" w:cs="Calibri"/>
                <w:color w:val="000000"/>
                <w:sz w:val="22"/>
                <w:lang w:val="en-US"/>
              </w:rPr>
            </w:r>
          </w:p>
        </w:tc>
      </w:tr>
      <w:tr>
        <w:trPr>
          <w:trHeight w:val="535"/>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20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57"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385"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Zahar din sfecla de zahar</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91"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 kg</w:t>
            </w:r>
            <w:r>
              <w:rPr>
                <w:rFonts w:ascii="Calibri" w:hAnsi="Calibri" w:cs="Calibri"/>
                <w:color w:val="000000"/>
                <w:sz w:val="22"/>
                <w:lang w:val="en-US"/>
              </w:rPr>
            </w:r>
            <w:r>
              <w:rPr>
                <w:rFonts w:ascii="Calibri" w:hAnsi="Calibri" w:cs="Calibri"/>
                <w:color w:val="000000"/>
                <w:sz w:val="22"/>
                <w:lang w:val="en-US"/>
              </w:rPr>
            </w:r>
          </w:p>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      </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93"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 350</w:t>
            </w:r>
            <w:r>
              <w:rPr>
                <w:rFonts w:ascii="Calibri" w:hAnsi="Calibri" w:cs="Calibri"/>
                <w:color w:val="000000"/>
                <w:sz w:val="22"/>
                <w:lang w:val="en-US"/>
              </w:rPr>
            </w:r>
            <w:r>
              <w:rPr>
                <w:rFonts w:ascii="Calibri" w:hAnsi="Calibri" w:cs="Calibri"/>
                <w:color w:val="000000"/>
                <w:sz w:val="22"/>
                <w:lang w:val="en-US"/>
              </w:rPr>
            </w:r>
          </w:p>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 </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253"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it-IT"/>
              </w:rPr>
              <w:t xml:space="preserve">GOST 21-94 in saci de 50 kg la comanda</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21</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57"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385"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Bors acru</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91"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Litr.</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93"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120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253"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Amb in stic.1 litr.</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22</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57"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385"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Sare iodata</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91"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93"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100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253"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it-IT"/>
              </w:rPr>
              <w:t xml:space="preserve">Pact.olite de 1 kg GOST15872400-5 la comanda</w:t>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23</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57"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385"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Condimente mivina</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91"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bu</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93"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120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253"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it-IT"/>
              </w:rPr>
              <w:t xml:space="preserve">Cu gust de gaina 75gr.la comanda</w:t>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24</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57"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385"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Otet de masa</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91"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Litr.</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93"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40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253"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6% sticl. 1 litr.</w:t>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25</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57"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385"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Ceai negru natural</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91"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Buc.</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93"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120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253"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it-IT"/>
              </w:rPr>
              <w:t xml:space="preserve">Cal.sup.amb cut100gr cu indicarea denumirii si valabilitatea GOST15864100-3</w:t>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it-IT"/>
              </w:rPr>
              <w:t xml:space="preserve">26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57"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385"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Piper boabe</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91"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buc</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93"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20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253" w:type="dxa"/>
            <w:textDirection w:val="lrTb"/>
            <w:noWrap w:val="false"/>
          </w:tcPr>
          <w:p>
            <w:pPr>
              <w:pStyle w:val="962"/>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Gost29050-91 fara adaos si impuritati,liv 1/luna,amb in pachet a cite 0,02kg</w:t>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27</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57"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385"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Drojdie uscată</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91"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buc</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93"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253" w:type="dxa"/>
            <w:textDirection w:val="lrTb"/>
            <w:noWrap w:val="false"/>
          </w:tcPr>
          <w:p>
            <w:pPr>
              <w:pStyle w:val="1_824"/>
              <w:pBdr/>
              <w:spacing w:after="0" w:before="0"/>
              <w:ind/>
              <w:jc w:val="both"/>
              <w:rPr>
                <w:rFonts w:ascii="Baltica RR" w:hAnsi="Baltica RR" w:cs="Baltica RR"/>
                <w:color w:val="000000"/>
                <w:sz w:val="24"/>
                <w:lang w:val="ro-RO"/>
              </w:rPr>
            </w:pPr>
            <w:r>
              <w:rPr>
                <w:rFonts w:ascii="Times New Roman" w:hAnsi="Times New Roman" w:cs="Times New Roman"/>
                <w:b w:val="0"/>
                <w:color w:val="000000"/>
                <w:sz w:val="22"/>
                <w:shd w:val="clear" w:color="auto" w:fill="ffffff"/>
                <w:lang w:val="it-IT"/>
              </w:rPr>
              <w:t xml:space="preserve">Standard aplicabil:</w:t>
            </w:r>
            <w:r>
              <w:rPr>
                <w:rFonts w:ascii="Times New Roman" w:hAnsi="Times New Roman" w:cs="Times New Roman"/>
                <w:b w:val="0"/>
                <w:color w:val="000000"/>
                <w:sz w:val="22"/>
                <w:shd w:val="clear" w:color="auto" w:fill="ffffff"/>
                <w:lang w:val="it-IT"/>
              </w:rPr>
              <w:t xml:space="preserve"> GOST 7060-79 / SM GOST 7060 (</w:t>
            </w:r>
            <w:r>
              <w:rPr>
                <w:rFonts w:ascii="Times New Roman" w:hAnsi="Times New Roman" w:cs="Times New Roman"/>
                <w:b w:val="0"/>
                <w:i/>
                <w:color w:val="000000"/>
                <w:sz w:val="22"/>
                <w:shd w:val="clear" w:color="auto" w:fill="ffffff"/>
                <w:lang w:val="it-IT"/>
              </w:rPr>
              <w:t xml:space="preserve">Drajeuri. Condiții tehnice</w:t>
            </w:r>
            <w:r>
              <w:rPr>
                <w:rFonts w:ascii="Times New Roman" w:hAnsi="Times New Roman" w:cs="Times New Roman"/>
                <w:b w:val="0"/>
                <w:color w:val="000000"/>
                <w:sz w:val="22"/>
                <w:shd w:val="clear" w:color="auto" w:fill="ffffff"/>
                <w:lang w:val="it-IT"/>
              </w:rPr>
              <w:t xml:space="preserve">), HG nr. 204/2009 (</w:t>
            </w:r>
            <w:r>
              <w:rPr>
                <w:rFonts w:ascii="Times New Roman" w:hAnsi="Times New Roman" w:cs="Times New Roman"/>
                <w:b w:val="0"/>
                <w:i/>
                <w:color w:val="000000"/>
                <w:sz w:val="22"/>
                <w:shd w:val="clear" w:color="auto" w:fill="ffffff"/>
                <w:lang w:val="it-IT"/>
              </w:rPr>
              <w:t xml:space="preserve">Cerințe de calitate pentru produsele de cofetărie</w:t>
            </w:r>
            <w:r>
              <w:rPr>
                <w:rFonts w:ascii="Times New Roman" w:hAnsi="Times New Roman" w:cs="Times New Roman"/>
                <w:b w:val="0"/>
                <w:color w:val="000000"/>
                <w:sz w:val="22"/>
                <w:shd w:val="clear" w:color="auto" w:fill="ffffff"/>
                <w:lang w:val="it-IT"/>
              </w:rPr>
              <w:t xml:space="preserve">) </w:t>
            </w:r>
            <w:r>
              <w:rPr>
                <w:rFonts w:ascii="Times New Roman" w:hAnsi="Times New Roman" w:cs="Times New Roman"/>
                <w:b w:val="0"/>
                <w:color w:val="000000"/>
                <w:sz w:val="22"/>
                <w:shd w:val="clear" w:color="auto" w:fill="ffffff"/>
                <w:lang w:val="it-IT"/>
              </w:rPr>
              <w:t xml:space="preserve">Bucăți mici, rotunjite sau ovale, de dimensiuni uniforme, cu suprafața netedă, lucioasă sau ușor pudrată, fără crăpături majore, striviri sau deformări.</w:t>
            </w:r>
            <w:r>
              <w:rPr>
                <w:rFonts w:ascii="Baltica RR" w:hAnsi="Baltica RR" w:cs="Baltica RR"/>
                <w:color w:val="000000"/>
                <w:sz w:val="24"/>
                <w:lang w:val="ro-RO"/>
              </w:rPr>
            </w:r>
            <w:r>
              <w:rPr>
                <w:rFonts w:ascii="Baltica RR" w:hAnsi="Baltica RR" w:cs="Baltica RR"/>
                <w:color w:val="000000"/>
                <w:sz w:val="24"/>
                <w:lang w:val="ro-RO"/>
              </w:rPr>
            </w:r>
          </w:p>
        </w:tc>
      </w:tr>
      <w:tr>
        <w:trPr>
          <w:trHeight w:val="48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28</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57"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385"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Bicarbonate de sodiu</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91"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buc</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93"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5</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253"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b w:val="0"/>
                <w:color w:val="000000"/>
                <w:sz w:val="22"/>
                <w:shd w:val="clear" w:color="auto" w:fill="ffffff"/>
                <w:lang w:val="it-IT"/>
              </w:rPr>
              <w:t xml:space="preserve"> </w:t>
            </w:r>
            <w:r>
              <w:rPr>
                <w:rFonts w:ascii="Calibri" w:hAnsi="Calibri" w:cs="Calibri"/>
                <w:b w:val="0"/>
                <w:color w:val="000000"/>
                <w:sz w:val="22"/>
                <w:lang w:val="en-US"/>
              </w:rPr>
              <w:t xml:space="preserve">Pulbere fină, mecanică, fără aglomerări uscate usor sfărâmicioase, fără corpuri străine sau impurități vizibile. .</w:t>
            </w:r>
            <w:r>
              <w:rPr>
                <w:rFonts w:ascii="Calibri" w:hAnsi="Calibri" w:cs="Calibri"/>
                <w:b w:val="0"/>
                <w:color w:val="000000"/>
                <w:sz w:val="22"/>
                <w:lang w:val="en-US"/>
              </w:rPr>
              <w:t xml:space="preserve">S</w:t>
            </w:r>
            <w:r>
              <w:rPr>
                <w:rFonts w:ascii="Times New Roman" w:hAnsi="Times New Roman" w:cs="Times New Roman"/>
                <w:b w:val="0"/>
                <w:color w:val="000000"/>
                <w:sz w:val="22"/>
                <w:shd w:val="clear" w:color="auto" w:fill="ffffff"/>
                <w:lang w:val="it-IT"/>
              </w:rPr>
              <w:t xml:space="preserve">tandard aplicabil:</w:t>
            </w:r>
            <w:r>
              <w:rPr>
                <w:rFonts w:ascii="Times New Roman" w:hAnsi="Times New Roman" w:cs="Times New Roman"/>
                <w:b w:val="0"/>
                <w:color w:val="000000"/>
                <w:sz w:val="22"/>
                <w:shd w:val="clear" w:color="auto" w:fill="ffffff"/>
                <w:lang w:val="it-IT"/>
              </w:rPr>
              <w:t xml:space="preserve"> GOST 2156-76 / SM GOST 2156 (</w:t>
            </w:r>
            <w:r>
              <w:rPr>
                <w:rFonts w:ascii="Times New Roman" w:hAnsi="Times New Roman" w:cs="Times New Roman"/>
                <w:b w:val="0"/>
                <w:i/>
                <w:color w:val="000000"/>
                <w:sz w:val="22"/>
                <w:shd w:val="clear" w:color="auto" w:fill="ffffff"/>
                <w:lang w:val="it-IT"/>
              </w:rPr>
              <w:t xml:space="preserve">Bicarbonat de sodiu. Condiții tehnice</w:t>
            </w:r>
            <w:r>
              <w:rPr>
                <w:rFonts w:ascii="Times New Roman" w:hAnsi="Times New Roman" w:cs="Times New Roman"/>
                <w:b w:val="0"/>
                <w:color w:val="000000"/>
                <w:sz w:val="22"/>
                <w:shd w:val="clear" w:color="auto" w:fill="ffffff"/>
                <w:lang w:val="it-IT"/>
              </w:rPr>
              <w:t xml:space="preserve">), HG nr. 229/2013 </w:t>
            </w:r>
            <w:r>
              <w:rPr>
                <w:rFonts w:ascii="Calibri" w:hAnsi="Calibri" w:cs="Calibri"/>
                <w:color w:val="000000"/>
                <w:sz w:val="22"/>
                <w:lang w:val="en-US"/>
              </w:rPr>
            </w:r>
            <w:r>
              <w:rPr>
                <w:rFonts w:ascii="Calibri" w:hAnsi="Calibri" w:cs="Calibri"/>
                <w:color w:val="000000"/>
                <w:sz w:val="22"/>
                <w:lang w:val="en-US"/>
              </w:rPr>
            </w:r>
          </w:p>
        </w:tc>
      </w:tr>
      <w:tr>
        <w:trPr>
          <w:trHeight w:val="722"/>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29</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57"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385"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Apa minerala carbogazoasa</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91"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buc</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93"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200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253"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b w:val="0"/>
                <w:color w:val="000000"/>
                <w:sz w:val="22"/>
                <w:lang w:val="en-US"/>
              </w:rPr>
              <w:t xml:space="preserve">Amb.sticle de 1.5 litr. </w:t>
            </w:r>
            <w:r>
              <w:rPr>
                <w:rFonts w:ascii="Calibri" w:hAnsi="Calibri" w:cs="Calibri"/>
                <w:b w:val="0"/>
                <w:color w:val="000000"/>
                <w:sz w:val="22"/>
                <w:lang w:val="en-US"/>
              </w:rPr>
              <w:t xml:space="preserve">Standard aplicabil:</w:t>
            </w:r>
            <w:r>
              <w:rPr>
                <w:rFonts w:ascii="Calibri" w:hAnsi="Calibri" w:cs="Calibri"/>
                <w:b w:val="0"/>
                <w:color w:val="000000"/>
                <w:sz w:val="22"/>
                <w:lang w:val="en-US"/>
              </w:rPr>
              <w:t xml:space="preserve"> GOST 28188-2014 / SM GOST 28188 (</w:t>
            </w:r>
            <w:r>
              <w:rPr>
                <w:rFonts w:ascii="Calibri" w:hAnsi="Calibri" w:cs="Calibri"/>
                <w:b w:val="0"/>
                <w:i/>
                <w:color w:val="000000"/>
                <w:sz w:val="22"/>
                <w:lang w:val="en-US"/>
              </w:rPr>
              <w:t xml:space="preserve">Băuturi nealcoolice. Condiții tehnice generale</w:t>
            </w:r>
            <w:r>
              <w:rPr>
                <w:rFonts w:ascii="Calibri" w:hAnsi="Calibri" w:cs="Calibri"/>
                <w:b w:val="0"/>
                <w:color w:val="000000"/>
                <w:sz w:val="22"/>
                <w:lang w:val="en-US"/>
              </w:rPr>
              <w:t xml:space="preserve">), HG nr. 934/200 </w:t>
            </w:r>
            <w:r>
              <w:rPr>
                <w:rFonts w:ascii="Calibri" w:hAnsi="Calibri" w:cs="Calibri"/>
                <w:color w:val="000000"/>
                <w:sz w:val="22"/>
                <w:lang w:val="en-US"/>
              </w:rPr>
            </w:r>
            <w:r>
              <w:rPr>
                <w:rFonts w:ascii="Calibri" w:hAnsi="Calibri" w:cs="Calibri"/>
                <w:color w:val="000000"/>
                <w:sz w:val="22"/>
                <w:lang w:val="en-US"/>
              </w:rPr>
            </w:r>
          </w:p>
        </w:tc>
      </w:tr>
      <w:tr>
        <w:trPr>
          <w:trHeight w:val="352"/>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30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57"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385"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M</w:t>
            </w:r>
            <w:r>
              <w:rPr>
                <w:rFonts w:ascii="Times New Roman" w:hAnsi="Times New Roman" w:cs="Times New Roman"/>
                <w:color w:val="000000"/>
                <w:sz w:val="22"/>
                <w:lang w:val="en-US"/>
              </w:rPr>
              <w:t xml:space="preserve">aioneza</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91"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buc</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93"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30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253"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b w:val="0"/>
                <w:color w:val="000000"/>
                <w:sz w:val="22"/>
                <w:lang w:val="it-IT"/>
              </w:rPr>
              <w:t xml:space="preserve">Amb.pact.poliet.200gr.la comanda </w:t>
            </w:r>
            <w:r>
              <w:rPr>
                <w:rFonts w:ascii="Calibri" w:hAnsi="Calibri" w:cs="Calibri"/>
                <w:b w:val="0"/>
                <w:color w:val="000000"/>
                <w:sz w:val="22"/>
                <w:lang w:val="en-US"/>
              </w:rPr>
              <w:t xml:space="preserve">Standard aplicabil:</w:t>
            </w:r>
            <w:r>
              <w:rPr>
                <w:rFonts w:ascii="Calibri" w:hAnsi="Calibri" w:cs="Calibri"/>
                <w:b w:val="0"/>
                <w:color w:val="000000"/>
                <w:sz w:val="22"/>
                <w:lang w:val="en-US"/>
              </w:rPr>
              <w:t xml:space="preserve"> GOST 31761-2012 / SM GOST 31761 (</w:t>
            </w:r>
            <w:r>
              <w:rPr>
                <w:rFonts w:ascii="Calibri" w:hAnsi="Calibri" w:cs="Calibri"/>
                <w:b w:val="0"/>
                <w:i/>
                <w:color w:val="000000"/>
                <w:sz w:val="22"/>
                <w:lang w:val="en-US"/>
              </w:rPr>
              <w:t xml:space="preserve">Maioneze și sosuri de maioneză. Condiții tehnice</w:t>
            </w:r>
            <w:r>
              <w:rPr>
                <w:rFonts w:ascii="Calibri" w:hAnsi="Calibri" w:cs="Calibri"/>
                <w:b w:val="0"/>
                <w:color w:val="000000"/>
                <w:sz w:val="22"/>
                <w:lang w:val="en-US"/>
              </w:rPr>
              <w:t xml:space="preserve">), HG nr. 464/2012 </w:t>
            </w:r>
            <w:r>
              <w:rPr>
                <w:rFonts w:ascii="Calibri" w:hAnsi="Calibri" w:cs="Calibri"/>
                <w:color w:val="000000"/>
                <w:sz w:val="22"/>
                <w:lang w:val="en-US"/>
              </w:rPr>
            </w:r>
            <w:r>
              <w:rPr>
                <w:rFonts w:ascii="Calibri" w:hAnsi="Calibri" w:cs="Calibri"/>
                <w:color w:val="000000"/>
                <w:sz w:val="22"/>
                <w:lang w:val="en-US"/>
              </w:rPr>
            </w:r>
          </w:p>
        </w:tc>
      </w:tr>
      <w:tr>
        <w:trPr>
          <w:trHeight w:val="547"/>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31</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57"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385"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Bomboane   jeleu</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91"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93"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40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253"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b w:val="0"/>
                <w:color w:val="000000"/>
                <w:sz w:val="22"/>
                <w:lang w:val="it-IT"/>
              </w:rPr>
              <w:t xml:space="preserve">Amb in cutii de carton cite 3 kg </w:t>
            </w:r>
            <w:r>
              <w:rPr>
                <w:rFonts w:ascii="Calibri" w:hAnsi="Calibri" w:cs="Calibri"/>
                <w:b w:val="0"/>
                <w:color w:val="000000"/>
                <w:sz w:val="22"/>
                <w:lang w:val="en-US"/>
              </w:rPr>
              <w:t xml:space="preserve">Standard aplicabil:</w:t>
            </w:r>
            <w:r>
              <w:rPr>
                <w:rFonts w:ascii="Calibri" w:hAnsi="Calibri" w:cs="Calibri"/>
                <w:b w:val="0"/>
                <w:color w:val="000000"/>
                <w:sz w:val="22"/>
                <w:lang w:val="en-US"/>
              </w:rPr>
              <w:t xml:space="preserve"> GOST 6442-2014 / SM GOST 6442 (</w:t>
            </w:r>
            <w:r>
              <w:rPr>
                <w:rFonts w:ascii="Calibri" w:hAnsi="Calibri" w:cs="Calibri"/>
                <w:b w:val="0"/>
                <w:i/>
                <w:color w:val="000000"/>
                <w:sz w:val="22"/>
                <w:lang w:val="en-US"/>
              </w:rPr>
              <w:t xml:space="preserve">Marmeladă/Jeleuri. Condiții tehnice</w:t>
            </w:r>
            <w:r>
              <w:rPr>
                <w:rFonts w:ascii="Calibri" w:hAnsi="Calibri" w:cs="Calibri"/>
                <w:b w:val="0"/>
                <w:color w:val="000000"/>
                <w:sz w:val="22"/>
                <w:lang w:val="en-US"/>
              </w:rPr>
              <w:t xml:space="preserve">), HG nr. 204/2009 </w:t>
            </w:r>
            <w:r>
              <w:rPr>
                <w:rFonts w:ascii="Calibri" w:hAnsi="Calibri" w:cs="Calibri"/>
                <w:color w:val="000000"/>
                <w:sz w:val="22"/>
                <w:lang w:val="en-US"/>
              </w:rPr>
            </w:r>
            <w:r>
              <w:rPr>
                <w:rFonts w:ascii="Calibri" w:hAnsi="Calibri" w:cs="Calibri"/>
                <w:color w:val="000000"/>
                <w:sz w:val="22"/>
                <w:lang w:val="en-US"/>
              </w:rPr>
            </w:r>
          </w:p>
        </w:tc>
      </w:tr>
      <w:tr>
        <w:trPr>
          <w:trHeight w:val="722"/>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32</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57"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385"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H</w:t>
            </w:r>
            <w:r>
              <w:rPr>
                <w:rFonts w:ascii="Times New Roman" w:hAnsi="Times New Roman" w:cs="Times New Roman"/>
                <w:color w:val="000000"/>
                <w:sz w:val="22"/>
                <w:lang w:val="en-US"/>
              </w:rPr>
              <w:t xml:space="preserve">alva</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91"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93"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20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253"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b w:val="0"/>
                <w:color w:val="000000"/>
                <w:sz w:val="22"/>
                <w:lang w:val="en-US"/>
              </w:rPr>
              <w:t xml:space="preserve">Cu adaos de nucsoare si cacao amb.cut.5kg GOST6502-94</w:t>
            </w:r>
            <w:r>
              <w:rPr>
                <w:rFonts w:ascii="Calibri" w:hAnsi="Calibri" w:cs="Calibri"/>
                <w:color w:val="000000"/>
                <w:sz w:val="22"/>
                <w:lang w:val="en-US"/>
              </w:rPr>
            </w:r>
            <w:r>
              <w:rPr>
                <w:rFonts w:ascii="Calibri" w:hAnsi="Calibri" w:cs="Calibri"/>
                <w:color w:val="000000"/>
                <w:sz w:val="22"/>
                <w:lang w:val="en-US"/>
              </w:rPr>
            </w:r>
          </w:p>
        </w:tc>
      </w:tr>
      <w:tr>
        <w:trPr>
          <w:trHeight w:val="689"/>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33</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57"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385"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Biscuiti cu lapte topit</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91"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93"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60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253"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it-IT"/>
              </w:rPr>
              <w:t xml:space="preserve">Amb.in cutii de carton 2-3 kg la comanda</w:t>
            </w:r>
            <w:r>
              <w:rPr>
                <w:rFonts w:ascii="Times New Roman" w:hAnsi="Times New Roman" w:cs="Times New Roman"/>
                <w:color w:val="000000"/>
                <w:sz w:val="22"/>
                <w:lang w:val="ro-MO"/>
              </w:rPr>
              <w:t xml:space="preserve">, </w:t>
            </w:r>
            <w:r>
              <w:rPr>
                <w:rFonts w:ascii="Times New Roman" w:hAnsi="Times New Roman" w:cs="Times New Roman"/>
                <w:color w:val="000000"/>
                <w:sz w:val="22"/>
                <w:lang w:val="it-IT"/>
              </w:rPr>
              <w:t xml:space="preserve"> </w:t>
            </w:r>
            <w:r>
              <w:rPr>
                <w:rFonts w:ascii="Times New Roman" w:hAnsi="Times New Roman" w:cs="Times New Roman"/>
                <w:color w:val="000000"/>
                <w:sz w:val="22"/>
                <w:lang w:val="ro-MO"/>
              </w:rPr>
              <w:t xml:space="preserve">conform standartelor RM</w:t>
            </w:r>
            <w:r>
              <w:rPr>
                <w:rFonts w:ascii="Calibri" w:hAnsi="Calibri" w:cs="Calibri"/>
                <w:color w:val="000000"/>
                <w:sz w:val="22"/>
                <w:lang w:val="en-US"/>
              </w:rPr>
            </w:r>
            <w:r>
              <w:rPr>
                <w:rFonts w:ascii="Calibri" w:hAnsi="Calibri" w:cs="Calibri"/>
                <w:color w:val="000000"/>
                <w:sz w:val="22"/>
                <w:lang w:val="en-US"/>
              </w:rPr>
            </w:r>
          </w:p>
        </w:tc>
      </w:tr>
      <w:tr>
        <w:trPr>
          <w:trHeight w:val="722"/>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34</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57"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385"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Biscuiti cu magiun</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91"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93"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60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253"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it-IT"/>
              </w:rPr>
              <w:t xml:space="preserve">Amb.in cutii de carton 2-3 kg la comanda</w:t>
            </w:r>
            <w:r>
              <w:rPr>
                <w:rFonts w:ascii="Times New Roman" w:hAnsi="Times New Roman" w:cs="Times New Roman"/>
                <w:color w:val="000000"/>
                <w:sz w:val="22"/>
                <w:lang w:val="ro-MO"/>
              </w:rPr>
              <w:t xml:space="preserve"> </w:t>
            </w:r>
            <w:r>
              <w:rPr>
                <w:rFonts w:ascii="Times New Roman" w:hAnsi="Times New Roman" w:cs="Times New Roman"/>
                <w:color w:val="000000"/>
                <w:sz w:val="22"/>
                <w:lang w:val="ro-MO"/>
              </w:rPr>
              <w:t xml:space="preserve">conform standartelor RM</w:t>
            </w:r>
            <w:r>
              <w:rPr>
                <w:rFonts w:ascii="Calibri" w:hAnsi="Calibri" w:cs="Calibri"/>
                <w:color w:val="000000"/>
                <w:sz w:val="22"/>
                <w:lang w:val="en-US"/>
              </w:rPr>
            </w:r>
            <w:r>
              <w:rPr>
                <w:rFonts w:ascii="Calibri" w:hAnsi="Calibri" w:cs="Calibri"/>
                <w:color w:val="000000"/>
                <w:sz w:val="22"/>
                <w:lang w:val="en-US"/>
              </w:rPr>
            </w:r>
          </w:p>
        </w:tc>
      </w:tr>
      <w:tr>
        <w:trPr>
          <w:trHeight w:val="722"/>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35</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57"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385"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Zefir în ciocolată</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91"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93"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40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253"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it-IT"/>
              </w:rPr>
              <w:t xml:space="preserve">Amb.in cutii de carton 2-3 kg la comanda</w:t>
            </w:r>
            <w:r>
              <w:rPr>
                <w:rFonts w:ascii="Calibri" w:hAnsi="Calibri" w:cs="Calibri"/>
                <w:color w:val="000000"/>
                <w:sz w:val="22"/>
                <w:lang w:val="en-US"/>
              </w:rPr>
            </w:r>
            <w:r>
              <w:rPr>
                <w:rFonts w:ascii="Calibri" w:hAnsi="Calibri" w:cs="Calibri"/>
                <w:color w:val="000000"/>
                <w:sz w:val="22"/>
                <w:lang w:val="en-US"/>
              </w:rPr>
            </w:r>
          </w:p>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it-IT"/>
              </w:rPr>
            </w:r>
            <w:r>
              <w:rPr>
                <w:rFonts w:ascii="Times New Roman" w:hAnsi="Times New Roman" w:cs="Times New Roman"/>
                <w:color w:val="000000"/>
                <w:sz w:val="22"/>
                <w:lang w:val="ro-MO"/>
              </w:rPr>
              <w:t xml:space="preserve">conform standartelor RM</w:t>
            </w:r>
            <w:r>
              <w:rPr>
                <w:rFonts w:ascii="Calibri" w:hAnsi="Calibri" w:cs="Calibri"/>
                <w:color w:val="000000"/>
                <w:sz w:val="22"/>
                <w:lang w:val="en-US"/>
              </w:rPr>
            </w:r>
            <w:r>
              <w:rPr>
                <w:rFonts w:ascii="Calibri" w:hAnsi="Calibri" w:cs="Calibri"/>
                <w:color w:val="000000"/>
                <w:sz w:val="22"/>
                <w:lang w:val="en-US"/>
              </w:rPr>
            </w:r>
          </w:p>
        </w:tc>
      </w:tr>
      <w:tr>
        <w:trPr>
          <w:trHeight w:val="722"/>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36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57"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385"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it-IT"/>
              </w:rPr>
              <w:t xml:space="preserve">Napolitane cu aroma de cacao</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91"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93"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40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253"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it-IT"/>
              </w:rPr>
              <w:t xml:space="preserve">Amb.in cutii de carton cite 5 kg</w:t>
            </w:r>
            <w:r>
              <w:rPr>
                <w:rFonts w:ascii="Calibri" w:hAnsi="Calibri" w:cs="Calibri"/>
                <w:color w:val="000000"/>
                <w:sz w:val="22"/>
                <w:lang w:val="en-US"/>
              </w:rPr>
            </w:r>
            <w:r>
              <w:rPr>
                <w:rFonts w:ascii="Calibri" w:hAnsi="Calibri" w:cs="Calibri"/>
                <w:color w:val="000000"/>
                <w:sz w:val="22"/>
                <w:lang w:val="en-US"/>
              </w:rPr>
            </w:r>
          </w:p>
        </w:tc>
      </w:tr>
      <w:tr>
        <w:trPr>
          <w:trHeight w:val="722"/>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37</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57"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385"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Cacao cu continut redus de grasimi</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91"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93"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2</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253"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Amb.pachet 100gr.</w:t>
            </w:r>
            <w:r>
              <w:rPr>
                <w:rFonts w:ascii="Calibri" w:hAnsi="Calibri" w:cs="Calibri"/>
                <w:color w:val="000000"/>
                <w:sz w:val="22"/>
                <w:lang w:val="en-US"/>
              </w:rPr>
            </w:r>
            <w:r>
              <w:rPr>
                <w:rFonts w:ascii="Calibri" w:hAnsi="Calibri" w:cs="Calibri"/>
                <w:color w:val="000000"/>
                <w:sz w:val="22"/>
                <w:lang w:val="en-US"/>
              </w:rPr>
            </w:r>
          </w:p>
        </w:tc>
      </w:tr>
      <w:tr>
        <w:trPr>
          <w:trHeight w:val="722"/>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38</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57"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385"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Marmelade</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91"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93"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40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253"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2"/>
                <w:lang w:val="en-US"/>
              </w:rPr>
              <w:t xml:space="preserve">Amb.pachet 3 kg</w:t>
            </w:r>
            <w:r>
              <w:rPr>
                <w:rFonts w:ascii="Calibri" w:hAnsi="Calibri" w:cs="Calibri"/>
                <w:color w:val="000000"/>
                <w:sz w:val="22"/>
                <w:lang w:val="en-US"/>
              </w:rPr>
            </w:r>
            <w:r>
              <w:rPr>
                <w:rFonts w:ascii="Calibri" w:hAnsi="Calibri" w:cs="Calibri"/>
                <w:color w:val="000000"/>
                <w:sz w:val="22"/>
                <w:lang w:val="en-US"/>
              </w:rP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891"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253"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color w:val="000000"/>
                <w:sz w:val="24"/>
                <w:lang w:val="en-US"/>
              </w:rPr>
              <w:t xml:space="preserve">Valoarea estimative</w:t>
            </w:r>
            <w:r>
              <w:rPr>
                <w:rFonts w:ascii="Times New Roman" w:hAnsi="Times New Roman" w:cs="Times New Roman"/>
                <w:b/>
                <w:color w:val="000000"/>
                <w:sz w:val="24"/>
                <w:lang w:val="ro-MO"/>
              </w:rPr>
              <w:t xml:space="preserve"> </w:t>
            </w:r>
            <w:r>
              <w:rPr>
                <w:rFonts w:ascii="Times New Roman" w:hAnsi="Times New Roman" w:cs="Times New Roman"/>
                <w:b/>
                <w:color w:val="000000"/>
                <w:sz w:val="24"/>
                <w:lang w:val="en-US"/>
              </w:rPr>
              <w:t xml:space="preserve">-</w:t>
            </w:r>
            <w:r>
              <w:rPr>
                <w:rFonts w:ascii="Times New Roman" w:hAnsi="Times New Roman" w:cs="Times New Roman"/>
                <w:b/>
                <w:color w:val="000000"/>
                <w:sz w:val="24"/>
                <w:lang w:val="ro-MO"/>
              </w:rPr>
              <w:t xml:space="preserve"> </w:t>
            </w:r>
            <w:r>
              <w:rPr>
                <w:rFonts w:ascii="Times New Roman" w:hAnsi="Times New Roman" w:cs="Times New Roman"/>
                <w:b/>
                <w:color w:val="000000"/>
                <w:sz w:val="24"/>
                <w:lang w:val="en-US"/>
              </w:rPr>
              <w:t xml:space="preserve">6</w:t>
            </w:r>
            <w:r>
              <w:rPr>
                <w:rFonts w:ascii="Times New Roman" w:hAnsi="Times New Roman" w:cs="Times New Roman"/>
                <w:b/>
                <w:color w:val="000000"/>
                <w:sz w:val="24"/>
                <w:lang w:val="ro-MO"/>
              </w:rPr>
              <w:t xml:space="preserve">2</w:t>
            </w:r>
            <w:r>
              <w:rPr>
                <w:rFonts w:ascii="Times New Roman" w:hAnsi="Times New Roman" w:cs="Times New Roman"/>
                <w:b/>
                <w:color w:val="000000"/>
                <w:sz w:val="24"/>
                <w:lang w:val="ro-MO"/>
              </w:rPr>
              <w:t xml:space="preserve">5</w:t>
            </w:r>
            <w:r>
              <w:rPr>
                <w:rFonts w:ascii="Times New Roman" w:hAnsi="Times New Roman" w:cs="Times New Roman"/>
                <w:b/>
                <w:color w:val="000000"/>
                <w:sz w:val="24"/>
                <w:lang w:val="en-US"/>
              </w:rPr>
              <w:t xml:space="preserve">00,00lei</w:t>
            </w:r>
            <w:r>
              <w:rPr>
                <w:rFonts w:ascii="Calibri" w:hAnsi="Calibri" w:cs="Calibri"/>
                <w:color w:val="000000"/>
                <w:sz w:val="22"/>
                <w:lang w:val="en-US"/>
              </w:rPr>
            </w:r>
            <w:r>
              <w:rPr>
                <w:rFonts w:ascii="Calibri" w:hAnsi="Calibri" w:cs="Calibri"/>
                <w:color w:val="000000"/>
                <w:sz w:val="22"/>
                <w:lang w:val="en-US"/>
              </w:rPr>
            </w:r>
          </w:p>
        </w:tc>
      </w:tr>
    </w:tbl>
    <w:p>
      <w:pPr>
        <w:pStyle w:val="962"/>
        <w:pBdr>
          <w:top w:val="none" w:color="000000" w:sz="4" w:space="0"/>
          <w:left w:val="none" w:color="000000" w:sz="4" w:space="0"/>
          <w:bottom w:val="none" w:color="000000" w:sz="4" w:space="0"/>
          <w:right w:val="none" w:color="000000" w:sz="4" w:space="0"/>
        </w:pBdr>
        <w:spacing/>
        <w:ind/>
        <w:rPr>
          <w:rFonts w:ascii="Calibri" w:hAnsi="Calibri" w:cs="Calibri"/>
          <w:color w:val="000000"/>
          <w:sz w:val="22"/>
          <w:lang w:val="en-US"/>
        </w:rPr>
      </w:pPr>
      <w:r>
        <w:rPr>
          <w:rFonts w:ascii="Times New Roman" w:hAnsi="Times New Roman" w:cs="Times New Roman"/>
          <w:b/>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ind/>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 Lotul nr.</w:t>
      </w:r>
      <w:r>
        <w:rPr>
          <w:rFonts w:ascii="Times New Roman" w:hAnsi="Times New Roman" w:cs="Times New Roman"/>
          <w:b/>
          <w:color w:val="000000"/>
          <w:sz w:val="24"/>
          <w:shd w:val="clear" w:color="auto" w:fill="ffffff"/>
          <w:lang w:val="ro-MO"/>
        </w:rPr>
        <w:t xml:space="preserve">58</w:t>
      </w:r>
      <w:r>
        <w:rPr>
          <w:rFonts w:ascii="Times New Roman" w:hAnsi="Times New Roman" w:cs="Times New Roman"/>
          <w:b/>
          <w:color w:val="000000"/>
          <w:sz w:val="24"/>
          <w:shd w:val="clear" w:color="auto" w:fill="ffffff"/>
          <w:lang w:val="en-US"/>
        </w:rPr>
        <w:t xml:space="preserve">  Diverse produse </w:t>
      </w:r>
      <w:r>
        <w:rPr>
          <w:rFonts w:ascii="Times New Roman" w:hAnsi="Times New Roman" w:cs="Times New Roman"/>
          <w:b/>
          <w:color w:val="000000"/>
          <w:sz w:val="24"/>
          <w:shd w:val="clear" w:color="auto" w:fill="ffffff"/>
          <w:lang w:val="en-US"/>
        </w:rPr>
        <w:t xml:space="preserve">conservate</w:t>
      </w:r>
      <w:r>
        <w:rPr>
          <w:rFonts w:ascii="Calibri" w:hAnsi="Calibri" w:cs="Calibri"/>
          <w:color w:val="000000"/>
          <w:sz w:val="22"/>
          <w:lang w:val="en-US"/>
        </w:rPr>
      </w:r>
      <w:r>
        <w:rPr>
          <w:rFonts w:ascii="Calibri" w:hAnsi="Calibri" w:cs="Calibri"/>
          <w:color w:val="000000"/>
          <w:sz w:val="22"/>
          <w:lang w:val="en-US"/>
        </w:rPr>
      </w:r>
    </w:p>
    <w:tbl>
      <w:tblPr>
        <w:tblW w:w="10144" w:type="dxa"/>
        <w:tblInd w:w="-365" w:type="dxa"/>
        <w:tblBorders/>
        <w:tblLayout w:type="fixed"/>
        <w:tblLook w:val="04A0" w:firstRow="1" w:lastRow="0" w:firstColumn="1" w:lastColumn="0" w:noHBand="0" w:noVBand="1"/>
      </w:tblPr>
      <w:tblGrid>
        <w:gridCol w:w="566"/>
        <w:gridCol w:w="1302"/>
        <w:gridCol w:w="2440"/>
        <w:gridCol w:w="791"/>
        <w:gridCol w:w="738"/>
        <w:gridCol w:w="4308"/>
      </w:tblGrid>
      <w:tr>
        <w:trPr>
          <w:trHeight w:val="815"/>
        </w:trPr>
        <w:tc>
          <w:tcPr>
            <w:shd w:val="clear" w:color="ffffff" w:fill="ffffff"/>
            <w:tcBorders>
              <w:top w:val="single" w:color="000000" w:sz="8" w:space="0"/>
              <w:left w:val="single" w:color="000000" w:sz="8" w:space="0"/>
              <w:bottom w:val="single" w:color="000000" w:sz="8" w:space="0"/>
              <w:right w:val="single" w:color="000000" w:sz="8" w:space="0"/>
            </w:tcBorders>
            <w:tcMar>
              <w:left w:w="5" w:type="dxa"/>
              <w:top w:w="0" w:type="dxa"/>
              <w:right w:w="5" w:type="dxa"/>
              <w:bottom w:w="0" w:type="dxa"/>
            </w:tcMar>
            <w:tcW w:w="566" w:type="dxa"/>
            <w:vAlign w:val="bottom"/>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Nr.d/o</w:t>
            </w:r>
            <w:r>
              <w:rPr>
                <w:rFonts w:ascii="Calibri" w:hAnsi="Calibri" w:cs="Calibri"/>
                <w:color w:val="000000"/>
                <w:sz w:val="22"/>
                <w:lang w:val="en-US"/>
              </w:rPr>
            </w:r>
            <w:r>
              <w:rPr>
                <w:rFonts w:ascii="Calibri" w:hAnsi="Calibri" w:cs="Calibri"/>
                <w:color w:val="000000"/>
                <w:sz w:val="22"/>
                <w:lang w:val="en-US"/>
              </w:rPr>
            </w:r>
          </w:p>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1302" w:type="dxa"/>
            <w:vAlign w:val="bottom"/>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Cod CPV</w:t>
            </w:r>
            <w:r>
              <w:rPr>
                <w:rFonts w:ascii="Calibri" w:hAnsi="Calibri" w:cs="Calibri"/>
                <w:color w:val="000000"/>
                <w:sz w:val="22"/>
                <w:lang w:val="en-US"/>
              </w:rPr>
            </w:r>
            <w:r>
              <w:rPr>
                <w:rFonts w:ascii="Calibri" w:hAnsi="Calibri" w:cs="Calibri"/>
                <w:color w:val="000000"/>
                <w:sz w:val="22"/>
                <w:lang w:val="en-US"/>
              </w:rPr>
            </w:r>
          </w:p>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2440" w:type="dxa"/>
            <w:vAlign w:val="bottom"/>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D</w:t>
            </w:r>
            <w:r>
              <w:rPr>
                <w:rFonts w:ascii="Times New Roman" w:hAnsi="Times New Roman" w:cs="Times New Roman"/>
                <w:color w:val="000000"/>
                <w:sz w:val="24"/>
                <w:shd w:val="clear" w:color="auto" w:fill="ffffff"/>
                <w:lang w:val="en-US"/>
              </w:rPr>
              <w:t xml:space="preserve">enumirea bunurilor/ serviciilor/ lucrărilor solicitate</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791" w:type="dxa"/>
            <w:vAlign w:val="bottom"/>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Unitatea de măsură</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738" w:type="dxa"/>
            <w:vAlign w:val="bottom"/>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Cantitatea</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4308" w:type="dxa"/>
            <w:vAlign w:val="bottom"/>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Specificarea tehnică deplină solicitată</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6"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1</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02"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440"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Suc de fructe</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91"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l</w:t>
            </w:r>
            <w:r>
              <w:rPr>
                <w:rFonts w:ascii="Times New Roman" w:hAnsi="Times New Roman" w:cs="Times New Roman"/>
                <w:color w:val="000000"/>
                <w:sz w:val="24"/>
                <w:lang w:val="en-US"/>
              </w:rPr>
              <w:t xml:space="preserve">itr.</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38"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120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308"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lang w:val="ro-MO"/>
              </w:rPr>
              <w:t xml:space="preserve">Suc natural</w:t>
            </w:r>
            <w:r>
              <w:rPr>
                <w:rFonts w:ascii="Times New Roman" w:hAnsi="Times New Roman" w:cs="Times New Roman"/>
                <w:color w:val="000000"/>
                <w:sz w:val="24"/>
                <w:lang w:val="it-IT"/>
              </w:rPr>
              <w:t xml:space="preserve"> cal.sup.tetrapac nu mai mic de 1 litr. </w:t>
            </w:r>
            <w:r>
              <w:rPr>
                <w:rFonts w:ascii="Times New Roman" w:hAnsi="Times New Roman" w:cs="Times New Roman"/>
                <w:color w:val="000000"/>
                <w:sz w:val="24"/>
                <w:lang w:val="en-US"/>
              </w:rPr>
              <w:t xml:space="preserve">SM183:2003</w:t>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6"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2</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02"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440"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Suc de rosii</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91"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l</w:t>
            </w:r>
            <w:r>
              <w:rPr>
                <w:rFonts w:ascii="Times New Roman" w:hAnsi="Times New Roman" w:cs="Times New Roman"/>
                <w:color w:val="000000"/>
                <w:sz w:val="24"/>
                <w:lang w:val="en-US"/>
              </w:rPr>
              <w:t xml:space="preserve">itr.</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38"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80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308"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lang w:val="ro-MO"/>
              </w:rPr>
              <w:t xml:space="preserve">Suc natural</w:t>
            </w:r>
            <w:r>
              <w:rPr>
                <w:rFonts w:ascii="Times New Roman" w:hAnsi="Times New Roman" w:cs="Times New Roman"/>
                <w:color w:val="000000"/>
                <w:sz w:val="24"/>
                <w:lang w:val="it-IT"/>
              </w:rPr>
              <w:t xml:space="preserve"> cal.sup.tetrapac nu mai mic</w:t>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6"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3</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02"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440"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Mazare verde conservata</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91"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b</w:t>
            </w:r>
            <w:r>
              <w:rPr>
                <w:rFonts w:ascii="Times New Roman" w:hAnsi="Times New Roman" w:cs="Times New Roman"/>
                <w:color w:val="000000"/>
                <w:sz w:val="24"/>
                <w:lang w:val="en-US"/>
              </w:rPr>
              <w:t xml:space="preserve">uc.</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38"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12</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308"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lang w:val="it-IT"/>
              </w:rPr>
              <w:t xml:space="preserve">Cu bob zbircit 700gr.la comanda GOST15842-90</w:t>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6"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4</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02"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440"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Rosii marinate </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91"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b</w:t>
            </w:r>
            <w:r>
              <w:rPr>
                <w:rFonts w:ascii="Times New Roman" w:hAnsi="Times New Roman" w:cs="Times New Roman"/>
                <w:color w:val="000000"/>
                <w:sz w:val="24"/>
                <w:lang w:val="en-US"/>
              </w:rPr>
              <w:t xml:space="preserve">uc.</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38"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64</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308"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lang w:val="it-IT"/>
              </w:rPr>
              <w:t xml:space="preserve">In borcan  de sticla de 3 litre</w:t>
            </w:r>
            <w:r>
              <w:rPr>
                <w:rFonts w:ascii="Calibri" w:hAnsi="Calibri" w:cs="Calibri"/>
                <w:color w:val="000000"/>
                <w:sz w:val="22"/>
                <w:lang w:val="en-US"/>
              </w:rPr>
            </w:r>
            <w:r>
              <w:rPr>
                <w:rFonts w:ascii="Calibri" w:hAnsi="Calibri" w:cs="Calibri"/>
                <w:color w:val="000000"/>
                <w:sz w:val="22"/>
                <w:lang w:val="en-US"/>
              </w:rPr>
            </w:r>
          </w:p>
        </w:tc>
      </w:tr>
      <w:tr>
        <w:trPr>
          <w:trHeight w:val="32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6"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5</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02"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440"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Castraveti marinati </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91"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b</w:t>
            </w:r>
            <w:r>
              <w:rPr>
                <w:rFonts w:ascii="Times New Roman" w:hAnsi="Times New Roman" w:cs="Times New Roman"/>
                <w:color w:val="000000"/>
                <w:sz w:val="24"/>
                <w:lang w:val="en-US"/>
              </w:rPr>
              <w:t xml:space="preserve">uc.</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38"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32</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308"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lang w:val="it-IT"/>
              </w:rPr>
              <w:t xml:space="preserve">In borcan de sticla de 3 litri</w:t>
            </w:r>
            <w:r>
              <w:rPr>
                <w:rFonts w:ascii="Calibri" w:hAnsi="Calibri" w:cs="Calibri"/>
                <w:color w:val="000000"/>
                <w:sz w:val="22"/>
                <w:lang w:val="en-US"/>
              </w:rPr>
            </w:r>
            <w:r>
              <w:rPr>
                <w:rFonts w:ascii="Calibri" w:hAnsi="Calibri" w:cs="Calibri"/>
                <w:color w:val="000000"/>
                <w:sz w:val="22"/>
                <w:lang w:val="en-US"/>
              </w:rPr>
            </w:r>
          </w:p>
        </w:tc>
      </w:tr>
      <w:tr>
        <w:trPr>
          <w:trHeight w:val="302"/>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6"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02"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440"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Porumb conservat  </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91"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 b</w:t>
            </w:r>
            <w:r>
              <w:rPr>
                <w:rFonts w:ascii="Times New Roman" w:hAnsi="Times New Roman" w:cs="Times New Roman"/>
                <w:color w:val="000000"/>
                <w:sz w:val="24"/>
                <w:lang w:val="en-US"/>
              </w:rPr>
              <w:t xml:space="preserve">uc.</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38"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20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308"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Amb.in cutii de tinechea 400gr</w:t>
            </w:r>
            <w:r>
              <w:rPr>
                <w:rFonts w:ascii="Calibri" w:hAnsi="Calibri" w:cs="Calibri"/>
                <w:color w:val="000000"/>
                <w:sz w:val="22"/>
                <w:lang w:val="en-US"/>
              </w:rPr>
            </w:r>
            <w:r>
              <w:rPr>
                <w:rFonts w:ascii="Calibri" w:hAnsi="Calibri" w:cs="Calibri"/>
                <w:color w:val="000000"/>
                <w:sz w:val="22"/>
                <w:lang w:val="en-US"/>
              </w:rPr>
            </w:r>
          </w:p>
        </w:tc>
      </w:tr>
      <w:tr>
        <w:trPr>
          <w:trHeight w:val="381"/>
        </w:trPr>
        <w:tc>
          <w:tcPr>
            <w:gridSpan w:val="5"/>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836"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color w:val="000000"/>
                <w:sz w:val="24"/>
                <w:lang w:val="en-US"/>
              </w:rPr>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308"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color w:val="000000"/>
                <w:sz w:val="24"/>
                <w:lang w:val="en-US"/>
              </w:rPr>
              <w:t xml:space="preserve">Valoarea estimative—6</w:t>
            </w:r>
            <w:r>
              <w:rPr>
                <w:rFonts w:ascii="Times New Roman" w:hAnsi="Times New Roman" w:cs="Times New Roman"/>
                <w:b/>
                <w:color w:val="000000"/>
                <w:sz w:val="24"/>
                <w:lang w:val="ro-MO"/>
              </w:rPr>
              <w:t xml:space="preserve">5</w:t>
            </w:r>
            <w:r>
              <w:rPr>
                <w:rFonts w:ascii="Times New Roman" w:hAnsi="Times New Roman" w:cs="Times New Roman"/>
                <w:b/>
                <w:color w:val="000000"/>
                <w:sz w:val="24"/>
                <w:lang w:val="en-US"/>
              </w:rPr>
              <w:t xml:space="preserve">00,00 lei</w:t>
            </w:r>
            <w:r>
              <w:rPr>
                <w:rFonts w:ascii="Calibri" w:hAnsi="Calibri" w:cs="Calibri"/>
                <w:color w:val="000000"/>
                <w:sz w:val="22"/>
                <w:lang w:val="en-US"/>
              </w:rPr>
            </w:r>
            <w:r>
              <w:rPr>
                <w:rFonts w:ascii="Calibri" w:hAnsi="Calibri" w:cs="Calibri"/>
                <w:color w:val="000000"/>
                <w:sz w:val="22"/>
                <w:lang w:val="en-US"/>
              </w:rPr>
            </w:r>
          </w:p>
        </w:tc>
      </w:tr>
    </w:tbl>
    <w:p>
      <w:pPr>
        <w:pStyle w:val="962"/>
        <w:pBdr>
          <w:top w:val="none" w:color="000000" w:sz="4" w:space="0"/>
          <w:left w:val="none" w:color="000000" w:sz="4" w:space="0"/>
          <w:bottom w:val="none" w:color="000000" w:sz="4" w:space="0"/>
          <w:right w:val="none" w:color="000000" w:sz="4" w:space="0"/>
        </w:pBdr>
        <w:spacing/>
        <w:ind/>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Lotul nr.</w:t>
      </w:r>
      <w:r>
        <w:rPr>
          <w:rFonts w:ascii="Times New Roman" w:hAnsi="Times New Roman" w:cs="Times New Roman"/>
          <w:b/>
          <w:color w:val="000000"/>
          <w:sz w:val="24"/>
          <w:shd w:val="clear" w:color="auto" w:fill="ffffff"/>
          <w:lang w:val="en-US"/>
        </w:rPr>
        <w:t xml:space="preserve"> </w:t>
      </w:r>
      <w:r>
        <w:rPr>
          <w:rFonts w:ascii="Times New Roman" w:hAnsi="Times New Roman" w:cs="Times New Roman"/>
          <w:b/>
          <w:color w:val="000000"/>
          <w:sz w:val="24"/>
          <w:shd w:val="clear" w:color="auto" w:fill="ffffff"/>
          <w:lang w:val="ro-MO"/>
        </w:rPr>
        <w:t xml:space="preserve">59</w:t>
      </w:r>
      <w:r>
        <w:rPr>
          <w:rFonts w:ascii="Times New Roman" w:hAnsi="Times New Roman" w:cs="Times New Roman"/>
          <w:b/>
          <w:color w:val="000000"/>
          <w:sz w:val="24"/>
          <w:shd w:val="clear" w:color="auto" w:fill="ffffff"/>
          <w:lang w:val="en-US"/>
        </w:rPr>
        <w:t xml:space="preserve">   Ouă de găină</w:t>
      </w:r>
      <w:r>
        <w:rPr>
          <w:rFonts w:ascii="Calibri" w:hAnsi="Calibri" w:cs="Calibri"/>
          <w:color w:val="000000"/>
          <w:sz w:val="22"/>
          <w:lang w:val="en-US"/>
        </w:rPr>
      </w:r>
      <w:r>
        <w:rPr>
          <w:rFonts w:ascii="Calibri" w:hAnsi="Calibri" w:cs="Calibri"/>
          <w:color w:val="000000"/>
          <w:sz w:val="22"/>
          <w:lang w:val="en-US"/>
        </w:rPr>
      </w:r>
    </w:p>
    <w:tbl>
      <w:tblPr>
        <w:tblW w:w="10003" w:type="dxa"/>
        <w:tblInd w:w="-365" w:type="dxa"/>
        <w:tblBorders/>
        <w:tblLayout w:type="fixed"/>
        <w:tblLook w:val="04A0" w:firstRow="1" w:lastRow="0" w:firstColumn="1" w:lastColumn="0" w:noHBand="0" w:noVBand="1"/>
      </w:tblPr>
      <w:tblGrid>
        <w:gridCol w:w="566"/>
        <w:gridCol w:w="1277"/>
        <w:gridCol w:w="1832"/>
        <w:gridCol w:w="717"/>
        <w:gridCol w:w="952"/>
        <w:gridCol w:w="4659"/>
      </w:tblGrid>
      <w:tr>
        <w:trPr>
          <w:trHeight w:val="815"/>
        </w:trPr>
        <w:tc>
          <w:tcPr>
            <w:shd w:val="clear" w:color="ffffff" w:fill="ffffff"/>
            <w:tcBorders>
              <w:top w:val="single" w:color="000000" w:sz="8" w:space="0"/>
              <w:left w:val="single" w:color="000000" w:sz="8" w:space="0"/>
              <w:bottom w:val="single" w:color="000000" w:sz="8" w:space="0"/>
              <w:right w:val="single" w:color="000000" w:sz="8" w:space="0"/>
            </w:tcBorders>
            <w:tcMar>
              <w:left w:w="5" w:type="dxa"/>
              <w:top w:w="0" w:type="dxa"/>
              <w:right w:w="5" w:type="dxa"/>
              <w:bottom w:w="0" w:type="dxa"/>
            </w:tcMar>
            <w:tcW w:w="566"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Nr.d/o</w:t>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1277"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Cod CPV</w:t>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1832"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D</w:t>
            </w:r>
            <w:r>
              <w:rPr>
                <w:rFonts w:ascii="Times New Roman" w:hAnsi="Times New Roman" w:cs="Times New Roman"/>
                <w:color w:val="000000"/>
                <w:sz w:val="24"/>
                <w:shd w:val="clear" w:color="auto" w:fill="ffffff"/>
                <w:lang w:val="en-US"/>
              </w:rPr>
              <w:t xml:space="preserve">enumirea bunurilor/ serviciilor/ lucrărilor solicitate</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717"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Unitatea de măsură</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952"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Cantitatea</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4659"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Specificarea tehnică deplină solicitată</w:t>
            </w:r>
            <w:r>
              <w:rPr>
                <w:rFonts w:ascii="Calibri" w:hAnsi="Calibri" w:cs="Calibri"/>
                <w:color w:val="000000"/>
                <w:sz w:val="22"/>
                <w:lang w:val="en-US"/>
              </w:rPr>
            </w:r>
            <w:r>
              <w:rPr>
                <w:rFonts w:ascii="Calibri" w:hAnsi="Calibri" w:cs="Calibri"/>
                <w:color w:val="000000"/>
                <w:sz w:val="22"/>
                <w:lang w:val="en-US"/>
              </w:rPr>
            </w:r>
          </w:p>
        </w:tc>
      </w:tr>
      <w:tr>
        <w:trPr>
          <w:trHeight w:val="85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6" w:type="dxa"/>
            <w:vAlign w:val="center"/>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1</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277" w:type="dxa"/>
            <w:vAlign w:val="center"/>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832" w:type="dxa"/>
            <w:vAlign w:val="center"/>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Ouă</w:t>
            </w:r>
            <w:r>
              <w:rPr>
                <w:rFonts w:ascii="Times New Roman" w:hAnsi="Times New Roman" w:cs="Times New Roman"/>
                <w:color w:val="000000"/>
                <w:sz w:val="24"/>
                <w:shd w:val="clear" w:color="auto" w:fill="ffffff"/>
                <w:lang w:val="en-US"/>
              </w:rPr>
              <w:t xml:space="preserve"> de găină</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17" w:type="dxa"/>
            <w:vAlign w:val="center"/>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buc.</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52" w:type="dxa"/>
            <w:vAlign w:val="center"/>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2400</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659"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de găină dietetice, albușul transparent, dens fără miros şi gust nespecific de culoare albă, gălbenușul compact,  Ouăle de găină dietetice vor fi marcate prin indicarea pe coajă fiecăruia a datei ouatului. </w:t>
            </w:r>
            <w:r>
              <w:rPr>
                <w:rFonts w:ascii="Times New Roman" w:hAnsi="Times New Roman" w:cs="Times New Roman"/>
                <w:color w:val="000000"/>
                <w:sz w:val="24"/>
                <w:shd w:val="clear" w:color="auto" w:fill="ffffff"/>
                <w:lang w:val="it-IT"/>
              </w:rPr>
              <w:t xml:space="preserve">Marcarea s</w:t>
            </w:r>
            <w:r>
              <w:rPr>
                <w:rFonts w:ascii="Times New Roman" w:hAnsi="Times New Roman" w:cs="Times New Roman"/>
                <w:color w:val="000000"/>
                <w:sz w:val="24"/>
                <w:shd w:val="clear" w:color="auto" w:fill="ffffff"/>
                <w:lang w:val="it-IT"/>
              </w:rPr>
              <w:t xml:space="preserve">e efectuează prin cifre arabe cu înălţimea maximum 5 mm, folosind vopsea  admisă de Ministerul Sănătăţii al Republicii Moldova, pentru marcarea produselor alimentare. Ouăle de găină la livrare trebuie să fie însoţite de certificatul veterinar şi eticheta s</w:t>
            </w:r>
            <w:r>
              <w:rPr>
                <w:rFonts w:ascii="Times New Roman" w:hAnsi="Times New Roman" w:cs="Times New Roman"/>
                <w:color w:val="000000"/>
                <w:sz w:val="24"/>
                <w:shd w:val="clear" w:color="auto" w:fill="ffffff"/>
                <w:lang w:val="it-IT"/>
              </w:rPr>
              <w:t xml:space="preserve">ă cuprindă următoarea informaţie: 1. Denumirea întreprinderii avicola producătoare; 2. Categoria, clasa ouălor; 3. Data ouatului[ziua, luna, anul]; 4. Termenul de valabilitate [15 zile] ,mășcate,de masă,categoria BSM- 89,HG 1208,221,520.livrarea săptămânal</w:t>
            </w:r>
            <w:r>
              <w:rPr>
                <w:rFonts w:ascii="Calibri" w:hAnsi="Calibri" w:cs="Calibri"/>
                <w:color w:val="000000"/>
                <w:sz w:val="22"/>
                <w:lang w:val="en-US"/>
              </w:rPr>
            </w:r>
            <w:r>
              <w:rPr>
                <w:rFonts w:ascii="Calibri" w:hAnsi="Calibri" w:cs="Calibri"/>
                <w:color w:val="000000"/>
                <w:sz w:val="22"/>
                <w:lang w:val="en-US"/>
              </w:rP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343" w:type="dxa"/>
            <w:vAlign w:val="center"/>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it-IT"/>
              </w:rPr>
              <w:t xml:space="preserve">                                                                        </w:t>
            </w:r>
            <w:r>
              <w:rPr>
                <w:rFonts w:ascii="Times New Roman" w:hAnsi="Times New Roman" w:cs="Times New Roman"/>
                <w:b/>
                <w:color w:val="000000"/>
                <w:sz w:val="24"/>
                <w:shd w:val="clear" w:color="auto" w:fill="ffffff"/>
                <w:lang w:val="it-IT"/>
              </w:rPr>
              <w:t xml:space="preserve"> </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659"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Valoarea estimativă</w:t>
            </w:r>
            <w:r>
              <w:rPr>
                <w:rFonts w:ascii="Times New Roman" w:hAnsi="Times New Roman" w:cs="Times New Roman"/>
                <w:b/>
                <w:color w:val="000000"/>
                <w:sz w:val="24"/>
                <w:shd w:val="clear" w:color="auto" w:fill="ffffff"/>
                <w:lang w:val="en-US"/>
              </w:rPr>
              <w:t xml:space="preserve"> – 7</w:t>
            </w:r>
            <w:r>
              <w:rPr>
                <w:rFonts w:ascii="Times New Roman" w:hAnsi="Times New Roman" w:cs="Times New Roman"/>
                <w:b/>
                <w:color w:val="000000"/>
                <w:sz w:val="24"/>
                <w:shd w:val="clear" w:color="auto" w:fill="ffffff"/>
                <w:lang w:val="ro-MO"/>
              </w:rPr>
              <w:t xml:space="preserve">9</w:t>
            </w:r>
            <w:r>
              <w:rPr>
                <w:rFonts w:ascii="Times New Roman" w:hAnsi="Times New Roman" w:cs="Times New Roman"/>
                <w:b/>
                <w:color w:val="000000"/>
                <w:sz w:val="24"/>
                <w:shd w:val="clear" w:color="auto" w:fill="ffffff"/>
                <w:lang w:val="en-US"/>
              </w:rPr>
              <w:t xml:space="preserve">00,00lei</w:t>
            </w:r>
            <w:r>
              <w:rPr>
                <w:rFonts w:ascii="Calibri" w:hAnsi="Calibri" w:cs="Calibri"/>
                <w:color w:val="000000"/>
                <w:sz w:val="22"/>
                <w:lang w:val="en-US"/>
              </w:rPr>
            </w:r>
            <w:r>
              <w:rPr>
                <w:rFonts w:ascii="Calibri" w:hAnsi="Calibri" w:cs="Calibri"/>
                <w:color w:val="000000"/>
                <w:sz w:val="22"/>
                <w:lang w:val="en-US"/>
              </w:rPr>
            </w:r>
          </w:p>
        </w:tc>
      </w:tr>
    </w:tbl>
    <w:p>
      <w:pPr>
        <w:pStyle w:val="962"/>
        <w:pBdr>
          <w:top w:val="none" w:color="000000" w:sz="4" w:space="0"/>
          <w:left w:val="none" w:color="000000" w:sz="4" w:space="0"/>
          <w:bottom w:val="none" w:color="000000" w:sz="4" w:space="0"/>
          <w:right w:val="none" w:color="000000" w:sz="4" w:space="0"/>
        </w:pBdr>
        <w:spacing/>
        <w:ind/>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  </w:t>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ind/>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Lotul nr. </w:t>
      </w:r>
      <w:r>
        <w:rPr>
          <w:rFonts w:ascii="Times New Roman" w:hAnsi="Times New Roman" w:cs="Times New Roman"/>
          <w:b/>
          <w:color w:val="000000"/>
          <w:sz w:val="24"/>
          <w:shd w:val="clear" w:color="auto" w:fill="ffffff"/>
          <w:lang w:val="en-US"/>
        </w:rPr>
        <w:t xml:space="preserve">6</w:t>
      </w:r>
      <w:r>
        <w:rPr>
          <w:rFonts w:ascii="Times New Roman" w:hAnsi="Times New Roman" w:cs="Times New Roman"/>
          <w:b/>
          <w:color w:val="000000"/>
          <w:sz w:val="24"/>
          <w:shd w:val="clear" w:color="auto" w:fill="ffffff"/>
          <w:lang w:val="ro-MO"/>
        </w:rPr>
        <w:t xml:space="preserve">0</w:t>
      </w:r>
      <w:r>
        <w:rPr>
          <w:rFonts w:ascii="Times New Roman" w:hAnsi="Times New Roman" w:cs="Times New Roman"/>
          <w:b/>
          <w:color w:val="000000"/>
          <w:sz w:val="24"/>
          <w:shd w:val="clear" w:color="auto" w:fill="ffffff"/>
          <w:lang w:val="en-US"/>
        </w:rPr>
        <w:t xml:space="preserve"> Mezeluri</w:t>
      </w:r>
      <w:r>
        <w:rPr>
          <w:rFonts w:ascii="Calibri" w:hAnsi="Calibri" w:cs="Calibri"/>
          <w:color w:val="000000"/>
          <w:sz w:val="22"/>
          <w:lang w:val="en-US"/>
        </w:rPr>
      </w:r>
      <w:r>
        <w:rPr>
          <w:rFonts w:ascii="Calibri" w:hAnsi="Calibri" w:cs="Calibri"/>
          <w:color w:val="000000"/>
          <w:sz w:val="22"/>
          <w:lang w:val="en-US"/>
        </w:rPr>
      </w:r>
    </w:p>
    <w:tbl>
      <w:tblPr>
        <w:tblW w:w="10286" w:type="dxa"/>
        <w:tblInd w:w="-365" w:type="dxa"/>
        <w:tblBorders/>
        <w:tblLayout w:type="fixed"/>
        <w:tblLook w:val="04A0" w:firstRow="1" w:lastRow="0" w:firstColumn="1" w:lastColumn="0" w:noHBand="0" w:noVBand="1"/>
      </w:tblPr>
      <w:tblGrid>
        <w:gridCol w:w="566"/>
        <w:gridCol w:w="1248"/>
        <w:gridCol w:w="1756"/>
        <w:gridCol w:w="795"/>
        <w:gridCol w:w="1022"/>
        <w:gridCol w:w="4901"/>
      </w:tblGrid>
      <w:tr>
        <w:trPr>
          <w:trHeight w:val="815"/>
        </w:trPr>
        <w:tc>
          <w:tcPr>
            <w:shd w:val="clear" w:color="ffffff" w:fill="ffffff"/>
            <w:tcBorders>
              <w:top w:val="single" w:color="000000" w:sz="8" w:space="0"/>
              <w:left w:val="single" w:color="000000" w:sz="8" w:space="0"/>
              <w:bottom w:val="single" w:color="000000" w:sz="8" w:space="0"/>
              <w:right w:val="single" w:color="000000" w:sz="8" w:space="0"/>
            </w:tcBorders>
            <w:tcMar>
              <w:left w:w="5" w:type="dxa"/>
              <w:top w:w="0" w:type="dxa"/>
              <w:right w:w="5" w:type="dxa"/>
              <w:bottom w:w="0" w:type="dxa"/>
            </w:tcMar>
            <w:tcW w:w="566"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Nr.d/o</w:t>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1248"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Cod CPV</w:t>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1756"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D</w:t>
            </w:r>
            <w:r>
              <w:rPr>
                <w:rFonts w:ascii="Times New Roman" w:hAnsi="Times New Roman" w:cs="Times New Roman"/>
                <w:color w:val="000000"/>
                <w:sz w:val="24"/>
                <w:shd w:val="clear" w:color="auto" w:fill="ffffff"/>
                <w:lang w:val="en-US"/>
              </w:rPr>
              <w:t xml:space="preserve">enumirea bunurilor/ serviciilor/ lucrărilor solicitate</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795"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Unitatea de măsură</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1022"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Cantitatea</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4901"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Specificarea tehnică deplină solicitată</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6" w:type="dxa"/>
            <w:vAlign w:val="center"/>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1</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248"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756"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line="257" w:lineRule="auto"/>
              <w:ind/>
              <w:jc w:val="left"/>
              <w:rPr>
                <w:rFonts w:ascii="Calibri" w:hAnsi="Calibri" w:cs="Calibri"/>
                <w:color w:val="000000"/>
                <w:sz w:val="22"/>
                <w:lang w:val="en-US"/>
              </w:rPr>
            </w:pPr>
            <w:r>
              <w:rPr>
                <w:rFonts w:ascii="Times New Roman" w:hAnsi="Times New Roman" w:cs="Times New Roman"/>
                <w:color w:val="000000"/>
                <w:sz w:val="24"/>
                <w:lang w:val="en-US"/>
              </w:rPr>
              <w:t xml:space="preserve">Salam fiert de tip doctorschii</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95"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022"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40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901"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line="252" w:lineRule="auto"/>
              <w:ind/>
              <w:jc w:val="left"/>
              <w:rPr>
                <w:rFonts w:ascii="Calibri" w:hAnsi="Calibri" w:cs="Calibri"/>
                <w:color w:val="000000"/>
                <w:sz w:val="22"/>
                <w:lang w:val="en-US"/>
              </w:rPr>
            </w:pPr>
            <w:r>
              <w:rPr>
                <w:rFonts w:ascii="Times New Roman" w:hAnsi="Times New Roman" w:cs="Times New Roman"/>
                <w:color w:val="000000"/>
                <w:sz w:val="24"/>
                <w:lang w:val="it-IT"/>
              </w:rPr>
              <w:t xml:space="preserve">Calitate superioara.termen de valabilitate nu mai mic 15 zile carne de porc si vita la comandă GOST16290-86</w:t>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6" w:type="dxa"/>
            <w:vAlign w:val="center"/>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2</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248"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756"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Salam semiafumat</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95"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022"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40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901"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line="252" w:lineRule="auto"/>
              <w:ind/>
              <w:jc w:val="left"/>
              <w:rPr>
                <w:rFonts w:ascii="Calibri" w:hAnsi="Calibri" w:cs="Calibri"/>
                <w:color w:val="000000"/>
                <w:sz w:val="22"/>
                <w:lang w:val="en-US"/>
              </w:rPr>
            </w:pPr>
            <w:r>
              <w:rPr>
                <w:rFonts w:ascii="Times New Roman" w:hAnsi="Times New Roman" w:cs="Times New Roman"/>
                <w:color w:val="000000"/>
                <w:sz w:val="24"/>
                <w:lang w:val="it-IT"/>
              </w:rPr>
              <w:t xml:space="preserve">Cal.sup.cu indicarea datei de fabricare pe fiecare bucata la comandă GOST16290-86</w:t>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6"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3</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248"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756"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Safalade</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95"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022"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40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901"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line="252" w:lineRule="auto"/>
              <w:ind/>
              <w:jc w:val="left"/>
              <w:rPr>
                <w:rFonts w:ascii="Calibri" w:hAnsi="Calibri" w:cs="Calibri"/>
                <w:color w:val="000000"/>
                <w:sz w:val="22"/>
                <w:lang w:val="en-US"/>
              </w:rPr>
            </w:pPr>
            <w:r>
              <w:rPr>
                <w:rFonts w:ascii="Times New Roman" w:hAnsi="Times New Roman" w:cs="Times New Roman"/>
                <w:color w:val="000000"/>
                <w:sz w:val="24"/>
                <w:lang w:val="it-IT"/>
              </w:rPr>
              <w:t xml:space="preserve">Cal.sup.carne de porc si vita amb.in membranien pachete de olite.la 2,5 kg la comandă SF40802245- 004:2011</w:t>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6"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248"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it-IT"/>
              </w:rPr>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756"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lang w:val="ro-MO"/>
              </w:rPr>
              <w:t xml:space="preserve">C</w:t>
            </w:r>
            <w:r>
              <w:rPr>
                <w:rFonts w:ascii="Times New Roman" w:hAnsi="Times New Roman" w:cs="Times New Roman"/>
                <w:color w:val="000000"/>
                <w:sz w:val="24"/>
                <w:lang w:val="en-US"/>
              </w:rPr>
              <w:t xml:space="preserve">renvuște</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95"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022"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40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901"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line="252" w:lineRule="auto"/>
              <w:ind/>
              <w:jc w:val="left"/>
              <w:rPr>
                <w:rFonts w:ascii="Calibri" w:hAnsi="Calibri" w:cs="Calibri"/>
                <w:color w:val="000000"/>
                <w:sz w:val="22"/>
                <w:lang w:val="en-US"/>
              </w:rPr>
            </w:pPr>
            <w:r>
              <w:rPr>
                <w:rFonts w:ascii="Times New Roman" w:hAnsi="Times New Roman" w:cs="Times New Roman"/>
                <w:color w:val="000000"/>
                <w:sz w:val="24"/>
                <w:lang w:val="it-IT"/>
              </w:rPr>
            </w:r>
            <w:r>
              <w:rPr>
                <w:rFonts w:ascii="Calibri" w:hAnsi="Calibri" w:cs="Calibri"/>
                <w:color w:val="000000"/>
                <w:sz w:val="22"/>
                <w:lang w:val="en-US"/>
              </w:rPr>
            </w:r>
            <w:r>
              <w:rPr>
                <w:rFonts w:ascii="Calibri" w:hAnsi="Calibri" w:cs="Calibri"/>
                <w:color w:val="000000"/>
                <w:sz w:val="22"/>
                <w:lang w:val="en-US"/>
              </w:rP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385"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it-IT"/>
              </w:rPr>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901"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Valoarea estimativă</w:t>
            </w:r>
            <w:r>
              <w:rPr>
                <w:rFonts w:ascii="Times New Roman" w:hAnsi="Times New Roman" w:cs="Times New Roman"/>
                <w:b/>
                <w:color w:val="000000"/>
                <w:sz w:val="24"/>
                <w:shd w:val="clear" w:color="auto" w:fill="ffffff"/>
                <w:lang w:val="en-US"/>
              </w:rPr>
              <w:t xml:space="preserve"> - </w:t>
            </w:r>
            <w:r>
              <w:rPr>
                <w:rFonts w:ascii="Times New Roman" w:hAnsi="Times New Roman" w:cs="Times New Roman"/>
                <w:b/>
                <w:color w:val="000000"/>
                <w:sz w:val="24"/>
                <w:shd w:val="clear" w:color="auto" w:fill="ffffff"/>
                <w:lang w:val="en-US"/>
              </w:rPr>
              <w:t xml:space="preserve"> </w:t>
            </w:r>
            <w:r>
              <w:rPr>
                <w:rFonts w:ascii="Times New Roman" w:hAnsi="Times New Roman" w:cs="Times New Roman"/>
                <w:b/>
                <w:color w:val="000000"/>
                <w:sz w:val="24"/>
                <w:shd w:val="clear" w:color="auto" w:fill="ffffff"/>
                <w:lang w:val="ro-MO"/>
              </w:rPr>
              <w:t xml:space="preserve">18</w:t>
            </w:r>
            <w:r>
              <w:rPr>
                <w:rFonts w:ascii="Times New Roman" w:hAnsi="Times New Roman" w:cs="Times New Roman"/>
                <w:b/>
                <w:color w:val="000000"/>
                <w:sz w:val="24"/>
                <w:shd w:val="clear" w:color="auto" w:fill="ffffff"/>
                <w:lang w:val="en-US"/>
              </w:rPr>
              <w:t xml:space="preserve">000</w:t>
            </w:r>
            <w:r>
              <w:rPr>
                <w:rFonts w:ascii="Times New Roman" w:hAnsi="Times New Roman" w:cs="Times New Roman"/>
                <w:b/>
                <w:color w:val="000000"/>
                <w:sz w:val="24"/>
                <w:shd w:val="clear" w:color="auto" w:fill="ffffff"/>
                <w:lang w:val="en-US"/>
              </w:rPr>
              <w:t xml:space="preserve">,00</w:t>
            </w:r>
            <w:r>
              <w:rPr>
                <w:rFonts w:ascii="Times New Roman" w:hAnsi="Times New Roman" w:cs="Times New Roman"/>
                <w:b/>
                <w:color w:val="000000"/>
                <w:sz w:val="24"/>
                <w:shd w:val="clear" w:color="auto" w:fill="ffffff"/>
                <w:lang w:val="en-US"/>
              </w:rPr>
              <w:t xml:space="preserve"> lei</w:t>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r>
    </w:tbl>
    <w:p>
      <w:pPr>
        <w:pStyle w:val="962"/>
        <w:pBdr>
          <w:top w:val="none" w:color="000000" w:sz="4" w:space="0"/>
          <w:left w:val="none" w:color="000000" w:sz="4" w:space="0"/>
          <w:bottom w:val="none" w:color="000000" w:sz="4" w:space="0"/>
          <w:right w:val="none" w:color="000000" w:sz="4" w:space="0"/>
        </w:pBdr>
        <w:spacing/>
        <w:ind/>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 </w:t>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ind/>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Lotul nr. </w:t>
      </w:r>
      <w:r>
        <w:rPr>
          <w:rFonts w:ascii="Times New Roman" w:hAnsi="Times New Roman" w:cs="Times New Roman"/>
          <w:b/>
          <w:color w:val="000000"/>
          <w:sz w:val="24"/>
          <w:shd w:val="clear" w:color="auto" w:fill="ffffff"/>
          <w:lang w:val="en-US"/>
        </w:rPr>
        <w:t xml:space="preserve">6</w:t>
      </w:r>
      <w:r>
        <w:rPr>
          <w:rFonts w:ascii="Times New Roman" w:hAnsi="Times New Roman" w:cs="Times New Roman"/>
          <w:b/>
          <w:color w:val="000000"/>
          <w:sz w:val="24"/>
          <w:shd w:val="clear" w:color="auto" w:fill="ffffff"/>
          <w:lang w:val="ro-MO"/>
        </w:rPr>
        <w:t xml:space="preserve">1</w:t>
      </w:r>
      <w:r>
        <w:rPr>
          <w:rFonts w:ascii="Times New Roman" w:hAnsi="Times New Roman" w:cs="Times New Roman"/>
          <w:b/>
          <w:color w:val="000000"/>
          <w:sz w:val="24"/>
          <w:shd w:val="clear" w:color="auto" w:fill="ffffff"/>
          <w:lang w:val="en-US"/>
        </w:rPr>
        <w:t xml:space="preserve"> C</w:t>
      </w:r>
      <w:r>
        <w:rPr>
          <w:rFonts w:ascii="Times New Roman" w:hAnsi="Times New Roman" w:cs="Times New Roman"/>
          <w:b/>
          <w:color w:val="000000"/>
          <w:sz w:val="24"/>
          <w:shd w:val="clear" w:color="auto" w:fill="ffffff"/>
          <w:lang w:val="en-US"/>
        </w:rPr>
        <w:t xml:space="preserve">arne</w:t>
      </w:r>
      <w:r>
        <w:rPr>
          <w:rFonts w:ascii="Calibri" w:hAnsi="Calibri" w:cs="Calibri"/>
          <w:color w:val="000000"/>
          <w:sz w:val="22"/>
          <w:lang w:val="en-US"/>
        </w:rPr>
      </w:r>
      <w:r>
        <w:rPr>
          <w:rFonts w:ascii="Calibri" w:hAnsi="Calibri" w:cs="Calibri"/>
          <w:color w:val="000000"/>
          <w:sz w:val="22"/>
          <w:lang w:val="en-US"/>
        </w:rPr>
      </w:r>
    </w:p>
    <w:tbl>
      <w:tblPr>
        <w:tblW w:w="10241" w:type="dxa"/>
        <w:tblInd w:w="-320" w:type="dxa"/>
        <w:tblBorders/>
        <w:tblLayout w:type="fixed"/>
        <w:tblLook w:val="04A0" w:firstRow="1" w:lastRow="0" w:firstColumn="1" w:lastColumn="0" w:noHBand="0" w:noVBand="1"/>
      </w:tblPr>
      <w:tblGrid>
        <w:gridCol w:w="505"/>
        <w:gridCol w:w="1254"/>
        <w:gridCol w:w="1759"/>
        <w:gridCol w:w="737"/>
        <w:gridCol w:w="1079"/>
        <w:gridCol w:w="4907"/>
      </w:tblGrid>
      <w:tr>
        <w:trPr>
          <w:trHeight w:val="815"/>
        </w:trPr>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505"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Nr.d/o</w:t>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254"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Cod CPV</w:t>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759"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D</w:t>
            </w:r>
            <w:r>
              <w:rPr>
                <w:rFonts w:ascii="Times New Roman" w:hAnsi="Times New Roman" w:cs="Times New Roman"/>
                <w:color w:val="000000"/>
                <w:sz w:val="24"/>
                <w:shd w:val="clear" w:color="auto" w:fill="ffffff"/>
                <w:lang w:val="en-US"/>
              </w:rPr>
              <w:t xml:space="preserve">enumirea bunurilor/ serviciilor/ lucrărilor solicitate</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737"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Unitatea de măsură</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079"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Cantitatea</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907"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Specificarea tehnică deplină solicitată</w:t>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505"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1</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254"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759"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line="257" w:lineRule="auto"/>
              <w:ind/>
              <w:jc w:val="left"/>
              <w:rPr>
                <w:rFonts w:ascii="Calibri" w:hAnsi="Calibri" w:cs="Calibri"/>
                <w:color w:val="000000"/>
                <w:sz w:val="22"/>
                <w:lang w:val="en-US"/>
              </w:rPr>
            </w:pPr>
            <w:r>
              <w:rPr>
                <w:rFonts w:ascii="Times New Roman" w:hAnsi="Times New Roman" w:cs="Times New Roman"/>
                <w:color w:val="000000"/>
                <w:sz w:val="24"/>
                <w:lang w:val="it-IT"/>
              </w:rPr>
              <w:t xml:space="preserve">Fileu de piept de pui congelat fara</w:t>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after="0" w:before="0" w:line="257" w:lineRule="auto"/>
              <w:ind/>
              <w:jc w:val="left"/>
              <w:rPr>
                <w:rFonts w:ascii="Calibri" w:hAnsi="Calibri" w:cs="Calibri"/>
                <w:color w:val="000000"/>
                <w:sz w:val="22"/>
                <w:lang w:val="en-US"/>
              </w:rPr>
            </w:pPr>
            <w:r>
              <w:rPr>
                <w:rFonts w:ascii="Times New Roman" w:hAnsi="Times New Roman" w:cs="Times New Roman"/>
                <w:color w:val="000000"/>
                <w:sz w:val="24"/>
                <w:lang w:val="en-US"/>
              </w:rPr>
              <w:t xml:space="preserve">geata</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737"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079" w:type="dxa"/>
            <w:vAlign w:val="center"/>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200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907"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lang w:val="it-IT"/>
              </w:rPr>
              <w:t xml:space="preserve">Amb.1 kg cu livrarea 1 saptamina</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505"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2</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254"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759"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line="257" w:lineRule="auto"/>
              <w:ind/>
              <w:jc w:val="left"/>
              <w:rPr>
                <w:rFonts w:ascii="Calibri" w:hAnsi="Calibri" w:cs="Calibri"/>
                <w:color w:val="000000"/>
                <w:sz w:val="22"/>
                <w:lang w:val="en-US"/>
              </w:rPr>
            </w:pPr>
            <w:r>
              <w:rPr>
                <w:rFonts w:ascii="Times New Roman" w:hAnsi="Times New Roman" w:cs="Times New Roman"/>
                <w:color w:val="000000"/>
                <w:sz w:val="24"/>
                <w:lang w:val="en-US"/>
              </w:rPr>
              <w:t xml:space="preserve">Gambe de gaina</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737"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079" w:type="dxa"/>
            <w:vAlign w:val="center"/>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200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907"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lang w:val="it-IT"/>
              </w:rPr>
              <w:t xml:space="preserve">Cu ferbere rapida amb.5 kg GOST25391-82</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505"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3</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1254"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1759"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line="257" w:lineRule="auto"/>
              <w:ind/>
              <w:jc w:val="left"/>
              <w:rPr>
                <w:rFonts w:ascii="Calibri" w:hAnsi="Calibri" w:cs="Calibri"/>
                <w:color w:val="000000"/>
                <w:sz w:val="22"/>
                <w:lang w:val="en-US"/>
              </w:rPr>
            </w:pPr>
            <w:r>
              <w:rPr>
                <w:rFonts w:ascii="Times New Roman" w:hAnsi="Times New Roman" w:cs="Times New Roman"/>
                <w:color w:val="000000"/>
                <w:sz w:val="24"/>
                <w:lang w:val="it-IT"/>
              </w:rPr>
              <w:t xml:space="preserve">Carne de porc fara os</w:t>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after="0" w:before="0" w:line="257" w:lineRule="auto"/>
              <w:ind/>
              <w:jc w:val="left"/>
              <w:rPr>
                <w:rFonts w:ascii="Calibri" w:hAnsi="Calibri" w:cs="Calibri"/>
                <w:color w:val="000000"/>
                <w:sz w:val="22"/>
                <w:lang w:val="en-US"/>
              </w:rPr>
            </w:pPr>
            <w:r>
              <w:rPr>
                <w:rFonts w:ascii="Times New Roman" w:hAnsi="Times New Roman" w:cs="Times New Roman"/>
                <w:color w:val="000000"/>
                <w:sz w:val="24"/>
                <w:lang w:val="it-IT"/>
              </w:rPr>
              <w:t xml:space="preserve">(macra)</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737"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kh</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1079" w:type="dxa"/>
            <w:vAlign w:val="center"/>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240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4907"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proaspata</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505"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4</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1254"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1759"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line="257" w:lineRule="auto"/>
              <w:ind/>
              <w:jc w:val="left"/>
              <w:rPr>
                <w:rFonts w:ascii="Calibri" w:hAnsi="Calibri" w:cs="Calibri"/>
                <w:color w:val="000000"/>
                <w:sz w:val="22"/>
                <w:lang w:val="en-US"/>
              </w:rPr>
            </w:pPr>
            <w:r>
              <w:rPr>
                <w:rFonts w:ascii="Times New Roman" w:hAnsi="Times New Roman" w:cs="Times New Roman"/>
                <w:color w:val="000000"/>
                <w:sz w:val="24"/>
                <w:lang w:val="en-US"/>
              </w:rPr>
              <w:t xml:space="preserve">Ficat de pui</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737"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1079" w:type="dxa"/>
            <w:vAlign w:val="center"/>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100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4907"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line="262" w:lineRule="auto"/>
              <w:ind/>
              <w:jc w:val="left"/>
              <w:rPr>
                <w:rFonts w:ascii="Calibri" w:hAnsi="Calibri" w:cs="Calibri"/>
                <w:color w:val="000000"/>
                <w:sz w:val="22"/>
                <w:lang w:val="en-US"/>
              </w:rPr>
            </w:pPr>
            <w:r>
              <w:rPr>
                <w:rFonts w:ascii="Times New Roman" w:hAnsi="Times New Roman" w:cs="Times New Roman"/>
                <w:color w:val="000000"/>
                <w:sz w:val="24"/>
                <w:lang w:val="it-IT"/>
              </w:rPr>
              <w:t xml:space="preserve">Amb.in caserole la 1 kg</w:t>
            </w:r>
            <w:r>
              <w:rPr>
                <w:rFonts w:ascii="Calibri" w:hAnsi="Calibri" w:cs="Calibri"/>
                <w:color w:val="000000"/>
                <w:sz w:val="22"/>
                <w:lang w:val="en-US"/>
              </w:rPr>
            </w:r>
            <w:r>
              <w:rPr>
                <w:rFonts w:ascii="Calibri" w:hAnsi="Calibri" w:cs="Calibri"/>
                <w:color w:val="000000"/>
                <w:sz w:val="22"/>
                <w:lang w:val="en-US"/>
              </w:rPr>
            </w:r>
          </w:p>
        </w:tc>
      </w:tr>
      <w:tr>
        <w:trPr>
          <w:trHeight w:val="300"/>
        </w:trPr>
        <w:tc>
          <w:tcPr>
            <w:gridSpan w:val="5"/>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5334"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TOTAL</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907"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Valoarea estimativă</w:t>
            </w:r>
            <w:r>
              <w:rPr>
                <w:rFonts w:ascii="Times New Roman" w:hAnsi="Times New Roman" w:cs="Times New Roman"/>
                <w:b/>
                <w:color w:val="000000"/>
                <w:sz w:val="24"/>
                <w:shd w:val="clear" w:color="auto" w:fill="ffffff"/>
                <w:lang w:val="en-US"/>
              </w:rPr>
              <w:t xml:space="preserve"> - </w:t>
            </w:r>
            <w:r>
              <w:rPr>
                <w:rFonts w:ascii="Times New Roman" w:hAnsi="Times New Roman" w:cs="Times New Roman"/>
                <w:b/>
                <w:color w:val="000000"/>
                <w:sz w:val="24"/>
                <w:shd w:val="clear" w:color="auto" w:fill="ffffff"/>
                <w:lang w:val="ro-MO"/>
              </w:rPr>
              <w:t xml:space="preserve">6</w:t>
            </w:r>
            <w:r>
              <w:rPr>
                <w:rFonts w:ascii="Times New Roman" w:hAnsi="Times New Roman" w:cs="Times New Roman"/>
                <w:b/>
                <w:color w:val="000000"/>
                <w:sz w:val="24"/>
                <w:shd w:val="clear" w:color="auto" w:fill="ffffff"/>
                <w:lang w:val="en-US"/>
              </w:rPr>
              <w:t xml:space="preserve">0000</w:t>
            </w:r>
            <w:r>
              <w:rPr>
                <w:rFonts w:ascii="Times New Roman" w:hAnsi="Times New Roman" w:cs="Times New Roman"/>
                <w:b/>
                <w:color w:val="000000"/>
                <w:sz w:val="24"/>
                <w:shd w:val="clear" w:color="auto" w:fill="ffffff"/>
                <w:lang w:val="en-US"/>
              </w:rPr>
              <w:t xml:space="preserve"> </w:t>
            </w:r>
            <w:r>
              <w:rPr>
                <w:rFonts w:ascii="Times New Roman" w:hAnsi="Times New Roman" w:cs="Times New Roman"/>
                <w:b/>
                <w:color w:val="000000"/>
                <w:sz w:val="24"/>
                <w:shd w:val="clear" w:color="auto" w:fill="ffffff"/>
                <w:lang w:val="en-US"/>
              </w:rPr>
              <w:t xml:space="preserve">,00</w:t>
            </w:r>
            <w:r>
              <w:rPr>
                <w:rFonts w:ascii="Times New Roman" w:hAnsi="Times New Roman" w:cs="Times New Roman"/>
                <w:b/>
                <w:color w:val="000000"/>
                <w:sz w:val="24"/>
                <w:shd w:val="clear" w:color="auto" w:fill="ffffff"/>
                <w:lang w:val="en-US"/>
              </w:rPr>
              <w:t xml:space="preserve"> lei</w:t>
            </w:r>
            <w:r>
              <w:rPr>
                <w:rFonts w:ascii="Calibri" w:hAnsi="Calibri" w:cs="Calibri"/>
                <w:color w:val="000000"/>
                <w:sz w:val="22"/>
                <w:lang w:val="en-US"/>
              </w:rPr>
            </w:r>
            <w:r>
              <w:rPr>
                <w:rFonts w:ascii="Calibri" w:hAnsi="Calibri" w:cs="Calibri"/>
                <w:color w:val="000000"/>
                <w:sz w:val="22"/>
                <w:lang w:val="en-US"/>
              </w:rPr>
            </w:r>
          </w:p>
        </w:tc>
      </w:tr>
    </w:tbl>
    <w:p>
      <w:pPr>
        <w:pStyle w:val="962"/>
        <w:pBdr>
          <w:top w:val="none" w:color="000000" w:sz="4" w:space="0"/>
          <w:left w:val="none" w:color="000000" w:sz="4" w:space="0"/>
          <w:bottom w:val="none" w:color="000000" w:sz="4" w:space="0"/>
          <w:right w:val="none" w:color="000000" w:sz="4" w:space="0"/>
        </w:pBdr>
        <w:spacing/>
        <w:ind/>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 </w:t>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ind/>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Lotul nr. </w:t>
      </w:r>
      <w:r>
        <w:rPr>
          <w:rFonts w:ascii="Times New Roman" w:hAnsi="Times New Roman" w:cs="Times New Roman"/>
          <w:b/>
          <w:color w:val="000000"/>
          <w:sz w:val="24"/>
          <w:lang w:val="en-US"/>
        </w:rPr>
        <w:t xml:space="preserve">6</w:t>
      </w:r>
      <w:r>
        <w:rPr>
          <w:rFonts w:ascii="Times New Roman" w:hAnsi="Times New Roman" w:cs="Times New Roman"/>
          <w:b/>
          <w:color w:val="000000"/>
          <w:sz w:val="24"/>
          <w:lang w:val="ro-MO"/>
        </w:rPr>
        <w:t xml:space="preserve">2</w:t>
      </w:r>
      <w:r>
        <w:rPr>
          <w:rFonts w:ascii="Times New Roman" w:hAnsi="Times New Roman" w:cs="Times New Roman"/>
          <w:b/>
          <w:color w:val="000000"/>
          <w:sz w:val="24"/>
          <w:lang w:val="en-US"/>
        </w:rPr>
        <w:t xml:space="preserve"> </w:t>
      </w:r>
      <w:r>
        <w:rPr>
          <w:rFonts w:ascii="Times New Roman" w:hAnsi="Times New Roman" w:cs="Times New Roman"/>
          <w:b/>
          <w:color w:val="000000"/>
          <w:sz w:val="24"/>
          <w:lang w:val="en-US"/>
        </w:rPr>
        <w:t xml:space="preserve"> Produse din carne</w:t>
      </w:r>
      <w:r>
        <w:rPr>
          <w:rFonts w:ascii="Calibri" w:hAnsi="Calibri" w:cs="Calibri"/>
          <w:color w:val="000000"/>
          <w:sz w:val="22"/>
          <w:lang w:val="en-US"/>
        </w:rPr>
      </w:r>
      <w:r>
        <w:rPr>
          <w:rFonts w:ascii="Calibri" w:hAnsi="Calibri" w:cs="Calibri"/>
          <w:color w:val="000000"/>
          <w:sz w:val="22"/>
          <w:lang w:val="en-US"/>
        </w:rPr>
      </w:r>
    </w:p>
    <w:tbl>
      <w:tblPr>
        <w:tblW w:w="10099" w:type="dxa"/>
        <w:tblInd w:w="-320" w:type="dxa"/>
        <w:tblBorders/>
        <w:tblLayout w:type="fixed"/>
        <w:tblLook w:val="04A0" w:firstRow="1" w:lastRow="0" w:firstColumn="1" w:lastColumn="0" w:noHBand="0" w:noVBand="1"/>
      </w:tblPr>
      <w:tblGrid>
        <w:gridCol w:w="518"/>
        <w:gridCol w:w="1296"/>
        <w:gridCol w:w="2112"/>
        <w:gridCol w:w="682"/>
        <w:gridCol w:w="957"/>
        <w:gridCol w:w="4535"/>
      </w:tblGrid>
      <w:tr>
        <w:trPr>
          <w:trHeight w:val="815"/>
        </w:trPr>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518"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Nr.</w:t>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d/o</w:t>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296"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Cod CPV</w:t>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2112"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D</w:t>
            </w:r>
            <w:r>
              <w:rPr>
                <w:rFonts w:ascii="Times New Roman" w:hAnsi="Times New Roman" w:cs="Times New Roman"/>
                <w:color w:val="000000"/>
                <w:sz w:val="24"/>
                <w:shd w:val="clear" w:color="auto" w:fill="ffffff"/>
                <w:lang w:val="en-US"/>
              </w:rPr>
              <w:t xml:space="preserve">enumirea bunurilor/ serviciilor/ lucrărilor solicitate</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682"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Unitatea de măsură</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957"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Cantitatea</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535"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Specificarea tehnică deplină solicitată</w:t>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518"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1</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296"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p>
            <w:pPr>
              <w:pStyle w:val="962"/>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2112"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Cirnaciori Barbechiu</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682"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957" w:type="dxa"/>
            <w:vAlign w:val="center"/>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80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535"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line="262" w:lineRule="auto"/>
              <w:ind/>
              <w:jc w:val="left"/>
              <w:rPr>
                <w:rFonts w:ascii="Calibri" w:hAnsi="Calibri" w:cs="Calibri"/>
                <w:color w:val="000000"/>
                <w:sz w:val="22"/>
                <w:lang w:val="en-US"/>
              </w:rPr>
            </w:pPr>
            <w:r>
              <w:rPr>
                <w:rFonts w:ascii="Times New Roman" w:hAnsi="Times New Roman" w:cs="Times New Roman"/>
                <w:color w:val="000000"/>
                <w:sz w:val="24"/>
                <w:lang w:val="it-IT"/>
              </w:rPr>
              <w:t xml:space="preserve">Carne de porc si vita amb. 1 kg calit.sup.fara adaos gr.vegetale comanda</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518"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2</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296" w:type="dxa"/>
            <w:vAlign w:val="bottom"/>
            <w:textDirection w:val="lrTb"/>
            <w:noWrap w:val="false"/>
          </w:tcPr>
          <w:p>
            <w:pPr>
              <w:pStyle w:val="962"/>
              <w:pBdr/>
              <w:spacing w:after="0" w:before="0"/>
              <w:ind/>
              <w:jc w:val="both"/>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2112"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Perisoare</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682"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957" w:type="dxa"/>
            <w:vAlign w:val="center"/>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120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535"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line="262" w:lineRule="auto"/>
              <w:ind/>
              <w:jc w:val="left"/>
              <w:rPr>
                <w:rFonts w:ascii="Calibri" w:hAnsi="Calibri" w:cs="Calibri"/>
                <w:color w:val="000000"/>
                <w:sz w:val="22"/>
                <w:lang w:val="en-US"/>
              </w:rPr>
            </w:pPr>
            <w:r>
              <w:rPr>
                <w:rFonts w:ascii="Times New Roman" w:hAnsi="Times New Roman" w:cs="Times New Roman"/>
                <w:color w:val="000000"/>
                <w:sz w:val="24"/>
                <w:lang w:val="it-IT"/>
              </w:rPr>
              <w:t xml:space="preserve">Carne de gaina amb..1kg</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518"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3</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1296" w:type="dxa"/>
            <w:vAlign w:val="bottom"/>
            <w:textDirection w:val="lrTb"/>
            <w:noWrap w:val="false"/>
          </w:tcPr>
          <w:p>
            <w:pPr>
              <w:pStyle w:val="962"/>
              <w:pBdr/>
              <w:spacing w:after="0" w:before="0"/>
              <w:ind/>
              <w:jc w:val="both"/>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2112"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Pirjoale de casa</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682"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957" w:type="dxa"/>
            <w:vAlign w:val="center"/>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80.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4535"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line="262" w:lineRule="auto"/>
              <w:ind/>
              <w:jc w:val="left"/>
              <w:rPr>
                <w:rFonts w:ascii="Calibri" w:hAnsi="Calibri" w:cs="Calibri"/>
                <w:color w:val="000000"/>
                <w:sz w:val="22"/>
                <w:lang w:val="en-US"/>
              </w:rPr>
            </w:pPr>
            <w:r>
              <w:rPr>
                <w:rFonts w:ascii="Times New Roman" w:hAnsi="Times New Roman" w:cs="Times New Roman"/>
                <w:color w:val="000000"/>
                <w:sz w:val="24"/>
                <w:lang w:val="it-IT"/>
              </w:rPr>
              <w:t xml:space="preserve">Carne de porc si vita la comanda</w:t>
            </w:r>
            <w:r>
              <w:rPr>
                <w:rFonts w:ascii="Times New Roman" w:hAnsi="Times New Roman" w:cs="Times New Roman"/>
                <w:color w:val="000000"/>
                <w:sz w:val="24"/>
                <w:lang w:val="en-US"/>
              </w:rPr>
              <w:t xml:space="preserve"> </w:t>
            </w:r>
            <w:r>
              <w:rPr>
                <w:rFonts w:ascii="Times New Roman" w:hAnsi="Times New Roman" w:cs="Times New Roman"/>
                <w:color w:val="000000"/>
                <w:sz w:val="24"/>
                <w:lang w:val="it-IT"/>
              </w:rPr>
              <w:t xml:space="preserve">SF37688340</w:t>
            </w:r>
            <w:r>
              <w:rPr>
                <w:rFonts w:ascii="Times New Roman" w:hAnsi="Times New Roman" w:cs="Times New Roman"/>
                <w:color w:val="000000"/>
                <w:sz w:val="24"/>
                <w:lang w:val="en-US"/>
              </w:rPr>
              <w:t xml:space="preserve"> </w:t>
            </w:r>
            <w:r>
              <w:rPr>
                <w:rFonts w:ascii="Times New Roman" w:hAnsi="Times New Roman" w:cs="Times New Roman"/>
                <w:color w:val="000000"/>
                <w:sz w:val="24"/>
                <w:lang w:val="it-IT"/>
              </w:rPr>
              <w:t xml:space="preserve">-002:2010 calit.super.fara adaos gr.vegetale</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518"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4</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296" w:type="dxa"/>
            <w:vAlign w:val="bottom"/>
            <w:textDirection w:val="lrTb"/>
            <w:noWrap w:val="false"/>
          </w:tcPr>
          <w:p>
            <w:pPr>
              <w:pStyle w:val="962"/>
              <w:pBdr/>
              <w:spacing w:after="0" w:before="0"/>
              <w:ind/>
              <w:jc w:val="both"/>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2112"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Pateu de pasare</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682"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b</w:t>
            </w:r>
            <w:r>
              <w:rPr>
                <w:rFonts w:ascii="Times New Roman" w:hAnsi="Times New Roman" w:cs="Times New Roman"/>
                <w:color w:val="000000"/>
                <w:sz w:val="24"/>
                <w:lang w:val="en-US"/>
              </w:rPr>
              <w:t xml:space="preserve">uc.</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957" w:type="dxa"/>
            <w:vAlign w:val="center"/>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70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535"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line="257" w:lineRule="auto"/>
              <w:ind/>
              <w:jc w:val="left"/>
              <w:rPr>
                <w:rFonts w:ascii="Calibri" w:hAnsi="Calibri" w:cs="Calibri"/>
                <w:color w:val="000000"/>
                <w:sz w:val="22"/>
                <w:lang w:val="en-US"/>
              </w:rPr>
            </w:pPr>
            <w:r>
              <w:rPr>
                <w:rFonts w:ascii="Times New Roman" w:hAnsi="Times New Roman" w:cs="Times New Roman"/>
                <w:color w:val="000000"/>
                <w:sz w:val="24"/>
                <w:lang w:val="it-IT"/>
              </w:rPr>
              <w:t xml:space="preserve">In cutii de tinechea cite 400gr.la comanda GOST697-84</w:t>
            </w:r>
            <w:r>
              <w:rPr>
                <w:rFonts w:ascii="Calibri" w:hAnsi="Calibri" w:cs="Calibri"/>
                <w:color w:val="000000"/>
                <w:sz w:val="22"/>
                <w:lang w:val="en-US"/>
              </w:rPr>
            </w:r>
            <w:r>
              <w:rPr>
                <w:rFonts w:ascii="Calibri" w:hAnsi="Calibri" w:cs="Calibri"/>
                <w:color w:val="000000"/>
                <w:sz w:val="22"/>
                <w:lang w:val="en-US"/>
              </w:rPr>
            </w:r>
          </w:p>
        </w:tc>
      </w:tr>
      <w:tr>
        <w:trPr>
          <w:trHeight w:val="360"/>
        </w:trPr>
        <w:tc>
          <w:tcPr>
            <w:gridSpan w:val="5"/>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5564"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TOTAL</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535"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Valoarea estimativă</w:t>
            </w:r>
            <w:r>
              <w:rPr>
                <w:rFonts w:ascii="Times New Roman" w:hAnsi="Times New Roman" w:cs="Times New Roman"/>
                <w:b/>
                <w:color w:val="000000"/>
                <w:sz w:val="24"/>
                <w:shd w:val="clear" w:color="auto" w:fill="ffffff"/>
                <w:lang w:val="en-US"/>
              </w:rPr>
              <w:t xml:space="preserve"> -1</w:t>
            </w:r>
            <w:r>
              <w:rPr>
                <w:rFonts w:ascii="Times New Roman" w:hAnsi="Times New Roman" w:cs="Times New Roman"/>
                <w:b/>
                <w:color w:val="000000"/>
                <w:sz w:val="24"/>
                <w:shd w:val="clear" w:color="auto" w:fill="ffffff"/>
                <w:lang w:val="ro-MO"/>
              </w:rPr>
              <w:t xml:space="preserve">5</w:t>
            </w:r>
            <w:r>
              <w:rPr>
                <w:rFonts w:ascii="Times New Roman" w:hAnsi="Times New Roman" w:cs="Times New Roman"/>
                <w:b/>
                <w:color w:val="000000"/>
                <w:sz w:val="24"/>
                <w:shd w:val="clear" w:color="auto" w:fill="ffffff"/>
                <w:lang w:val="en-US"/>
              </w:rPr>
              <w:t xml:space="preserve">000,00</w:t>
            </w:r>
            <w:r>
              <w:rPr>
                <w:rFonts w:ascii="Times New Roman" w:hAnsi="Times New Roman" w:cs="Times New Roman"/>
                <w:b/>
                <w:color w:val="000000"/>
                <w:sz w:val="24"/>
                <w:shd w:val="clear" w:color="auto" w:fill="ffffff"/>
                <w:lang w:val="en-US"/>
              </w:rPr>
              <w:t xml:space="preserve"> lei</w:t>
            </w:r>
            <w:r>
              <w:rPr>
                <w:rFonts w:ascii="Calibri" w:hAnsi="Calibri" w:cs="Calibri"/>
                <w:color w:val="000000"/>
                <w:sz w:val="22"/>
                <w:lang w:val="en-US"/>
              </w:rPr>
            </w:r>
            <w:r>
              <w:rPr>
                <w:rFonts w:ascii="Calibri" w:hAnsi="Calibri" w:cs="Calibri"/>
                <w:color w:val="000000"/>
                <w:sz w:val="22"/>
                <w:lang w:val="en-US"/>
              </w:rPr>
            </w:r>
          </w:p>
        </w:tc>
      </w:tr>
    </w:tbl>
    <w:p>
      <w:pPr>
        <w:pStyle w:val="962"/>
        <w:pBdr>
          <w:top w:val="none" w:color="000000" w:sz="4" w:space="0"/>
          <w:left w:val="none" w:color="000000" w:sz="4" w:space="0"/>
          <w:bottom w:val="none" w:color="000000" w:sz="4" w:space="0"/>
          <w:right w:val="none" w:color="000000" w:sz="4" w:space="0"/>
        </w:pBdr>
        <w:spacing/>
        <w:ind/>
        <w:rPr>
          <w:rFonts w:ascii="Calibri" w:hAnsi="Calibri" w:cs="Calibri"/>
          <w:color w:val="000000"/>
          <w:sz w:val="22"/>
          <w:lang w:val="en-US"/>
        </w:rPr>
      </w:pPr>
      <w:r>
        <w:rPr>
          <w:rFonts w:ascii="Times New Roman" w:hAnsi="Times New Roman" w:cs="Times New Roman"/>
          <w:b/>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ind/>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Lotul nr. </w:t>
      </w:r>
      <w:r>
        <w:rPr>
          <w:rFonts w:ascii="Times New Roman" w:hAnsi="Times New Roman" w:cs="Times New Roman"/>
          <w:b/>
          <w:color w:val="000000"/>
          <w:sz w:val="24"/>
          <w:shd w:val="clear" w:color="auto" w:fill="ffffff"/>
          <w:lang w:val="en-US"/>
        </w:rPr>
        <w:t xml:space="preserve">6</w:t>
      </w:r>
      <w:r>
        <w:rPr>
          <w:rFonts w:ascii="Times New Roman" w:hAnsi="Times New Roman" w:cs="Times New Roman"/>
          <w:b/>
          <w:color w:val="000000"/>
          <w:sz w:val="24"/>
          <w:shd w:val="clear" w:color="auto" w:fill="ffffff"/>
          <w:lang w:val="ro-MO"/>
        </w:rPr>
        <w:t xml:space="preserve">3</w:t>
      </w:r>
      <w:r>
        <w:rPr>
          <w:rFonts w:ascii="Times New Roman" w:hAnsi="Times New Roman" w:cs="Times New Roman"/>
          <w:b/>
          <w:color w:val="000000"/>
          <w:sz w:val="24"/>
          <w:shd w:val="clear" w:color="auto" w:fill="ffffff"/>
          <w:lang w:val="en-US"/>
        </w:rPr>
        <w:t xml:space="preserve"> </w:t>
      </w:r>
      <w:r>
        <w:rPr>
          <w:rFonts w:ascii="Times New Roman" w:hAnsi="Times New Roman" w:cs="Times New Roman"/>
          <w:b/>
          <w:color w:val="000000"/>
          <w:sz w:val="24"/>
          <w:shd w:val="clear" w:color="auto" w:fill="ffffff"/>
          <w:lang w:val="en-US"/>
        </w:rPr>
        <w:t xml:space="preserve"> </w:t>
      </w:r>
      <w:r>
        <w:rPr>
          <w:rFonts w:ascii="Times New Roman" w:hAnsi="Times New Roman" w:cs="Times New Roman"/>
          <w:b/>
          <w:color w:val="000000"/>
          <w:sz w:val="24"/>
          <w:shd w:val="clear" w:color="auto" w:fill="ffffff"/>
          <w:lang w:val="en-US"/>
        </w:rPr>
        <w:t xml:space="preserve">Produse din aluat</w:t>
      </w:r>
      <w:r>
        <w:rPr>
          <w:rFonts w:ascii="Calibri" w:hAnsi="Calibri" w:cs="Calibri"/>
          <w:color w:val="000000"/>
          <w:sz w:val="22"/>
          <w:lang w:val="en-US"/>
        </w:rPr>
      </w:r>
      <w:r>
        <w:rPr>
          <w:rFonts w:ascii="Calibri" w:hAnsi="Calibri" w:cs="Calibri"/>
          <w:color w:val="000000"/>
          <w:sz w:val="22"/>
          <w:lang w:val="en-US"/>
        </w:rPr>
      </w:r>
    </w:p>
    <w:tbl>
      <w:tblPr>
        <w:tblW w:w="10214" w:type="dxa"/>
        <w:tblInd w:w="-293" w:type="dxa"/>
        <w:tblBorders/>
        <w:tblLayout w:type="fixed"/>
        <w:tblLook w:val="04A0" w:firstRow="1" w:lastRow="0" w:firstColumn="1" w:lastColumn="0" w:noHBand="0" w:noVBand="1"/>
      </w:tblPr>
      <w:tblGrid>
        <w:gridCol w:w="450"/>
        <w:gridCol w:w="1200"/>
        <w:gridCol w:w="2250"/>
        <w:gridCol w:w="682"/>
        <w:gridCol w:w="1025"/>
        <w:gridCol w:w="4608"/>
      </w:tblGrid>
      <w:tr>
        <w:trPr>
          <w:trHeight w:val="815"/>
        </w:trPr>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50"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Nr.</w:t>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d/o</w:t>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200"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Cod CPV</w:t>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2250"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D</w:t>
            </w:r>
            <w:r>
              <w:rPr>
                <w:rFonts w:ascii="Times New Roman" w:hAnsi="Times New Roman" w:cs="Times New Roman"/>
                <w:color w:val="000000"/>
                <w:sz w:val="24"/>
                <w:shd w:val="clear" w:color="auto" w:fill="ffffff"/>
                <w:lang w:val="en-US"/>
              </w:rPr>
              <w:t xml:space="preserve">enumirea bunurilor/ serviciilor/ lucrărilor solicitate</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682"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Unitatea de măsură</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025"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Cantitatea</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608"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Specificarea tehnică deplină solicitată</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50"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1</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200" w:type="dxa"/>
            <w:vAlign w:val="bottom"/>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2250"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Coltunasi cu cartofi</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682"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025" w:type="dxa"/>
            <w:vAlign w:val="center"/>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80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608"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lang w:val="it-IT"/>
              </w:rPr>
              <w:t xml:space="preserve">Amb.pact.1kg cal.sup la comanda</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50"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2</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200" w:type="dxa"/>
            <w:vAlign w:val="bottom"/>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2250"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Colțunași cu brânză de vaci (Colțunași congelați cu umplutură de brânză) </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682"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025" w:type="dxa"/>
            <w:vAlign w:val="center"/>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80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608"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Amb.pact.1kg cal.sup.la comanda</w:t>
            </w:r>
            <w:r>
              <w:rPr>
                <w:rFonts w:ascii="Calibri" w:hAnsi="Calibri" w:cs="Calibri"/>
                <w:b/>
                <w:color w:val="000000"/>
                <w:sz w:val="22"/>
                <w:lang w:val="en-US"/>
              </w:rPr>
              <w:t xml:space="preserve">Standard aplicabil:</w:t>
            </w:r>
            <w:r>
              <w:rPr>
                <w:rFonts w:ascii="Calibri" w:hAnsi="Calibri" w:cs="Calibri"/>
                <w:color w:val="000000"/>
                <w:sz w:val="22"/>
                <w:lang w:val="en-US"/>
              </w:rPr>
              <w:t xml:space="preserve"> GOST 32958-2014 / SM GOST 32958 (</w:t>
            </w:r>
            <w:r>
              <w:rPr>
                <w:rFonts w:ascii="Calibri" w:hAnsi="Calibri" w:cs="Calibri"/>
                <w:i/>
                <w:color w:val="000000"/>
                <w:sz w:val="22"/>
                <w:lang w:val="en-US"/>
              </w:rPr>
              <w:t xml:space="preserve">Colțunași congelați. Condiții tehnice</w:t>
            </w:r>
            <w:r>
              <w:rPr>
                <w:rFonts w:ascii="Calibri" w:hAnsi="Calibri" w:cs="Calibri"/>
                <w:color w:val="000000"/>
                <w:sz w:val="22"/>
                <w:lang w:val="en-US"/>
              </w:rPr>
              <w:t xml:space="preserve">), HG nr. 774/2007 </w:t>
            </w:r>
            <w:r>
              <w:rPr>
                <w:rFonts w:ascii="Calibri" w:hAnsi="Calibri" w:cs="Calibri"/>
                <w:color w:val="000000"/>
                <w:sz w:val="22"/>
                <w:lang w:val="en-US"/>
              </w:rPr>
            </w:r>
            <w:r>
              <w:rPr>
                <w:rFonts w:ascii="Calibri" w:hAnsi="Calibri" w:cs="Calibri"/>
                <w:color w:val="000000"/>
                <w:sz w:val="22"/>
                <w:lang w:val="en-US"/>
              </w:rPr>
            </w:r>
          </w:p>
        </w:tc>
      </w:tr>
      <w:tr>
        <w:trPr>
          <w:trHeight w:val="300"/>
        </w:trPr>
        <w:tc>
          <w:tcPr>
            <w:gridSpan w:val="5"/>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5606"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TOTAL</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608"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Valoarea estimativă</w:t>
            </w:r>
            <w:r>
              <w:rPr>
                <w:rFonts w:ascii="Times New Roman" w:hAnsi="Times New Roman" w:cs="Times New Roman"/>
                <w:b/>
                <w:color w:val="000000"/>
                <w:sz w:val="24"/>
                <w:shd w:val="clear" w:color="auto" w:fill="ffffff"/>
                <w:lang w:val="en-US"/>
              </w:rPr>
              <w:t xml:space="preserve"> -9600,00</w:t>
            </w:r>
            <w:r>
              <w:rPr>
                <w:rFonts w:ascii="Times New Roman" w:hAnsi="Times New Roman" w:cs="Times New Roman"/>
                <w:b/>
                <w:color w:val="000000"/>
                <w:sz w:val="24"/>
                <w:shd w:val="clear" w:color="auto" w:fill="ffffff"/>
                <w:lang w:val="en-US"/>
              </w:rPr>
              <w:t xml:space="preserve"> lei</w:t>
            </w:r>
            <w:r>
              <w:rPr>
                <w:rFonts w:ascii="Calibri" w:hAnsi="Calibri" w:cs="Calibri"/>
                <w:color w:val="000000"/>
                <w:sz w:val="22"/>
                <w:lang w:val="en-US"/>
              </w:rPr>
            </w:r>
            <w:r>
              <w:rPr>
                <w:rFonts w:ascii="Calibri" w:hAnsi="Calibri" w:cs="Calibri"/>
                <w:color w:val="000000"/>
                <w:sz w:val="22"/>
                <w:lang w:val="en-US"/>
              </w:rPr>
            </w:r>
          </w:p>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r>
            <w:r>
              <w:rPr>
                <w:rFonts w:ascii="Calibri" w:hAnsi="Calibri" w:cs="Calibri"/>
                <w:color w:val="000000"/>
                <w:sz w:val="22"/>
                <w:lang w:val="en-US"/>
              </w:rPr>
            </w:r>
            <w:r>
              <w:rPr>
                <w:rFonts w:ascii="Calibri" w:hAnsi="Calibri" w:cs="Calibri"/>
                <w:color w:val="000000"/>
                <w:sz w:val="22"/>
                <w:lang w:val="en-US"/>
              </w:rPr>
            </w:r>
          </w:p>
        </w:tc>
      </w:tr>
    </w:tbl>
    <w:p>
      <w:pPr>
        <w:pStyle w:val="962"/>
        <w:pBdr>
          <w:top w:val="none" w:color="000000" w:sz="4" w:space="0"/>
          <w:left w:val="none" w:color="000000" w:sz="4" w:space="0"/>
          <w:bottom w:val="none" w:color="000000" w:sz="4" w:space="0"/>
          <w:right w:val="none" w:color="000000" w:sz="4" w:space="0"/>
        </w:pBdr>
        <w:spacing/>
        <w:ind/>
        <w:rPr>
          <w:rFonts w:ascii="Calibri" w:hAnsi="Calibri" w:cs="Calibri"/>
          <w:color w:val="000000"/>
          <w:sz w:val="22"/>
          <w:lang w:val="en-US"/>
        </w:rPr>
      </w:pPr>
      <w:r>
        <w:rPr>
          <w:rFonts w:ascii="Times New Roman" w:hAnsi="Times New Roman" w:cs="Times New Roman"/>
          <w:b/>
          <w:color w:val="000000"/>
          <w:sz w:val="24"/>
          <w:shd w:val="clear" w:color="auto" w:fill="ffffff"/>
          <w:lang w:val="it-IT"/>
        </w:rPr>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ind/>
        <w:rPr>
          <w:rFonts w:ascii="Calibri" w:hAnsi="Calibri" w:cs="Calibri"/>
          <w:color w:val="000000"/>
          <w:sz w:val="22"/>
          <w:lang w:val="en-US"/>
        </w:rPr>
      </w:pPr>
      <w:r>
        <w:rPr>
          <w:rFonts w:ascii="Times New Roman" w:hAnsi="Times New Roman" w:cs="Times New Roman"/>
          <w:b/>
          <w:color w:val="000000"/>
          <w:sz w:val="24"/>
          <w:shd w:val="clear" w:color="auto" w:fill="ffffff"/>
          <w:lang w:val="it-IT"/>
        </w:rPr>
        <w:t xml:space="preserve">Lotul nr. </w:t>
      </w:r>
      <w:r>
        <w:rPr>
          <w:rFonts w:ascii="Times New Roman" w:hAnsi="Times New Roman" w:cs="Times New Roman"/>
          <w:b/>
          <w:color w:val="000000"/>
          <w:sz w:val="24"/>
          <w:shd w:val="clear" w:color="auto" w:fill="ffffff"/>
          <w:lang w:val="en-US"/>
        </w:rPr>
        <w:t xml:space="preserve">6</w:t>
      </w:r>
      <w:r>
        <w:rPr>
          <w:rFonts w:ascii="Times New Roman" w:hAnsi="Times New Roman" w:cs="Times New Roman"/>
          <w:b/>
          <w:color w:val="000000"/>
          <w:sz w:val="24"/>
          <w:shd w:val="clear" w:color="auto" w:fill="ffffff"/>
          <w:lang w:val="ro-MO"/>
        </w:rPr>
        <w:t xml:space="preserve">4</w:t>
      </w:r>
      <w:r>
        <w:rPr>
          <w:rFonts w:ascii="Times New Roman" w:hAnsi="Times New Roman" w:cs="Times New Roman"/>
          <w:b/>
          <w:color w:val="000000"/>
          <w:sz w:val="24"/>
          <w:shd w:val="clear" w:color="auto" w:fill="ffffff"/>
          <w:lang w:val="it-IT"/>
        </w:rPr>
        <w:t xml:space="preserve"> Pește</w:t>
      </w:r>
      <w:r>
        <w:rPr>
          <w:rFonts w:ascii="Times New Roman" w:hAnsi="Times New Roman" w:cs="Times New Roman"/>
          <w:b/>
          <w:color w:val="000000"/>
          <w:sz w:val="24"/>
          <w:shd w:val="clear" w:color="auto" w:fill="ffffff"/>
          <w:lang w:val="en-US"/>
        </w:rPr>
        <w:t xml:space="preserve"> și conserve din pește</w:t>
      </w:r>
      <w:r>
        <w:rPr>
          <w:rFonts w:ascii="Calibri" w:hAnsi="Calibri" w:cs="Calibri"/>
          <w:color w:val="000000"/>
          <w:sz w:val="22"/>
          <w:lang w:val="en-US"/>
        </w:rPr>
      </w:r>
      <w:r>
        <w:rPr>
          <w:rFonts w:ascii="Calibri" w:hAnsi="Calibri" w:cs="Calibri"/>
          <w:color w:val="000000"/>
          <w:sz w:val="22"/>
          <w:lang w:val="en-US"/>
        </w:rPr>
      </w:r>
    </w:p>
    <w:tbl>
      <w:tblPr>
        <w:tblW w:w="9905" w:type="dxa"/>
        <w:tblInd w:w="-267" w:type="dxa"/>
        <w:tblBorders/>
        <w:tblLayout w:type="fixed"/>
        <w:tblLook w:val="04A0" w:firstRow="1" w:lastRow="0" w:firstColumn="1" w:lastColumn="0" w:noHBand="0" w:noVBand="1"/>
      </w:tblPr>
      <w:tblGrid>
        <w:gridCol w:w="464"/>
        <w:gridCol w:w="1295"/>
        <w:gridCol w:w="2099"/>
        <w:gridCol w:w="696"/>
        <w:gridCol w:w="1022"/>
        <w:gridCol w:w="4330"/>
      </w:tblGrid>
      <w:tr>
        <w:trPr>
          <w:trHeight w:val="416"/>
        </w:trPr>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64" w:type="dxa"/>
            <w:vAlign w:val="bottom"/>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Nr.</w:t>
            </w:r>
            <w:r>
              <w:rPr>
                <w:rFonts w:ascii="Calibri" w:hAnsi="Calibri" w:cs="Calibri"/>
                <w:color w:val="000000"/>
                <w:sz w:val="22"/>
                <w:lang w:val="en-US"/>
              </w:rPr>
            </w:r>
            <w:r>
              <w:rPr>
                <w:rFonts w:ascii="Calibri" w:hAnsi="Calibri" w:cs="Calibri"/>
                <w:color w:val="000000"/>
                <w:sz w:val="22"/>
                <w:lang w:val="en-US"/>
              </w:rPr>
            </w:r>
          </w:p>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d/o</w:t>
            </w:r>
            <w:r>
              <w:rPr>
                <w:rFonts w:ascii="Calibri" w:hAnsi="Calibri" w:cs="Calibri"/>
                <w:color w:val="000000"/>
                <w:sz w:val="22"/>
                <w:lang w:val="en-US"/>
              </w:rPr>
            </w:r>
            <w:r>
              <w:rPr>
                <w:rFonts w:ascii="Calibri" w:hAnsi="Calibri" w:cs="Calibri"/>
                <w:color w:val="000000"/>
                <w:sz w:val="22"/>
                <w:lang w:val="en-US"/>
              </w:rPr>
            </w:r>
          </w:p>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295" w:type="dxa"/>
            <w:vAlign w:val="bottom"/>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Cod CPV</w:t>
            </w:r>
            <w:r>
              <w:rPr>
                <w:rFonts w:ascii="Calibri" w:hAnsi="Calibri" w:cs="Calibri"/>
                <w:color w:val="000000"/>
                <w:sz w:val="22"/>
                <w:lang w:val="en-US"/>
              </w:rPr>
            </w:r>
            <w:r>
              <w:rPr>
                <w:rFonts w:ascii="Calibri" w:hAnsi="Calibri" w:cs="Calibri"/>
                <w:color w:val="000000"/>
                <w:sz w:val="22"/>
                <w:lang w:val="en-US"/>
              </w:rPr>
            </w:r>
          </w:p>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2099" w:type="dxa"/>
            <w:vAlign w:val="bottom"/>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D</w:t>
            </w:r>
            <w:r>
              <w:rPr>
                <w:rFonts w:ascii="Times New Roman" w:hAnsi="Times New Roman" w:cs="Times New Roman"/>
                <w:color w:val="000000"/>
                <w:sz w:val="24"/>
                <w:shd w:val="clear" w:color="auto" w:fill="ffffff"/>
                <w:lang w:val="en-US"/>
              </w:rPr>
              <w:t xml:space="preserve">enumirea bunurilor/ serviciilor/ lucrărilor </w:t>
            </w:r>
            <w:r>
              <w:rPr>
                <w:rFonts w:ascii="Times New Roman" w:hAnsi="Times New Roman" w:cs="Times New Roman"/>
                <w:color w:val="000000"/>
                <w:sz w:val="24"/>
                <w:shd w:val="clear" w:color="auto" w:fill="ffffff"/>
                <w:lang w:val="en-US"/>
              </w:rPr>
              <w:t xml:space="preserve">solicitate</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696" w:type="dxa"/>
            <w:vAlign w:val="bottom"/>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Unitatea de </w:t>
            </w:r>
            <w:r>
              <w:rPr>
                <w:rFonts w:ascii="Times New Roman" w:hAnsi="Times New Roman" w:cs="Times New Roman"/>
                <w:color w:val="000000"/>
                <w:sz w:val="24"/>
                <w:shd w:val="clear" w:color="auto" w:fill="ffffff"/>
                <w:lang w:val="en-US"/>
              </w:rPr>
              <w:t xml:space="preserve">măsură</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022" w:type="dxa"/>
            <w:vAlign w:val="bottom"/>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Cantitatea</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330" w:type="dxa"/>
            <w:vAlign w:val="bottom"/>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Specificarea tehnică deplină solicitată</w:t>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64"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1</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295"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2099"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lang w:val="it-IT"/>
              </w:rPr>
              <w:t xml:space="preserve">Fileu de pește Merluciu (Hake / HEC) congelat </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696"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022"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120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330"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lang w:val="it-IT"/>
              </w:rPr>
              <w:t xml:space="preserve"> </w:t>
            </w:r>
            <w:r>
              <w:rPr>
                <w:rFonts w:ascii="Times New Roman" w:hAnsi="Times New Roman" w:cs="Times New Roman"/>
                <w:color w:val="000000"/>
                <w:sz w:val="24"/>
                <w:lang w:val="en-US"/>
              </w:rPr>
              <w:t xml:space="preserve"> liv 1/sapt.,amb in polietilena si cutie de carton la 5,0 kg,fara cap,de cal. Superioara.</w:t>
            </w:r>
            <w:r>
              <w:rPr>
                <w:rFonts w:ascii="Calibri" w:hAnsi="Calibri" w:cs="Calibri"/>
                <w:b/>
                <w:color w:val="000000"/>
                <w:sz w:val="22"/>
                <w:lang w:val="en-US"/>
              </w:rPr>
              <w:t xml:space="preserve">Standard aplicabil:</w:t>
            </w:r>
            <w:r>
              <w:rPr>
                <w:rFonts w:ascii="Calibri" w:hAnsi="Calibri" w:cs="Calibri"/>
                <w:color w:val="000000"/>
                <w:sz w:val="22"/>
                <w:lang w:val="en-US"/>
              </w:rPr>
              <w:t xml:space="preserve"> GOST 3948-2016 / SM GOST 3948 (</w:t>
            </w:r>
            <w:r>
              <w:rPr>
                <w:rFonts w:ascii="Calibri" w:hAnsi="Calibri" w:cs="Calibri"/>
                <w:i/>
                <w:color w:val="000000"/>
                <w:sz w:val="22"/>
                <w:lang w:val="en-US"/>
              </w:rPr>
              <w:t xml:space="preserve">Fileu de pește congelat. Condiții tehnice</w:t>
            </w:r>
            <w:r>
              <w:rPr>
                <w:rFonts w:ascii="Calibri" w:hAnsi="Calibri" w:cs="Calibri"/>
                <w:color w:val="000000"/>
                <w:sz w:val="22"/>
                <w:lang w:val="en-US"/>
              </w:rPr>
              <w:t xml:space="preserve">), HG nr. 1111/2010 </w:t>
            </w:r>
            <w:r>
              <w:rPr>
                <w:rFonts w:ascii="Calibri" w:hAnsi="Calibri" w:cs="Calibri"/>
                <w:color w:val="000000"/>
                <w:sz w:val="22"/>
                <w:lang w:val="en-US"/>
              </w:rPr>
            </w:r>
            <w:r>
              <w:rPr>
                <w:rFonts w:ascii="Calibri" w:hAnsi="Calibri" w:cs="Calibri"/>
                <w:color w:val="000000"/>
                <w:sz w:val="22"/>
                <w:lang w:val="en-US"/>
              </w:rPr>
            </w:r>
          </w:p>
        </w:tc>
      </w:tr>
      <w:tr>
        <w:trPr>
          <w:trHeight w:val="695"/>
        </w:trPr>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64"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2</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295"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2099"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Bețișoare de crab (Batoane din carne de pește îmbinată / Surimi) </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696"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022"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  10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330"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liv 1/sapt.,amb. La 0,5 kg calitate superioar</w:t>
            </w:r>
            <w:r>
              <w:rPr>
                <w:rFonts w:ascii="Times New Roman" w:hAnsi="Times New Roman" w:cs="Times New Roman"/>
                <w:color w:val="000000"/>
                <w:sz w:val="24"/>
                <w:lang w:val="en-US"/>
              </w:rPr>
              <w:t xml:space="preserve">ă.</w:t>
            </w:r>
            <w:r>
              <w:rPr>
                <w:rFonts w:ascii="Calibri" w:hAnsi="Calibri" w:cs="Calibri"/>
                <w:b/>
                <w:color w:val="000000"/>
                <w:sz w:val="22"/>
                <w:lang w:val="en-US"/>
              </w:rPr>
              <w:t xml:space="preserve">Standard aplicabil:</w:t>
            </w:r>
            <w:r>
              <w:rPr>
                <w:rFonts w:ascii="Calibri" w:hAnsi="Calibri" w:cs="Calibri"/>
                <w:color w:val="000000"/>
                <w:sz w:val="22"/>
                <w:lang w:val="en-US"/>
              </w:rPr>
              <w:t xml:space="preserve"> GOST 32366-2013 / SM GOST 32366 (</w:t>
            </w:r>
            <w:r>
              <w:rPr>
                <w:rFonts w:ascii="Calibri" w:hAnsi="Calibri" w:cs="Calibri"/>
                <w:i/>
                <w:color w:val="000000"/>
                <w:sz w:val="22"/>
                <w:lang w:val="en-US"/>
              </w:rPr>
              <w:t xml:space="preserve">Produse congelate din pește și surimi. Condiții tehnice</w:t>
            </w:r>
            <w:r>
              <w:rPr>
                <w:rFonts w:ascii="Calibri" w:hAnsi="Calibri" w:cs="Calibri"/>
                <w:color w:val="000000"/>
                <w:sz w:val="22"/>
                <w:lang w:val="en-US"/>
              </w:rPr>
              <w:t xml:space="preserve">), HG nr. 1111/2010 </w:t>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64"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3</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295"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2099"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Somon congelat</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696"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022"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40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330"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Produs alimentar obținut din pește somon eviscerat, curățat și filet, fără oase (posibil conține urme), fără piele sau cu piele, proaspăt sau congelat, ambalat în condiții igienice. În vacuum a cîte 1,5-2 kg. </w:t>
            </w:r>
            <w:r>
              <w:rPr>
                <w:rFonts w:ascii="Times New Roman" w:hAnsi="Times New Roman" w:cs="Times New Roman"/>
                <w:color w:val="000000"/>
                <w:sz w:val="22"/>
                <w:lang w:val="en-US"/>
              </w:rPr>
              <w:t xml:space="preserve">,</w:t>
            </w:r>
            <w:r>
              <w:rPr>
                <w:rFonts w:ascii="Times New Roman" w:hAnsi="Times New Roman" w:cs="Times New Roman"/>
                <w:color w:val="000000"/>
                <w:sz w:val="22"/>
                <w:lang w:val="en-US"/>
              </w:rPr>
              <w:t xml:space="preserve">c</w:t>
            </w:r>
            <w:r>
              <w:rPr>
                <w:rFonts w:ascii="Times New Roman" w:hAnsi="Times New Roman" w:cs="Times New Roman"/>
                <w:color w:val="000000"/>
                <w:sz w:val="22"/>
                <w:lang w:val="en-US"/>
              </w:rPr>
              <w:t xml:space="preserve">u </w:t>
            </w:r>
            <w:r>
              <w:rPr>
                <w:rFonts w:ascii="Times New Roman" w:hAnsi="Times New Roman" w:cs="Times New Roman"/>
                <w:color w:val="000000"/>
                <w:sz w:val="22"/>
                <w:shd w:val="clear" w:color="auto" w:fill="ffffff"/>
                <w:lang w:val="en-US"/>
              </w:rPr>
              <w:t xml:space="preserve">cerin</w:t>
            </w:r>
            <w:r>
              <w:rPr>
                <w:rFonts w:ascii="Times New Roman" w:hAnsi="Times New Roman" w:cs="Times New Roman"/>
                <w:color w:val="000000"/>
                <w:sz w:val="22"/>
                <w:shd w:val="clear" w:color="auto" w:fill="ffffff"/>
                <w:lang w:val="en-US"/>
              </w:rPr>
              <w:t xml:space="preserve">ț</w:t>
            </w:r>
            <w:r>
              <w:rPr>
                <w:rFonts w:ascii="Times New Roman" w:hAnsi="Times New Roman" w:cs="Times New Roman"/>
                <w:color w:val="000000"/>
                <w:sz w:val="22"/>
                <w:shd w:val="clear" w:color="auto" w:fill="ffffff"/>
                <w:lang w:val="en-US"/>
              </w:rPr>
              <w:t xml:space="preserve">e</w:t>
            </w:r>
            <w:r>
              <w:rPr>
                <w:rFonts w:ascii="Times New Roman" w:hAnsi="Times New Roman" w:cs="Times New Roman"/>
                <w:color w:val="000000"/>
                <w:sz w:val="22"/>
                <w:shd w:val="clear" w:color="auto" w:fill="ffffff"/>
                <w:lang w:val="en-US"/>
              </w:rPr>
              <w:t xml:space="preserve">le </w:t>
            </w:r>
            <w:r>
              <w:rPr>
                <w:rFonts w:ascii="Times New Roman" w:hAnsi="Times New Roman" w:cs="Times New Roman"/>
                <w:color w:val="000000"/>
                <w:sz w:val="22"/>
                <w:shd w:val="clear" w:color="auto" w:fill="ffffff"/>
                <w:lang w:val="en-US"/>
              </w:rPr>
              <w:t xml:space="preserve"> de calitate </w:t>
            </w:r>
            <w:r>
              <w:rPr>
                <w:rFonts w:ascii="Times New Roman" w:hAnsi="Times New Roman" w:cs="Times New Roman"/>
                <w:color w:val="000000"/>
                <w:sz w:val="22"/>
                <w:shd w:val="clear" w:color="auto" w:fill="ffffff"/>
                <w:lang w:val="en-US"/>
              </w:rPr>
              <w:t xml:space="preserve">în</w:t>
            </w:r>
            <w:r>
              <w:rPr>
                <w:rFonts w:ascii="Times New Roman" w:hAnsi="Times New Roman" w:cs="Times New Roman"/>
                <w:color w:val="000000"/>
                <w:sz w:val="22"/>
                <w:shd w:val="clear" w:color="auto" w:fill="ffffff"/>
                <w:lang w:val="en-US"/>
              </w:rPr>
              <w:t xml:space="preserve"> cores</w:t>
            </w:r>
            <w:r>
              <w:rPr>
                <w:rFonts w:ascii="Times New Roman" w:hAnsi="Times New Roman" w:cs="Times New Roman"/>
                <w:b w:val="0"/>
                <w:color w:val="000000"/>
                <w:sz w:val="22"/>
                <w:shd w:val="clear" w:color="auto" w:fill="ffffff"/>
                <w:lang w:val="en-US"/>
              </w:rPr>
              <w:t xml:space="preserve">p.</w:t>
            </w:r>
            <w:r>
              <w:rPr>
                <w:rFonts w:ascii="Times New Roman" w:hAnsi="Times New Roman" w:cs="Times New Roman"/>
                <w:b w:val="0"/>
                <w:color w:val="000000"/>
                <w:sz w:val="22"/>
                <w:shd w:val="clear" w:color="auto" w:fill="ffffff"/>
                <w:lang w:val="en-US"/>
              </w:rPr>
              <w:t xml:space="preserve">GOST 32366-2013</w:t>
            </w:r>
            <w:r>
              <w:rPr>
                <w:rFonts w:ascii="Times New Roman" w:hAnsi="Times New Roman" w:cs="Times New Roman"/>
                <w:b w:val="0"/>
                <w:color w:val="000000"/>
                <w:sz w:val="22"/>
                <w:shd w:val="clear" w:color="auto" w:fill="ffffff"/>
                <w:lang w:val="en-US"/>
              </w:rPr>
              <w:t xml:space="preserve">  / </w:t>
            </w:r>
            <w:r>
              <w:rPr>
                <w:rFonts w:ascii="Times New Roman" w:hAnsi="Times New Roman" w:cs="Times New Roman"/>
                <w:b w:val="0"/>
                <w:color w:val="000000"/>
                <w:sz w:val="22"/>
                <w:shd w:val="clear" w:color="auto" w:fill="ffffff"/>
                <w:lang w:val="en-US"/>
              </w:rPr>
              <w:t xml:space="preserve">GOST 31791-2012</w:t>
            </w:r>
            <w:r>
              <w:rPr>
                <w:rFonts w:ascii="Times New Roman" w:hAnsi="Times New Roman" w:cs="Times New Roman"/>
                <w:b w:val="0"/>
                <w:color w:val="000000"/>
                <w:sz w:val="22"/>
                <w:shd w:val="clear" w:color="auto" w:fill="ffffff"/>
                <w:lang w:val="en-US"/>
              </w:rPr>
              <w:t xml:space="preserve"> / </w:t>
            </w:r>
            <w:r>
              <w:rPr>
                <w:rFonts w:ascii="Times New Roman" w:hAnsi="Times New Roman" w:cs="Times New Roman"/>
                <w:b w:val="0"/>
                <w:color w:val="000000"/>
                <w:sz w:val="22"/>
                <w:shd w:val="clear" w:color="auto" w:fill="ffffff"/>
                <w:lang w:val="en-US"/>
              </w:rPr>
              <w:t xml:space="preserve">GOST 7444-65, HG nr. 435/2010</w:t>
            </w:r>
            <w:r>
              <w:rPr>
                <w:rFonts w:ascii="Times New Roman" w:hAnsi="Times New Roman" w:cs="Times New Roman"/>
                <w:b w:val="0"/>
                <w:color w:val="000000"/>
                <w:sz w:val="22"/>
                <w:shd w:val="clear" w:color="auto" w:fill="ffffff"/>
                <w:lang w:val="en-US"/>
              </w:rPr>
              <w:t xml:space="preserve">  / </w:t>
            </w:r>
            <w:r>
              <w:rPr>
                <w:rFonts w:ascii="Times New Roman" w:hAnsi="Times New Roman" w:cs="Times New Roman"/>
                <w:b w:val="0"/>
                <w:color w:val="000000"/>
                <w:sz w:val="22"/>
                <w:shd w:val="clear" w:color="auto" w:fill="ffffff"/>
                <w:lang w:val="en-US"/>
              </w:rPr>
              <w:t xml:space="preserve">HG nr. 205/2009</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64"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4</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295" w:type="dxa"/>
            <w:vAlign w:val="bottom"/>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2099" w:type="dxa"/>
            <w:vAlign w:val="bottom"/>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lang w:val="it-IT"/>
              </w:rPr>
              <w:t xml:space="preserve">Conservă de ton în suc propriu (Ton din pește fără adaos de ulei) </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696" w:type="dxa"/>
            <w:vAlign w:val="bottom"/>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b</w:t>
            </w:r>
            <w:r>
              <w:rPr>
                <w:rFonts w:ascii="Times New Roman" w:hAnsi="Times New Roman" w:cs="Times New Roman"/>
                <w:color w:val="000000"/>
                <w:sz w:val="24"/>
                <w:lang w:val="en-US"/>
              </w:rPr>
              <w:t xml:space="preserve">uc</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022"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200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330"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Cutii de tinechea 140gr </w:t>
            </w:r>
            <w:r>
              <w:rPr>
                <w:rFonts w:ascii="Calibri" w:hAnsi="Calibri" w:cs="Calibri"/>
                <w:b/>
                <w:color w:val="000000"/>
                <w:sz w:val="22"/>
                <w:lang w:val="en-US"/>
              </w:rPr>
              <w:t xml:space="preserve">Standard aplicabil:</w:t>
            </w:r>
            <w:r>
              <w:rPr>
                <w:rFonts w:ascii="Calibri" w:hAnsi="Calibri" w:cs="Calibri"/>
                <w:color w:val="000000"/>
                <w:sz w:val="22"/>
                <w:lang w:val="en-US"/>
              </w:rPr>
              <w:t xml:space="preserve"> GOST 13865-2000 / SM GOST 13865 (</w:t>
            </w:r>
            <w:r>
              <w:rPr>
                <w:rFonts w:ascii="Calibri" w:hAnsi="Calibri" w:cs="Calibri"/>
                <w:i/>
                <w:color w:val="000000"/>
                <w:sz w:val="22"/>
                <w:lang w:val="en-US"/>
              </w:rPr>
              <w:t xml:space="preserve">Conserve de pește. Condiții tehnice</w:t>
            </w:r>
            <w:r>
              <w:rPr>
                <w:rFonts w:ascii="Calibri" w:hAnsi="Calibri" w:cs="Calibri"/>
                <w:color w:val="000000"/>
                <w:sz w:val="22"/>
                <w:lang w:val="en-US"/>
              </w:rPr>
              <w:t xml:space="preserve">), HG nr. 1111/2010 </w:t>
            </w:r>
            <w:r>
              <w:rPr>
                <w:rFonts w:ascii="Calibri" w:hAnsi="Calibri" w:cs="Calibri"/>
                <w:color w:val="000000"/>
                <w:sz w:val="22"/>
                <w:lang w:val="en-US"/>
              </w:rPr>
            </w:r>
            <w:r>
              <w:rPr>
                <w:rFonts w:ascii="Calibri" w:hAnsi="Calibri" w:cs="Calibri"/>
                <w:color w:val="000000"/>
                <w:sz w:val="22"/>
                <w:lang w:val="en-US"/>
              </w:rPr>
            </w:r>
          </w:p>
        </w:tc>
      </w:tr>
      <w:tr>
        <w:trPr>
          <w:trHeight w:val="285"/>
        </w:trPr>
        <w:tc>
          <w:tcPr>
            <w:gridSpan w:val="6"/>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9905" w:type="dxa"/>
            <w:vAlign w:val="center"/>
            <w:textDirection w:val="lrTb"/>
            <w:noWrap w:val="false"/>
          </w:tcPr>
          <w:p>
            <w:pPr>
              <w:pStyle w:val="1000"/>
              <w:pBdr/>
              <w:spacing w:after="0" w:before="0"/>
              <w:ind/>
              <w:jc w:val="right"/>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Valoarea estimativă</w:t>
            </w:r>
            <w:r>
              <w:rPr>
                <w:rFonts w:ascii="Times New Roman" w:hAnsi="Times New Roman" w:cs="Times New Roman"/>
                <w:b/>
                <w:color w:val="000000"/>
                <w:sz w:val="24"/>
                <w:shd w:val="clear" w:color="auto" w:fill="ffffff"/>
                <w:lang w:val="en-US"/>
              </w:rPr>
              <w:t xml:space="preserve"> -</w:t>
            </w:r>
            <w:r>
              <w:rPr>
                <w:rFonts w:ascii="Times New Roman" w:hAnsi="Times New Roman" w:cs="Times New Roman"/>
                <w:b/>
                <w:color w:val="000000"/>
                <w:sz w:val="24"/>
                <w:shd w:val="clear" w:color="auto" w:fill="ffffff"/>
                <w:lang w:val="ro-MO"/>
              </w:rPr>
              <w:t xml:space="preserve">25</w:t>
            </w:r>
            <w:r>
              <w:rPr>
                <w:rFonts w:ascii="Times New Roman" w:hAnsi="Times New Roman" w:cs="Times New Roman"/>
                <w:b/>
                <w:color w:val="000000"/>
                <w:sz w:val="24"/>
                <w:shd w:val="clear" w:color="auto" w:fill="ffffff"/>
                <w:lang w:val="en-US"/>
              </w:rPr>
              <w:t xml:space="preserve">000 </w:t>
            </w:r>
            <w:r>
              <w:rPr>
                <w:rFonts w:ascii="Times New Roman" w:hAnsi="Times New Roman" w:cs="Times New Roman"/>
                <w:b/>
                <w:color w:val="000000"/>
                <w:sz w:val="24"/>
                <w:shd w:val="clear" w:color="auto" w:fill="ffffff"/>
                <w:lang w:val="en-US"/>
              </w:rPr>
              <w:t xml:space="preserve"> </w:t>
            </w:r>
            <w:r>
              <w:rPr>
                <w:rFonts w:ascii="Times New Roman" w:hAnsi="Times New Roman" w:cs="Times New Roman"/>
                <w:b/>
                <w:color w:val="000000"/>
                <w:sz w:val="24"/>
                <w:shd w:val="clear" w:color="auto" w:fill="ffffff"/>
                <w:lang w:val="en-US"/>
              </w:rPr>
              <w:t xml:space="preserve">,00</w:t>
            </w:r>
            <w:r>
              <w:rPr>
                <w:rFonts w:ascii="Times New Roman" w:hAnsi="Times New Roman" w:cs="Times New Roman"/>
                <w:b/>
                <w:color w:val="000000"/>
                <w:sz w:val="24"/>
                <w:shd w:val="clear" w:color="auto" w:fill="ffffff"/>
                <w:lang w:val="en-US"/>
              </w:rPr>
              <w:t xml:space="preserve"> lei</w:t>
            </w:r>
            <w:r>
              <w:rPr>
                <w:rFonts w:ascii="Calibri" w:hAnsi="Calibri" w:cs="Calibri"/>
                <w:color w:val="000000"/>
                <w:sz w:val="22"/>
                <w:lang w:val="en-US"/>
              </w:rPr>
            </w:r>
            <w:r>
              <w:rPr>
                <w:rFonts w:ascii="Calibri" w:hAnsi="Calibri" w:cs="Calibri"/>
                <w:color w:val="000000"/>
                <w:sz w:val="22"/>
                <w:lang w:val="en-US"/>
              </w:rPr>
            </w:r>
          </w:p>
        </w:tc>
      </w:tr>
    </w:tbl>
    <w:p>
      <w:pPr>
        <w:pStyle w:val="962"/>
        <w:pBdr>
          <w:top w:val="none" w:color="000000" w:sz="4" w:space="0"/>
          <w:left w:val="none" w:color="000000" w:sz="4" w:space="0"/>
          <w:bottom w:val="none" w:color="000000" w:sz="4" w:space="0"/>
          <w:right w:val="none" w:color="000000" w:sz="4" w:space="0"/>
        </w:pBdr>
        <w:spacing/>
        <w:ind/>
        <w:rPr>
          <w:rFonts w:ascii="Calibri" w:hAnsi="Calibri" w:cs="Calibri"/>
          <w:color w:val="000000"/>
          <w:sz w:val="22"/>
          <w:lang w:val="en-US"/>
        </w:rPr>
      </w:pPr>
      <w:r>
        <w:rPr>
          <w:rFonts w:ascii="Times New Roman" w:hAnsi="Times New Roman" w:cs="Times New Roman"/>
          <w:b/>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ind/>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Lotul nr. </w:t>
      </w:r>
      <w:r>
        <w:rPr>
          <w:rFonts w:ascii="Times New Roman" w:hAnsi="Times New Roman" w:cs="Times New Roman"/>
          <w:b/>
          <w:color w:val="000000"/>
          <w:sz w:val="24"/>
          <w:shd w:val="clear" w:color="auto" w:fill="ffffff"/>
          <w:lang w:val="en-US"/>
        </w:rPr>
        <w:t xml:space="preserve">6</w:t>
      </w:r>
      <w:r>
        <w:rPr>
          <w:rFonts w:ascii="Times New Roman" w:hAnsi="Times New Roman" w:cs="Times New Roman"/>
          <w:b/>
          <w:color w:val="000000"/>
          <w:sz w:val="24"/>
          <w:shd w:val="clear" w:color="auto" w:fill="ffffff"/>
          <w:lang w:val="ro-MO"/>
        </w:rPr>
        <w:t xml:space="preserve">5</w:t>
      </w:r>
      <w:r>
        <w:rPr>
          <w:rFonts w:ascii="Times New Roman" w:hAnsi="Times New Roman" w:cs="Times New Roman"/>
          <w:b/>
          <w:color w:val="000000"/>
          <w:sz w:val="24"/>
          <w:shd w:val="clear" w:color="auto" w:fill="ffffff"/>
          <w:lang w:val="en-US"/>
        </w:rPr>
        <w:t xml:space="preserve">  Produse lactate</w:t>
      </w:r>
      <w:r>
        <w:rPr>
          <w:rFonts w:ascii="Calibri" w:hAnsi="Calibri" w:cs="Calibri"/>
          <w:color w:val="000000"/>
          <w:sz w:val="22"/>
          <w:lang w:val="en-US"/>
        </w:rPr>
      </w:r>
      <w:r>
        <w:rPr>
          <w:rFonts w:ascii="Calibri" w:hAnsi="Calibri" w:cs="Calibri"/>
          <w:color w:val="000000"/>
          <w:sz w:val="22"/>
          <w:lang w:val="en-US"/>
        </w:rPr>
      </w:r>
    </w:p>
    <w:tbl>
      <w:tblPr>
        <w:tblW w:w="10005" w:type="dxa"/>
        <w:tblInd w:w="-226" w:type="dxa"/>
        <w:tblBorders/>
        <w:tblLayout w:type="fixed"/>
        <w:tblLook w:val="04A0" w:firstRow="1" w:lastRow="0" w:firstColumn="1" w:lastColumn="0" w:noHBand="0" w:noVBand="1"/>
      </w:tblPr>
      <w:tblGrid>
        <w:gridCol w:w="491"/>
        <w:gridCol w:w="1323"/>
        <w:gridCol w:w="2004"/>
        <w:gridCol w:w="750"/>
        <w:gridCol w:w="968"/>
        <w:gridCol w:w="4470"/>
      </w:tblGrid>
      <w:tr>
        <w:trPr>
          <w:trHeight w:val="815"/>
        </w:trPr>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91"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Nr.</w:t>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d</w:t>
            </w:r>
            <w:r>
              <w:rPr>
                <w:rFonts w:ascii="Times New Roman" w:hAnsi="Times New Roman" w:cs="Times New Roman"/>
                <w:color w:val="000000"/>
                <w:sz w:val="24"/>
                <w:shd w:val="clear" w:color="auto" w:fill="ffffff"/>
                <w:lang w:val="en-US"/>
              </w:rPr>
              <w:t xml:space="preserve">/o</w:t>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323"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Cod CPV</w:t>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2004"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D</w:t>
            </w:r>
            <w:r>
              <w:rPr>
                <w:rFonts w:ascii="Times New Roman" w:hAnsi="Times New Roman" w:cs="Times New Roman"/>
                <w:color w:val="000000"/>
                <w:sz w:val="24"/>
                <w:shd w:val="clear" w:color="auto" w:fill="ffffff"/>
                <w:lang w:val="en-US"/>
              </w:rPr>
              <w:t xml:space="preserve">enumirea bunurilor/ serviciilor/ lucrărilor solicitate</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750"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Unitatea de măsură</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968"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Cantitatea</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470" w:type="dxa"/>
            <w:vAlign w:val="bottom"/>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Specificarea tehnică deplină solicitată</w:t>
            </w:r>
            <w:r>
              <w:rPr>
                <w:rFonts w:ascii="Calibri" w:hAnsi="Calibri" w:cs="Calibri"/>
                <w:color w:val="000000"/>
                <w:sz w:val="22"/>
                <w:lang w:val="en-US"/>
              </w:rPr>
            </w:r>
            <w:r>
              <w:rPr>
                <w:rFonts w:ascii="Calibri" w:hAnsi="Calibri" w:cs="Calibri"/>
                <w:color w:val="000000"/>
                <w:sz w:val="22"/>
                <w:lang w:val="en-US"/>
              </w:rPr>
            </w:r>
          </w:p>
        </w:tc>
      </w:tr>
      <w:tr>
        <w:trPr>
          <w:trHeight w:val="604"/>
        </w:trPr>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91"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1</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323"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2004"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 </w:t>
            </w:r>
            <w:r>
              <w:rPr>
                <w:rFonts w:ascii="Times New Roman" w:hAnsi="Times New Roman" w:cs="Times New Roman"/>
                <w:color w:val="000000"/>
                <w:sz w:val="24"/>
                <w:lang w:val="en-US"/>
              </w:rPr>
              <w:t xml:space="preserve">Lapte de vacă pasteurizat (Lapte de consum)</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750"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Litr.</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968" w:type="dxa"/>
            <w:vAlign w:val="center"/>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720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470"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pasteurizat, FMG 2,5% ambalat în pachete polietilena, 1 litru,livrare de 2-3 ori pe săptămână. </w:t>
            </w:r>
            <w:r>
              <w:rPr>
                <w:rFonts w:ascii="Times New Roman" w:hAnsi="Times New Roman" w:cs="Times New Roman"/>
                <w:b w:val="0"/>
                <w:color w:val="000000"/>
                <w:sz w:val="22"/>
                <w:lang w:val="en-US"/>
              </w:rPr>
              <w:t xml:space="preserve">Standard aplicabil</w:t>
            </w:r>
            <w:r>
              <w:rPr>
                <w:rFonts w:ascii="Times New Roman" w:hAnsi="Times New Roman" w:cs="Times New Roman"/>
                <w:b/>
                <w:color w:val="000000"/>
                <w:sz w:val="22"/>
                <w:lang w:val="en-US"/>
              </w:rPr>
              <w:t xml:space="preserve">:</w:t>
            </w:r>
            <w:r>
              <w:rPr>
                <w:rFonts w:ascii="Times New Roman" w:hAnsi="Times New Roman" w:cs="Times New Roman"/>
                <w:color w:val="000000"/>
                <w:sz w:val="22"/>
                <w:lang w:val="en-US"/>
              </w:rPr>
              <w:t xml:space="preserve"> GOST 31450-2013 / SM GOST 31450 (</w:t>
            </w:r>
            <w:r>
              <w:rPr>
                <w:rFonts w:ascii="Times New Roman" w:hAnsi="Times New Roman" w:cs="Times New Roman"/>
                <w:i/>
                <w:color w:val="000000"/>
                <w:sz w:val="22"/>
                <w:lang w:val="en-US"/>
              </w:rPr>
              <w:t xml:space="preserve">Lapte de consum. Condiții tehnice</w:t>
            </w:r>
            <w:r>
              <w:rPr>
                <w:rFonts w:ascii="Times New Roman" w:hAnsi="Times New Roman" w:cs="Times New Roman"/>
                <w:color w:val="000000"/>
                <w:sz w:val="22"/>
                <w:lang w:val="en-US"/>
              </w:rPr>
              <w:t xml:space="preserve">), HG nr. 158/2019</w:t>
            </w:r>
            <w:r>
              <w:rPr>
                <w:rFonts w:ascii="Calibri" w:hAnsi="Calibri" w:cs="Calibri"/>
                <w:color w:val="000000"/>
                <w:sz w:val="22"/>
                <w:lang w:val="en-US"/>
              </w:rPr>
            </w:r>
            <w:r>
              <w:rPr>
                <w:rFonts w:ascii="Calibri" w:hAnsi="Calibri" w:cs="Calibri"/>
                <w:color w:val="000000"/>
                <w:sz w:val="22"/>
                <w:lang w:val="en-US"/>
              </w:rPr>
            </w:r>
          </w:p>
        </w:tc>
      </w:tr>
      <w:tr>
        <w:trPr>
          <w:trHeight w:val="720"/>
        </w:trPr>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91"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2</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323"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2004" w:type="dxa"/>
            <w:vAlign w:val="center"/>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Unt de vaci</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750" w:type="dxa"/>
            <w:vAlign w:val="center"/>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right="0" w:firstLine="260" w:left="0"/>
              <w:jc w:val="left"/>
              <w:rPr>
                <w:rFonts w:ascii="Calibri" w:hAnsi="Calibri" w:cs="Calibri"/>
                <w:color w:val="000000"/>
                <w:sz w:val="22"/>
                <w:lang w:val="en-US"/>
              </w:rPr>
            </w:pPr>
            <w:r>
              <w:rPr>
                <w:rFonts w:ascii="Times New Roman" w:hAnsi="Times New Roman" w:cs="Times New Roman"/>
                <w:color w:val="000000"/>
                <w:sz w:val="24"/>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968" w:type="dxa"/>
            <w:vAlign w:val="center"/>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170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470"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line="257" w:lineRule="auto"/>
              <w:ind/>
              <w:jc w:val="left"/>
              <w:rPr>
                <w:rFonts w:ascii="Calibri" w:hAnsi="Calibri" w:cs="Calibri"/>
                <w:color w:val="000000"/>
                <w:sz w:val="22"/>
                <w:lang w:val="en-US"/>
              </w:rPr>
            </w:pPr>
            <w:r>
              <w:rPr>
                <w:rFonts w:ascii="Times New Roman" w:hAnsi="Times New Roman" w:cs="Times New Roman"/>
                <w:color w:val="000000"/>
                <w:sz w:val="24"/>
                <w:lang w:val="it-IT"/>
              </w:rPr>
              <w:t xml:space="preserve">Moldovenesc din </w:t>
            </w:r>
            <w:r>
              <w:rPr>
                <w:rFonts w:ascii="Times New Roman" w:hAnsi="Times New Roman" w:cs="Times New Roman"/>
                <w:color w:val="000000"/>
                <w:sz w:val="24"/>
                <w:lang w:val="it-IT"/>
              </w:rPr>
              <w:t xml:space="preserve">smântân</w:t>
            </w:r>
            <w:r>
              <w:rPr>
                <w:rFonts w:ascii="Times New Roman" w:hAnsi="Times New Roman" w:cs="Times New Roman"/>
                <w:color w:val="000000"/>
                <w:sz w:val="24"/>
                <w:lang w:val="it-IT"/>
              </w:rPr>
              <w:t xml:space="preserve"> dulce nesarat</w:t>
            </w:r>
            <w:r>
              <w:rPr>
                <w:rFonts w:ascii="Times New Roman" w:hAnsi="Times New Roman" w:cs="Times New Roman"/>
                <w:color w:val="000000"/>
                <w:sz w:val="24"/>
                <w:lang w:val="it-IT"/>
              </w:rPr>
              <w:t xml:space="preserve">ă 7</w:t>
            </w:r>
            <w:r>
              <w:rPr>
                <w:rFonts w:ascii="Times New Roman" w:hAnsi="Times New Roman" w:cs="Times New Roman"/>
                <w:color w:val="000000"/>
                <w:sz w:val="24"/>
                <w:lang w:val="it-IT"/>
              </w:rPr>
              <w:t xml:space="preserve">2,5% fara olit de grasimi vegetale amb.pachete de 200gr la comanda. </w:t>
            </w:r>
            <w:r>
              <w:rPr>
                <w:rFonts w:ascii="Calibri" w:hAnsi="Calibri" w:cs="Calibri"/>
                <w:b/>
                <w:color w:val="000000"/>
                <w:sz w:val="22"/>
                <w:lang w:val="en-US"/>
              </w:rPr>
              <w:t xml:space="preserve">Standard aplicabil:</w:t>
            </w:r>
            <w:r>
              <w:rPr>
                <w:rFonts w:ascii="Calibri" w:hAnsi="Calibri" w:cs="Calibri"/>
                <w:color w:val="000000"/>
                <w:sz w:val="22"/>
                <w:lang w:val="en-US"/>
              </w:rPr>
              <w:t xml:space="preserve"> GOST 32261-2013 / SM GOST 32261 (</w:t>
            </w:r>
            <w:r>
              <w:rPr>
                <w:rFonts w:ascii="Calibri" w:hAnsi="Calibri" w:cs="Calibri"/>
                <w:i/>
                <w:color w:val="000000"/>
                <w:sz w:val="22"/>
                <w:lang w:val="en-US"/>
              </w:rPr>
              <w:t xml:space="preserve">Unt de vaci. Condiții tehnice</w:t>
            </w:r>
            <w:r>
              <w:rPr>
                <w:rFonts w:ascii="Calibri" w:hAnsi="Calibri" w:cs="Calibri"/>
                <w:color w:val="000000"/>
                <w:sz w:val="22"/>
                <w:lang w:val="en-US"/>
              </w:rPr>
              <w:t xml:space="preserve">), HG nr. 158/2019 </w:t>
            </w:r>
            <w:r>
              <w:rPr>
                <w:rFonts w:ascii="Calibri" w:hAnsi="Calibri" w:cs="Calibri"/>
                <w:color w:val="000000"/>
                <w:sz w:val="22"/>
                <w:lang w:val="en-US"/>
              </w:rPr>
            </w:r>
            <w:r>
              <w:rPr>
                <w:rFonts w:ascii="Calibri" w:hAnsi="Calibri" w:cs="Calibri"/>
                <w:color w:val="000000"/>
                <w:sz w:val="22"/>
                <w:lang w:val="en-US"/>
              </w:rPr>
            </w:r>
          </w:p>
        </w:tc>
      </w:tr>
      <w:tr>
        <w:trPr>
          <w:trHeight w:val="300"/>
        </w:trPr>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91"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3</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323"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2004"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Smântână</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750"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b</w:t>
            </w:r>
            <w:r>
              <w:rPr>
                <w:rFonts w:ascii="Times New Roman" w:hAnsi="Times New Roman" w:cs="Times New Roman"/>
                <w:color w:val="000000"/>
                <w:sz w:val="24"/>
                <w:lang w:val="en-US"/>
              </w:rPr>
              <w:t xml:space="preserve">uc.</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968" w:type="dxa"/>
            <w:vAlign w:val="center"/>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320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470"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line="264" w:lineRule="auto"/>
              <w:ind/>
              <w:jc w:val="left"/>
              <w:rPr>
                <w:rFonts w:ascii="Calibri" w:hAnsi="Calibri" w:cs="Calibri"/>
                <w:color w:val="000000"/>
                <w:sz w:val="22"/>
                <w:lang w:val="en-US"/>
              </w:rPr>
            </w:pPr>
            <w:r>
              <w:rPr>
                <w:rFonts w:ascii="Times New Roman" w:hAnsi="Times New Roman" w:cs="Times New Roman"/>
                <w:b w:val="0"/>
                <w:color w:val="000000"/>
                <w:sz w:val="22"/>
                <w:lang w:val="en-US"/>
              </w:rPr>
              <w:t xml:space="preserve">10 % </w:t>
            </w:r>
            <w:r>
              <w:rPr>
                <w:rFonts w:ascii="Times New Roman" w:hAnsi="Times New Roman" w:cs="Times New Roman"/>
                <w:b w:val="0"/>
                <w:color w:val="000000"/>
                <w:sz w:val="22"/>
                <w:lang w:val="en-US"/>
              </w:rPr>
              <w:t xml:space="preserve">amb în pachet de 0,5 l ,livrarea săptămânală, </w:t>
            </w:r>
            <w:r>
              <w:rPr>
                <w:rFonts w:ascii="Times New Roman" w:hAnsi="Times New Roman" w:cs="Times New Roman"/>
                <w:b w:val="0"/>
                <w:color w:val="000000"/>
                <w:sz w:val="22"/>
                <w:lang w:val="en-US"/>
              </w:rPr>
              <w:t xml:space="preserve">c</w:t>
            </w:r>
            <w:r>
              <w:rPr>
                <w:rFonts w:ascii="Times New Roman" w:hAnsi="Times New Roman" w:cs="Times New Roman"/>
                <w:b w:val="0"/>
                <w:color w:val="000000"/>
                <w:sz w:val="22"/>
                <w:lang w:val="en-US"/>
              </w:rPr>
              <w:t xml:space="preserve">u </w:t>
            </w:r>
            <w:r>
              <w:rPr>
                <w:rFonts w:ascii="Times New Roman" w:hAnsi="Times New Roman" w:cs="Times New Roman"/>
                <w:b w:val="0"/>
                <w:color w:val="000000"/>
                <w:sz w:val="22"/>
                <w:shd w:val="clear" w:color="auto" w:fill="ffffff"/>
                <w:lang w:val="en-US"/>
              </w:rPr>
              <w:t xml:space="preserve">cerin</w:t>
            </w:r>
            <w:r>
              <w:rPr>
                <w:rFonts w:ascii="Times New Roman" w:hAnsi="Times New Roman" w:cs="Times New Roman"/>
                <w:b w:val="0"/>
                <w:color w:val="000000"/>
                <w:sz w:val="22"/>
                <w:shd w:val="clear" w:color="auto" w:fill="ffffff"/>
                <w:lang w:val="en-US"/>
              </w:rPr>
              <w:t xml:space="preserve">ț</w:t>
            </w:r>
            <w:r>
              <w:rPr>
                <w:rFonts w:ascii="Times New Roman" w:hAnsi="Times New Roman" w:cs="Times New Roman"/>
                <w:b w:val="0"/>
                <w:color w:val="000000"/>
                <w:sz w:val="22"/>
                <w:shd w:val="clear" w:color="auto" w:fill="ffffff"/>
                <w:lang w:val="en-US"/>
              </w:rPr>
              <w:t xml:space="preserve">e</w:t>
            </w:r>
            <w:r>
              <w:rPr>
                <w:rFonts w:ascii="Times New Roman" w:hAnsi="Times New Roman" w:cs="Times New Roman"/>
                <w:b w:val="0"/>
                <w:color w:val="000000"/>
                <w:sz w:val="22"/>
                <w:shd w:val="clear" w:color="auto" w:fill="ffffff"/>
                <w:lang w:val="en-US"/>
              </w:rPr>
              <w:t xml:space="preserve">le </w:t>
            </w:r>
            <w:r>
              <w:rPr>
                <w:rFonts w:ascii="Times New Roman" w:hAnsi="Times New Roman" w:cs="Times New Roman"/>
                <w:b w:val="0"/>
                <w:color w:val="000000"/>
                <w:sz w:val="22"/>
                <w:shd w:val="clear" w:color="auto" w:fill="ffffff"/>
                <w:lang w:val="en-US"/>
              </w:rPr>
              <w:t xml:space="preserve"> de calitate </w:t>
            </w:r>
            <w:r>
              <w:rPr>
                <w:rFonts w:ascii="Times New Roman" w:hAnsi="Times New Roman" w:cs="Times New Roman"/>
                <w:b w:val="0"/>
                <w:color w:val="000000"/>
                <w:sz w:val="22"/>
                <w:shd w:val="clear" w:color="auto" w:fill="ffffff"/>
                <w:lang w:val="en-US"/>
              </w:rPr>
              <w:t xml:space="preserve">în</w:t>
            </w:r>
            <w:r>
              <w:rPr>
                <w:rFonts w:ascii="Times New Roman" w:hAnsi="Times New Roman" w:cs="Times New Roman"/>
                <w:b w:val="0"/>
                <w:color w:val="000000"/>
                <w:sz w:val="22"/>
                <w:shd w:val="clear" w:color="auto" w:fill="ffffff"/>
                <w:lang w:val="en-US"/>
              </w:rPr>
              <w:t xml:space="preserve"> coresp.</w:t>
            </w:r>
            <w:r>
              <w:rPr>
                <w:rFonts w:ascii="Times New Roman" w:hAnsi="Times New Roman" w:cs="Times New Roman"/>
                <w:b w:val="0"/>
                <w:color w:val="000000"/>
                <w:sz w:val="22"/>
                <w:lang w:val="en-US"/>
              </w:rPr>
              <w:t xml:space="preserve">  </w:t>
            </w:r>
            <w:r>
              <w:rPr>
                <w:rFonts w:ascii="Times New Roman" w:hAnsi="Times New Roman" w:cs="Times New Roman"/>
                <w:b w:val="0"/>
                <w:color w:val="000000"/>
                <w:sz w:val="22"/>
                <w:lang w:val="en-US"/>
              </w:rPr>
              <w:t xml:space="preserve">GOST 31452-2012</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GOST 4495-87, HG nr. 158/2019</w:t>
            </w:r>
            <w:r>
              <w:rPr>
                <w:rFonts w:ascii="Times New Roman" w:hAnsi="Times New Roman" w:cs="Times New Roman"/>
                <w:b w:val="0"/>
                <w:color w:val="000000"/>
                <w:sz w:val="22"/>
                <w:lang w:val="en-US"/>
              </w:rPr>
              <w:t xml:space="preserve">  </w:t>
            </w:r>
            <w:r>
              <w:rPr>
                <w:rFonts w:ascii="Times New Roman" w:hAnsi="Times New Roman" w:cs="Times New Roman"/>
                <w:b w:val="0"/>
                <w:color w:val="000000"/>
                <w:sz w:val="22"/>
                <w:lang w:val="en-US"/>
              </w:rPr>
              <w:t xml:space="preserve">HG nr. 205/2009/</w:t>
            </w:r>
            <w:r>
              <w:rPr>
                <w:rFonts w:ascii="Times New Roman" w:hAnsi="Times New Roman" w:cs="Times New Roman"/>
                <w:b w:val="0"/>
                <w:color w:val="000000"/>
                <w:sz w:val="22"/>
                <w:lang w:val="en-US"/>
              </w:rPr>
              <w:t xml:space="preserve">  </w:t>
            </w:r>
            <w:r>
              <w:rPr>
                <w:rFonts w:ascii="Times New Roman" w:hAnsi="Times New Roman" w:cs="Times New Roman"/>
                <w:b w:val="0"/>
                <w:color w:val="000000"/>
                <w:sz w:val="22"/>
                <w:lang w:val="en-US"/>
              </w:rPr>
              <w:t xml:space="preserve">TU 1002789-8909-89</w:t>
            </w:r>
            <w:r>
              <w:rPr>
                <w:rFonts w:ascii="Times New Roman" w:hAnsi="Times New Roman" w:cs="Times New Roman"/>
                <w:b w:val="0"/>
                <w:color w:val="000000"/>
                <w:sz w:val="22"/>
                <w:lang w:val="en-US"/>
              </w:rPr>
              <w:t xml:space="preserve"> </w:t>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91"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4</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323"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2004" w:type="dxa"/>
            <w:vAlign w:val="center"/>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Br</w:t>
            </w:r>
            <w:r>
              <w:rPr>
                <w:rFonts w:ascii="Times New Roman" w:hAnsi="Times New Roman" w:cs="Times New Roman"/>
                <w:color w:val="000000"/>
                <w:sz w:val="24"/>
                <w:lang w:val="en-US"/>
              </w:rPr>
              <w:t xml:space="preserve">â</w:t>
            </w:r>
            <w:r>
              <w:rPr>
                <w:rFonts w:ascii="Times New Roman" w:hAnsi="Times New Roman" w:cs="Times New Roman"/>
                <w:color w:val="000000"/>
                <w:sz w:val="24"/>
                <w:lang w:val="en-US"/>
              </w:rPr>
              <w:t xml:space="preserve">nza de vaci</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750" w:type="dxa"/>
            <w:vAlign w:val="center"/>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968" w:type="dxa"/>
            <w:vAlign w:val="center"/>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240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470"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b w:val="0"/>
                <w:color w:val="000000"/>
                <w:sz w:val="24"/>
                <w:lang w:val="en-US"/>
              </w:rPr>
              <w:t xml:space="preserve">9%grasime amb.la 2 kg, la comanda, </w:t>
            </w:r>
            <w:r>
              <w:rPr>
                <w:rFonts w:ascii="Times New Roman" w:hAnsi="Times New Roman" w:cs="Times New Roman"/>
                <w:b w:val="0"/>
                <w:color w:val="000000"/>
                <w:sz w:val="22"/>
                <w:lang w:val="en-US"/>
              </w:rPr>
              <w:t xml:space="preserve">c</w:t>
            </w:r>
            <w:r>
              <w:rPr>
                <w:rFonts w:ascii="Times New Roman" w:hAnsi="Times New Roman" w:cs="Times New Roman"/>
                <w:b w:val="0"/>
                <w:color w:val="000000"/>
                <w:sz w:val="22"/>
                <w:lang w:val="en-US"/>
              </w:rPr>
              <w:t xml:space="preserve">u </w:t>
            </w:r>
            <w:r>
              <w:rPr>
                <w:rFonts w:ascii="Times New Roman" w:hAnsi="Times New Roman" w:cs="Times New Roman"/>
                <w:b w:val="0"/>
                <w:color w:val="000000"/>
                <w:sz w:val="22"/>
                <w:shd w:val="clear" w:color="auto" w:fill="ffffff"/>
                <w:lang w:val="en-US"/>
              </w:rPr>
              <w:t xml:space="preserve">cerin</w:t>
            </w:r>
            <w:r>
              <w:rPr>
                <w:rFonts w:ascii="Times New Roman" w:hAnsi="Times New Roman" w:cs="Times New Roman"/>
                <w:b w:val="0"/>
                <w:color w:val="000000"/>
                <w:sz w:val="22"/>
                <w:shd w:val="clear" w:color="auto" w:fill="ffffff"/>
                <w:lang w:val="en-US"/>
              </w:rPr>
              <w:t xml:space="preserve">ț</w:t>
            </w:r>
            <w:r>
              <w:rPr>
                <w:rFonts w:ascii="Times New Roman" w:hAnsi="Times New Roman" w:cs="Times New Roman"/>
                <w:b w:val="0"/>
                <w:color w:val="000000"/>
                <w:sz w:val="22"/>
                <w:shd w:val="clear" w:color="auto" w:fill="ffffff"/>
                <w:lang w:val="en-US"/>
              </w:rPr>
              <w:t xml:space="preserve">e</w:t>
            </w:r>
            <w:r>
              <w:rPr>
                <w:rFonts w:ascii="Times New Roman" w:hAnsi="Times New Roman" w:cs="Times New Roman"/>
                <w:b w:val="0"/>
                <w:color w:val="000000"/>
                <w:sz w:val="22"/>
                <w:shd w:val="clear" w:color="auto" w:fill="ffffff"/>
                <w:lang w:val="en-US"/>
              </w:rPr>
              <w:t xml:space="preserve">le </w:t>
            </w:r>
            <w:r>
              <w:rPr>
                <w:rFonts w:ascii="Times New Roman" w:hAnsi="Times New Roman" w:cs="Times New Roman"/>
                <w:b w:val="0"/>
                <w:color w:val="000000"/>
                <w:sz w:val="22"/>
                <w:shd w:val="clear" w:color="auto" w:fill="ffffff"/>
                <w:lang w:val="en-US"/>
              </w:rPr>
              <w:t xml:space="preserve"> de calitate </w:t>
            </w:r>
            <w:r>
              <w:rPr>
                <w:rFonts w:ascii="Times New Roman" w:hAnsi="Times New Roman" w:cs="Times New Roman"/>
                <w:b w:val="0"/>
                <w:color w:val="000000"/>
                <w:sz w:val="22"/>
                <w:shd w:val="clear" w:color="auto" w:fill="ffffff"/>
                <w:lang w:val="en-US"/>
              </w:rPr>
              <w:t xml:space="preserve">în</w:t>
            </w:r>
            <w:r>
              <w:rPr>
                <w:rFonts w:ascii="Times New Roman" w:hAnsi="Times New Roman" w:cs="Times New Roman"/>
                <w:b w:val="0"/>
                <w:color w:val="000000"/>
                <w:sz w:val="22"/>
                <w:shd w:val="clear" w:color="auto" w:fill="ffffff"/>
                <w:lang w:val="en-US"/>
              </w:rPr>
              <w:t xml:space="preserve"> coresp. </w:t>
            </w:r>
            <w:r>
              <w:rPr>
                <w:rFonts w:ascii="Times New Roman" w:hAnsi="Times New Roman" w:cs="Times New Roman"/>
                <w:b w:val="0"/>
                <w:color w:val="000000"/>
                <w:sz w:val="22"/>
                <w:lang w:val="en-US"/>
              </w:rPr>
              <w:t xml:space="preserve">GOST 31453-2013</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GOST 8986-70, HG nr. 158/2019</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HG nr. 205/2009</w:t>
            </w:r>
            <w:r>
              <w:rPr>
                <w:rFonts w:ascii="Calibri" w:hAnsi="Calibri" w:cs="Calibri"/>
                <w:color w:val="000000"/>
                <w:sz w:val="22"/>
                <w:lang w:val="en-US"/>
              </w:rPr>
            </w:r>
            <w:r>
              <w:rPr>
                <w:rFonts w:ascii="Calibri" w:hAnsi="Calibri" w:cs="Calibri"/>
                <w:color w:val="000000"/>
                <w:sz w:val="22"/>
                <w:lang w:val="en-US"/>
              </w:rPr>
            </w:r>
          </w:p>
        </w:tc>
      </w:tr>
      <w:tr>
        <w:trPr>
          <w:trHeight w:val="1075"/>
        </w:trPr>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491"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it-IT"/>
              </w:rPr>
              <w:t xml:space="preserve"> </w:t>
            </w:r>
            <w:r>
              <w:rPr>
                <w:rFonts w:ascii="Times New Roman" w:hAnsi="Times New Roman" w:cs="Times New Roman"/>
                <w:color w:val="000000"/>
                <w:sz w:val="24"/>
                <w:shd w:val="clear" w:color="auto" w:fill="ffffff"/>
                <w:lang w:val="en-US"/>
              </w:rPr>
              <w:t xml:space="preserve">5</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1323"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2004" w:type="dxa"/>
            <w:vAlign w:val="center"/>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Chefir</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750" w:type="dxa"/>
            <w:vAlign w:val="center"/>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buc</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968" w:type="dxa"/>
            <w:vAlign w:val="center"/>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400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4470"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b w:val="0"/>
                <w:color w:val="000000"/>
                <w:sz w:val="24"/>
                <w:lang w:val="en-US"/>
              </w:rPr>
              <w:t xml:space="preserve">2,5% amb în pachete 0,5 l, livrarea de 2-3 ori săptămână </w:t>
            </w:r>
            <w:r>
              <w:rPr>
                <w:rFonts w:ascii="Times New Roman" w:hAnsi="Times New Roman" w:cs="Times New Roman"/>
                <w:b w:val="0"/>
                <w:color w:val="000000"/>
                <w:sz w:val="22"/>
                <w:lang w:val="en-US"/>
              </w:rPr>
              <w:t xml:space="preserve">c</w:t>
            </w:r>
            <w:r>
              <w:rPr>
                <w:rFonts w:ascii="Times New Roman" w:hAnsi="Times New Roman" w:cs="Times New Roman"/>
                <w:b w:val="0"/>
                <w:color w:val="000000"/>
                <w:sz w:val="22"/>
                <w:lang w:val="en-US"/>
              </w:rPr>
              <w:t xml:space="preserve">u </w:t>
            </w:r>
            <w:r>
              <w:rPr>
                <w:rFonts w:ascii="Times New Roman" w:hAnsi="Times New Roman" w:cs="Times New Roman"/>
                <w:b w:val="0"/>
                <w:color w:val="000000"/>
                <w:sz w:val="22"/>
                <w:shd w:val="clear" w:color="auto" w:fill="ffffff"/>
                <w:lang w:val="en-US"/>
              </w:rPr>
              <w:t xml:space="preserve">cerin</w:t>
            </w:r>
            <w:r>
              <w:rPr>
                <w:rFonts w:ascii="Times New Roman" w:hAnsi="Times New Roman" w:cs="Times New Roman"/>
                <w:b w:val="0"/>
                <w:color w:val="000000"/>
                <w:sz w:val="22"/>
                <w:shd w:val="clear" w:color="auto" w:fill="ffffff"/>
                <w:lang w:val="en-US"/>
              </w:rPr>
              <w:t xml:space="preserve">ț</w:t>
            </w:r>
            <w:r>
              <w:rPr>
                <w:rFonts w:ascii="Times New Roman" w:hAnsi="Times New Roman" w:cs="Times New Roman"/>
                <w:b w:val="0"/>
                <w:color w:val="000000"/>
                <w:sz w:val="22"/>
                <w:shd w:val="clear" w:color="auto" w:fill="ffffff"/>
                <w:lang w:val="en-US"/>
              </w:rPr>
              <w:t xml:space="preserve">e</w:t>
            </w:r>
            <w:r>
              <w:rPr>
                <w:rFonts w:ascii="Times New Roman" w:hAnsi="Times New Roman" w:cs="Times New Roman"/>
                <w:b w:val="0"/>
                <w:color w:val="000000"/>
                <w:sz w:val="22"/>
                <w:shd w:val="clear" w:color="auto" w:fill="ffffff"/>
                <w:lang w:val="en-US"/>
              </w:rPr>
              <w:t xml:space="preserve">le </w:t>
            </w:r>
            <w:r>
              <w:rPr>
                <w:rFonts w:ascii="Times New Roman" w:hAnsi="Times New Roman" w:cs="Times New Roman"/>
                <w:b w:val="0"/>
                <w:color w:val="000000"/>
                <w:sz w:val="22"/>
                <w:shd w:val="clear" w:color="auto" w:fill="ffffff"/>
                <w:lang w:val="en-US"/>
              </w:rPr>
              <w:t xml:space="preserve"> de calitate </w:t>
            </w:r>
            <w:r>
              <w:rPr>
                <w:rFonts w:ascii="Times New Roman" w:hAnsi="Times New Roman" w:cs="Times New Roman"/>
                <w:b w:val="0"/>
                <w:color w:val="000000"/>
                <w:sz w:val="22"/>
                <w:shd w:val="clear" w:color="auto" w:fill="ffffff"/>
                <w:lang w:val="en-US"/>
              </w:rPr>
              <w:t xml:space="preserve">în</w:t>
            </w:r>
            <w:r>
              <w:rPr>
                <w:rFonts w:ascii="Times New Roman" w:hAnsi="Times New Roman" w:cs="Times New Roman"/>
                <w:b w:val="0"/>
                <w:color w:val="000000"/>
                <w:sz w:val="22"/>
                <w:shd w:val="clear" w:color="auto" w:fill="ffffff"/>
                <w:lang w:val="en-US"/>
              </w:rPr>
              <w:t xml:space="preserve"> coresp.</w:t>
            </w:r>
            <w:r>
              <w:rPr>
                <w:rFonts w:ascii="Times New Roman" w:hAnsi="Times New Roman" w:cs="Times New Roman"/>
                <w:b w:val="0"/>
                <w:color w:val="000000"/>
                <w:sz w:val="24"/>
                <w:lang w:val="en-US"/>
              </w:rPr>
              <w:t xml:space="preserve"> </w:t>
            </w:r>
            <w:r>
              <w:rPr>
                <w:rFonts w:ascii="Times New Roman" w:hAnsi="Times New Roman" w:cs="Times New Roman"/>
                <w:b w:val="0"/>
                <w:color w:val="000000"/>
                <w:sz w:val="24"/>
                <w:lang w:val="en-US"/>
              </w:rPr>
              <w:t xml:space="preserve">GOST 31454-2012</w:t>
            </w:r>
            <w:r>
              <w:rPr>
                <w:rFonts w:ascii="Times New Roman" w:hAnsi="Times New Roman" w:cs="Times New Roman"/>
                <w:b w:val="0"/>
                <w:color w:val="000000"/>
                <w:sz w:val="24"/>
                <w:lang w:val="en-US"/>
              </w:rPr>
              <w:t xml:space="preserve"> / </w:t>
            </w:r>
            <w:r>
              <w:rPr>
                <w:rFonts w:ascii="Times New Roman" w:hAnsi="Times New Roman" w:cs="Times New Roman"/>
                <w:b w:val="0"/>
                <w:color w:val="000000"/>
                <w:sz w:val="24"/>
                <w:lang w:val="en-US"/>
              </w:rPr>
              <w:t xml:space="preserve">GOST 6687-85,/HG nr. 158/2019</w:t>
            </w:r>
            <w:r>
              <w:rPr>
                <w:rFonts w:ascii="Times New Roman" w:hAnsi="Times New Roman" w:cs="Times New Roman"/>
                <w:b w:val="0"/>
                <w:color w:val="000000"/>
                <w:sz w:val="24"/>
                <w:lang w:val="en-US"/>
              </w:rPr>
              <w:t xml:space="preserve"> / </w:t>
            </w:r>
            <w:r>
              <w:rPr>
                <w:rFonts w:ascii="Times New Roman" w:hAnsi="Times New Roman" w:cs="Times New Roman"/>
                <w:b w:val="0"/>
                <w:color w:val="000000"/>
                <w:sz w:val="24"/>
                <w:lang w:val="en-US"/>
              </w:rPr>
              <w:t xml:space="preserve">HG nr. 205/2009</w:t>
            </w:r>
            <w:r>
              <w:rPr>
                <w:rFonts w:ascii="Calibri" w:hAnsi="Calibri" w:cs="Calibri"/>
                <w:color w:val="000000"/>
                <w:sz w:val="22"/>
                <w:lang w:val="en-US"/>
              </w:rPr>
            </w:r>
            <w:r>
              <w:rPr>
                <w:rFonts w:ascii="Calibri" w:hAnsi="Calibri" w:cs="Calibri"/>
                <w:color w:val="000000"/>
                <w:sz w:val="22"/>
                <w:lang w:val="en-US"/>
              </w:rPr>
            </w:r>
          </w:p>
        </w:tc>
      </w:tr>
      <w:tr>
        <w:trPr>
          <w:trHeight w:val="216"/>
        </w:trPr>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91"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323"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2004"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line="257" w:lineRule="auto"/>
              <w:ind/>
              <w:jc w:val="left"/>
              <w:rPr>
                <w:rFonts w:ascii="Calibri" w:hAnsi="Calibri" w:cs="Calibri"/>
                <w:color w:val="000000"/>
                <w:sz w:val="22"/>
                <w:lang w:val="en-US"/>
              </w:rPr>
            </w:pPr>
            <w:r>
              <w:rPr>
                <w:rFonts w:ascii="Times New Roman" w:hAnsi="Times New Roman" w:cs="Times New Roman"/>
                <w:color w:val="000000"/>
                <w:sz w:val="24"/>
                <w:lang w:val="en-US"/>
              </w:rPr>
              <w:t xml:space="preserve">Br</w:t>
            </w:r>
            <w:r>
              <w:rPr>
                <w:rFonts w:ascii="Times New Roman" w:hAnsi="Times New Roman" w:cs="Times New Roman"/>
                <w:color w:val="000000"/>
                <w:sz w:val="24"/>
                <w:lang w:val="en-US"/>
              </w:rPr>
              <w:t xml:space="preserve">â</w:t>
            </w:r>
            <w:r>
              <w:rPr>
                <w:rFonts w:ascii="Times New Roman" w:hAnsi="Times New Roman" w:cs="Times New Roman"/>
                <w:color w:val="000000"/>
                <w:sz w:val="24"/>
                <w:lang w:val="en-US"/>
              </w:rPr>
              <w:t xml:space="preserve">nza cu cheag tare</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750"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968"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74</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470"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lang w:val="it-IT"/>
              </w:rPr>
              <w:t xml:space="preserve">45%grasime amb.pacet olite. Greutatea de 2 kg GOST15543400-0</w:t>
            </w:r>
            <w:r>
              <w:rPr>
                <w:rFonts w:ascii="Calibri" w:hAnsi="Calibri" w:cs="Calibri"/>
                <w:color w:val="000000"/>
                <w:sz w:val="22"/>
                <w:lang w:val="en-US"/>
              </w:rPr>
            </w:r>
            <w:r>
              <w:rPr>
                <w:rFonts w:ascii="Calibri" w:hAnsi="Calibri" w:cs="Calibri"/>
                <w:color w:val="000000"/>
                <w:sz w:val="22"/>
                <w:lang w:val="en-US"/>
              </w:rPr>
            </w:r>
          </w:p>
        </w:tc>
      </w:tr>
      <w:tr>
        <w:trPr>
          <w:trHeight w:val="300"/>
        </w:trPr>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91"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7</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323"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2004"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line="257" w:lineRule="auto"/>
              <w:ind/>
              <w:jc w:val="left"/>
              <w:rPr>
                <w:rFonts w:ascii="Calibri" w:hAnsi="Calibri" w:cs="Calibri"/>
                <w:color w:val="000000"/>
                <w:sz w:val="22"/>
                <w:lang w:val="en-US"/>
              </w:rPr>
            </w:pPr>
            <w:r>
              <w:rPr>
                <w:rFonts w:ascii="Times New Roman" w:hAnsi="Times New Roman" w:cs="Times New Roman"/>
                <w:color w:val="000000"/>
                <w:sz w:val="24"/>
                <w:lang w:val="it-IT"/>
              </w:rPr>
              <w:t xml:space="preserve">Br</w:t>
            </w:r>
            <w:r>
              <w:rPr>
                <w:rFonts w:ascii="Times New Roman" w:hAnsi="Times New Roman" w:cs="Times New Roman"/>
                <w:color w:val="000000"/>
                <w:sz w:val="24"/>
                <w:lang w:val="it-IT"/>
              </w:rPr>
              <w:t xml:space="preserve">ân</w:t>
            </w:r>
            <w:r>
              <w:rPr>
                <w:rFonts w:ascii="Times New Roman" w:hAnsi="Times New Roman" w:cs="Times New Roman"/>
                <w:color w:val="000000"/>
                <w:sz w:val="24"/>
                <w:lang w:val="it-IT"/>
              </w:rPr>
              <w:t xml:space="preserve">zica dulce glazurată</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750"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b</w:t>
            </w:r>
            <w:r>
              <w:rPr>
                <w:rFonts w:ascii="Times New Roman" w:hAnsi="Times New Roman" w:cs="Times New Roman"/>
                <w:color w:val="000000"/>
                <w:sz w:val="24"/>
                <w:lang w:val="en-US"/>
              </w:rPr>
              <w:t xml:space="preserve">uc</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968" w:type="dxa"/>
            <w:vAlign w:val="center"/>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200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470"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color w:val="000000"/>
                <w:sz w:val="24"/>
                <w:lang w:val="it-IT"/>
              </w:rPr>
              <w:t xml:space="preserve">Brinzica dulce glazurată,70gr.</w:t>
            </w:r>
            <w:r>
              <w:rPr>
                <w:rFonts w:ascii="Calibri" w:hAnsi="Calibri" w:cs="Calibri"/>
                <w:color w:val="000000"/>
                <w:sz w:val="22"/>
                <w:lang w:val="en-US"/>
              </w:rPr>
            </w:r>
            <w:r>
              <w:rPr>
                <w:rFonts w:ascii="Calibri" w:hAnsi="Calibri" w:cs="Calibri"/>
                <w:color w:val="000000"/>
                <w:sz w:val="22"/>
                <w:lang w:val="en-US"/>
              </w:rPr>
            </w:r>
          </w:p>
        </w:tc>
      </w:tr>
      <w:tr>
        <w:trPr>
          <w:trHeight w:val="300"/>
        </w:trPr>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491"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it-IT"/>
              </w:rPr>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1323"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it-IT"/>
              </w:rPr>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2004"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it-IT"/>
              </w:rPr>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750"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it-IT"/>
              </w:rPr>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968"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it-IT"/>
              </w:rPr>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4470"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Valoarea estimative-</w:t>
            </w:r>
            <w:r>
              <w:rPr>
                <w:rFonts w:ascii="Times New Roman" w:hAnsi="Times New Roman" w:cs="Times New Roman"/>
                <w:b/>
                <w:color w:val="000000"/>
                <w:sz w:val="24"/>
                <w:lang w:val="ro-MO"/>
              </w:rPr>
              <w:t xml:space="preserve">61900</w:t>
            </w:r>
            <w:r>
              <w:rPr>
                <w:rFonts w:ascii="Times New Roman" w:hAnsi="Times New Roman" w:cs="Times New Roman"/>
                <w:b/>
                <w:color w:val="000000"/>
                <w:sz w:val="24"/>
                <w:lang w:val="en-US"/>
              </w:rPr>
              <w:t xml:space="preserve">,00lei</w:t>
            </w:r>
            <w:r>
              <w:rPr>
                <w:rFonts w:ascii="Calibri" w:hAnsi="Calibri" w:cs="Calibri"/>
                <w:color w:val="000000"/>
                <w:sz w:val="22"/>
                <w:lang w:val="en-US"/>
              </w:rPr>
            </w:r>
            <w:r>
              <w:rPr>
                <w:rFonts w:ascii="Calibri" w:hAnsi="Calibri" w:cs="Calibri"/>
                <w:color w:val="000000"/>
                <w:sz w:val="22"/>
                <w:lang w:val="en-US"/>
              </w:rPr>
            </w:r>
          </w:p>
        </w:tc>
      </w:tr>
    </w:tbl>
    <w:p>
      <w:pPr>
        <w:pStyle w:val="962"/>
        <w:pBdr/>
        <w:spacing/>
        <w:ind/>
        <w:rPr>
          <w:rFonts w:ascii="Calibri" w:hAnsi="Calibri" w:cs="Calibri"/>
          <w:color w:val="000000"/>
          <w:sz w:val="22"/>
          <w:lang w:val="en-US"/>
        </w:rPr>
      </w:pPr>
      <w:r>
        <w:rPr>
          <w:rFonts w:ascii="Times New Roman" w:hAnsi="Times New Roman" w:cs="Times New Roman"/>
          <w:b/>
          <w:color w:val="000000"/>
          <w:sz w:val="24"/>
          <w:lang w:val="en-US"/>
        </w:rPr>
      </w:r>
      <w:r>
        <w:rPr>
          <w:rFonts w:ascii="Calibri" w:hAnsi="Calibri" w:cs="Calibri"/>
          <w:color w:val="000000"/>
          <w:sz w:val="22"/>
          <w:lang w:val="en-US"/>
        </w:rPr>
      </w:r>
      <w:r>
        <w:rPr>
          <w:rFonts w:ascii="Calibri" w:hAnsi="Calibri" w:cs="Calibri"/>
          <w:color w:val="000000"/>
          <w:sz w:val="22"/>
          <w:lang w:val="en-US"/>
        </w:rPr>
      </w:r>
    </w:p>
    <w:p>
      <w:pPr>
        <w:pStyle w:val="962"/>
        <w:pBdr/>
        <w:spacing/>
        <w:ind/>
        <w:rPr>
          <w:rFonts w:ascii="Calibri" w:hAnsi="Calibri" w:cs="Calibri"/>
          <w:color w:val="000000"/>
          <w:sz w:val="22"/>
          <w:lang w:val="en-US"/>
        </w:rPr>
      </w:pPr>
      <w:r>
        <w:rPr>
          <w:rFonts w:ascii="Times New Roman" w:hAnsi="Times New Roman" w:cs="Times New Roman"/>
          <w:b/>
          <w:color w:val="000000"/>
          <w:sz w:val="24"/>
          <w:lang w:val="en-US"/>
        </w:rPr>
        <w:t xml:space="preserve">Lotul nr.</w:t>
      </w:r>
      <w:r>
        <w:rPr>
          <w:rFonts w:ascii="Times New Roman" w:hAnsi="Times New Roman" w:cs="Times New Roman"/>
          <w:b/>
          <w:color w:val="000000"/>
          <w:sz w:val="24"/>
          <w:lang w:val="en-US"/>
        </w:rPr>
        <w:t xml:space="preserve">6</w:t>
      </w:r>
      <w:r>
        <w:rPr>
          <w:rFonts w:ascii="Times New Roman" w:hAnsi="Times New Roman" w:cs="Times New Roman"/>
          <w:b/>
          <w:color w:val="000000"/>
          <w:sz w:val="24"/>
          <w:lang w:val="ro-MO"/>
        </w:rPr>
        <w:t xml:space="preserve">6</w:t>
      </w:r>
      <w:r>
        <w:rPr>
          <w:rFonts w:ascii="Times New Roman" w:hAnsi="Times New Roman" w:cs="Times New Roman"/>
          <w:b/>
          <w:color w:val="000000"/>
          <w:sz w:val="24"/>
          <w:lang w:val="en-US"/>
        </w:rPr>
        <w:t xml:space="preserve">  </w:t>
      </w:r>
      <w:r>
        <w:rPr>
          <w:rFonts w:ascii="Times New Roman" w:hAnsi="Times New Roman" w:cs="Times New Roman"/>
          <w:b/>
          <w:color w:val="000000"/>
          <w:sz w:val="24"/>
          <w:lang w:val="en-US"/>
        </w:rPr>
        <w:t xml:space="preserve">Fructe şi legume</w:t>
      </w:r>
      <w:r>
        <w:rPr>
          <w:rFonts w:ascii="Calibri" w:hAnsi="Calibri" w:cs="Calibri"/>
          <w:color w:val="000000"/>
          <w:sz w:val="22"/>
          <w:lang w:val="en-US"/>
        </w:rPr>
      </w:r>
      <w:r>
        <w:rPr>
          <w:rFonts w:ascii="Calibri" w:hAnsi="Calibri" w:cs="Calibri"/>
          <w:color w:val="000000"/>
          <w:sz w:val="22"/>
          <w:lang w:val="en-US"/>
        </w:rPr>
      </w:r>
    </w:p>
    <w:tbl>
      <w:tblPr>
        <w:tblW w:w="9963" w:type="dxa"/>
        <w:tblInd w:w="-184" w:type="dxa"/>
        <w:tblBorders/>
        <w:tblLayout w:type="fixed"/>
        <w:tblLook w:val="04A0" w:firstRow="1" w:lastRow="0" w:firstColumn="1" w:lastColumn="0" w:noHBand="0" w:noVBand="1"/>
      </w:tblPr>
      <w:tblGrid>
        <w:gridCol w:w="477"/>
        <w:gridCol w:w="1392"/>
        <w:gridCol w:w="1895"/>
        <w:gridCol w:w="736"/>
        <w:gridCol w:w="1025"/>
        <w:gridCol w:w="4439"/>
      </w:tblGrid>
      <w:tr>
        <w:trPr>
          <w:trHeight w:val="815"/>
        </w:trPr>
        <w:tc>
          <w:tcPr>
            <w:shd w:val="clear" w:color="ffffff"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77"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Nr.</w:t>
            </w:r>
            <w:r>
              <w:rPr>
                <w:rFonts w:ascii="Calibri" w:hAnsi="Calibri" w:cs="Calibri"/>
                <w:color w:val="000000"/>
                <w:sz w:val="22"/>
                <w:lang w:val="en-US"/>
              </w:rPr>
            </w:r>
            <w:r>
              <w:rPr>
                <w:rFonts w:ascii="Calibri" w:hAnsi="Calibri" w:cs="Calibri"/>
                <w:color w:val="000000"/>
                <w:sz w:val="22"/>
                <w:lang w:val="en-US"/>
              </w:rPr>
            </w:r>
          </w:p>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d/o</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none" w:color="000000" w:sz="4" w:space="0"/>
            </w:tcBorders>
            <w:tcMar>
              <w:left w:w="0" w:type="dxa"/>
              <w:top w:w="0" w:type="dxa"/>
              <w:right w:w="0" w:type="dxa"/>
              <w:bottom w:w="0" w:type="dxa"/>
            </w:tcMar>
            <w:tcW w:w="1392"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Cod CPV</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895"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Denumirea bunurilor/ serviciilor/ lucrărilor solicitate</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36"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Unitatea de măsură</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25"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Cantitatea</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439"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Specificarea tehnică deplină solicitată</w:t>
            </w:r>
            <w:r>
              <w:rPr>
                <w:rFonts w:ascii="Calibri" w:hAnsi="Calibri" w:cs="Calibri"/>
                <w:color w:val="000000"/>
                <w:sz w:val="22"/>
                <w:lang w:val="en-US"/>
              </w:rPr>
            </w:r>
            <w:r>
              <w:rPr>
                <w:rFonts w:ascii="Calibri" w:hAnsi="Calibri" w:cs="Calibri"/>
                <w:color w:val="000000"/>
                <w:sz w:val="22"/>
                <w:lang w:val="en-US"/>
              </w:rPr>
            </w:r>
          </w:p>
        </w:tc>
      </w:tr>
      <w:tr>
        <w:trPr>
          <w:trHeight w:val="14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7"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1</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1392"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95"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Cartofi</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6"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5"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2200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39"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val="0"/>
                <w:color w:val="000000"/>
                <w:sz w:val="22"/>
                <w:lang w:val="en-US"/>
              </w:rPr>
              <w:t xml:space="preserve">T</w:t>
            </w:r>
            <w:r>
              <w:rPr>
                <w:rFonts w:ascii="Times New Roman" w:hAnsi="Times New Roman" w:cs="Times New Roman"/>
                <w:b w:val="0"/>
                <w:color w:val="000000"/>
                <w:sz w:val="22"/>
                <w:lang w:val="en-US"/>
              </w:rPr>
              <w:t xml:space="preserve">uberculi întregi, uscaț., </w:t>
            </w:r>
            <w:r>
              <w:rPr>
                <w:rFonts w:ascii="Times New Roman" w:hAnsi="Times New Roman" w:cs="Times New Roman"/>
                <w:b w:val="0"/>
                <w:color w:val="000000"/>
                <w:sz w:val="22"/>
                <w:lang w:val="en-US"/>
              </w:rPr>
              <w:t xml:space="preserve">a</w:t>
            </w:r>
            <w:r>
              <w:rPr>
                <w:rFonts w:ascii="Times New Roman" w:hAnsi="Times New Roman" w:cs="Times New Roman"/>
                <w:b w:val="0"/>
                <w:color w:val="000000"/>
                <w:sz w:val="22"/>
                <w:lang w:val="en-US"/>
              </w:rPr>
              <w:t xml:space="preserve">mbalați în saci de plasă a câte 10 kg. ,</w:t>
            </w:r>
            <w:r>
              <w:rPr>
                <w:rFonts w:ascii="Times New Roman" w:hAnsi="Times New Roman" w:cs="Times New Roman"/>
                <w:b w:val="0"/>
                <w:color w:val="000000"/>
                <w:sz w:val="22"/>
                <w:shd w:val="clear" w:color="auto" w:fill="ffffff"/>
                <w:lang w:val="en-US"/>
              </w:rPr>
              <w:t xml:space="preserve">ce vor c</w:t>
            </w:r>
            <w:r>
              <w:rPr>
                <w:rFonts w:ascii="Times New Roman" w:hAnsi="Times New Roman" w:cs="Times New Roman"/>
                <w:b w:val="0"/>
                <w:color w:val="000000"/>
                <w:sz w:val="22"/>
                <w:shd w:val="clear" w:color="auto" w:fill="ffffff"/>
                <w:lang w:val="en-US"/>
              </w:rPr>
              <w:t xml:space="preserve">orespunde </w:t>
            </w:r>
            <w:r>
              <w:rPr>
                <w:rFonts w:ascii="Times New Roman" w:hAnsi="Times New Roman" w:cs="Times New Roman"/>
                <w:b w:val="0"/>
                <w:color w:val="000000"/>
                <w:sz w:val="22"/>
                <w:shd w:val="clear" w:color="auto" w:fill="ffffff"/>
                <w:lang w:val="en-US"/>
              </w:rPr>
              <w:t xml:space="preserve">cerin</w:t>
            </w:r>
            <w:r>
              <w:rPr>
                <w:rFonts w:ascii="Times New Roman" w:hAnsi="Times New Roman" w:cs="Times New Roman"/>
                <w:b w:val="0"/>
                <w:color w:val="000000"/>
                <w:sz w:val="22"/>
                <w:shd w:val="clear" w:color="auto" w:fill="ffffff"/>
                <w:lang w:val="en-US"/>
              </w:rPr>
              <w:t xml:space="preserve">ț</w:t>
            </w:r>
            <w:r>
              <w:rPr>
                <w:rFonts w:ascii="Times New Roman" w:hAnsi="Times New Roman" w:cs="Times New Roman"/>
                <w:b w:val="0"/>
                <w:color w:val="000000"/>
                <w:sz w:val="22"/>
                <w:shd w:val="clear" w:color="auto" w:fill="ffffff"/>
                <w:lang w:val="en-US"/>
              </w:rPr>
              <w:t xml:space="preserve">e</w:t>
            </w:r>
            <w:r>
              <w:rPr>
                <w:rFonts w:ascii="Times New Roman" w:hAnsi="Times New Roman" w:cs="Times New Roman"/>
                <w:b w:val="0"/>
                <w:color w:val="000000"/>
                <w:sz w:val="22"/>
                <w:shd w:val="clear" w:color="auto" w:fill="ffffff"/>
                <w:lang w:val="en-US"/>
              </w:rPr>
              <w:t xml:space="preserve">l</w:t>
            </w:r>
            <w:r>
              <w:rPr>
                <w:rFonts w:ascii="Times New Roman" w:hAnsi="Times New Roman" w:cs="Times New Roman"/>
                <w:b w:val="0"/>
                <w:color w:val="000000"/>
                <w:sz w:val="22"/>
                <w:shd w:val="clear" w:color="auto" w:fill="ffffff"/>
                <w:lang w:val="en-US"/>
              </w:rPr>
              <w:t xml:space="preserve">or</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 de calitate </w:t>
            </w:r>
            <w:r>
              <w:rPr>
                <w:rFonts w:ascii="Times New Roman" w:hAnsi="Times New Roman" w:cs="Times New Roman"/>
                <w:b w:val="0"/>
                <w:color w:val="000000"/>
                <w:sz w:val="22"/>
                <w:shd w:val="clear" w:color="auto" w:fill="ffffff"/>
                <w:lang w:val="en-US"/>
              </w:rPr>
              <w:t xml:space="preserve">în</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conformitate cu </w:t>
            </w:r>
            <w:r>
              <w:rPr>
                <w:rFonts w:ascii="Times New Roman" w:hAnsi="Times New Roman" w:cs="Times New Roman"/>
                <w:b w:val="0"/>
                <w:color w:val="000000"/>
                <w:sz w:val="22"/>
                <w:lang w:val="en-US"/>
              </w:rPr>
              <w:t xml:space="preserve"> </w:t>
            </w:r>
            <w:r>
              <w:rPr>
                <w:rFonts w:ascii="Times New Roman" w:hAnsi="Times New Roman" w:cs="Times New Roman"/>
                <w:b w:val="0"/>
                <w:color w:val="000000"/>
                <w:sz w:val="22"/>
                <w:lang w:val="en-US"/>
              </w:rPr>
              <w:t xml:space="preserve">GOST 7176-2017</w:t>
            </w:r>
            <w:r>
              <w:rPr>
                <w:rFonts w:ascii="Times New Roman" w:hAnsi="Times New Roman" w:cs="Times New Roman"/>
                <w:b w:val="0"/>
                <w:color w:val="000000"/>
                <w:sz w:val="22"/>
                <w:lang w:val="en-US"/>
              </w:rPr>
              <w:t xml:space="preserve">/</w:t>
            </w:r>
            <w:r>
              <w:rPr>
                <w:rFonts w:ascii="Times New Roman" w:hAnsi="Times New Roman" w:cs="Times New Roman"/>
                <w:b w:val="0"/>
                <w:color w:val="000000"/>
                <w:sz w:val="22"/>
                <w:lang w:val="en-US"/>
              </w:rPr>
              <w:t xml:space="preserve">GOST 26832-86, </w:t>
            </w:r>
            <w:r>
              <w:rPr>
                <w:rFonts w:ascii="Times New Roman" w:hAnsi="Times New Roman" w:cs="Times New Roman"/>
                <w:b w:val="0"/>
                <w:color w:val="000000"/>
                <w:sz w:val="22"/>
                <w:lang w:val="en-US"/>
              </w:rPr>
              <w:t xml:space="preserve"> </w:t>
            </w:r>
            <w:r>
              <w:rPr>
                <w:rFonts w:ascii="Times New Roman" w:hAnsi="Times New Roman" w:cs="Times New Roman"/>
                <w:b w:val="0"/>
                <w:color w:val="000000"/>
                <w:sz w:val="22"/>
                <w:lang w:val="en-US"/>
              </w:rPr>
              <w:t xml:space="preserve">HG nr. 205/2009</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HG nr. 929/2009. Livrare săptămânală.</w:t>
            </w:r>
            <w:r>
              <w:rPr>
                <w:rFonts w:ascii="Calibri" w:hAnsi="Calibri" w:cs="Calibri"/>
                <w:color w:val="000000"/>
                <w:sz w:val="22"/>
                <w:lang w:val="en-US"/>
              </w:rPr>
            </w:r>
            <w:r>
              <w:rPr>
                <w:rFonts w:ascii="Calibri" w:hAnsi="Calibri" w:cs="Calibri"/>
                <w:color w:val="000000"/>
                <w:sz w:val="22"/>
                <w:lang w:val="en-US"/>
              </w:rPr>
            </w:r>
          </w:p>
        </w:tc>
      </w:tr>
      <w:tr>
        <w:trPr>
          <w:trHeight w:val="85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7"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2</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1392"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95"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Ceapa</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6"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5"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240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39"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val="0"/>
                <w:color w:val="000000"/>
                <w:sz w:val="22"/>
                <w:lang w:val="en-US"/>
              </w:rPr>
              <w:t xml:space="preserve">Bulbi întregi, sănătoși  cu diametrul 7- 10 cm,ambalat în saci de plasă a cite 3kg,  </w:t>
            </w:r>
            <w:r>
              <w:rPr>
                <w:rFonts w:ascii="Times New Roman" w:hAnsi="Times New Roman" w:cs="Times New Roman"/>
                <w:b w:val="0"/>
                <w:color w:val="000000"/>
                <w:sz w:val="22"/>
                <w:lang w:val="en-US"/>
              </w:rPr>
              <w:t xml:space="preserve">c</w:t>
            </w:r>
            <w:r>
              <w:rPr>
                <w:rFonts w:ascii="Times New Roman" w:hAnsi="Times New Roman" w:cs="Times New Roman"/>
                <w:b w:val="0"/>
                <w:color w:val="000000"/>
                <w:sz w:val="22"/>
                <w:lang w:val="en-US"/>
              </w:rPr>
              <w:t xml:space="preserve">u </w:t>
            </w:r>
            <w:r>
              <w:rPr>
                <w:rFonts w:ascii="Times New Roman" w:hAnsi="Times New Roman" w:cs="Times New Roman"/>
                <w:b w:val="0"/>
                <w:color w:val="000000"/>
                <w:sz w:val="22"/>
                <w:shd w:val="clear" w:color="auto" w:fill="ffffff"/>
                <w:lang w:val="en-US"/>
              </w:rPr>
              <w:t xml:space="preserve">cerin</w:t>
            </w:r>
            <w:r>
              <w:rPr>
                <w:rFonts w:ascii="Times New Roman" w:hAnsi="Times New Roman" w:cs="Times New Roman"/>
                <w:b w:val="0"/>
                <w:color w:val="000000"/>
                <w:sz w:val="22"/>
                <w:shd w:val="clear" w:color="auto" w:fill="ffffff"/>
                <w:lang w:val="en-US"/>
              </w:rPr>
              <w:t xml:space="preserve">ț</w:t>
            </w:r>
            <w:r>
              <w:rPr>
                <w:rFonts w:ascii="Times New Roman" w:hAnsi="Times New Roman" w:cs="Times New Roman"/>
                <w:b w:val="0"/>
                <w:color w:val="000000"/>
                <w:sz w:val="22"/>
                <w:shd w:val="clear" w:color="auto" w:fill="ffffff"/>
                <w:lang w:val="en-US"/>
              </w:rPr>
              <w:t xml:space="preserve">e</w:t>
            </w:r>
            <w:r>
              <w:rPr>
                <w:rFonts w:ascii="Times New Roman" w:hAnsi="Times New Roman" w:cs="Times New Roman"/>
                <w:b w:val="0"/>
                <w:color w:val="000000"/>
                <w:sz w:val="22"/>
                <w:shd w:val="clear" w:color="auto" w:fill="ffffff"/>
                <w:lang w:val="en-US"/>
              </w:rPr>
              <w:t xml:space="preserve">le </w:t>
            </w:r>
            <w:r>
              <w:rPr>
                <w:rFonts w:ascii="Times New Roman" w:hAnsi="Times New Roman" w:cs="Times New Roman"/>
                <w:b w:val="0"/>
                <w:color w:val="000000"/>
                <w:sz w:val="22"/>
                <w:shd w:val="clear" w:color="auto" w:fill="ffffff"/>
                <w:lang w:val="en-US"/>
              </w:rPr>
              <w:t xml:space="preserve"> de calitate </w:t>
            </w:r>
            <w:r>
              <w:rPr>
                <w:rFonts w:ascii="Times New Roman" w:hAnsi="Times New Roman" w:cs="Times New Roman"/>
                <w:b w:val="0"/>
                <w:color w:val="000000"/>
                <w:sz w:val="22"/>
                <w:shd w:val="clear" w:color="auto" w:fill="ffffff"/>
                <w:lang w:val="en-US"/>
              </w:rPr>
              <w:t xml:space="preserve">în</w:t>
            </w:r>
            <w:r>
              <w:rPr>
                <w:rFonts w:ascii="Times New Roman" w:hAnsi="Times New Roman" w:cs="Times New Roman"/>
                <w:b w:val="0"/>
                <w:color w:val="000000"/>
                <w:sz w:val="22"/>
                <w:shd w:val="clear" w:color="auto" w:fill="ffffff"/>
                <w:lang w:val="en-US"/>
              </w:rPr>
              <w:t xml:space="preserve"> coresp.</w:t>
            </w:r>
            <w:r>
              <w:rPr>
                <w:rFonts w:ascii="Times New Roman" w:hAnsi="Times New Roman" w:cs="Times New Roman"/>
                <w:b w:val="0"/>
                <w:color w:val="000000"/>
                <w:sz w:val="22"/>
                <w:shd w:val="clear" w:color="auto" w:fill="ffffff"/>
                <w:lang w:val="en-US"/>
              </w:rPr>
              <w:t xml:space="preserve">GOST 1723-86</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GOST 34306-2017,</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HG nr. 205/2009</w:t>
            </w:r>
            <w:r>
              <w:rPr>
                <w:rFonts w:ascii="Times New Roman" w:hAnsi="Times New Roman" w:cs="Times New Roman"/>
                <w:b w:val="0"/>
                <w:color w:val="000000"/>
                <w:sz w:val="22"/>
                <w:shd w:val="clear" w:color="auto" w:fill="ffffff"/>
                <w:lang w:val="en-US"/>
              </w:rPr>
              <w:t xml:space="preserve"> / </w:t>
            </w:r>
            <w:r>
              <w:rPr>
                <w:rFonts w:ascii="Times New Roman" w:hAnsi="Times New Roman" w:cs="Times New Roman"/>
                <w:b w:val="0"/>
                <w:color w:val="000000"/>
                <w:sz w:val="22"/>
                <w:shd w:val="clear" w:color="auto" w:fill="ffffff"/>
                <w:lang w:val="en-US"/>
              </w:rPr>
              <w:t xml:space="preserve">HG nr. 929/2009. </w:t>
            </w:r>
            <w:r>
              <w:rPr>
                <w:rFonts w:ascii="Times New Roman" w:hAnsi="Times New Roman" w:cs="Times New Roman"/>
                <w:b w:val="0"/>
                <w:color w:val="000000"/>
                <w:sz w:val="22"/>
                <w:shd w:val="clear" w:color="auto" w:fill="ffffff"/>
                <w:lang w:val="en-US"/>
              </w:rPr>
              <w:t xml:space="preserve">Livrare săptămânală</w:t>
            </w:r>
            <w:r>
              <w:rPr>
                <w:rFonts w:ascii="Times New Roman" w:hAnsi="Times New Roman" w:cs="Times New Roman"/>
                <w:b w:val="0"/>
                <w:color w:val="000000"/>
                <w:sz w:val="22"/>
                <w:shd w:val="clear" w:color="auto" w:fill="ffffff"/>
                <w:lang w:val="en-US"/>
              </w:rPr>
              <w:t xml:space="preserve"> .</w:t>
            </w:r>
            <w:r>
              <w:rPr>
                <w:rFonts w:ascii="Calibri" w:hAnsi="Calibri" w:cs="Calibri"/>
                <w:color w:val="000000"/>
                <w:sz w:val="22"/>
                <w:lang w:val="en-US"/>
              </w:rPr>
            </w:r>
            <w:r>
              <w:rPr>
                <w:rFonts w:ascii="Calibri" w:hAnsi="Calibri" w:cs="Calibri"/>
                <w:color w:val="000000"/>
                <w:sz w:val="22"/>
                <w:lang w:val="en-US"/>
              </w:rPr>
            </w:r>
          </w:p>
        </w:tc>
      </w:tr>
      <w:tr>
        <w:trPr>
          <w:trHeight w:val="96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7"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3</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1392"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95"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Morcov</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6"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5"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240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39"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val="0"/>
                <w:color w:val="000000"/>
                <w:sz w:val="22"/>
                <w:lang w:val="en-US"/>
              </w:rPr>
              <w:t xml:space="preserve">Rădăcini tuberizate întregi, curate, proaspete, sănătoase, ferme, nerupte, bine formate, fără tulpini , cu lungimea de 8-12 cm.,</w:t>
            </w:r>
            <w:r>
              <w:rPr>
                <w:rFonts w:ascii="Times New Roman" w:hAnsi="Times New Roman" w:cs="Times New Roman"/>
                <w:b w:val="0"/>
                <w:color w:val="000000"/>
                <w:sz w:val="22"/>
                <w:lang w:val="en-US"/>
              </w:rPr>
              <w:t xml:space="preserve">a</w:t>
            </w:r>
            <w:r>
              <w:rPr>
                <w:rFonts w:ascii="Times New Roman" w:hAnsi="Times New Roman" w:cs="Times New Roman"/>
                <w:b w:val="0"/>
                <w:color w:val="000000"/>
                <w:sz w:val="22"/>
                <w:lang w:val="en-US"/>
              </w:rPr>
              <w:t xml:space="preserve">mbalat în saci de plasă a câte 3 kg., </w:t>
            </w:r>
            <w:r>
              <w:rPr>
                <w:rFonts w:ascii="Times New Roman" w:hAnsi="Times New Roman" w:cs="Times New Roman"/>
                <w:b w:val="0"/>
                <w:color w:val="000000"/>
                <w:sz w:val="22"/>
                <w:shd w:val="clear" w:color="auto" w:fill="ffffff"/>
                <w:lang w:val="en-US"/>
              </w:rPr>
              <w:t xml:space="preserve">ce vor c</w:t>
            </w:r>
            <w:r>
              <w:rPr>
                <w:rFonts w:ascii="Times New Roman" w:hAnsi="Times New Roman" w:cs="Times New Roman"/>
                <w:b w:val="0"/>
                <w:color w:val="000000"/>
                <w:sz w:val="22"/>
                <w:shd w:val="clear" w:color="auto" w:fill="ffffff"/>
                <w:lang w:val="en-US"/>
              </w:rPr>
              <w:t xml:space="preserve">orespunde </w:t>
            </w:r>
            <w:r>
              <w:rPr>
                <w:rFonts w:ascii="Times New Roman" w:hAnsi="Times New Roman" w:cs="Times New Roman"/>
                <w:b w:val="0"/>
                <w:color w:val="000000"/>
                <w:sz w:val="22"/>
                <w:shd w:val="clear" w:color="auto" w:fill="ffffff"/>
                <w:lang w:val="en-US"/>
              </w:rPr>
              <w:t xml:space="preserve">cerin</w:t>
            </w:r>
            <w:r>
              <w:rPr>
                <w:rFonts w:ascii="Times New Roman" w:hAnsi="Times New Roman" w:cs="Times New Roman"/>
                <w:b w:val="0"/>
                <w:color w:val="000000"/>
                <w:sz w:val="22"/>
                <w:shd w:val="clear" w:color="auto" w:fill="ffffff"/>
                <w:lang w:val="en-US"/>
              </w:rPr>
              <w:t xml:space="preserve">ț</w:t>
            </w:r>
            <w:r>
              <w:rPr>
                <w:rFonts w:ascii="Times New Roman" w:hAnsi="Times New Roman" w:cs="Times New Roman"/>
                <w:b w:val="0"/>
                <w:color w:val="000000"/>
                <w:sz w:val="22"/>
                <w:shd w:val="clear" w:color="auto" w:fill="ffffff"/>
                <w:lang w:val="en-US"/>
              </w:rPr>
              <w:t xml:space="preserve">e</w:t>
            </w:r>
            <w:r>
              <w:rPr>
                <w:rFonts w:ascii="Times New Roman" w:hAnsi="Times New Roman" w:cs="Times New Roman"/>
                <w:b w:val="0"/>
                <w:color w:val="000000"/>
                <w:sz w:val="22"/>
                <w:shd w:val="clear" w:color="auto" w:fill="ffffff"/>
                <w:lang w:val="en-US"/>
              </w:rPr>
              <w:t xml:space="preserve">l</w:t>
            </w:r>
            <w:r>
              <w:rPr>
                <w:rFonts w:ascii="Times New Roman" w:hAnsi="Times New Roman" w:cs="Times New Roman"/>
                <w:b w:val="0"/>
                <w:color w:val="000000"/>
                <w:sz w:val="22"/>
                <w:shd w:val="clear" w:color="auto" w:fill="ffffff"/>
                <w:lang w:val="en-US"/>
              </w:rPr>
              <w:t xml:space="preserve">or</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 de calitate </w:t>
            </w:r>
            <w:r>
              <w:rPr>
                <w:rFonts w:ascii="Times New Roman" w:hAnsi="Times New Roman" w:cs="Times New Roman"/>
                <w:b w:val="0"/>
                <w:color w:val="000000"/>
                <w:sz w:val="22"/>
                <w:shd w:val="clear" w:color="auto" w:fill="ffffff"/>
                <w:lang w:val="en-US"/>
              </w:rPr>
              <w:t xml:space="preserve">în</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conformitate cu </w:t>
            </w:r>
            <w:r>
              <w:rPr>
                <w:rFonts w:ascii="Times New Roman" w:hAnsi="Times New Roman" w:cs="Times New Roman"/>
                <w:b w:val="0"/>
                <w:color w:val="000000"/>
                <w:sz w:val="22"/>
                <w:shd w:val="clear" w:color="auto" w:fill="ffffff"/>
                <w:lang w:val="en-US"/>
              </w:rPr>
              <w:t xml:space="preserve">GOST 1721-85</w:t>
            </w:r>
            <w:r>
              <w:rPr>
                <w:rFonts w:ascii="Times New Roman" w:hAnsi="Times New Roman" w:cs="Times New Roman"/>
                <w:b w:val="0"/>
                <w:color w:val="000000"/>
                <w:sz w:val="22"/>
                <w:shd w:val="clear" w:color="auto" w:fill="ffffff"/>
                <w:lang w:val="en-US"/>
              </w:rPr>
              <w:t xml:space="preserve"> / </w:t>
            </w:r>
            <w:r>
              <w:rPr>
                <w:rFonts w:ascii="Times New Roman" w:hAnsi="Times New Roman" w:cs="Times New Roman"/>
                <w:b w:val="0"/>
                <w:color w:val="000000"/>
                <w:sz w:val="22"/>
                <w:shd w:val="clear" w:color="auto" w:fill="ffffff"/>
                <w:lang w:val="en-US"/>
              </w:rPr>
              <w:t xml:space="preserve">GOST 32284-2013 / HG nr. 205/2009</w:t>
            </w:r>
            <w:r>
              <w:rPr>
                <w:rFonts w:ascii="Times New Roman" w:hAnsi="Times New Roman" w:cs="Times New Roman"/>
                <w:b w:val="0"/>
                <w:color w:val="000000"/>
                <w:sz w:val="22"/>
                <w:shd w:val="clear" w:color="auto" w:fill="ffffff"/>
                <w:lang w:val="en-US"/>
              </w:rPr>
              <w:t xml:space="preserve"> / </w:t>
            </w:r>
            <w:r>
              <w:rPr>
                <w:rFonts w:ascii="Times New Roman" w:hAnsi="Times New Roman" w:cs="Times New Roman"/>
                <w:b w:val="0"/>
                <w:color w:val="000000"/>
                <w:sz w:val="22"/>
                <w:shd w:val="clear" w:color="auto" w:fill="ffffff"/>
                <w:lang w:val="en-US"/>
              </w:rPr>
              <w:t xml:space="preserve">HG nr. 929/2009. </w:t>
            </w:r>
            <w:r>
              <w:rPr>
                <w:rFonts w:ascii="Times New Roman" w:hAnsi="Times New Roman" w:cs="Times New Roman"/>
                <w:b w:val="0"/>
                <w:color w:val="000000"/>
                <w:sz w:val="22"/>
                <w:lang w:val="en-US"/>
              </w:rPr>
              <w:t xml:space="preserve">Livrare săptămânală .</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7"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4</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1392"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95"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Struguri de poamă proaspătă</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6"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5"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300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39"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val="0"/>
                <w:color w:val="000000"/>
                <w:sz w:val="24"/>
                <w:lang w:val="it-IT"/>
              </w:rPr>
              <w:t xml:space="preserve"> De producție autohtonă </w:t>
            </w:r>
            <w:r>
              <w:rPr>
                <w:rFonts w:ascii="Times New Roman" w:hAnsi="Times New Roman" w:cs="Times New Roman"/>
                <w:b w:val="0"/>
                <w:color w:val="000000"/>
                <w:sz w:val="24"/>
                <w:lang w:val="en-US"/>
              </w:rPr>
              <w:t xml:space="preserve">S</w:t>
            </w:r>
            <w:r>
              <w:rPr>
                <w:rFonts w:ascii="Times New Roman" w:hAnsi="Times New Roman" w:cs="Times New Roman"/>
                <w:b w:val="0"/>
                <w:color w:val="000000"/>
                <w:sz w:val="24"/>
                <w:lang w:val="en-US"/>
              </w:rPr>
              <w:t xml:space="preserve">truguri proaspeți</w:t>
            </w:r>
            <w:r>
              <w:rPr>
                <w:rFonts w:ascii="Times New Roman" w:hAnsi="Times New Roman" w:cs="Times New Roman"/>
                <w:b w:val="0"/>
                <w:color w:val="000000"/>
                <w:sz w:val="24"/>
                <w:shd w:val="clear" w:color="auto" w:fill="ffffff"/>
                <w:lang w:val="en-US"/>
              </w:rPr>
              <w:t xml:space="preserve"> </w:t>
            </w:r>
            <w:r>
              <w:rPr>
                <w:rFonts w:ascii="Times New Roman" w:hAnsi="Times New Roman" w:cs="Times New Roman"/>
                <w:b w:val="0"/>
                <w:color w:val="000000"/>
                <w:sz w:val="22"/>
                <w:shd w:val="clear" w:color="auto" w:fill="ffffff"/>
                <w:lang w:val="en-US"/>
              </w:rPr>
              <w:t xml:space="preserve">ce vor c</w:t>
            </w:r>
            <w:r>
              <w:rPr>
                <w:rFonts w:ascii="Times New Roman" w:hAnsi="Times New Roman" w:cs="Times New Roman"/>
                <w:b w:val="0"/>
                <w:color w:val="000000"/>
                <w:sz w:val="22"/>
                <w:shd w:val="clear" w:color="auto" w:fill="ffffff"/>
                <w:lang w:val="en-US"/>
              </w:rPr>
              <w:t xml:space="preserve">orespunde </w:t>
            </w:r>
            <w:r>
              <w:rPr>
                <w:rFonts w:ascii="Times New Roman" w:hAnsi="Times New Roman" w:cs="Times New Roman"/>
                <w:b w:val="0"/>
                <w:color w:val="000000"/>
                <w:sz w:val="22"/>
                <w:shd w:val="clear" w:color="auto" w:fill="ffffff"/>
                <w:lang w:val="en-US"/>
              </w:rPr>
              <w:t xml:space="preserve">cerin</w:t>
            </w:r>
            <w:r>
              <w:rPr>
                <w:rFonts w:ascii="Times New Roman" w:hAnsi="Times New Roman" w:cs="Times New Roman"/>
                <w:b w:val="0"/>
                <w:color w:val="000000"/>
                <w:sz w:val="22"/>
                <w:shd w:val="clear" w:color="auto" w:fill="ffffff"/>
                <w:lang w:val="en-US"/>
              </w:rPr>
              <w:t xml:space="preserve">ț</w:t>
            </w:r>
            <w:r>
              <w:rPr>
                <w:rFonts w:ascii="Times New Roman" w:hAnsi="Times New Roman" w:cs="Times New Roman"/>
                <w:b w:val="0"/>
                <w:color w:val="000000"/>
                <w:sz w:val="22"/>
                <w:shd w:val="clear" w:color="auto" w:fill="ffffff"/>
                <w:lang w:val="en-US"/>
              </w:rPr>
              <w:t xml:space="preserve">e</w:t>
            </w:r>
            <w:r>
              <w:rPr>
                <w:rFonts w:ascii="Times New Roman" w:hAnsi="Times New Roman" w:cs="Times New Roman"/>
                <w:b w:val="0"/>
                <w:color w:val="000000"/>
                <w:sz w:val="22"/>
                <w:shd w:val="clear" w:color="auto" w:fill="ffffff"/>
                <w:lang w:val="en-US"/>
              </w:rPr>
              <w:t xml:space="preserve">l</w:t>
            </w:r>
            <w:r>
              <w:rPr>
                <w:rFonts w:ascii="Times New Roman" w:hAnsi="Times New Roman" w:cs="Times New Roman"/>
                <w:b w:val="0"/>
                <w:color w:val="000000"/>
                <w:sz w:val="22"/>
                <w:shd w:val="clear" w:color="auto" w:fill="ffffff"/>
                <w:lang w:val="en-US"/>
              </w:rPr>
              <w:t xml:space="preserve">or</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 de calitate </w:t>
            </w:r>
            <w:r>
              <w:rPr>
                <w:rFonts w:ascii="Times New Roman" w:hAnsi="Times New Roman" w:cs="Times New Roman"/>
                <w:b w:val="0"/>
                <w:color w:val="000000"/>
                <w:sz w:val="22"/>
                <w:shd w:val="clear" w:color="auto" w:fill="ffffff"/>
                <w:lang w:val="en-US"/>
              </w:rPr>
              <w:t xml:space="preserve">în</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conformitate cu </w:t>
            </w:r>
            <w:r>
              <w:rPr>
                <w:rFonts w:ascii="Times New Roman" w:hAnsi="Times New Roman" w:cs="Times New Roman"/>
                <w:b w:val="0"/>
                <w:color w:val="000000"/>
                <w:sz w:val="22"/>
                <w:shd w:val="clear" w:color="auto" w:fill="ffffff"/>
                <w:lang w:val="en-US"/>
              </w:rPr>
              <w:t xml:space="preserve">.</w:t>
            </w:r>
            <w:r>
              <w:rPr>
                <w:rFonts w:ascii="Times New Roman" w:hAnsi="Times New Roman" w:cs="Times New Roman"/>
                <w:b w:val="0"/>
                <w:color w:val="000000"/>
                <w:sz w:val="22"/>
                <w:shd w:val="clear" w:color="auto" w:fill="ffffff"/>
                <w:lang w:val="en-US"/>
              </w:rPr>
              <w:t xml:space="preserve">GOST 25896-2013</w:t>
            </w:r>
            <w:r>
              <w:rPr>
                <w:rFonts w:ascii="Times New Roman" w:hAnsi="Times New Roman" w:cs="Times New Roman"/>
                <w:b w:val="0"/>
                <w:color w:val="000000"/>
                <w:sz w:val="22"/>
                <w:shd w:val="clear" w:color="auto" w:fill="ffffff"/>
                <w:lang w:val="en-US"/>
              </w:rPr>
              <w:t xml:space="preserve">  / </w:t>
            </w:r>
            <w:r>
              <w:rPr>
                <w:rFonts w:ascii="Times New Roman" w:hAnsi="Times New Roman" w:cs="Times New Roman"/>
                <w:b w:val="0"/>
                <w:color w:val="000000"/>
                <w:sz w:val="22"/>
                <w:shd w:val="clear" w:color="auto" w:fill="ffffff"/>
                <w:lang w:val="en-US"/>
              </w:rPr>
              <w:t xml:space="preserve">GOST 25896-83, HG nr. 205/2009</w:t>
            </w:r>
            <w:r>
              <w:rPr>
                <w:rFonts w:ascii="Times New Roman" w:hAnsi="Times New Roman" w:cs="Times New Roman"/>
                <w:b w:val="0"/>
                <w:color w:val="000000"/>
                <w:sz w:val="22"/>
                <w:shd w:val="clear" w:color="auto" w:fill="ffffff"/>
                <w:lang w:val="en-US"/>
              </w:rPr>
              <w:t xml:space="preserve"> / </w:t>
            </w:r>
            <w:r>
              <w:rPr>
                <w:rFonts w:ascii="Times New Roman" w:hAnsi="Times New Roman" w:cs="Times New Roman"/>
                <w:b w:val="0"/>
                <w:color w:val="000000"/>
                <w:sz w:val="22"/>
                <w:shd w:val="clear" w:color="auto" w:fill="ffffff"/>
                <w:lang w:val="en-US"/>
              </w:rPr>
              <w:t xml:space="preserve">HG nr. 929/2009</w:t>
            </w:r>
            <w:r>
              <w:rPr>
                <w:rFonts w:ascii="Calibri" w:hAnsi="Calibri" w:cs="Calibri"/>
                <w:color w:val="000000"/>
                <w:sz w:val="22"/>
                <w:lang w:val="en-US"/>
              </w:rPr>
            </w:r>
            <w:r>
              <w:rPr>
                <w:rFonts w:ascii="Calibri" w:hAnsi="Calibri" w:cs="Calibri"/>
                <w:color w:val="000000"/>
                <w:sz w:val="22"/>
                <w:lang w:val="en-US"/>
              </w:rPr>
            </w:r>
          </w:p>
        </w:tc>
      </w:tr>
      <w:tr>
        <w:trPr>
          <w:trHeight w:val="14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7"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5</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1392"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95"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Banane</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6"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5"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200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39" w:type="dxa"/>
            <w:textDirection w:val="lrTb"/>
            <w:noWrap w:val="false"/>
          </w:tcPr>
          <w:p>
            <w:pPr>
              <w:pStyle w:val="1_824"/>
              <w:pBdr/>
              <w:spacing w:after="0" w:before="0"/>
              <w:ind/>
              <w:jc w:val="left"/>
              <w:rPr>
                <w:rFonts w:ascii="Baltica RR" w:hAnsi="Baltica RR" w:cs="Baltica RR"/>
                <w:color w:val="000000"/>
                <w:sz w:val="24"/>
                <w:lang w:val="ro-RO"/>
              </w:rPr>
            </w:pPr>
            <w:r>
              <w:rPr>
                <w:rFonts w:ascii="Times New Roman" w:hAnsi="Times New Roman" w:cs="Times New Roman"/>
                <w:b w:val="0"/>
                <w:color w:val="000000"/>
                <w:sz w:val="22"/>
                <w:lang w:val="en-US"/>
              </w:rPr>
              <w:t xml:space="preserve">Fructe proaspete</w:t>
            </w:r>
            <w:r>
              <w:rPr>
                <w:rFonts w:ascii="Times New Roman" w:hAnsi="Times New Roman" w:cs="Times New Roman"/>
                <w:b w:val="0"/>
                <w:color w:val="000000"/>
                <w:sz w:val="22"/>
                <w:lang w:val="en-US"/>
              </w:rPr>
              <w:t xml:space="preserve"> </w:t>
            </w:r>
            <w:r>
              <w:rPr>
                <w:rFonts w:ascii="Times New Roman" w:hAnsi="Times New Roman" w:cs="Times New Roman"/>
                <w:b w:val="0"/>
                <w:color w:val="000000"/>
                <w:sz w:val="22"/>
                <w:shd w:val="clear" w:color="auto" w:fill="ffffff"/>
                <w:lang w:val="en-US"/>
              </w:rPr>
              <w:t xml:space="preserve">ce vor c</w:t>
            </w:r>
            <w:r>
              <w:rPr>
                <w:rFonts w:ascii="Times New Roman" w:hAnsi="Times New Roman" w:cs="Times New Roman"/>
                <w:b w:val="0"/>
                <w:color w:val="000000"/>
                <w:sz w:val="22"/>
                <w:shd w:val="clear" w:color="auto" w:fill="ffffff"/>
                <w:lang w:val="en-US"/>
              </w:rPr>
              <w:t xml:space="preserve">orespunde </w:t>
            </w:r>
            <w:r>
              <w:rPr>
                <w:rFonts w:ascii="Times New Roman" w:hAnsi="Times New Roman" w:cs="Times New Roman"/>
                <w:b w:val="0"/>
                <w:color w:val="000000"/>
                <w:sz w:val="22"/>
                <w:shd w:val="clear" w:color="auto" w:fill="ffffff"/>
                <w:lang w:val="en-US"/>
              </w:rPr>
              <w:t xml:space="preserve">cerin</w:t>
            </w:r>
            <w:r>
              <w:rPr>
                <w:rFonts w:ascii="Times New Roman" w:hAnsi="Times New Roman" w:cs="Times New Roman"/>
                <w:b w:val="0"/>
                <w:color w:val="000000"/>
                <w:sz w:val="22"/>
                <w:shd w:val="clear" w:color="auto" w:fill="ffffff"/>
                <w:lang w:val="en-US"/>
              </w:rPr>
              <w:t xml:space="preserve">ț</w:t>
            </w:r>
            <w:r>
              <w:rPr>
                <w:rFonts w:ascii="Times New Roman" w:hAnsi="Times New Roman" w:cs="Times New Roman"/>
                <w:b w:val="0"/>
                <w:color w:val="000000"/>
                <w:sz w:val="22"/>
                <w:shd w:val="clear" w:color="auto" w:fill="ffffff"/>
                <w:lang w:val="en-US"/>
              </w:rPr>
              <w:t xml:space="preserve">e</w:t>
            </w:r>
            <w:r>
              <w:rPr>
                <w:rFonts w:ascii="Times New Roman" w:hAnsi="Times New Roman" w:cs="Times New Roman"/>
                <w:b w:val="0"/>
                <w:color w:val="000000"/>
                <w:sz w:val="22"/>
                <w:shd w:val="clear" w:color="auto" w:fill="ffffff"/>
                <w:lang w:val="en-US"/>
              </w:rPr>
              <w:t xml:space="preserve">l</w:t>
            </w:r>
            <w:r>
              <w:rPr>
                <w:rFonts w:ascii="Times New Roman" w:hAnsi="Times New Roman" w:cs="Times New Roman"/>
                <w:b w:val="0"/>
                <w:color w:val="000000"/>
                <w:sz w:val="22"/>
                <w:shd w:val="clear" w:color="auto" w:fill="ffffff"/>
                <w:lang w:val="en-US"/>
              </w:rPr>
              <w:t xml:space="preserve">or</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 de calitate </w:t>
            </w:r>
            <w:r>
              <w:rPr>
                <w:rFonts w:ascii="Times New Roman" w:hAnsi="Times New Roman" w:cs="Times New Roman"/>
                <w:b w:val="0"/>
                <w:color w:val="000000"/>
                <w:sz w:val="22"/>
                <w:shd w:val="clear" w:color="auto" w:fill="ffffff"/>
                <w:lang w:val="en-US"/>
              </w:rPr>
              <w:t xml:space="preserve">în</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conformitate cu</w:t>
            </w:r>
            <w:r>
              <w:rPr>
                <w:rFonts w:ascii="Times New Roman" w:hAnsi="Times New Roman" w:cs="Times New Roman"/>
                <w:b w:val="0"/>
                <w:color w:val="000000"/>
                <w:sz w:val="22"/>
                <w:lang w:val="en-US"/>
              </w:rPr>
              <w:t xml:space="preserve"> GOST 34306-2017</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GOST 26920-86 / HG nr. 205/2009</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HG nr. 929/2009.</w:t>
            </w:r>
            <w:r>
              <w:rPr>
                <w:rFonts w:ascii="Times New Roman" w:hAnsi="Times New Roman" w:cs="Times New Roman"/>
                <w:b w:val="0"/>
                <w:color w:val="000000"/>
                <w:sz w:val="22"/>
                <w:lang w:val="en-US"/>
              </w:rPr>
              <w:t xml:space="preserve">  Livrare săptămânală,</w:t>
            </w:r>
            <w:r>
              <w:rPr>
                <w:rFonts w:ascii="Times New Roman" w:hAnsi="Times New Roman" w:cs="Times New Roman"/>
                <w:b w:val="0"/>
                <w:color w:val="000000"/>
                <w:sz w:val="22"/>
                <w:shd w:val="clear" w:color="auto" w:fill="ffffff"/>
                <w:lang w:val="en-US"/>
              </w:rPr>
              <w:t xml:space="preserve">.</w:t>
            </w:r>
            <w:r>
              <w:rPr>
                <w:rFonts w:ascii="Baltica RR" w:hAnsi="Baltica RR" w:cs="Baltica RR"/>
                <w:color w:val="000000"/>
                <w:sz w:val="24"/>
                <w:lang w:val="ro-RO"/>
              </w:rPr>
            </w:r>
            <w:r>
              <w:rPr>
                <w:rFonts w:ascii="Baltica RR" w:hAnsi="Baltica RR" w:cs="Baltica RR"/>
                <w:color w:val="000000"/>
                <w:sz w:val="24"/>
                <w:lang w:val="ro-RO"/>
              </w:rPr>
            </w:r>
          </w:p>
        </w:tc>
      </w:tr>
      <w:tr>
        <w:trPr>
          <w:trHeight w:val="96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7"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1392"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95"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Sfecla  Rosie</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6"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5"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100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39"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val="0"/>
                <w:color w:val="000000"/>
                <w:sz w:val="22"/>
                <w:lang w:val="it-IT"/>
              </w:rPr>
              <w:t xml:space="preserve">Rădăcini tuberizate întregi,  fără tulpini , de mărime medie. Ambalat în saci de plasă a câte 5 kg. ,</w:t>
            </w:r>
            <w:r>
              <w:rPr>
                <w:rFonts w:ascii="Times New Roman" w:hAnsi="Times New Roman" w:cs="Times New Roman"/>
                <w:b w:val="0"/>
                <w:color w:val="000000"/>
                <w:sz w:val="22"/>
                <w:shd w:val="clear" w:color="auto" w:fill="ffffff"/>
                <w:lang w:val="it-IT"/>
              </w:rPr>
              <w:t xml:space="preserve">ce vor c</w:t>
            </w:r>
            <w:r>
              <w:rPr>
                <w:rFonts w:ascii="Times New Roman" w:hAnsi="Times New Roman" w:cs="Times New Roman"/>
                <w:b w:val="0"/>
                <w:color w:val="000000"/>
                <w:sz w:val="22"/>
                <w:shd w:val="clear" w:color="auto" w:fill="ffffff"/>
                <w:lang w:val="it-IT"/>
              </w:rPr>
              <w:t xml:space="preserve">orespunde </w:t>
            </w:r>
            <w:r>
              <w:rPr>
                <w:rFonts w:ascii="Times New Roman" w:hAnsi="Times New Roman" w:cs="Times New Roman"/>
                <w:b w:val="0"/>
                <w:color w:val="000000"/>
                <w:sz w:val="22"/>
                <w:shd w:val="clear" w:color="auto" w:fill="ffffff"/>
                <w:lang w:val="it-IT"/>
              </w:rPr>
              <w:t xml:space="preserve">cerin</w:t>
            </w:r>
            <w:r>
              <w:rPr>
                <w:rFonts w:ascii="Times New Roman" w:hAnsi="Times New Roman" w:cs="Times New Roman"/>
                <w:b w:val="0"/>
                <w:color w:val="000000"/>
                <w:sz w:val="22"/>
                <w:shd w:val="clear" w:color="auto" w:fill="ffffff"/>
                <w:lang w:val="it-IT"/>
              </w:rPr>
              <w:t xml:space="preserve">ț</w:t>
            </w:r>
            <w:r>
              <w:rPr>
                <w:rFonts w:ascii="Times New Roman" w:hAnsi="Times New Roman" w:cs="Times New Roman"/>
                <w:b w:val="0"/>
                <w:color w:val="000000"/>
                <w:sz w:val="22"/>
                <w:shd w:val="clear" w:color="auto" w:fill="ffffff"/>
                <w:lang w:val="it-IT"/>
              </w:rPr>
              <w:t xml:space="preserve">e</w:t>
            </w:r>
            <w:r>
              <w:rPr>
                <w:rFonts w:ascii="Times New Roman" w:hAnsi="Times New Roman" w:cs="Times New Roman"/>
                <w:b w:val="0"/>
                <w:color w:val="000000"/>
                <w:sz w:val="22"/>
                <w:shd w:val="clear" w:color="auto" w:fill="ffffff"/>
                <w:lang w:val="it-IT"/>
              </w:rPr>
              <w:t xml:space="preserve">l</w:t>
            </w:r>
            <w:r>
              <w:rPr>
                <w:rFonts w:ascii="Times New Roman" w:hAnsi="Times New Roman" w:cs="Times New Roman"/>
                <w:b w:val="0"/>
                <w:color w:val="000000"/>
                <w:sz w:val="22"/>
                <w:shd w:val="clear" w:color="auto" w:fill="ffffff"/>
                <w:lang w:val="it-IT"/>
              </w:rPr>
              <w:t xml:space="preserve">or</w:t>
            </w:r>
            <w:r>
              <w:rPr>
                <w:rFonts w:ascii="Times New Roman" w:hAnsi="Times New Roman" w:cs="Times New Roman"/>
                <w:b w:val="0"/>
                <w:color w:val="000000"/>
                <w:sz w:val="22"/>
                <w:shd w:val="clear" w:color="auto" w:fill="ffffff"/>
                <w:lang w:val="it-IT"/>
              </w:rPr>
              <w:t xml:space="preserve"> </w:t>
            </w:r>
            <w:r>
              <w:rPr>
                <w:rFonts w:ascii="Times New Roman" w:hAnsi="Times New Roman" w:cs="Times New Roman"/>
                <w:b w:val="0"/>
                <w:color w:val="000000"/>
                <w:sz w:val="22"/>
                <w:shd w:val="clear" w:color="auto" w:fill="ffffff"/>
                <w:lang w:val="it-IT"/>
              </w:rPr>
              <w:t xml:space="preserve"> de calitate </w:t>
            </w:r>
            <w:r>
              <w:rPr>
                <w:rFonts w:ascii="Times New Roman" w:hAnsi="Times New Roman" w:cs="Times New Roman"/>
                <w:b w:val="0"/>
                <w:color w:val="000000"/>
                <w:sz w:val="22"/>
                <w:shd w:val="clear" w:color="auto" w:fill="ffffff"/>
                <w:lang w:val="it-IT"/>
              </w:rPr>
              <w:t xml:space="preserve">GOST 1722-85</w:t>
            </w:r>
            <w:r>
              <w:rPr>
                <w:rFonts w:ascii="Times New Roman" w:hAnsi="Times New Roman" w:cs="Times New Roman"/>
                <w:b w:val="0"/>
                <w:color w:val="000000"/>
                <w:sz w:val="22"/>
                <w:shd w:val="clear" w:color="auto" w:fill="ffffff"/>
                <w:lang w:val="it-IT"/>
              </w:rPr>
              <w:t xml:space="preserve">  / </w:t>
            </w:r>
            <w:r>
              <w:rPr>
                <w:rFonts w:ascii="Times New Roman" w:hAnsi="Times New Roman" w:cs="Times New Roman"/>
                <w:b w:val="0"/>
                <w:color w:val="000000"/>
                <w:sz w:val="22"/>
                <w:shd w:val="clear" w:color="auto" w:fill="ffffff"/>
                <w:lang w:val="it-IT"/>
              </w:rPr>
              <w:t xml:space="preserve">GOST 32285-2013 / HG nr. 205/2009</w:t>
            </w:r>
            <w:r>
              <w:rPr>
                <w:rFonts w:ascii="Times New Roman" w:hAnsi="Times New Roman" w:cs="Times New Roman"/>
                <w:b w:val="0"/>
                <w:color w:val="000000"/>
                <w:sz w:val="22"/>
                <w:shd w:val="clear" w:color="auto" w:fill="ffffff"/>
                <w:lang w:val="it-IT"/>
              </w:rPr>
              <w:t xml:space="preserve"> /</w:t>
            </w:r>
            <w:r>
              <w:rPr>
                <w:rFonts w:ascii="Times New Roman" w:hAnsi="Times New Roman" w:cs="Times New Roman"/>
                <w:b w:val="0"/>
                <w:color w:val="000000"/>
                <w:sz w:val="22"/>
                <w:shd w:val="clear" w:color="auto" w:fill="ffffff"/>
                <w:lang w:val="it-IT"/>
              </w:rPr>
              <w:t xml:space="preserve">HG nr. 929/2009.</w:t>
            </w:r>
            <w:r>
              <w:rPr>
                <w:rFonts w:ascii="Times New Roman" w:hAnsi="Times New Roman" w:cs="Times New Roman"/>
                <w:b w:val="0"/>
                <w:color w:val="000000"/>
                <w:sz w:val="22"/>
                <w:shd w:val="clear" w:color="auto" w:fill="ffffff"/>
                <w:lang w:val="it-IT"/>
              </w:rPr>
              <w:t xml:space="preserve"> </w:t>
            </w:r>
            <w:r>
              <w:rPr>
                <w:rFonts w:ascii="Times New Roman" w:hAnsi="Times New Roman" w:cs="Times New Roman"/>
                <w:b w:val="0"/>
                <w:color w:val="000000"/>
                <w:sz w:val="22"/>
                <w:lang w:val="it-IT"/>
              </w:rPr>
              <w:t xml:space="preserve">Livrare săptămânală,</w:t>
            </w:r>
            <w:r>
              <w:rPr>
                <w:rFonts w:ascii="Times New Roman" w:hAnsi="Times New Roman" w:cs="Times New Roman"/>
                <w:b w:val="0"/>
                <w:color w:val="000000"/>
                <w:sz w:val="22"/>
                <w:lang w:val="it-IT"/>
              </w:rPr>
              <w:t xml:space="preserve">.</w:t>
            </w:r>
            <w:r>
              <w:rPr>
                <w:rFonts w:ascii="Calibri" w:hAnsi="Calibri" w:cs="Calibri"/>
                <w:color w:val="000000"/>
                <w:sz w:val="22"/>
                <w:lang w:val="en-US"/>
              </w:rPr>
            </w:r>
            <w:r>
              <w:rPr>
                <w:rFonts w:ascii="Calibri" w:hAnsi="Calibri" w:cs="Calibri"/>
                <w:color w:val="000000"/>
                <w:sz w:val="22"/>
                <w:lang w:val="en-US"/>
              </w:rPr>
            </w:r>
          </w:p>
        </w:tc>
      </w:tr>
      <w:tr>
        <w:trPr>
          <w:trHeight w:val="86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7"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7</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1392"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95"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Varză albă proaspătă</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6"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5"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400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39"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val="0"/>
                <w:color w:val="000000"/>
                <w:sz w:val="22"/>
                <w:shd w:val="clear" w:color="auto" w:fill="ffffff"/>
                <w:lang w:val="en-US"/>
              </w:rPr>
              <w:t xml:space="preserve">Varză albă proaspătă de masă (soiuri timpurii, semitimpurii sau târzii) cu </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greutatea unei capatani între 1-2 kg.</w:t>
            </w:r>
            <w:r>
              <w:rPr>
                <w:rFonts w:ascii="Times New Roman" w:hAnsi="Times New Roman" w:cs="Times New Roman"/>
                <w:b w:val="0"/>
                <w:color w:val="000000"/>
                <w:sz w:val="22"/>
                <w:shd w:val="clear" w:color="auto" w:fill="ffffff"/>
                <w:lang w:val="en-US"/>
              </w:rPr>
              <w:t xml:space="preserve">ce vor c</w:t>
            </w:r>
            <w:r>
              <w:rPr>
                <w:rFonts w:ascii="Times New Roman" w:hAnsi="Times New Roman" w:cs="Times New Roman"/>
                <w:b w:val="0"/>
                <w:color w:val="000000"/>
                <w:sz w:val="22"/>
                <w:shd w:val="clear" w:color="auto" w:fill="ffffff"/>
                <w:lang w:val="en-US"/>
              </w:rPr>
              <w:t xml:space="preserve">orespunde </w:t>
            </w:r>
            <w:r>
              <w:rPr>
                <w:rFonts w:ascii="Times New Roman" w:hAnsi="Times New Roman" w:cs="Times New Roman"/>
                <w:b w:val="0"/>
                <w:color w:val="000000"/>
                <w:sz w:val="22"/>
                <w:shd w:val="clear" w:color="auto" w:fill="ffffff"/>
                <w:lang w:val="en-US"/>
              </w:rPr>
              <w:t xml:space="preserve">cerin</w:t>
            </w:r>
            <w:r>
              <w:rPr>
                <w:rFonts w:ascii="Times New Roman" w:hAnsi="Times New Roman" w:cs="Times New Roman"/>
                <w:b w:val="0"/>
                <w:color w:val="000000"/>
                <w:sz w:val="22"/>
                <w:shd w:val="clear" w:color="auto" w:fill="ffffff"/>
                <w:lang w:val="en-US"/>
              </w:rPr>
              <w:t xml:space="preserve">ț</w:t>
            </w:r>
            <w:r>
              <w:rPr>
                <w:rFonts w:ascii="Times New Roman" w:hAnsi="Times New Roman" w:cs="Times New Roman"/>
                <w:b w:val="0"/>
                <w:color w:val="000000"/>
                <w:sz w:val="22"/>
                <w:shd w:val="clear" w:color="auto" w:fill="ffffff"/>
                <w:lang w:val="en-US"/>
              </w:rPr>
              <w:t xml:space="preserve">e</w:t>
            </w:r>
            <w:r>
              <w:rPr>
                <w:rFonts w:ascii="Times New Roman" w:hAnsi="Times New Roman" w:cs="Times New Roman"/>
                <w:b w:val="0"/>
                <w:color w:val="000000"/>
                <w:sz w:val="22"/>
                <w:shd w:val="clear" w:color="auto" w:fill="ffffff"/>
                <w:lang w:val="en-US"/>
              </w:rPr>
              <w:t xml:space="preserve">l</w:t>
            </w:r>
            <w:r>
              <w:rPr>
                <w:rFonts w:ascii="Times New Roman" w:hAnsi="Times New Roman" w:cs="Times New Roman"/>
                <w:b w:val="0"/>
                <w:color w:val="000000"/>
                <w:sz w:val="22"/>
                <w:shd w:val="clear" w:color="auto" w:fill="ffffff"/>
                <w:lang w:val="en-US"/>
              </w:rPr>
              <w:t xml:space="preserve">or</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 de calitate</w:t>
            </w:r>
            <w:r>
              <w:rPr>
                <w:rFonts w:ascii="Times New Roman" w:hAnsi="Times New Roman" w:cs="Times New Roman"/>
                <w:b w:val="0"/>
                <w:color w:val="000000"/>
                <w:sz w:val="22"/>
                <w:lang w:val="en-US"/>
              </w:rPr>
              <w:t xml:space="preserve">  </w:t>
            </w:r>
            <w:r>
              <w:rPr>
                <w:rFonts w:ascii="Times New Roman" w:hAnsi="Times New Roman" w:cs="Times New Roman"/>
                <w:b w:val="0"/>
                <w:color w:val="000000"/>
                <w:sz w:val="22"/>
                <w:lang w:val="en-US"/>
              </w:rPr>
              <w:t xml:space="preserve">GOST 1724-85</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GOST 34262-2017/</w:t>
            </w:r>
            <w:r>
              <w:rPr>
                <w:rFonts w:ascii="Times New Roman" w:hAnsi="Times New Roman" w:cs="Times New Roman"/>
                <w:b w:val="0"/>
                <w:color w:val="000000"/>
                <w:sz w:val="22"/>
                <w:lang w:val="en-US"/>
              </w:rPr>
              <w:t xml:space="preserve"> </w:t>
            </w:r>
            <w:r>
              <w:rPr>
                <w:rFonts w:ascii="Times New Roman" w:hAnsi="Times New Roman" w:cs="Times New Roman"/>
                <w:b w:val="0"/>
                <w:color w:val="000000"/>
                <w:sz w:val="22"/>
                <w:lang w:val="en-US"/>
              </w:rPr>
              <w:t xml:space="preserve">HG nr. 205/2009</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HG nr. 929/2009. </w:t>
            </w:r>
            <w:r>
              <w:rPr>
                <w:rFonts w:ascii="Times New Roman" w:hAnsi="Times New Roman" w:cs="Times New Roman"/>
                <w:b w:val="0"/>
                <w:color w:val="000000"/>
                <w:sz w:val="22"/>
                <w:lang w:val="en-US"/>
              </w:rPr>
              <w:t xml:space="preserve">Livrare săptămânală</w:t>
            </w:r>
            <w:r>
              <w:rPr>
                <w:rFonts w:ascii="Times New Roman" w:hAnsi="Times New Roman" w:cs="Times New Roman"/>
                <w:b w:val="0"/>
                <w:color w:val="000000"/>
                <w:sz w:val="22"/>
                <w:shd w:val="clear" w:color="auto" w:fill="ffffff"/>
                <w:lang w:val="en-US"/>
              </w:rPr>
              <w:t xml:space="preserve">.</w:t>
            </w:r>
            <w:r>
              <w:rPr>
                <w:rFonts w:ascii="Calibri" w:hAnsi="Calibri" w:cs="Calibri"/>
                <w:color w:val="000000"/>
                <w:sz w:val="22"/>
                <w:lang w:val="en-US"/>
              </w:rPr>
            </w:r>
            <w:r>
              <w:rPr>
                <w:rFonts w:ascii="Calibri" w:hAnsi="Calibri" w:cs="Calibri"/>
                <w:color w:val="000000"/>
                <w:sz w:val="22"/>
                <w:lang w:val="en-US"/>
              </w:rPr>
            </w:r>
          </w:p>
        </w:tc>
      </w:tr>
      <w:tr>
        <w:trPr>
          <w:trHeight w:val="86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7"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8</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1392"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95"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Lămâie</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6"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5"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40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39"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val="0"/>
                <w:color w:val="000000"/>
                <w:sz w:val="21"/>
                <w:lang w:val="ro-RO"/>
              </w:rPr>
              <w:t xml:space="preserve">Întregi; fără zgîrieturi , </w:t>
            </w:r>
            <w:r>
              <w:rPr>
                <w:rFonts w:ascii="Times New Roman" w:hAnsi="Times New Roman" w:cs="Times New Roman"/>
                <w:b w:val="0"/>
                <w:color w:val="000000"/>
                <w:sz w:val="22"/>
                <w:lang w:val="en-US"/>
              </w:rPr>
              <w:t xml:space="preserve"> medii cu coajă subțire. Standarde de referință: </w:t>
            </w:r>
            <w:r>
              <w:rPr>
                <w:rFonts w:ascii="Times New Roman" w:hAnsi="Times New Roman" w:cs="Times New Roman"/>
                <w:b w:val="0"/>
                <w:color w:val="000000"/>
                <w:sz w:val="21"/>
                <w:lang w:val="ro-RO"/>
              </w:rPr>
              <w:t xml:space="preserve">SM 177</w:t>
            </w:r>
            <w:r>
              <w:rPr>
                <w:rFonts w:ascii="Times New Roman" w:hAnsi="Times New Roman" w:cs="Times New Roman"/>
                <w:b w:val="0"/>
                <w:color w:val="000000"/>
                <w:sz w:val="21"/>
                <w:lang w:val="ro-RO"/>
              </w:rPr>
              <w:t xml:space="preserve"> / </w:t>
            </w:r>
            <w:r>
              <w:rPr>
                <w:rFonts w:ascii="Times New Roman" w:hAnsi="Times New Roman" w:cs="Times New Roman"/>
                <w:b w:val="0"/>
                <w:color w:val="000000"/>
                <w:sz w:val="21"/>
                <w:lang w:val="ro-RO"/>
              </w:rPr>
              <w:t xml:space="preserve">HG nr. 929/2009</w:t>
            </w:r>
            <w:r>
              <w:rPr>
                <w:rFonts w:ascii="Times New Roman" w:hAnsi="Times New Roman" w:cs="Times New Roman"/>
                <w:b w:val="0"/>
                <w:color w:val="000000"/>
                <w:sz w:val="21"/>
                <w:lang w:val="ro-RO"/>
              </w:rPr>
              <w:t xml:space="preserve"> / </w:t>
            </w:r>
            <w:r>
              <w:rPr>
                <w:rFonts w:ascii="Times New Roman" w:hAnsi="Times New Roman" w:cs="Times New Roman"/>
                <w:b w:val="0"/>
                <w:color w:val="000000"/>
                <w:sz w:val="21"/>
                <w:lang w:val="ro-RO"/>
              </w:rPr>
              <w:t xml:space="preserve">GOST 4429-85</w:t>
            </w:r>
            <w:r>
              <w:rPr>
                <w:rFonts w:ascii="Times New Roman" w:hAnsi="Times New Roman" w:cs="Times New Roman"/>
                <w:b w:val="0"/>
                <w:color w:val="000000"/>
                <w:sz w:val="21"/>
                <w:lang w:val="ro-RO"/>
              </w:rPr>
              <w:t xml:space="preserve"> </w:t>
            </w:r>
            <w:r>
              <w:rPr>
                <w:rFonts w:ascii="Times New Roman" w:hAnsi="Times New Roman" w:cs="Times New Roman"/>
                <w:b w:val="0"/>
                <w:i/>
                <w:color w:val="000000"/>
                <w:sz w:val="21"/>
                <w:lang w:val="ro-RO"/>
              </w:rPr>
              <w:t xml:space="preserve">(sau </w:t>
            </w:r>
            <w:r>
              <w:rPr>
                <w:rFonts w:ascii="Times New Roman" w:hAnsi="Times New Roman" w:cs="Times New Roman"/>
                <w:b w:val="0"/>
                <w:i/>
                <w:color w:val="000000"/>
                <w:sz w:val="21"/>
                <w:lang w:val="ro-RO"/>
              </w:rPr>
              <w:t xml:space="preserve">GOST 34307-2017</w:t>
            </w:r>
            <w:r>
              <w:rPr>
                <w:rFonts w:ascii="Times New Roman" w:hAnsi="Times New Roman" w:cs="Times New Roman"/>
                <w:b w:val="0"/>
                <w:i/>
                <w:color w:val="000000"/>
                <w:sz w:val="21"/>
                <w:lang w:val="ro-RO"/>
              </w:rPr>
              <w:t xml:space="preserve">)</w:t>
            </w:r>
            <w:r>
              <w:rPr>
                <w:rFonts w:ascii="Times New Roman" w:hAnsi="Times New Roman" w:cs="Times New Roman"/>
                <w:b w:val="0"/>
                <w:color w:val="000000"/>
                <w:sz w:val="21"/>
                <w:lang w:val="ro-RO"/>
              </w:rPr>
              <w:t xml:space="preserve"> / </w:t>
            </w:r>
            <w:r>
              <w:rPr>
                <w:rFonts w:ascii="Times New Roman" w:hAnsi="Times New Roman" w:cs="Times New Roman"/>
                <w:b w:val="0"/>
                <w:color w:val="000000"/>
                <w:sz w:val="21"/>
                <w:lang w:val="ro-RO"/>
              </w:rPr>
              <w:t xml:space="preserve">HG nr. 520/2006</w:t>
            </w:r>
            <w:r>
              <w:rPr>
                <w:rFonts w:ascii="Times New Roman" w:hAnsi="Times New Roman" w:cs="Times New Roman"/>
                <w:b w:val="0"/>
                <w:color w:val="000000"/>
                <w:sz w:val="21"/>
                <w:lang w:val="ro-RO"/>
              </w:rPr>
              <w:t xml:space="preserve"> / </w:t>
            </w:r>
            <w:r>
              <w:rPr>
                <w:rFonts w:ascii="Times New Roman" w:hAnsi="Times New Roman" w:cs="Times New Roman"/>
                <w:b w:val="0"/>
                <w:color w:val="000000"/>
                <w:sz w:val="21"/>
                <w:lang w:val="ro-RO"/>
              </w:rPr>
              <w:t xml:space="preserve">SM 225:2003</w:t>
            </w:r>
            <w:r>
              <w:rPr>
                <w:rFonts w:ascii="Times New Roman" w:hAnsi="Times New Roman" w:cs="Times New Roman"/>
                <w:b w:val="0"/>
                <w:color w:val="000000"/>
                <w:sz w:val="21"/>
                <w:lang w:val="ro-RO"/>
              </w:rPr>
              <w:t xml:space="preserve"> . Întregi; fără zgîrieturi , livrare săptămînală</w:t>
            </w:r>
            <w:r>
              <w:rPr>
                <w:rFonts w:ascii="Calibri" w:hAnsi="Calibri" w:cs="Calibri"/>
                <w:color w:val="000000"/>
                <w:sz w:val="22"/>
                <w:lang w:val="en-US"/>
              </w:rPr>
            </w:r>
            <w:r>
              <w:rPr>
                <w:rFonts w:ascii="Calibri" w:hAnsi="Calibri" w:cs="Calibri"/>
                <w:color w:val="000000"/>
                <w:sz w:val="22"/>
                <w:lang w:val="en-US"/>
              </w:rPr>
            </w:r>
          </w:p>
        </w:tc>
      </w:tr>
      <w:tr>
        <w:trPr>
          <w:trHeight w:val="86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7"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9</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1392"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95"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Clemantine</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6"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5"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200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39"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val="0"/>
                <w:color w:val="000000"/>
                <w:sz w:val="22"/>
                <w:lang w:val="en-US"/>
              </w:rPr>
              <w:t xml:space="preserve">întregi; suculente, fără zgârieturi şi/sau tăieturi cicatrizate; sănătoase  de mărime medie. </w:t>
            </w:r>
            <w:r>
              <w:rPr>
                <w:rFonts w:ascii="Calibri" w:hAnsi="Calibri" w:cs="Calibri"/>
                <w:b w:val="0"/>
                <w:color w:val="000000"/>
                <w:sz w:val="22"/>
                <w:lang w:val="en-US"/>
              </w:rPr>
              <w:t xml:space="preserve">Standarde de referință:</w:t>
            </w:r>
            <w:r>
              <w:rPr>
                <w:rFonts w:ascii="Calibri" w:hAnsi="Calibri" w:cs="Calibri"/>
                <w:b w:val="0"/>
                <w:color w:val="000000"/>
                <w:sz w:val="22"/>
                <w:lang w:val="en-US"/>
              </w:rPr>
              <w:t xml:space="preserve"> GOST 34314-2017 (sau GOST 19215-73) / SM 177 / HG nr. 929/2009  / HG nr. 1523/2007 / SM 225:2003 </w:t>
            </w:r>
            <w:r>
              <w:rPr>
                <w:rFonts w:ascii="Times New Roman" w:hAnsi="Times New Roman" w:cs="Times New Roman"/>
                <w:b w:val="0"/>
                <w:color w:val="000000"/>
                <w:sz w:val="22"/>
                <w:lang w:val="en-US"/>
              </w:rPr>
              <w:t xml:space="preserve">Livrare săptămânală</w:t>
            </w:r>
            <w:r>
              <w:rPr>
                <w:rFonts w:ascii="Calibri" w:hAnsi="Calibri" w:cs="Calibri"/>
                <w:color w:val="000000"/>
                <w:sz w:val="22"/>
                <w:lang w:val="en-US"/>
              </w:rPr>
            </w:r>
            <w:r>
              <w:rPr>
                <w:rFonts w:ascii="Calibri" w:hAnsi="Calibri" w:cs="Calibri"/>
                <w:color w:val="000000"/>
                <w:sz w:val="22"/>
                <w:lang w:val="en-US"/>
              </w:rPr>
            </w:r>
          </w:p>
        </w:tc>
      </w:tr>
      <w:tr>
        <w:trPr>
          <w:trHeight w:val="86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7"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10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1392"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95"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Dovlecei</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6"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5"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40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39"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val="0"/>
                <w:color w:val="000000"/>
                <w:sz w:val="24"/>
                <w:lang w:val="en-US"/>
              </w:rPr>
              <w:t xml:space="preserve">Proaspăt,autohton </w:t>
            </w:r>
            <w:r>
              <w:rPr>
                <w:rFonts w:ascii="Times New Roman" w:hAnsi="Times New Roman" w:cs="Times New Roman"/>
                <w:b w:val="0"/>
                <w:color w:val="000000"/>
                <w:sz w:val="22"/>
                <w:shd w:val="clear" w:color="auto" w:fill="ffffff"/>
                <w:lang w:val="en-US"/>
              </w:rPr>
              <w:t xml:space="preserve">întregi; ; legumă de mărime medie, livrare săptămânală.  </w:t>
            </w:r>
            <w:r>
              <w:rPr>
                <w:rFonts w:ascii="Times New Roman" w:hAnsi="Times New Roman" w:cs="Times New Roman"/>
                <w:b w:val="0"/>
                <w:color w:val="000000"/>
                <w:sz w:val="24"/>
                <w:lang w:val="en-US"/>
              </w:rPr>
              <w:t xml:space="preserve">Standarde de referință:</w:t>
            </w:r>
            <w:r>
              <w:rPr>
                <w:rFonts w:ascii="Times New Roman" w:hAnsi="Times New Roman" w:cs="Times New Roman"/>
                <w:b w:val="0"/>
                <w:color w:val="000000"/>
                <w:sz w:val="24"/>
                <w:lang w:val="en-US"/>
              </w:rPr>
              <w:t xml:space="preserve"> GOST 31822-2012 (sau GOST 13907-86) / SM 177 / HG nr. 929/2009 / HG nr. 1523/2007 / SM 225:2003.</w:t>
            </w:r>
            <w:r>
              <w:rPr>
                <w:rFonts w:ascii="Times New Roman" w:hAnsi="Times New Roman" w:cs="Times New Roman"/>
                <w:b w:val="0"/>
                <w:color w:val="000000"/>
                <w:sz w:val="22"/>
                <w:lang w:val="en-US"/>
              </w:rPr>
              <w:t xml:space="preserve">Livrare săptămânală</w:t>
            </w:r>
            <w:r>
              <w:rPr>
                <w:rFonts w:ascii="Times New Roman" w:hAnsi="Times New Roman" w:cs="Times New Roman"/>
                <w:b w:val="0"/>
                <w:color w:val="000000"/>
                <w:sz w:val="24"/>
                <w:lang w:val="en-US"/>
              </w:rPr>
              <w:t xml:space="preserve"> </w:t>
            </w:r>
            <w:r>
              <w:rPr>
                <w:rFonts w:ascii="Calibri" w:hAnsi="Calibri" w:cs="Calibri"/>
                <w:color w:val="000000"/>
                <w:sz w:val="22"/>
                <w:lang w:val="en-US"/>
              </w:rPr>
            </w:r>
            <w:r>
              <w:rPr>
                <w:rFonts w:ascii="Calibri" w:hAnsi="Calibri" w:cs="Calibri"/>
                <w:color w:val="000000"/>
                <w:sz w:val="22"/>
                <w:lang w:val="en-US"/>
              </w:rPr>
            </w:r>
          </w:p>
        </w:tc>
      </w:tr>
      <w:tr>
        <w:trPr>
          <w:trHeight w:val="37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7"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11</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1392"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95"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Vânătă proaspătă (Pătlăgea vânătă)</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6"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5"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60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39"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val="0"/>
                <w:color w:val="000000"/>
                <w:sz w:val="22"/>
                <w:lang w:val="it-IT"/>
              </w:rPr>
              <w:t xml:space="preserve">Proaspăt.autohton.</w:t>
            </w:r>
            <w:r>
              <w:rPr>
                <w:rFonts w:ascii="Calibri" w:hAnsi="Calibri" w:cs="Calibri"/>
                <w:b w:val="0"/>
                <w:color w:val="000000"/>
                <w:sz w:val="22"/>
                <w:lang w:val="it-IT"/>
              </w:rPr>
              <w:t xml:space="preserve">Standard aplicabil:</w:t>
            </w:r>
            <w:r>
              <w:rPr>
                <w:rFonts w:ascii="Calibri" w:hAnsi="Calibri" w:cs="Calibri"/>
                <w:b w:val="0"/>
                <w:color w:val="000000"/>
                <w:sz w:val="22"/>
                <w:lang w:val="it-IT"/>
              </w:rPr>
              <w:t xml:space="preserve"> GOST 13908-68 / SM GOST 13908 (</w:t>
            </w:r>
            <w:r>
              <w:rPr>
                <w:rFonts w:ascii="Calibri" w:hAnsi="Calibri" w:cs="Calibri"/>
                <w:b w:val="0"/>
                <w:i/>
                <w:color w:val="000000"/>
                <w:sz w:val="22"/>
                <w:lang w:val="it-IT"/>
              </w:rPr>
              <w:t xml:space="preserve">Pătlăgele vinete proaspete. Condiții tehnice</w:t>
            </w:r>
            <w:r>
              <w:rPr>
                <w:rFonts w:ascii="Calibri" w:hAnsi="Calibri" w:cs="Calibri"/>
                <w:b w:val="0"/>
                <w:color w:val="000000"/>
                <w:sz w:val="22"/>
                <w:lang w:val="it-IT"/>
              </w:rPr>
              <w:t xml:space="preserve">), HG nr. 205/2009 </w:t>
            </w:r>
            <w:r>
              <w:rPr>
                <w:rFonts w:ascii="Calibri" w:hAnsi="Calibri" w:cs="Calibri"/>
                <w:color w:val="000000"/>
                <w:sz w:val="22"/>
                <w:lang w:val="en-US"/>
              </w:rPr>
            </w:r>
            <w:r>
              <w:rPr>
                <w:rFonts w:ascii="Calibri" w:hAnsi="Calibri" w:cs="Calibri"/>
                <w:color w:val="000000"/>
                <w:sz w:val="22"/>
                <w:lang w:val="en-US"/>
              </w:rPr>
            </w:r>
          </w:p>
        </w:tc>
      </w:tr>
      <w:tr>
        <w:trPr>
          <w:trHeight w:val="86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7"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12</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1392"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95"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Mere proaspete de masă </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6"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5"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600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39"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val="0"/>
                <w:color w:val="000000"/>
                <w:sz w:val="22"/>
                <w:shd w:val="clear" w:color="auto" w:fill="ffffff"/>
                <w:lang w:val="en-US"/>
              </w:rPr>
              <w:t xml:space="preserve">Fructe proaspete </w:t>
            </w:r>
            <w:r>
              <w:rPr>
                <w:rFonts w:ascii="Times New Roman" w:hAnsi="Times New Roman" w:cs="Times New Roman"/>
                <w:b w:val="0"/>
                <w:color w:val="000000"/>
                <w:sz w:val="22"/>
                <w:shd w:val="clear" w:color="auto" w:fill="ffffff"/>
                <w:lang w:val="en-US"/>
              </w:rPr>
              <w:t xml:space="preserve">ce vor c</w:t>
            </w:r>
            <w:r>
              <w:rPr>
                <w:rFonts w:ascii="Times New Roman" w:hAnsi="Times New Roman" w:cs="Times New Roman"/>
                <w:b w:val="0"/>
                <w:color w:val="000000"/>
                <w:sz w:val="22"/>
                <w:shd w:val="clear" w:color="auto" w:fill="ffffff"/>
                <w:lang w:val="en-US"/>
              </w:rPr>
              <w:t xml:space="preserve">orespunde </w:t>
            </w:r>
            <w:r>
              <w:rPr>
                <w:rFonts w:ascii="Times New Roman" w:hAnsi="Times New Roman" w:cs="Times New Roman"/>
                <w:b w:val="0"/>
                <w:color w:val="000000"/>
                <w:sz w:val="22"/>
                <w:shd w:val="clear" w:color="auto" w:fill="ffffff"/>
                <w:lang w:val="en-US"/>
              </w:rPr>
              <w:t xml:space="preserve">cerin</w:t>
            </w:r>
            <w:r>
              <w:rPr>
                <w:rFonts w:ascii="Times New Roman" w:hAnsi="Times New Roman" w:cs="Times New Roman"/>
                <w:b w:val="0"/>
                <w:color w:val="000000"/>
                <w:sz w:val="22"/>
                <w:shd w:val="clear" w:color="auto" w:fill="ffffff"/>
                <w:lang w:val="en-US"/>
              </w:rPr>
              <w:t xml:space="preserve">ț</w:t>
            </w:r>
            <w:r>
              <w:rPr>
                <w:rFonts w:ascii="Times New Roman" w:hAnsi="Times New Roman" w:cs="Times New Roman"/>
                <w:b w:val="0"/>
                <w:color w:val="000000"/>
                <w:sz w:val="22"/>
                <w:shd w:val="clear" w:color="auto" w:fill="ffffff"/>
                <w:lang w:val="en-US"/>
              </w:rPr>
              <w:t xml:space="preserve">e</w:t>
            </w:r>
            <w:r>
              <w:rPr>
                <w:rFonts w:ascii="Times New Roman" w:hAnsi="Times New Roman" w:cs="Times New Roman"/>
                <w:b w:val="0"/>
                <w:color w:val="000000"/>
                <w:sz w:val="22"/>
                <w:shd w:val="clear" w:color="auto" w:fill="ffffff"/>
                <w:lang w:val="en-US"/>
              </w:rPr>
              <w:t xml:space="preserve">l</w:t>
            </w:r>
            <w:r>
              <w:rPr>
                <w:rFonts w:ascii="Times New Roman" w:hAnsi="Times New Roman" w:cs="Times New Roman"/>
                <w:b w:val="0"/>
                <w:color w:val="000000"/>
                <w:sz w:val="22"/>
                <w:shd w:val="clear" w:color="auto" w:fill="ffffff"/>
                <w:lang w:val="en-US"/>
              </w:rPr>
              <w:t xml:space="preserve">or</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 de calitate </w:t>
            </w:r>
            <w:r>
              <w:rPr>
                <w:rFonts w:ascii="Times New Roman" w:hAnsi="Times New Roman" w:cs="Times New Roman"/>
                <w:b w:val="0"/>
                <w:color w:val="000000"/>
                <w:sz w:val="22"/>
                <w:shd w:val="clear" w:color="auto" w:fill="ffffff"/>
                <w:lang w:val="en-US"/>
              </w:rPr>
              <w:t xml:space="preserve">în</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conformitate cu   </w:t>
            </w:r>
            <w:r>
              <w:rPr>
                <w:rFonts w:ascii="Times New Roman" w:hAnsi="Times New Roman" w:cs="Times New Roman"/>
                <w:b w:val="0"/>
                <w:color w:val="000000"/>
                <w:sz w:val="22"/>
                <w:shd w:val="clear" w:color="auto" w:fill="ffffff"/>
                <w:lang w:val="en-US"/>
              </w:rPr>
              <w:t xml:space="preserve">GOST 21122-2013</w:t>
            </w:r>
            <w:r>
              <w:rPr>
                <w:rFonts w:ascii="Times New Roman" w:hAnsi="Times New Roman" w:cs="Times New Roman"/>
                <w:b w:val="0"/>
                <w:color w:val="000000"/>
                <w:sz w:val="22"/>
                <w:shd w:val="clear" w:color="auto" w:fill="ffffff"/>
                <w:lang w:val="en-US"/>
              </w:rPr>
              <w:t xml:space="preserve">  / </w:t>
            </w:r>
            <w:r>
              <w:rPr>
                <w:rFonts w:ascii="Times New Roman" w:hAnsi="Times New Roman" w:cs="Times New Roman"/>
                <w:b w:val="0"/>
                <w:color w:val="000000"/>
                <w:sz w:val="22"/>
                <w:shd w:val="clear" w:color="auto" w:fill="ffffff"/>
                <w:lang w:val="en-US"/>
              </w:rPr>
              <w:t xml:space="preserve">GOST 16270-70,</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HG nr. 205/2009</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HG nr. 929/2009, </w:t>
            </w:r>
            <w:r>
              <w:rPr>
                <w:rFonts w:ascii="Times New Roman" w:hAnsi="Times New Roman" w:cs="Times New Roman"/>
                <w:b w:val="0"/>
                <w:color w:val="000000"/>
                <w:sz w:val="22"/>
                <w:shd w:val="clear" w:color="auto" w:fill="ffffff"/>
                <w:lang w:val="en-US"/>
              </w:rPr>
              <w:t xml:space="preserve">L</w:t>
            </w:r>
            <w:r>
              <w:rPr>
                <w:rFonts w:ascii="Times New Roman" w:hAnsi="Times New Roman" w:cs="Times New Roman"/>
                <w:b w:val="0"/>
                <w:color w:val="000000"/>
                <w:sz w:val="22"/>
                <w:shd w:val="clear" w:color="auto" w:fill="ffffff"/>
                <w:lang w:val="en-US"/>
              </w:rPr>
              <w:t xml:space="preserve">livrare săptămânală.</w:t>
            </w:r>
            <w:r>
              <w:rPr>
                <w:rFonts w:ascii="Calibri" w:hAnsi="Calibri" w:cs="Calibri"/>
                <w:color w:val="000000"/>
                <w:sz w:val="22"/>
                <w:lang w:val="en-US"/>
              </w:rPr>
            </w:r>
            <w:r>
              <w:rPr>
                <w:rFonts w:ascii="Calibri" w:hAnsi="Calibri" w:cs="Calibri"/>
                <w:color w:val="000000"/>
                <w:sz w:val="22"/>
                <w:lang w:val="en-US"/>
              </w:rPr>
            </w:r>
          </w:p>
        </w:tc>
      </w:tr>
      <w:tr>
        <w:trPr>
          <w:trHeight w:val="86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7"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13</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1392"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95"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Ardei dulci</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6"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5"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250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39" w:type="dxa"/>
            <w:vAlign w:val="center"/>
            <w:textDirection w:val="lrTb"/>
            <w:noWrap w:val="false"/>
          </w:tcPr>
          <w:p>
            <w:pPr>
              <w:pStyle w:val="1_824"/>
              <w:pBdr/>
              <w:spacing w:after="0" w:before="0"/>
              <w:ind/>
              <w:jc w:val="left"/>
              <w:rPr>
                <w:rFonts w:ascii="Baltica RR" w:hAnsi="Baltica RR" w:cs="Baltica RR"/>
                <w:color w:val="000000"/>
                <w:sz w:val="24"/>
                <w:lang w:val="ro-RO"/>
              </w:rPr>
            </w:pPr>
            <w:r>
              <w:rPr>
                <w:rFonts w:ascii="Times New Roman" w:hAnsi="Times New Roman" w:cs="Times New Roman"/>
                <w:b w:val="0"/>
                <w:color w:val="000000"/>
                <w:sz w:val="22"/>
                <w:lang w:val="en-US"/>
              </w:rPr>
              <w:t xml:space="preserve">Fruct</w:t>
            </w:r>
            <w:r>
              <w:rPr>
                <w:rFonts w:ascii="Times New Roman" w:hAnsi="Times New Roman" w:cs="Times New Roman"/>
                <w:b w:val="0"/>
                <w:color w:val="000000"/>
                <w:sz w:val="22"/>
                <w:lang w:val="en-US"/>
              </w:rPr>
              <w:t xml:space="preserve">ul </w:t>
            </w:r>
            <w:r>
              <w:rPr>
                <w:rFonts w:ascii="Times New Roman" w:hAnsi="Times New Roman" w:cs="Times New Roman"/>
                <w:b w:val="0"/>
                <w:color w:val="000000"/>
                <w:sz w:val="22"/>
                <w:lang w:val="en-US"/>
              </w:rPr>
              <w:t xml:space="preserve">proaspat </w:t>
            </w:r>
            <w:r>
              <w:rPr>
                <w:rFonts w:ascii="Times New Roman" w:hAnsi="Times New Roman" w:cs="Times New Roman"/>
                <w:b w:val="0"/>
                <w:color w:val="000000"/>
                <w:sz w:val="22"/>
                <w:lang w:val="en-US"/>
              </w:rPr>
              <w:t xml:space="preserve">va corespunde </w:t>
            </w:r>
            <w:r>
              <w:rPr>
                <w:rFonts w:ascii="Times New Roman" w:hAnsi="Times New Roman" w:cs="Times New Roman"/>
                <w:b w:val="0"/>
                <w:color w:val="000000"/>
                <w:sz w:val="22"/>
                <w:shd w:val="clear" w:color="auto" w:fill="ffffff"/>
                <w:lang w:val="en-US"/>
              </w:rPr>
              <w:t xml:space="preserve">cerin</w:t>
            </w:r>
            <w:r>
              <w:rPr>
                <w:rFonts w:ascii="Times New Roman" w:hAnsi="Times New Roman" w:cs="Times New Roman"/>
                <w:b w:val="0"/>
                <w:color w:val="000000"/>
                <w:sz w:val="22"/>
                <w:shd w:val="clear" w:color="auto" w:fill="ffffff"/>
                <w:lang w:val="en-US"/>
              </w:rPr>
              <w:t xml:space="preserve">ț</w:t>
            </w:r>
            <w:r>
              <w:rPr>
                <w:rFonts w:ascii="Times New Roman" w:hAnsi="Times New Roman" w:cs="Times New Roman"/>
                <w:b w:val="0"/>
                <w:color w:val="000000"/>
                <w:sz w:val="22"/>
                <w:shd w:val="clear" w:color="auto" w:fill="ffffff"/>
                <w:lang w:val="en-US"/>
              </w:rPr>
              <w:t xml:space="preserve">e</w:t>
            </w:r>
            <w:r>
              <w:rPr>
                <w:rFonts w:ascii="Times New Roman" w:hAnsi="Times New Roman" w:cs="Times New Roman"/>
                <w:b w:val="0"/>
                <w:color w:val="000000"/>
                <w:sz w:val="22"/>
                <w:shd w:val="clear" w:color="auto" w:fill="ffffff"/>
                <w:lang w:val="en-US"/>
              </w:rPr>
              <w:t xml:space="preserve">le </w:t>
            </w:r>
            <w:r>
              <w:rPr>
                <w:rFonts w:ascii="Times New Roman" w:hAnsi="Times New Roman" w:cs="Times New Roman"/>
                <w:b w:val="0"/>
                <w:color w:val="000000"/>
                <w:sz w:val="22"/>
                <w:shd w:val="clear" w:color="auto" w:fill="ffffff"/>
                <w:lang w:val="en-US"/>
              </w:rPr>
              <w:t xml:space="preserve"> de calitate </w:t>
            </w:r>
            <w:r>
              <w:rPr>
                <w:rFonts w:ascii="Times New Roman" w:hAnsi="Times New Roman" w:cs="Times New Roman"/>
                <w:b w:val="0"/>
                <w:color w:val="000000"/>
                <w:sz w:val="22"/>
                <w:shd w:val="clear" w:color="auto" w:fill="ffffff"/>
                <w:lang w:val="en-US"/>
              </w:rPr>
              <w:t xml:space="preserve">în</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conformitate cu </w:t>
            </w:r>
            <w:r>
              <w:rPr>
                <w:rFonts w:ascii="Times New Roman" w:hAnsi="Times New Roman" w:cs="Times New Roman"/>
                <w:b w:val="0"/>
                <w:color w:val="000000"/>
                <w:sz w:val="22"/>
                <w:shd w:val="clear" w:color="auto" w:fill="ffffff"/>
                <w:lang w:val="en-US"/>
              </w:rPr>
              <w:t xml:space="preserve">.</w:t>
            </w:r>
            <w:r>
              <w:rPr>
                <w:rFonts w:ascii="Times New Roman" w:hAnsi="Times New Roman" w:cs="Times New Roman"/>
                <w:b w:val="0"/>
                <w:color w:val="000000"/>
                <w:sz w:val="22"/>
                <w:lang w:val="en-US"/>
              </w:rPr>
              <w:t xml:space="preserve">GOST 13928-84 / GOST 34314-2017, </w:t>
            </w:r>
            <w:r>
              <w:rPr>
                <w:rFonts w:ascii="Times New Roman" w:hAnsi="Times New Roman" w:cs="Times New Roman"/>
                <w:b w:val="0"/>
                <w:color w:val="000000"/>
                <w:sz w:val="22"/>
                <w:lang w:val="en-US"/>
              </w:rPr>
              <w:t xml:space="preserve">HG nr. 205/2009  / HG nr. 929/2009.</w:t>
            </w:r>
            <w:r>
              <w:rPr>
                <w:rFonts w:ascii="Times New Roman" w:hAnsi="Times New Roman" w:cs="Times New Roman"/>
                <w:b w:val="0"/>
                <w:color w:val="000000"/>
                <w:sz w:val="22"/>
                <w:shd w:val="clear" w:color="auto" w:fill="ffffff"/>
                <w:lang w:val="en-US"/>
              </w:rPr>
              <w:t xml:space="preserve">L</w:t>
            </w:r>
            <w:r>
              <w:rPr>
                <w:rFonts w:ascii="Times New Roman" w:hAnsi="Times New Roman" w:cs="Times New Roman"/>
                <w:b w:val="0"/>
                <w:color w:val="000000"/>
                <w:sz w:val="22"/>
                <w:shd w:val="clear" w:color="auto" w:fill="ffffff"/>
                <w:lang w:val="en-US"/>
              </w:rPr>
              <w:t xml:space="preserve">livrare săptămânală.</w:t>
            </w:r>
            <w:r>
              <w:rPr>
                <w:rFonts w:ascii="Baltica RR" w:hAnsi="Baltica RR" w:cs="Baltica RR"/>
                <w:color w:val="000000"/>
                <w:sz w:val="24"/>
                <w:lang w:val="ro-RO"/>
              </w:rPr>
            </w:r>
            <w:r>
              <w:rPr>
                <w:rFonts w:ascii="Baltica RR" w:hAnsi="Baltica RR" w:cs="Baltica RR"/>
                <w:color w:val="000000"/>
                <w:sz w:val="24"/>
                <w:lang w:val="ro-RO"/>
              </w:rPr>
            </w:r>
          </w:p>
        </w:tc>
      </w:tr>
      <w:tr>
        <w:trPr>
          <w:trHeight w:val="86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7"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14</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1392"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95"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Roșii proaspete</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6"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5"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350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39"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val="0"/>
                <w:color w:val="000000"/>
                <w:sz w:val="22"/>
                <w:shd w:val="clear" w:color="auto" w:fill="ffffff"/>
                <w:lang w:val="en-US"/>
              </w:rPr>
              <w:t xml:space="preserve">Fruct</w:t>
            </w:r>
            <w:r>
              <w:rPr>
                <w:rFonts w:ascii="Times New Roman" w:hAnsi="Times New Roman" w:cs="Times New Roman"/>
                <w:b w:val="0"/>
                <w:color w:val="000000"/>
                <w:sz w:val="22"/>
                <w:shd w:val="clear" w:color="auto" w:fill="ffffff"/>
                <w:lang w:val="en-US"/>
              </w:rPr>
              <w:t xml:space="preserve">ul  </w:t>
            </w:r>
            <w:r>
              <w:rPr>
                <w:rFonts w:ascii="Times New Roman" w:hAnsi="Times New Roman" w:cs="Times New Roman"/>
                <w:b w:val="0"/>
                <w:color w:val="000000"/>
                <w:sz w:val="22"/>
                <w:shd w:val="clear" w:color="auto" w:fill="ffffff"/>
                <w:lang w:val="en-US"/>
              </w:rPr>
              <w:t xml:space="preserve">proaspat  </w:t>
            </w:r>
            <w:r>
              <w:rPr>
                <w:rFonts w:ascii="Times New Roman" w:hAnsi="Times New Roman" w:cs="Times New Roman"/>
                <w:b w:val="0"/>
                <w:color w:val="000000"/>
                <w:sz w:val="22"/>
                <w:shd w:val="clear" w:color="auto" w:fill="ffffff"/>
                <w:lang w:val="en-US"/>
              </w:rPr>
              <w:t xml:space="preserve">va corespunde </w:t>
            </w:r>
            <w:r>
              <w:rPr>
                <w:rFonts w:ascii="Times New Roman" w:hAnsi="Times New Roman" w:cs="Times New Roman"/>
                <w:b w:val="0"/>
                <w:color w:val="000000"/>
                <w:sz w:val="22"/>
                <w:shd w:val="clear" w:color="auto" w:fill="ffffff"/>
                <w:lang w:val="en-US"/>
              </w:rPr>
              <w:t xml:space="preserve">cerin</w:t>
            </w:r>
            <w:r>
              <w:rPr>
                <w:rFonts w:ascii="Times New Roman" w:hAnsi="Times New Roman" w:cs="Times New Roman"/>
                <w:b w:val="0"/>
                <w:color w:val="000000"/>
                <w:sz w:val="22"/>
                <w:shd w:val="clear" w:color="auto" w:fill="ffffff"/>
                <w:lang w:val="en-US"/>
              </w:rPr>
              <w:t xml:space="preserve">ț</w:t>
            </w:r>
            <w:r>
              <w:rPr>
                <w:rFonts w:ascii="Times New Roman" w:hAnsi="Times New Roman" w:cs="Times New Roman"/>
                <w:b w:val="0"/>
                <w:color w:val="000000"/>
                <w:sz w:val="22"/>
                <w:shd w:val="clear" w:color="auto" w:fill="ffffff"/>
                <w:lang w:val="en-US"/>
              </w:rPr>
              <w:t xml:space="preserve">e</w:t>
            </w:r>
            <w:r>
              <w:rPr>
                <w:rFonts w:ascii="Times New Roman" w:hAnsi="Times New Roman" w:cs="Times New Roman"/>
                <w:b w:val="0"/>
                <w:color w:val="000000"/>
                <w:sz w:val="22"/>
                <w:shd w:val="clear" w:color="auto" w:fill="ffffff"/>
                <w:lang w:val="en-US"/>
              </w:rPr>
              <w:t xml:space="preserve">le </w:t>
            </w:r>
            <w:r>
              <w:rPr>
                <w:rFonts w:ascii="Times New Roman" w:hAnsi="Times New Roman" w:cs="Times New Roman"/>
                <w:b w:val="0"/>
                <w:color w:val="000000"/>
                <w:sz w:val="22"/>
                <w:shd w:val="clear" w:color="auto" w:fill="ffffff"/>
                <w:lang w:val="en-US"/>
              </w:rPr>
              <w:t xml:space="preserve"> de calitate </w:t>
            </w:r>
            <w:r>
              <w:rPr>
                <w:rFonts w:ascii="Times New Roman" w:hAnsi="Times New Roman" w:cs="Times New Roman"/>
                <w:b w:val="0"/>
                <w:color w:val="000000"/>
                <w:sz w:val="22"/>
                <w:shd w:val="clear" w:color="auto" w:fill="ffffff"/>
                <w:lang w:val="en-US"/>
              </w:rPr>
              <w:t xml:space="preserve">în</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conformitate cu </w:t>
            </w:r>
            <w:r>
              <w:rPr>
                <w:rFonts w:ascii="Times New Roman" w:hAnsi="Times New Roman" w:cs="Times New Roman"/>
                <w:b w:val="0"/>
                <w:color w:val="000000"/>
                <w:sz w:val="22"/>
                <w:shd w:val="clear" w:color="auto" w:fill="ffffff"/>
                <w:lang w:val="en-US"/>
              </w:rPr>
              <w:t xml:space="preserve">.</w:t>
            </w:r>
            <w:r>
              <w:rPr>
                <w:rFonts w:ascii="Times New Roman" w:hAnsi="Times New Roman" w:cs="Times New Roman"/>
                <w:b w:val="0"/>
                <w:color w:val="000000"/>
                <w:sz w:val="22"/>
                <w:shd w:val="clear" w:color="auto" w:fill="ffffff"/>
                <w:lang w:val="en-US"/>
              </w:rPr>
              <w:t xml:space="preserve">GOST 1722-85</w:t>
            </w:r>
            <w:r>
              <w:rPr>
                <w:rFonts w:ascii="Times New Roman" w:hAnsi="Times New Roman" w:cs="Times New Roman"/>
                <w:b w:val="0"/>
                <w:color w:val="000000"/>
                <w:sz w:val="22"/>
                <w:shd w:val="clear" w:color="auto" w:fill="ffffff"/>
                <w:lang w:val="en-US"/>
              </w:rPr>
              <w:t xml:space="preserve"> / </w:t>
            </w:r>
            <w:r>
              <w:rPr>
                <w:rFonts w:ascii="Times New Roman" w:hAnsi="Times New Roman" w:cs="Times New Roman"/>
                <w:b w:val="0"/>
                <w:color w:val="000000"/>
                <w:sz w:val="22"/>
                <w:shd w:val="clear" w:color="auto" w:fill="ffffff"/>
                <w:lang w:val="en-US"/>
              </w:rPr>
              <w:t xml:space="preserve">GOST 33932-2016, HG nr. 205/2009</w:t>
            </w:r>
            <w:r>
              <w:rPr>
                <w:rFonts w:ascii="Times New Roman" w:hAnsi="Times New Roman" w:cs="Times New Roman"/>
                <w:b w:val="0"/>
                <w:color w:val="000000"/>
                <w:sz w:val="22"/>
                <w:shd w:val="clear" w:color="auto" w:fill="ffffff"/>
                <w:lang w:val="en-US"/>
              </w:rPr>
              <w:t xml:space="preserve"> / </w:t>
            </w:r>
            <w:r>
              <w:rPr>
                <w:rFonts w:ascii="Times New Roman" w:hAnsi="Times New Roman" w:cs="Times New Roman"/>
                <w:b w:val="0"/>
                <w:color w:val="000000"/>
                <w:sz w:val="22"/>
                <w:shd w:val="clear" w:color="auto" w:fill="ffffff"/>
                <w:lang w:val="en-US"/>
              </w:rPr>
              <w:t xml:space="preserve">HG nr. 929/2009 ,</w:t>
            </w:r>
            <w:r>
              <w:rPr>
                <w:rFonts w:ascii="Calibri" w:hAnsi="Calibri" w:cs="Calibri"/>
                <w:color w:val="000000"/>
                <w:sz w:val="22"/>
                <w:lang w:val="en-US"/>
              </w:rPr>
            </w:r>
            <w:r>
              <w:rPr>
                <w:rFonts w:ascii="Calibri" w:hAnsi="Calibri" w:cs="Calibri"/>
                <w:color w:val="000000"/>
                <w:sz w:val="22"/>
                <w:lang w:val="en-US"/>
              </w:rPr>
            </w:r>
          </w:p>
          <w:p>
            <w:pPr>
              <w:pStyle w:val="962"/>
              <w:pBdr/>
              <w:spacing w:after="0" w:before="0"/>
              <w:ind/>
              <w:jc w:val="left"/>
              <w:rPr>
                <w:rFonts w:ascii="Calibri" w:hAnsi="Calibri" w:cs="Calibri"/>
                <w:color w:val="000000"/>
                <w:sz w:val="22"/>
                <w:lang w:val="en-US"/>
              </w:rPr>
            </w:pPr>
            <w:r>
              <w:rPr>
                <w:rFonts w:ascii="Times New Roman" w:hAnsi="Times New Roman" w:cs="Times New Roman"/>
                <w:b w:val="0"/>
                <w:color w:val="000000"/>
                <w:sz w:val="22"/>
                <w:shd w:val="clear" w:color="auto" w:fill="ffffff"/>
                <w:lang w:val="en-US"/>
              </w:rPr>
              <w:t xml:space="preserve">L</w:t>
            </w:r>
            <w:r>
              <w:rPr>
                <w:rFonts w:ascii="Times New Roman" w:hAnsi="Times New Roman" w:cs="Times New Roman"/>
                <w:b w:val="0"/>
                <w:color w:val="000000"/>
                <w:sz w:val="22"/>
                <w:shd w:val="clear" w:color="auto" w:fill="ffffff"/>
                <w:lang w:val="en-US"/>
              </w:rPr>
              <w:t xml:space="preserve">livrare săptămânală</w:t>
            </w:r>
            <w:r>
              <w:rPr>
                <w:rFonts w:ascii="Calibri" w:hAnsi="Calibri" w:cs="Calibri"/>
                <w:color w:val="000000"/>
                <w:sz w:val="22"/>
                <w:lang w:val="en-US"/>
              </w:rPr>
            </w:r>
            <w:r>
              <w:rPr>
                <w:rFonts w:ascii="Calibri" w:hAnsi="Calibri" w:cs="Calibri"/>
                <w:color w:val="000000"/>
                <w:sz w:val="22"/>
                <w:lang w:val="en-US"/>
              </w:rPr>
            </w:r>
          </w:p>
        </w:tc>
      </w:tr>
      <w:tr>
        <w:trPr>
          <w:trHeight w:val="86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7"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15</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1392"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95"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Harbuz proaspăt (Pepene verde / Lubeniță) </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6"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5"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300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39"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val="0"/>
                <w:color w:val="000000"/>
                <w:sz w:val="22"/>
                <w:shd w:val="clear" w:color="auto" w:fill="ffffff"/>
                <w:lang w:val="en-US"/>
              </w:rPr>
              <w:t xml:space="preserve">Producție autohtonă.</w:t>
            </w:r>
            <w:r>
              <w:rPr>
                <w:rFonts w:ascii="Times New Roman" w:hAnsi="Times New Roman" w:cs="Times New Roman"/>
                <w:b w:val="0"/>
                <w:color w:val="000000"/>
                <w:sz w:val="22"/>
                <w:shd w:val="clear" w:color="auto" w:fill="ffffff"/>
                <w:lang w:val="en-US"/>
              </w:rPr>
              <w:t xml:space="preserve">Standard aplicabil:</w:t>
            </w:r>
            <w:r>
              <w:rPr>
                <w:rFonts w:ascii="Times New Roman" w:hAnsi="Times New Roman" w:cs="Times New Roman"/>
                <w:b w:val="0"/>
                <w:color w:val="000000"/>
                <w:sz w:val="22"/>
                <w:shd w:val="clear" w:color="auto" w:fill="ffffff"/>
                <w:lang w:val="en-US"/>
              </w:rPr>
              <w:t xml:space="preserve"> </w:t>
            </w:r>
            <w:r>
              <w:rPr>
                <w:rFonts w:ascii="Calibri" w:hAnsi="Calibri" w:cs="Calibri"/>
                <w:b w:val="0"/>
                <w:color w:val="000000"/>
                <w:sz w:val="22"/>
                <w:lang w:val="en-US"/>
              </w:rPr>
              <w:t xml:space="preserve">GOST 7177-80 / SM GOST 7177 (</w:t>
            </w:r>
            <w:r>
              <w:rPr>
                <w:rFonts w:ascii="Calibri" w:hAnsi="Calibri" w:cs="Calibri"/>
                <w:b w:val="0"/>
                <w:i/>
                <w:color w:val="000000"/>
                <w:sz w:val="22"/>
                <w:lang w:val="en-US"/>
              </w:rPr>
              <w:t xml:space="preserve">Pepeni verzi proaspeți. Condiții tehnice</w:t>
            </w:r>
            <w:r>
              <w:rPr>
                <w:rFonts w:ascii="Calibri" w:hAnsi="Calibri" w:cs="Calibri"/>
                <w:b w:val="0"/>
                <w:color w:val="000000"/>
                <w:sz w:val="22"/>
                <w:lang w:val="en-US"/>
              </w:rPr>
              <w:t xml:space="preserve">), HG nr. 205/2009 </w:t>
            </w:r>
            <w:r>
              <w:rPr>
                <w:rFonts w:ascii="Calibri" w:hAnsi="Calibri" w:cs="Calibri"/>
                <w:color w:val="000000"/>
                <w:sz w:val="22"/>
                <w:lang w:val="en-US"/>
              </w:rPr>
            </w:r>
            <w:r>
              <w:rPr>
                <w:rFonts w:ascii="Calibri" w:hAnsi="Calibri" w:cs="Calibri"/>
                <w:color w:val="000000"/>
                <w:sz w:val="22"/>
                <w:lang w:val="en-US"/>
              </w:rPr>
            </w:r>
          </w:p>
        </w:tc>
      </w:tr>
      <w:tr>
        <w:trPr>
          <w:trHeight w:val="86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7"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16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1392"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95"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Zămos proaspăt (Pepene galben) </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6"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5"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100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39"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val="0"/>
                <w:color w:val="000000"/>
                <w:sz w:val="22"/>
                <w:shd w:val="clear" w:color="auto" w:fill="ffffff"/>
                <w:lang w:val="en-US"/>
              </w:rPr>
              <w:t xml:space="preserve">Producție autohtonă.</w:t>
            </w:r>
            <w:r>
              <w:rPr>
                <w:rFonts w:ascii="Calibri" w:hAnsi="Calibri" w:cs="Calibri"/>
                <w:b w:val="0"/>
                <w:color w:val="000000"/>
                <w:sz w:val="22"/>
                <w:lang w:val="en-US"/>
              </w:rPr>
              <w:t xml:space="preserve">Standard aplicabil:</w:t>
            </w:r>
            <w:r>
              <w:rPr>
                <w:rFonts w:ascii="Calibri" w:hAnsi="Calibri" w:cs="Calibri"/>
                <w:b w:val="0"/>
                <w:color w:val="000000"/>
                <w:sz w:val="22"/>
                <w:lang w:val="en-US"/>
              </w:rPr>
              <w:t xml:space="preserve"> GOST 7177-80 / SM GOST 7177 (</w:t>
            </w:r>
            <w:r>
              <w:rPr>
                <w:rFonts w:ascii="Calibri" w:hAnsi="Calibri" w:cs="Calibri"/>
                <w:b w:val="0"/>
                <w:i/>
                <w:color w:val="000000"/>
                <w:sz w:val="22"/>
                <w:lang w:val="en-US"/>
              </w:rPr>
              <w:t xml:space="preserve">Pepeni galbeni proaspeți. Condiții tehnice</w:t>
            </w:r>
            <w:r>
              <w:rPr>
                <w:rFonts w:ascii="Calibri" w:hAnsi="Calibri" w:cs="Calibri"/>
                <w:b w:val="0"/>
                <w:color w:val="000000"/>
                <w:sz w:val="22"/>
                <w:lang w:val="en-US"/>
              </w:rPr>
              <w:t xml:space="preserve">), HG nr. 205/2009 </w:t>
            </w:r>
            <w:r>
              <w:rPr>
                <w:rFonts w:ascii="Calibri" w:hAnsi="Calibri" w:cs="Calibri"/>
                <w:color w:val="000000"/>
                <w:sz w:val="22"/>
                <w:lang w:val="en-US"/>
              </w:rPr>
            </w:r>
            <w:r>
              <w:rPr>
                <w:rFonts w:ascii="Calibri" w:hAnsi="Calibri" w:cs="Calibri"/>
                <w:color w:val="000000"/>
                <w:sz w:val="22"/>
                <w:lang w:val="en-US"/>
              </w:rPr>
            </w:r>
          </w:p>
        </w:tc>
      </w:tr>
      <w:tr>
        <w:trPr>
          <w:trHeight w:val="86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7"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17</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1392"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95"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Piersici proaspete </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6"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5"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150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39"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val="0"/>
                <w:color w:val="000000"/>
                <w:sz w:val="22"/>
                <w:shd w:val="clear" w:color="auto" w:fill="ffffff"/>
                <w:lang w:val="en-US"/>
              </w:rPr>
              <w:t xml:space="preserve">Producție autohtonă. </w:t>
            </w:r>
            <w:r>
              <w:rPr>
                <w:rFonts w:ascii="Calibri" w:hAnsi="Calibri" w:cs="Calibri"/>
                <w:b w:val="0"/>
                <w:color w:val="000000"/>
                <w:sz w:val="22"/>
                <w:lang w:val="en-US"/>
              </w:rPr>
              <w:t xml:space="preserve">Standard aplicabil:</w:t>
            </w:r>
            <w:r>
              <w:rPr>
                <w:rFonts w:ascii="Calibri" w:hAnsi="Calibri" w:cs="Calibri"/>
                <w:b w:val="0"/>
                <w:color w:val="000000"/>
                <w:sz w:val="22"/>
                <w:lang w:val="en-US"/>
              </w:rPr>
              <w:t xml:space="preserve"> GOST 21833-2014 / SM GOST 21833 (</w:t>
            </w:r>
            <w:r>
              <w:rPr>
                <w:rFonts w:ascii="Calibri" w:hAnsi="Calibri" w:cs="Calibri"/>
                <w:b w:val="0"/>
                <w:i/>
                <w:color w:val="000000"/>
                <w:sz w:val="22"/>
                <w:lang w:val="en-US"/>
              </w:rPr>
              <w:t xml:space="preserve">Piersici proaspete. Condiții tehnice</w:t>
            </w:r>
            <w:r>
              <w:rPr>
                <w:rFonts w:ascii="Calibri" w:hAnsi="Calibri" w:cs="Calibri"/>
                <w:b w:val="0"/>
                <w:color w:val="000000"/>
                <w:sz w:val="22"/>
                <w:lang w:val="en-US"/>
              </w:rPr>
              <w:t xml:space="preserve">), HG nr. 205/2009 </w:t>
            </w:r>
            <w:r>
              <w:rPr>
                <w:rFonts w:ascii="Calibri" w:hAnsi="Calibri" w:cs="Calibri"/>
                <w:color w:val="000000"/>
                <w:sz w:val="22"/>
                <w:lang w:val="en-US"/>
              </w:rPr>
            </w:r>
            <w:r>
              <w:rPr>
                <w:rFonts w:ascii="Calibri" w:hAnsi="Calibri" w:cs="Calibri"/>
                <w:color w:val="000000"/>
                <w:sz w:val="22"/>
                <w:lang w:val="en-US"/>
              </w:rPr>
            </w:r>
          </w:p>
        </w:tc>
      </w:tr>
      <w:tr>
        <w:trPr>
          <w:trHeight w:val="300"/>
        </w:trPr>
        <w:tc>
          <w:tcPr>
            <w:gridSpan w:val="2"/>
            <w:tcBorders>
              <w:top w:val="single" w:color="000000" w:sz="4" w:space="0"/>
              <w:left w:val="single" w:color="000000" w:sz="4" w:space="0"/>
              <w:bottom w:val="single" w:color="000000" w:sz="4" w:space="0"/>
              <w:right w:val="none" w:color="000000" w:sz="4" w:space="0"/>
            </w:tcBorders>
            <w:tcMar>
              <w:left w:w="0" w:type="dxa"/>
              <w:top w:w="0" w:type="dxa"/>
              <w:right w:w="0" w:type="dxa"/>
              <w:bottom w:w="0" w:type="dxa"/>
            </w:tcMar>
            <w:tcW w:w="1868"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r>
            <w:r>
              <w:rPr>
                <w:rFonts w:ascii="Calibri" w:hAnsi="Calibri" w:cs="Calibri"/>
                <w:color w:val="000000"/>
                <w:sz w:val="22"/>
                <w:lang w:val="en-US"/>
              </w:rPr>
            </w:r>
            <w:r>
              <w:rPr>
                <w:rFonts w:ascii="Calibri" w:hAnsi="Calibri" w:cs="Calibri"/>
                <w:color w:val="000000"/>
                <w:sz w:val="22"/>
                <w:lang w:val="en-US"/>
              </w:rPr>
            </w:r>
          </w:p>
        </w:tc>
        <w:tc>
          <w:tcPr>
            <w:gridSpan w:val="3"/>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656"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439"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color w:val="000000"/>
                <w:sz w:val="24"/>
                <w:lang w:val="en-US"/>
              </w:rPr>
              <w:t xml:space="preserve">Suma estimativă  </w:t>
            </w:r>
            <w:r>
              <w:rPr>
                <w:rFonts w:ascii="Times New Roman" w:hAnsi="Times New Roman" w:cs="Times New Roman"/>
                <w:b/>
                <w:color w:val="000000"/>
                <w:sz w:val="24"/>
                <w:lang w:val="ro-MO"/>
              </w:rPr>
              <w:t xml:space="preserve">84500</w:t>
            </w:r>
            <w:r>
              <w:rPr>
                <w:rFonts w:ascii="Times New Roman" w:hAnsi="Times New Roman" w:cs="Times New Roman"/>
                <w:b/>
                <w:color w:val="000000"/>
                <w:sz w:val="24"/>
                <w:lang w:val="en-US"/>
              </w:rPr>
              <w:t xml:space="preserve">,00 lei</w:t>
            </w:r>
            <w:r>
              <w:rPr>
                <w:rFonts w:ascii="Calibri" w:hAnsi="Calibri" w:cs="Calibri"/>
                <w:color w:val="000000"/>
                <w:sz w:val="22"/>
                <w:lang w:val="en-US"/>
              </w:rPr>
            </w:r>
            <w:r>
              <w:rPr>
                <w:rFonts w:ascii="Calibri" w:hAnsi="Calibri" w:cs="Calibri"/>
                <w:color w:val="000000"/>
                <w:sz w:val="22"/>
                <w:lang w:val="en-US"/>
              </w:rPr>
            </w:r>
          </w:p>
        </w:tc>
      </w:tr>
    </w:tbl>
    <w:p>
      <w:pPr>
        <w:pStyle w:val="962"/>
        <w:pBdr/>
        <w:spacing/>
        <w:ind/>
        <w:rPr>
          <w:rFonts w:ascii="Calibri" w:hAnsi="Calibri" w:cs="Calibri"/>
          <w:color w:val="000000"/>
          <w:sz w:val="22"/>
          <w:lang w:val="en-US"/>
        </w:rPr>
      </w:pPr>
      <w:r>
        <w:rPr>
          <w:rFonts w:ascii="Times New Roman" w:hAnsi="Times New Roman" w:cs="Times New Roman"/>
          <w:b/>
          <w:color w:val="000000"/>
          <w:sz w:val="24"/>
          <w:lang w:val="en-US"/>
        </w:rPr>
      </w:r>
      <w:r>
        <w:rPr>
          <w:rFonts w:ascii="Calibri" w:hAnsi="Calibri" w:cs="Calibri"/>
          <w:color w:val="000000"/>
          <w:sz w:val="22"/>
          <w:lang w:val="en-US"/>
        </w:rPr>
      </w:r>
      <w:r>
        <w:rPr>
          <w:rFonts w:ascii="Calibri" w:hAnsi="Calibri" w:cs="Calibri"/>
          <w:color w:val="000000"/>
          <w:sz w:val="22"/>
          <w:lang w:val="en-US"/>
        </w:rPr>
      </w:r>
    </w:p>
    <w:p>
      <w:pPr>
        <w:pStyle w:val="962"/>
        <w:pBdr/>
        <w:spacing/>
        <w:ind/>
        <w:rPr>
          <w:rFonts w:ascii="Calibri" w:hAnsi="Calibri" w:cs="Calibri"/>
          <w:color w:val="000000"/>
          <w:sz w:val="22"/>
          <w:lang w:val="en-US"/>
        </w:rPr>
      </w:pPr>
      <w:r>
        <w:rPr>
          <w:rFonts w:ascii="Times New Roman" w:hAnsi="Times New Roman" w:cs="Times New Roman"/>
          <w:b/>
          <w:color w:val="000000"/>
          <w:sz w:val="24"/>
          <w:lang w:val="en-US"/>
        </w:rPr>
        <w:t xml:space="preserve">Lotul nr. </w:t>
      </w:r>
      <w:r>
        <w:rPr>
          <w:rFonts w:ascii="Times New Roman" w:hAnsi="Times New Roman" w:cs="Times New Roman"/>
          <w:b/>
          <w:color w:val="000000"/>
          <w:sz w:val="24"/>
          <w:lang w:val="en-US"/>
        </w:rPr>
        <w:t xml:space="preserve">6</w:t>
      </w:r>
      <w:r>
        <w:rPr>
          <w:rFonts w:ascii="Times New Roman" w:hAnsi="Times New Roman" w:cs="Times New Roman"/>
          <w:b/>
          <w:color w:val="000000"/>
          <w:sz w:val="24"/>
          <w:lang w:val="ro-MO"/>
        </w:rPr>
        <w:t xml:space="preserve">7</w:t>
      </w:r>
      <w:r>
        <w:rPr>
          <w:rFonts w:ascii="Times New Roman" w:hAnsi="Times New Roman" w:cs="Times New Roman"/>
          <w:b/>
          <w:color w:val="000000"/>
          <w:sz w:val="24"/>
          <w:lang w:val="en-US"/>
        </w:rPr>
        <w:t xml:space="preserve"> </w:t>
      </w:r>
      <w:r>
        <w:rPr>
          <w:rFonts w:ascii="Times New Roman" w:hAnsi="Times New Roman" w:cs="Times New Roman"/>
          <w:b/>
          <w:color w:val="000000"/>
          <w:sz w:val="24"/>
          <w:lang w:val="en-US"/>
        </w:rPr>
        <w:t xml:space="preserve">Produse de panificaţie</w:t>
      </w:r>
      <w:r>
        <w:rPr>
          <w:rFonts w:ascii="Calibri" w:hAnsi="Calibri" w:cs="Calibri"/>
          <w:color w:val="000000"/>
          <w:sz w:val="22"/>
          <w:lang w:val="en-US"/>
        </w:rPr>
      </w:r>
      <w:r>
        <w:rPr>
          <w:rFonts w:ascii="Calibri" w:hAnsi="Calibri" w:cs="Calibri"/>
          <w:color w:val="000000"/>
          <w:sz w:val="22"/>
          <w:lang w:val="en-US"/>
        </w:rPr>
      </w:r>
    </w:p>
    <w:tbl>
      <w:tblPr>
        <w:tblW w:w="10050" w:type="dxa"/>
        <w:tblInd w:w="-129" w:type="dxa"/>
        <w:tblBorders/>
        <w:tblLayout w:type="fixed"/>
        <w:tblLook w:val="04A0" w:firstRow="1" w:lastRow="0" w:firstColumn="1" w:lastColumn="0" w:noHBand="0" w:noVBand="1"/>
      </w:tblPr>
      <w:tblGrid>
        <w:gridCol w:w="477"/>
        <w:gridCol w:w="1105"/>
        <w:gridCol w:w="297"/>
        <w:gridCol w:w="1843"/>
        <w:gridCol w:w="709"/>
        <w:gridCol w:w="1135"/>
        <w:gridCol w:w="4484"/>
      </w:tblGrid>
      <w:tr>
        <w:trPr>
          <w:trHeight w:val="815"/>
        </w:trPr>
        <w:tc>
          <w:tcPr>
            <w:shd w:val="clear" w:color="ffffff"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77"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Nr.d/o</w:t>
            </w:r>
            <w:r>
              <w:rPr>
                <w:rFonts w:ascii="Calibri" w:hAnsi="Calibri" w:cs="Calibri"/>
                <w:color w:val="000000"/>
                <w:sz w:val="22"/>
                <w:lang w:val="en-US"/>
              </w:rPr>
            </w:r>
            <w:r>
              <w:rPr>
                <w:rFonts w:ascii="Calibri" w:hAnsi="Calibri" w:cs="Calibri"/>
                <w:color w:val="000000"/>
                <w:sz w:val="22"/>
                <w:lang w:val="en-US"/>
              </w:rPr>
            </w:r>
          </w:p>
        </w:tc>
        <w:tc>
          <w:tcPr>
            <w:gridSpan w:val="2"/>
            <w:shd w:val="clear" w:color="ffffff" w:fill="ffffff"/>
            <w:tcBorders>
              <w:top w:val="single" w:color="000000" w:sz="4" w:space="0"/>
              <w:left w:val="single" w:color="000000" w:sz="4" w:space="0"/>
              <w:bottom w:val="single" w:color="000000" w:sz="4" w:space="0"/>
              <w:right w:val="none" w:color="000000" w:sz="4" w:space="0"/>
            </w:tcBorders>
            <w:tcMar>
              <w:left w:w="0" w:type="dxa"/>
              <w:top w:w="0" w:type="dxa"/>
              <w:right w:w="0" w:type="dxa"/>
              <w:bottom w:w="0" w:type="dxa"/>
            </w:tcMar>
            <w:tcW w:w="1402"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Cod CPV</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843"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Denumirea bunurilor/ serviciilor/ lucrărilor solicitate</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9"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Unitatea de măsură</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135"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Cantitatea</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484"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Specificarea tehnică deplină solicitată</w:t>
            </w:r>
            <w:r>
              <w:rPr>
                <w:rFonts w:ascii="Calibri" w:hAnsi="Calibri" w:cs="Calibri"/>
                <w:color w:val="000000"/>
                <w:sz w:val="22"/>
                <w:lang w:val="en-US"/>
              </w:rPr>
            </w:r>
            <w:r>
              <w:rPr>
                <w:rFonts w:ascii="Calibri" w:hAnsi="Calibri" w:cs="Calibri"/>
                <w:color w:val="000000"/>
                <w:sz w:val="22"/>
                <w:lang w:val="en-US"/>
              </w:rPr>
            </w:r>
          </w:p>
        </w:tc>
      </w:tr>
      <w:tr>
        <w:trPr>
          <w:trHeight w:val="628"/>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77"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r>
            <w:r>
              <w:rPr>
                <w:rFonts w:ascii="Calibri" w:hAnsi="Calibri" w:cs="Calibri"/>
                <w:color w:val="000000"/>
                <w:sz w:val="22"/>
                <w:lang w:val="en-US"/>
              </w:rPr>
            </w:r>
            <w:r>
              <w:rPr>
                <w:rFonts w:ascii="Calibri" w:hAnsi="Calibri" w:cs="Calibri"/>
                <w:color w:val="000000"/>
                <w:sz w:val="22"/>
                <w:lang w:val="en-US"/>
              </w:rPr>
            </w:r>
          </w:p>
        </w:tc>
        <w:tc>
          <w:tcPr>
            <w:gridSpan w:val="2"/>
            <w:tcBorders>
              <w:top w:val="single" w:color="000000" w:sz="4" w:space="0"/>
              <w:left w:val="single" w:color="000000" w:sz="4" w:space="0"/>
              <w:bottom w:val="single" w:color="000000" w:sz="4" w:space="0"/>
              <w:right w:val="none" w:color="000000" w:sz="4" w:space="0"/>
            </w:tcBorders>
            <w:tcMar>
              <w:left w:w="0" w:type="dxa"/>
              <w:top w:w="0" w:type="dxa"/>
              <w:right w:w="0" w:type="dxa"/>
              <w:bottom w:w="0" w:type="dxa"/>
            </w:tcMar>
            <w:tcW w:w="1402"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843"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Pâine albă / Pâine sură (Baton) </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9"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135"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1600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484"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it-IT"/>
              </w:rPr>
              <w:t xml:space="preserve">Franzelă, calitate superiuară, feliată , ambalată </w:t>
            </w:r>
            <w:r>
              <w:rPr>
                <w:rFonts w:ascii="Times New Roman" w:hAnsi="Times New Roman" w:cs="Times New Roman"/>
                <w:color w:val="000000"/>
                <w:sz w:val="24"/>
                <w:lang w:val="it-IT"/>
              </w:rPr>
              <w:t xml:space="preserve">greutatea 0,4 kg, Termen de valabilitate -36 ore, livrare zilnică,</w:t>
            </w:r>
            <w:r>
              <w:rPr>
                <w:rFonts w:ascii="Calibri" w:hAnsi="Calibri" w:cs="Calibri"/>
                <w:b/>
                <w:color w:val="000000"/>
                <w:sz w:val="22"/>
                <w:lang w:val="en-US"/>
              </w:rPr>
              <w:t xml:space="preserve">Standard aplicabil:</w:t>
            </w:r>
            <w:r>
              <w:rPr>
                <w:rFonts w:ascii="Calibri" w:hAnsi="Calibri" w:cs="Calibri"/>
                <w:color w:val="000000"/>
                <w:sz w:val="22"/>
                <w:lang w:val="en-US"/>
              </w:rPr>
              <w:t xml:space="preserve"> GOST 27842-88 / SM GOST 27842 (</w:t>
            </w:r>
            <w:r>
              <w:rPr>
                <w:rFonts w:ascii="Calibri" w:hAnsi="Calibri" w:cs="Calibri"/>
                <w:i/>
                <w:color w:val="000000"/>
                <w:sz w:val="22"/>
                <w:lang w:val="en-US"/>
              </w:rPr>
              <w:t xml:space="preserve">Pâine din făină de grâu. Condiții tehnice</w:t>
            </w:r>
            <w:r>
              <w:rPr>
                <w:rFonts w:ascii="Calibri" w:hAnsi="Calibri" w:cs="Calibri"/>
                <w:color w:val="000000"/>
                <w:sz w:val="22"/>
                <w:lang w:val="en-US"/>
              </w:rPr>
              <w:t xml:space="preserve">), HG nr. 774/2007 </w:t>
            </w:r>
            <w:r>
              <w:rPr>
                <w:rFonts w:ascii="Calibri" w:hAnsi="Calibri" w:cs="Calibri"/>
                <w:color w:val="000000"/>
                <w:sz w:val="22"/>
                <w:lang w:val="en-US"/>
              </w:rPr>
            </w:r>
            <w:r>
              <w:rPr>
                <w:rFonts w:ascii="Calibri" w:hAnsi="Calibri" w:cs="Calibri"/>
                <w:color w:val="000000"/>
                <w:sz w:val="22"/>
                <w:lang w:val="en-US"/>
              </w:rPr>
            </w:r>
          </w:p>
        </w:tc>
      </w:tr>
      <w:tr>
        <w:trPr>
          <w:trHeight w:val="628"/>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77"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it-IT"/>
              </w:rPr>
            </w:r>
            <w:r>
              <w:rPr>
                <w:rFonts w:ascii="Calibri" w:hAnsi="Calibri" w:cs="Calibri"/>
                <w:color w:val="000000"/>
                <w:sz w:val="22"/>
                <w:lang w:val="en-US"/>
              </w:rPr>
            </w:r>
            <w:r>
              <w:rPr>
                <w:rFonts w:ascii="Calibri" w:hAnsi="Calibri" w:cs="Calibri"/>
                <w:color w:val="000000"/>
                <w:sz w:val="22"/>
                <w:lang w:val="en-US"/>
              </w:rPr>
            </w:r>
          </w:p>
        </w:tc>
        <w:tc>
          <w:tcPr>
            <w:gridSpan w:val="2"/>
            <w:tcBorders>
              <w:top w:val="single" w:color="000000" w:sz="4" w:space="0"/>
              <w:left w:val="single" w:color="000000" w:sz="4" w:space="0"/>
              <w:bottom w:val="single" w:color="000000" w:sz="4" w:space="0"/>
              <w:right w:val="none" w:color="000000" w:sz="4" w:space="0"/>
            </w:tcBorders>
            <w:tcMar>
              <w:left w:w="0" w:type="dxa"/>
              <w:top w:w="0" w:type="dxa"/>
              <w:right w:w="0" w:type="dxa"/>
              <w:bottom w:w="0" w:type="dxa"/>
            </w:tcMar>
            <w:tcW w:w="1402"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843"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Chiflă Cruasan</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9"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Buc.</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135"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400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484"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Din făină de grîu cal.super.,100 gr.SM 173</w:t>
            </w:r>
            <w:r>
              <w:rPr>
                <w:rFonts w:ascii="Calibri" w:hAnsi="Calibri" w:cs="Calibri"/>
                <w:color w:val="000000"/>
                <w:sz w:val="22"/>
                <w:lang w:val="en-US"/>
              </w:rPr>
            </w:r>
            <w:r>
              <w:rPr>
                <w:rFonts w:ascii="Calibri" w:hAnsi="Calibri" w:cs="Calibri"/>
                <w:color w:val="000000"/>
                <w:sz w:val="22"/>
                <w:lang w:val="en-US"/>
              </w:rPr>
            </w:r>
          </w:p>
        </w:tc>
      </w:tr>
      <w:tr>
        <w:trPr>
          <w:trHeight w:val="628"/>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77"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r>
            <w:r>
              <w:rPr>
                <w:rFonts w:ascii="Calibri" w:hAnsi="Calibri" w:cs="Calibri"/>
                <w:color w:val="000000"/>
                <w:sz w:val="22"/>
                <w:lang w:val="en-US"/>
              </w:rPr>
            </w:r>
            <w:r>
              <w:rPr>
                <w:rFonts w:ascii="Calibri" w:hAnsi="Calibri" w:cs="Calibri"/>
                <w:color w:val="000000"/>
                <w:sz w:val="22"/>
                <w:lang w:val="en-US"/>
              </w:rPr>
            </w:r>
          </w:p>
        </w:tc>
        <w:tc>
          <w:tcPr>
            <w:gridSpan w:val="2"/>
            <w:tcBorders>
              <w:top w:val="single" w:color="000000" w:sz="4" w:space="0"/>
              <w:left w:val="single" w:color="000000" w:sz="4" w:space="0"/>
              <w:bottom w:val="single" w:color="000000" w:sz="4" w:space="0"/>
              <w:right w:val="none" w:color="000000" w:sz="4" w:space="0"/>
            </w:tcBorders>
            <w:tcMar>
              <w:left w:w="0" w:type="dxa"/>
              <w:top w:w="0" w:type="dxa"/>
              <w:right w:w="0" w:type="dxa"/>
              <w:bottom w:w="0" w:type="dxa"/>
            </w:tcMar>
            <w:tcW w:w="1402"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843"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Chiflă cu brânză / Socinic (Produs de panificație cu umplutură de brânză de vaci) </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9"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buc</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135"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400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484"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val="0"/>
                <w:color w:val="000000"/>
                <w:sz w:val="24"/>
                <w:lang w:val="en-US"/>
              </w:rPr>
              <w:t xml:space="preserve">Din făină de grîu cal. </w:t>
            </w:r>
            <w:r>
              <w:rPr>
                <w:rFonts w:ascii="Times New Roman" w:hAnsi="Times New Roman" w:cs="Times New Roman"/>
                <w:b w:val="0"/>
                <w:color w:val="000000"/>
                <w:sz w:val="24"/>
                <w:lang w:val="it-IT"/>
              </w:rPr>
              <w:t xml:space="preserve">Super.,100 GR. </w:t>
            </w:r>
            <w:r>
              <w:rPr>
                <w:rFonts w:ascii="Calibri" w:hAnsi="Calibri" w:cs="Calibri"/>
                <w:b w:val="0"/>
                <w:color w:val="000000"/>
                <w:sz w:val="22"/>
                <w:lang w:val="en-US"/>
              </w:rPr>
              <w:t xml:space="preserve">Standard aplicabil:</w:t>
            </w:r>
            <w:r>
              <w:rPr>
                <w:rFonts w:ascii="Calibri" w:hAnsi="Calibri" w:cs="Calibri"/>
                <w:b w:val="0"/>
                <w:color w:val="000000"/>
                <w:sz w:val="22"/>
                <w:lang w:val="en-US"/>
              </w:rPr>
              <w:t xml:space="preserve"> GOST 24557-89 / SM GOST 24557 (</w:t>
            </w:r>
            <w:r>
              <w:rPr>
                <w:rFonts w:ascii="Calibri" w:hAnsi="Calibri" w:cs="Calibri"/>
                <w:b w:val="0"/>
                <w:i/>
                <w:color w:val="000000"/>
                <w:sz w:val="22"/>
                <w:lang w:val="en-US"/>
              </w:rPr>
              <w:t xml:space="preserve">Produse de panificație de patiserie. Condiții tehnice</w:t>
            </w:r>
            <w:r>
              <w:rPr>
                <w:rFonts w:ascii="Calibri" w:hAnsi="Calibri" w:cs="Calibri"/>
                <w:b w:val="0"/>
                <w:color w:val="000000"/>
                <w:sz w:val="22"/>
                <w:lang w:val="en-US"/>
              </w:rPr>
              <w:t xml:space="preserve">), HG nr. 774/2007 </w:t>
            </w:r>
            <w:r>
              <w:rPr>
                <w:rFonts w:ascii="Calibri" w:hAnsi="Calibri" w:cs="Calibri"/>
                <w:color w:val="000000"/>
                <w:sz w:val="22"/>
                <w:lang w:val="en-US"/>
              </w:rPr>
            </w:r>
            <w:r>
              <w:rPr>
                <w:rFonts w:ascii="Calibri" w:hAnsi="Calibri" w:cs="Calibri"/>
                <w:color w:val="000000"/>
                <w:sz w:val="22"/>
                <w:lang w:val="en-US"/>
              </w:rPr>
            </w:r>
          </w:p>
        </w:tc>
      </w:tr>
      <w:tr>
        <w:trPr>
          <w:trHeight w:val="628"/>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77"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it-IT"/>
              </w:rPr>
            </w:r>
            <w:r>
              <w:rPr>
                <w:rFonts w:ascii="Calibri" w:hAnsi="Calibri" w:cs="Calibri"/>
                <w:color w:val="000000"/>
                <w:sz w:val="22"/>
                <w:lang w:val="en-US"/>
              </w:rPr>
            </w:r>
            <w:r>
              <w:rPr>
                <w:rFonts w:ascii="Calibri" w:hAnsi="Calibri" w:cs="Calibri"/>
                <w:color w:val="000000"/>
                <w:sz w:val="22"/>
                <w:lang w:val="en-US"/>
              </w:rPr>
            </w:r>
          </w:p>
        </w:tc>
        <w:tc>
          <w:tcPr>
            <w:gridSpan w:val="2"/>
            <w:tcBorders>
              <w:top w:val="single" w:color="000000" w:sz="4" w:space="0"/>
              <w:left w:val="single" w:color="000000" w:sz="4" w:space="0"/>
              <w:bottom w:val="single" w:color="000000" w:sz="4" w:space="0"/>
              <w:right w:val="none" w:color="000000" w:sz="4" w:space="0"/>
            </w:tcBorders>
            <w:tcMar>
              <w:left w:w="0" w:type="dxa"/>
              <w:top w:w="0" w:type="dxa"/>
              <w:right w:w="0" w:type="dxa"/>
              <w:bottom w:w="0" w:type="dxa"/>
            </w:tcMar>
            <w:tcW w:w="1402"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843"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Tort din pandișpan (Tort cu blat de pandișpan și cremă) </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9"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buc</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135"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36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484"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val="0"/>
                <w:color w:val="000000"/>
                <w:sz w:val="24"/>
                <w:lang w:val="it-IT"/>
              </w:rPr>
              <w:t xml:space="preserve">Din pandișpan 800 gr.,</w:t>
            </w:r>
            <w:r>
              <w:rPr>
                <w:rFonts w:ascii="Calibri" w:hAnsi="Calibri" w:cs="Calibri"/>
                <w:b w:val="0"/>
                <w:color w:val="000000"/>
                <w:sz w:val="22"/>
                <w:lang w:val="en-US"/>
              </w:rPr>
              <w:t xml:space="preserve">Standard aplicabil:</w:t>
            </w:r>
            <w:r>
              <w:rPr>
                <w:rFonts w:ascii="Calibri" w:hAnsi="Calibri" w:cs="Calibri"/>
                <w:b w:val="0"/>
                <w:color w:val="000000"/>
                <w:sz w:val="22"/>
                <w:lang w:val="en-US"/>
              </w:rPr>
              <w:t xml:space="preserve"> GOST 15052-2014 / SM GOST 15052 (</w:t>
            </w:r>
            <w:r>
              <w:rPr>
                <w:rFonts w:ascii="Calibri" w:hAnsi="Calibri" w:cs="Calibri"/>
                <w:b w:val="0"/>
                <w:i/>
                <w:color w:val="000000"/>
                <w:sz w:val="22"/>
                <w:lang w:val="en-US"/>
              </w:rPr>
              <w:t xml:space="preserve">Prajituri și torturi. Condiții tehnice</w:t>
            </w:r>
            <w:r>
              <w:rPr>
                <w:rFonts w:ascii="Calibri" w:hAnsi="Calibri" w:cs="Calibri"/>
                <w:b w:val="0"/>
                <w:color w:val="000000"/>
                <w:sz w:val="22"/>
                <w:lang w:val="en-US"/>
              </w:rPr>
              <w:t xml:space="preserve">), HG nr. 774/2007 </w:t>
            </w:r>
            <w:r>
              <w:rPr>
                <w:rFonts w:ascii="Calibri" w:hAnsi="Calibri" w:cs="Calibri"/>
                <w:color w:val="000000"/>
                <w:sz w:val="22"/>
                <w:lang w:val="en-US"/>
              </w:rPr>
            </w:r>
            <w:r>
              <w:rPr>
                <w:rFonts w:ascii="Calibri" w:hAnsi="Calibri" w:cs="Calibri"/>
                <w:color w:val="000000"/>
                <w:sz w:val="22"/>
                <w:lang w:val="en-US"/>
              </w:rPr>
            </w:r>
          </w:p>
        </w:tc>
      </w:tr>
      <w:tr>
        <w:trPr>
          <w:trHeight w:val="300"/>
        </w:trPr>
        <w:tc>
          <w:tcPr>
            <w:gridSpan w:val="2"/>
            <w:tcBorders>
              <w:top w:val="single" w:color="000000" w:sz="4" w:space="0"/>
              <w:left w:val="single" w:color="000000" w:sz="4" w:space="0"/>
              <w:bottom w:val="single" w:color="000000" w:sz="4" w:space="0"/>
              <w:right w:val="none" w:color="000000" w:sz="4" w:space="0"/>
            </w:tcBorders>
            <w:tcMar>
              <w:left w:w="0" w:type="dxa"/>
              <w:top w:w="0" w:type="dxa"/>
              <w:right w:w="0" w:type="dxa"/>
              <w:bottom w:w="0" w:type="dxa"/>
            </w:tcMar>
            <w:tcW w:w="1582"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it-IT"/>
              </w:rPr>
            </w:r>
            <w:r>
              <w:rPr>
                <w:rFonts w:ascii="Calibri" w:hAnsi="Calibri" w:cs="Calibri"/>
                <w:color w:val="000000"/>
                <w:sz w:val="22"/>
                <w:lang w:val="en-US"/>
              </w:rPr>
            </w:r>
            <w:r>
              <w:rPr>
                <w:rFonts w:ascii="Calibri" w:hAnsi="Calibri" w:cs="Calibri"/>
                <w:color w:val="000000"/>
                <w:sz w:val="22"/>
                <w:lang w:val="en-US"/>
              </w:rPr>
            </w:r>
          </w:p>
        </w:tc>
        <w:tc>
          <w:tcPr>
            <w:gridSpan w:val="4"/>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984"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it-IT"/>
              </w:rPr>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484"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color w:val="000000"/>
                <w:sz w:val="24"/>
                <w:lang w:val="en-US"/>
              </w:rPr>
              <w:t xml:space="preserve">Suma estimativă </w:t>
            </w:r>
            <w:r>
              <w:rPr>
                <w:rFonts w:ascii="Times New Roman" w:hAnsi="Times New Roman" w:cs="Times New Roman"/>
                <w:b/>
                <w:color w:val="000000"/>
                <w:sz w:val="24"/>
                <w:lang w:val="ro-MO"/>
              </w:rPr>
              <w:t xml:space="preserve">3350</w:t>
            </w:r>
            <w:r>
              <w:rPr>
                <w:rFonts w:ascii="Times New Roman" w:hAnsi="Times New Roman" w:cs="Times New Roman"/>
                <w:b/>
                <w:color w:val="000000"/>
                <w:sz w:val="24"/>
                <w:lang w:val="en-US"/>
              </w:rPr>
              <w:t xml:space="preserve">0,00 lei</w:t>
            </w:r>
            <w:r>
              <w:rPr>
                <w:rFonts w:ascii="Calibri" w:hAnsi="Calibri" w:cs="Calibri"/>
                <w:color w:val="000000"/>
                <w:sz w:val="22"/>
                <w:lang w:val="en-US"/>
              </w:rPr>
            </w:r>
            <w:r>
              <w:rPr>
                <w:rFonts w:ascii="Calibri" w:hAnsi="Calibri" w:cs="Calibri"/>
                <w:color w:val="000000"/>
                <w:sz w:val="22"/>
                <w:lang w:val="en-US"/>
              </w:rPr>
            </w:r>
          </w:p>
        </w:tc>
      </w:tr>
    </w:tbl>
    <w:p>
      <w:pPr>
        <w:pStyle w:val="962"/>
        <w:pBdr/>
        <w:spacing/>
        <w:ind/>
        <w:rPr>
          <w:rFonts w:ascii="Calibri" w:hAnsi="Calibri" w:cs="Calibri"/>
          <w:color w:val="000000"/>
          <w:sz w:val="22"/>
          <w:lang w:val="en-US"/>
        </w:rPr>
      </w:pPr>
      <w:r>
        <w:rPr>
          <w:rFonts w:ascii="Times New Roman" w:hAnsi="Times New Roman" w:cs="Times New Roman"/>
          <w:color w:val="000000"/>
          <w:sz w:val="24"/>
          <w:lang w:val="en-US"/>
        </w:rPr>
      </w:r>
      <w:r>
        <w:rPr>
          <w:rFonts w:ascii="Calibri" w:hAnsi="Calibri" w:cs="Calibri"/>
          <w:color w:val="000000"/>
          <w:sz w:val="22"/>
          <w:lang w:val="en-US"/>
        </w:rPr>
      </w:r>
      <w:r>
        <w:rPr>
          <w:rFonts w:ascii="Calibri" w:hAnsi="Calibri" w:cs="Calibri"/>
          <w:color w:val="000000"/>
          <w:sz w:val="22"/>
          <w:lang w:val="en-US"/>
        </w:rPr>
      </w:r>
    </w:p>
    <w:tbl>
      <w:tblPr>
        <w:tblW w:w="9908" w:type="dxa"/>
        <w:tblInd w:w="-129" w:type="dxa"/>
        <w:tblBorders/>
        <w:tblLayout w:type="fixed"/>
        <w:tblLook w:val="04A0" w:firstRow="1" w:lastRow="0" w:firstColumn="1" w:lastColumn="0" w:noHBand="0" w:noVBand="1"/>
      </w:tblPr>
      <w:tblGrid>
        <w:gridCol w:w="5497"/>
        <w:gridCol w:w="4412"/>
      </w:tblGrid>
      <w:tr>
        <w:trPr>
          <w:trHeight w:val="300"/>
        </w:trPr>
        <w:tc>
          <w:tcPr>
            <w:tcBorders>
              <w:top w:val="single" w:color="000000" w:sz="4" w:space="0"/>
              <w:left w:val="single" w:color="000000" w:sz="4" w:space="0"/>
              <w:bottom w:val="single" w:color="000000" w:sz="4" w:space="0"/>
              <w:right w:val="none" w:color="000000" w:sz="4" w:space="0"/>
            </w:tcBorders>
            <w:tcMar>
              <w:left w:w="55" w:type="dxa"/>
              <w:top w:w="55" w:type="dxa"/>
              <w:right w:w="55" w:type="dxa"/>
              <w:bottom w:w="55" w:type="dxa"/>
            </w:tcMar>
            <w:tcW w:w="5497" w:type="dxa"/>
            <w:vAlign w:val="center"/>
            <w:textDirection w:val="lrTb"/>
            <w:noWrap w:val="false"/>
          </w:tcPr>
          <w:p>
            <w:pPr>
              <w:pStyle w:val="962"/>
              <w:pBdr/>
              <w:spacing/>
              <w:ind/>
              <w:rPr>
                <w:rFonts w:ascii="Calibri" w:hAnsi="Calibri" w:cs="Calibri"/>
                <w:color w:val="000000"/>
                <w:sz w:val="22"/>
                <w:lang w:val="en-US"/>
              </w:rPr>
            </w:pPr>
            <w:r>
              <w:rPr>
                <w:rFonts w:ascii="Times New Roman" w:hAnsi="Times New Roman" w:cs="Times New Roman"/>
                <w:b/>
                <w:color w:val="000000"/>
                <w:sz w:val="24"/>
                <w:lang w:val="en-US"/>
              </w:rPr>
              <w:t xml:space="preserve">Centrul de plasament pentru persoane vârstnice și persoane cu dizabilități „ACASĂ”  </w:t>
            </w:r>
            <w:r>
              <w:rPr>
                <w:rFonts w:ascii="Times New Roman" w:hAnsi="Times New Roman" w:cs="Times New Roman"/>
                <w:b/>
                <w:color w:val="000000"/>
                <w:sz w:val="24"/>
                <w:lang w:val="en-US"/>
              </w:rPr>
              <w:t xml:space="preserve">(DPPVD) </w:t>
            </w:r>
            <w:r>
              <w:rPr>
                <w:rFonts w:ascii="Times New Roman" w:hAnsi="Times New Roman" w:cs="Times New Roman"/>
                <w:b/>
                <w:color w:val="000000"/>
                <w:sz w:val="24"/>
                <w:lang w:val="en-US"/>
              </w:rPr>
              <w:t xml:space="preserve">din</w:t>
            </w:r>
            <w:r>
              <w:rPr>
                <w:rFonts w:ascii="Calibri" w:hAnsi="Calibri" w:cs="Calibri"/>
                <w:color w:val="000000"/>
                <w:sz w:val="22"/>
                <w:lang w:val="en-US"/>
              </w:rPr>
            </w:r>
            <w:r>
              <w:rPr>
                <w:rFonts w:ascii="Calibri" w:hAnsi="Calibri" w:cs="Calibri"/>
                <w:color w:val="000000"/>
                <w:sz w:val="22"/>
                <w:lang w:val="en-US"/>
              </w:rPr>
            </w:r>
          </w:p>
          <w:p>
            <w:pPr>
              <w:pStyle w:val="962"/>
              <w:pBdr/>
              <w:spacing/>
              <w:ind/>
              <w:rPr>
                <w:rFonts w:ascii="Calibri" w:hAnsi="Calibri" w:cs="Calibri"/>
                <w:color w:val="000000"/>
                <w:sz w:val="22"/>
                <w:lang w:val="en-US"/>
              </w:rPr>
            </w:pPr>
            <w:r>
              <w:rPr>
                <w:rFonts w:ascii="Times New Roman" w:hAnsi="Times New Roman" w:cs="Times New Roman"/>
                <w:b/>
                <w:color w:val="000000"/>
                <w:sz w:val="24"/>
                <w:lang w:val="en-US"/>
              </w:rPr>
              <w:t xml:space="preserve">cadrul Direcției protecția persoanelor în vârstă și a persoanelor cu dizabilități a STAS ului Soroca </w:t>
            </w:r>
            <w:r>
              <w:rPr>
                <w:rFonts w:ascii="Times New Roman" w:hAnsi="Times New Roman" w:cs="Times New Roman"/>
                <w:b/>
                <w:color w:val="000000"/>
                <w:sz w:val="24"/>
                <w:lang w:val="en-US"/>
              </w:rPr>
              <w:t xml:space="preserve">cu sediul în </w:t>
            </w:r>
            <w:r>
              <w:rPr>
                <w:rFonts w:ascii="Times New Roman" w:hAnsi="Times New Roman" w:cs="Times New Roman"/>
                <w:b/>
                <w:color w:val="000000"/>
                <w:sz w:val="24"/>
                <w:lang w:val="en-US"/>
              </w:rPr>
              <w:t xml:space="preserve">raionul </w:t>
            </w:r>
            <w:r>
              <w:rPr>
                <w:rFonts w:ascii="Times New Roman" w:hAnsi="Times New Roman" w:cs="Times New Roman"/>
                <w:b/>
                <w:color w:val="000000"/>
                <w:sz w:val="24"/>
                <w:lang w:val="en-US"/>
              </w:rPr>
              <w:t xml:space="preserve"> </w:t>
            </w:r>
            <w:r>
              <w:rPr>
                <w:rFonts w:ascii="Times New Roman" w:hAnsi="Times New Roman" w:cs="Times New Roman"/>
                <w:b/>
                <w:color w:val="000000"/>
                <w:sz w:val="24"/>
                <w:lang w:val="en-US"/>
              </w:rPr>
              <w:t xml:space="preserve">Soroca</w:t>
            </w:r>
            <w:r>
              <w:rPr>
                <w:rFonts w:ascii="Times New Roman" w:hAnsi="Times New Roman" w:cs="Times New Roman"/>
                <w:b/>
                <w:color w:val="000000"/>
                <w:sz w:val="24"/>
                <w:lang w:val="en-US"/>
              </w:rPr>
              <w:t xml:space="preserve">,</w:t>
            </w:r>
            <w:r>
              <w:rPr>
                <w:rFonts w:ascii="Times New Roman" w:hAnsi="Times New Roman" w:cs="Times New Roman"/>
                <w:b/>
                <w:color w:val="000000"/>
                <w:sz w:val="24"/>
                <w:lang w:val="en-US"/>
              </w:rPr>
              <w:t xml:space="preserve"> </w:t>
            </w:r>
            <w:r>
              <w:rPr>
                <w:rFonts w:ascii="Times New Roman" w:hAnsi="Times New Roman" w:cs="Times New Roman"/>
                <w:b/>
                <w:color w:val="000000"/>
                <w:sz w:val="24"/>
                <w:lang w:val="en-US"/>
              </w:rPr>
              <w:t xml:space="preserve">satul </w:t>
            </w:r>
            <w:r>
              <w:rPr>
                <w:rFonts w:ascii="Times New Roman" w:hAnsi="Times New Roman" w:cs="Times New Roman"/>
                <w:b/>
                <w:color w:val="000000"/>
                <w:sz w:val="24"/>
                <w:lang w:val="en-US"/>
              </w:rPr>
              <w:t xml:space="preserve">Bădiceni.</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5" w:type="dxa"/>
              <w:top w:w="55" w:type="dxa"/>
              <w:right w:w="55" w:type="dxa"/>
              <w:bottom w:w="55" w:type="dxa"/>
            </w:tcMar>
            <w:tcW w:w="4412"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Total suma estimativă  </w:t>
            </w:r>
            <w:r>
              <w:rPr>
                <w:rFonts w:ascii="Times New Roman" w:hAnsi="Times New Roman" w:cs="Times New Roman"/>
                <w:b/>
                <w:color w:val="000000"/>
                <w:sz w:val="24"/>
                <w:shd w:val="clear" w:color="auto" w:fill="ffffff"/>
                <w:lang w:val="ro-MO"/>
              </w:rPr>
              <w:t xml:space="preserve">384400</w:t>
            </w:r>
            <w:r>
              <w:rPr>
                <w:rFonts w:ascii="Times New Roman" w:hAnsi="Times New Roman" w:cs="Times New Roman"/>
                <w:b/>
                <w:color w:val="000000"/>
                <w:sz w:val="24"/>
                <w:shd w:val="clear" w:color="auto" w:fill="ffffff"/>
                <w:lang w:val="en-US"/>
              </w:rPr>
              <w:t xml:space="preserve">,00 LEI</w:t>
            </w:r>
            <w:r>
              <w:rPr>
                <w:rFonts w:ascii="Calibri" w:hAnsi="Calibri" w:cs="Calibri"/>
                <w:color w:val="000000"/>
                <w:sz w:val="22"/>
                <w:lang w:val="en-US"/>
              </w:rPr>
            </w:r>
            <w:r>
              <w:rPr>
                <w:rFonts w:ascii="Calibri" w:hAnsi="Calibri" w:cs="Calibri"/>
                <w:color w:val="000000"/>
                <w:sz w:val="22"/>
                <w:lang w:val="en-US"/>
              </w:rPr>
            </w:r>
          </w:p>
        </w:tc>
      </w:tr>
    </w:tbl>
    <w:p>
      <w:pPr>
        <w:pStyle w:val="962"/>
        <w:pBdr/>
        <w:shd w:val="clear" w:color="auto" w:fill="ffffff"/>
        <w:tabs>
          <w:tab w:val="left" w:leader="none" w:pos="566"/>
        </w:tabs>
        <w:spacing w:after="0" w:before="120"/>
        <w:ind/>
        <w:rPr>
          <w:rFonts w:ascii="Calibri" w:hAnsi="Calibri" w:cs="Calibri"/>
          <w:color w:val="000000"/>
          <w:sz w:val="22"/>
          <w:lang w:val="en-US"/>
        </w:rPr>
      </w:pPr>
      <w:r>
        <w:rPr>
          <w:rFonts w:ascii="Times New Roman" w:hAnsi="Times New Roman" w:cs="Times New Roman"/>
          <w:b/>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ind/>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 </w:t>
      </w:r>
      <w:r>
        <w:rPr>
          <w:rFonts w:ascii="Times New Roman" w:hAnsi="Times New Roman" w:cs="Times New Roman"/>
          <w:b/>
          <w:color w:val="000000"/>
          <w:sz w:val="24"/>
          <w:shd w:val="clear" w:color="auto" w:fill="ffffff"/>
          <w:lang w:val="en-US"/>
        </w:rPr>
        <w:t xml:space="preserve">8. </w:t>
      </w:r>
      <w:r>
        <w:rPr>
          <w:rFonts w:ascii="Times New Roman" w:hAnsi="Times New Roman" w:cs="Times New Roman"/>
          <w:b/>
          <w:color w:val="000000"/>
          <w:sz w:val="24"/>
          <w:shd w:val="clear" w:color="auto" w:fill="ffffff"/>
          <w:lang w:val="en-US"/>
        </w:rPr>
        <w:t xml:space="preserve">Centrul de prestare a serviciilor sociale </w:t>
      </w:r>
      <w:r>
        <w:rPr>
          <w:rFonts w:ascii="Times New Roman" w:hAnsi="Times New Roman" w:cs="Times New Roman"/>
          <w:b w:val="0"/>
          <w:color w:val="000000"/>
          <w:sz w:val="24"/>
          <w:shd w:val="clear" w:color="auto" w:fill="ffffff"/>
          <w:lang w:val="en-US"/>
        </w:rPr>
        <w:t xml:space="preserve">pentru copii „Împreună” din cadrul Direcției protecția copilului și a familiei a STAS ului Soroca (cu statut de serviciu)</w:t>
      </w:r>
      <w:r>
        <w:rPr>
          <w:rFonts w:ascii="Times New Roman" w:hAnsi="Times New Roman" w:cs="Times New Roman"/>
          <w:b/>
          <w:color w:val="000000"/>
          <w:sz w:val="24"/>
          <w:shd w:val="clear" w:color="auto" w:fill="ffffff"/>
          <w:lang w:val="en-US"/>
        </w:rPr>
        <w:t xml:space="preserve">, </w:t>
      </w:r>
      <w:r>
        <w:rPr>
          <w:rFonts w:ascii="Times New Roman" w:hAnsi="Times New Roman" w:cs="Times New Roman"/>
          <w:b/>
          <w:color w:val="000000"/>
          <w:sz w:val="24"/>
          <w:shd w:val="clear" w:color="auto" w:fill="ffffff"/>
          <w:lang w:val="en-US"/>
        </w:rPr>
        <w:t xml:space="preserve">cu sediul în </w:t>
      </w:r>
      <w:r>
        <w:rPr>
          <w:rFonts w:ascii="Times New Roman" w:hAnsi="Times New Roman" w:cs="Times New Roman"/>
          <w:b/>
          <w:color w:val="000000"/>
          <w:sz w:val="24"/>
          <w:shd w:val="clear" w:color="auto" w:fill="ffffff"/>
          <w:lang w:val="en-US"/>
        </w:rPr>
        <w:t xml:space="preserve">raionul </w:t>
      </w:r>
      <w:r>
        <w:rPr>
          <w:rFonts w:ascii="Times New Roman" w:hAnsi="Times New Roman" w:cs="Times New Roman"/>
          <w:b/>
          <w:color w:val="000000"/>
          <w:sz w:val="24"/>
          <w:shd w:val="clear" w:color="auto" w:fill="ffffff"/>
          <w:lang w:val="en-US"/>
        </w:rPr>
        <w:t xml:space="preserve"> </w:t>
      </w:r>
      <w:r>
        <w:rPr>
          <w:rFonts w:ascii="Times New Roman" w:hAnsi="Times New Roman" w:cs="Times New Roman"/>
          <w:b/>
          <w:color w:val="000000"/>
          <w:sz w:val="24"/>
          <w:shd w:val="clear" w:color="auto" w:fill="ffffff"/>
          <w:lang w:val="en-US"/>
        </w:rPr>
        <w:t xml:space="preserve">Soroca</w:t>
      </w:r>
      <w:r>
        <w:rPr>
          <w:rFonts w:ascii="Times New Roman" w:hAnsi="Times New Roman" w:cs="Times New Roman"/>
          <w:b/>
          <w:color w:val="000000"/>
          <w:sz w:val="24"/>
          <w:shd w:val="clear" w:color="auto" w:fill="ffffff"/>
          <w:lang w:val="en-US"/>
        </w:rPr>
        <w:t xml:space="preserve">,</w:t>
      </w:r>
      <w:r>
        <w:rPr>
          <w:rFonts w:ascii="Times New Roman" w:hAnsi="Times New Roman" w:cs="Times New Roman"/>
          <w:b/>
          <w:color w:val="000000"/>
          <w:sz w:val="24"/>
          <w:shd w:val="clear" w:color="auto" w:fill="ffffff"/>
          <w:lang w:val="en-US"/>
        </w:rPr>
        <w:t xml:space="preserve"> </w:t>
      </w:r>
      <w:r>
        <w:rPr>
          <w:rFonts w:ascii="Times New Roman" w:hAnsi="Times New Roman" w:cs="Times New Roman"/>
          <w:b/>
          <w:color w:val="000000"/>
          <w:sz w:val="24"/>
          <w:shd w:val="clear" w:color="auto" w:fill="ffffff"/>
          <w:lang w:val="en-US"/>
        </w:rPr>
        <w:t xml:space="preserve">satul </w:t>
      </w:r>
      <w:r>
        <w:rPr>
          <w:rFonts w:ascii="Times New Roman" w:hAnsi="Times New Roman" w:cs="Times New Roman"/>
          <w:b/>
          <w:color w:val="000000"/>
          <w:sz w:val="24"/>
          <w:shd w:val="clear" w:color="auto" w:fill="ffffff"/>
          <w:lang w:val="en-US"/>
        </w:rPr>
        <w:t xml:space="preserve">Rublenița. </w:t>
      </w:r>
      <w:r>
        <w:rPr>
          <w:rFonts w:ascii="Times New Roman" w:hAnsi="Times New Roman" w:cs="Times New Roman"/>
          <w:b/>
          <w:color w:val="000000"/>
          <w:sz w:val="24"/>
          <w:shd w:val="clear" w:color="auto" w:fill="ffffff"/>
          <w:lang w:val="ro-MO"/>
        </w:rPr>
        <w:t xml:space="preserve"> </w:t>
      </w:r>
      <w:r>
        <w:rPr>
          <w:rFonts w:ascii="Times New Roman" w:hAnsi="Times New Roman" w:cs="Times New Roman"/>
          <w:b/>
          <w:color w:val="000000"/>
          <w:sz w:val="24"/>
          <w:shd w:val="clear" w:color="auto" w:fill="ffffff"/>
          <w:lang w:val="ro-MO"/>
        </w:rPr>
        <w:t xml:space="preserve">Loturile(68-7)</w:t>
      </w:r>
      <w:r>
        <w:rPr>
          <w:rFonts w:ascii="Calibri" w:hAnsi="Calibri" w:cs="Calibri"/>
          <w:color w:val="000000"/>
          <w:sz w:val="22"/>
          <w:lang w:val="en-US"/>
        </w:rPr>
      </w:r>
      <w:r>
        <w:rPr>
          <w:rFonts w:ascii="Calibri" w:hAnsi="Calibri" w:cs="Calibri"/>
          <w:color w:val="000000"/>
          <w:sz w:val="22"/>
          <w:lang w:val="en-US"/>
        </w:rPr>
      </w:r>
    </w:p>
    <w:p>
      <w:pPr>
        <w:pStyle w:val="962"/>
        <w:pBdr/>
        <w:spacing/>
        <w:ind/>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     </w:t>
      </w:r>
      <w:r>
        <w:rPr>
          <w:rFonts w:ascii="Calibri" w:hAnsi="Calibri" w:cs="Calibri"/>
          <w:color w:val="000000"/>
          <w:sz w:val="22"/>
          <w:lang w:val="en-US"/>
        </w:rPr>
      </w:r>
      <w:r>
        <w:rPr>
          <w:rFonts w:ascii="Calibri" w:hAnsi="Calibri" w:cs="Calibri"/>
          <w:color w:val="000000"/>
          <w:sz w:val="22"/>
          <w:lang w:val="en-US"/>
        </w:rPr>
      </w:r>
    </w:p>
    <w:p>
      <w:pPr>
        <w:pStyle w:val="962"/>
        <w:pBdr/>
        <w:spacing/>
        <w:ind/>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Lotul nr. </w:t>
      </w:r>
      <w:r>
        <w:rPr>
          <w:rFonts w:ascii="Times New Roman" w:hAnsi="Times New Roman" w:cs="Times New Roman"/>
          <w:b/>
          <w:color w:val="000000"/>
          <w:sz w:val="24"/>
          <w:shd w:val="clear" w:color="auto" w:fill="ffffff"/>
          <w:lang w:val="ro-MO"/>
        </w:rPr>
        <w:t xml:space="preserve">68</w:t>
      </w:r>
      <w:r>
        <w:rPr>
          <w:rFonts w:ascii="Times New Roman" w:hAnsi="Times New Roman" w:cs="Times New Roman"/>
          <w:b/>
          <w:color w:val="000000"/>
          <w:sz w:val="24"/>
          <w:shd w:val="clear" w:color="auto" w:fill="ffffff"/>
          <w:lang w:val="en-US"/>
        </w:rPr>
        <w:t xml:space="preserve">  Diverse produse </w:t>
      </w:r>
      <w:r>
        <w:rPr>
          <w:rFonts w:ascii="Times New Roman" w:hAnsi="Times New Roman" w:cs="Times New Roman"/>
          <w:b/>
          <w:color w:val="000000"/>
          <w:sz w:val="24"/>
          <w:lang w:val="en-US"/>
        </w:rPr>
        <w:t xml:space="preserve">alimentare </w:t>
      </w:r>
      <w:r>
        <w:rPr>
          <w:rFonts w:ascii="Calibri" w:hAnsi="Calibri" w:cs="Calibri"/>
          <w:color w:val="000000"/>
          <w:sz w:val="22"/>
          <w:lang w:val="en-US"/>
        </w:rPr>
      </w:r>
      <w:r>
        <w:rPr>
          <w:rFonts w:ascii="Calibri" w:hAnsi="Calibri" w:cs="Calibri"/>
          <w:color w:val="000000"/>
          <w:sz w:val="22"/>
          <w:lang w:val="en-US"/>
        </w:rPr>
      </w:r>
    </w:p>
    <w:tbl>
      <w:tblPr>
        <w:tblW w:w="9728" w:type="dxa"/>
        <w:tblInd w:w="-90" w:type="dxa"/>
        <w:tblBorders/>
        <w:tblLayout w:type="fixed"/>
        <w:tblLook w:val="04A0" w:firstRow="1" w:lastRow="0" w:firstColumn="1" w:lastColumn="0" w:noHBand="0" w:noVBand="1"/>
      </w:tblPr>
      <w:tblGrid>
        <w:gridCol w:w="409"/>
        <w:gridCol w:w="1364"/>
        <w:gridCol w:w="1977"/>
        <w:gridCol w:w="736"/>
        <w:gridCol w:w="970"/>
        <w:gridCol w:w="4271"/>
      </w:tblGrid>
      <w:tr>
        <w:trPr>
          <w:trHeight w:val="815"/>
        </w:trPr>
        <w:tc>
          <w:tcPr>
            <w:shd w:val="clear" w:color="ffffff" w:fill="ffffff"/>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409"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Nr.</w:t>
            </w:r>
            <w:r>
              <w:rPr>
                <w:rFonts w:ascii="Calibri" w:hAnsi="Calibri" w:cs="Calibri"/>
                <w:color w:val="000000"/>
                <w:sz w:val="22"/>
                <w:lang w:val="en-US"/>
              </w:rPr>
            </w:r>
            <w:r>
              <w:rPr>
                <w:rFonts w:ascii="Calibri" w:hAnsi="Calibri" w:cs="Calibri"/>
                <w:color w:val="000000"/>
                <w:sz w:val="22"/>
                <w:lang w:val="en-US"/>
              </w:rPr>
            </w:r>
          </w:p>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d/o</w:t>
            </w:r>
            <w:r>
              <w:rPr>
                <w:rFonts w:ascii="Calibri" w:hAnsi="Calibri" w:cs="Calibri"/>
                <w:color w:val="000000"/>
                <w:sz w:val="22"/>
                <w:lang w:val="en-US"/>
              </w:rPr>
            </w:r>
            <w:r>
              <w:rPr>
                <w:rFonts w:ascii="Calibri" w:hAnsi="Calibri" w:cs="Calibri"/>
                <w:color w:val="000000"/>
                <w:sz w:val="22"/>
                <w:lang w:val="en-US"/>
              </w:rPr>
            </w:r>
          </w:p>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364"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Cod CPV</w:t>
            </w:r>
            <w:r>
              <w:rPr>
                <w:rFonts w:ascii="Calibri" w:hAnsi="Calibri" w:cs="Calibri"/>
                <w:color w:val="000000"/>
                <w:sz w:val="22"/>
                <w:lang w:val="en-US"/>
              </w:rPr>
            </w:r>
            <w:r>
              <w:rPr>
                <w:rFonts w:ascii="Calibri" w:hAnsi="Calibri" w:cs="Calibri"/>
                <w:color w:val="000000"/>
                <w:sz w:val="22"/>
                <w:lang w:val="en-US"/>
              </w:rPr>
            </w:r>
          </w:p>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977"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D</w:t>
            </w:r>
            <w:r>
              <w:rPr>
                <w:rFonts w:ascii="Times New Roman" w:hAnsi="Times New Roman" w:cs="Times New Roman"/>
                <w:color w:val="000000"/>
                <w:sz w:val="24"/>
                <w:shd w:val="clear" w:color="auto" w:fill="ffffff"/>
                <w:lang w:val="en-US"/>
              </w:rPr>
              <w:t xml:space="preserve">enumirea bunurilor/ serviciilor/ lucrărilor solicitate</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736"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Unitatea de măsură</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970"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Cantitatea</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4271"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Specificarea tehnică deplină solicitată</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409" w:type="dxa"/>
            <w:vAlign w:val="center"/>
            <w:textDirection w:val="lrTb"/>
            <w:noWrap w:val="false"/>
          </w:tcPr>
          <w:p>
            <w:pPr>
              <w:pStyle w:val="1000"/>
              <w:pBdr/>
              <w:spacing/>
              <w:ind/>
              <w:rPr>
                <w:rFonts w:ascii="Calibri" w:hAnsi="Calibri" w:cs="Calibri"/>
                <w:color w:val="000000"/>
                <w:sz w:val="22"/>
                <w:lang w:val="en-US"/>
              </w:rPr>
            </w:pPr>
            <w:r>
              <w:rPr>
                <w:rFonts w:ascii="Times New Roman" w:hAnsi="Times New Roman" w:cs="Times New Roman"/>
                <w:color w:val="000000"/>
                <w:sz w:val="24"/>
                <w:lang w:val="en-US"/>
              </w:rPr>
              <w:t xml:space="preserve">1</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364" w:type="dxa"/>
            <w:vAlign w:val="center"/>
            <w:textDirection w:val="lrTb"/>
            <w:noWrap w:val="false"/>
          </w:tcPr>
          <w:p>
            <w:pPr>
              <w:pStyle w:val="962"/>
              <w:pBdr/>
              <w:spacing w:after="0" w:before="0"/>
              <w:ind/>
              <w:jc w:val="left"/>
              <w:rPr>
                <w:rFonts w:ascii="Calibri" w:hAnsi="Calibri" w:cs="Calibri"/>
                <w:color w:val="000000"/>
                <w:sz w:val="22"/>
                <w:lang w:val="en-US"/>
              </w:rPr>
            </w:pPr>
            <w:r>
              <w:rPr>
                <w:rStyle w:val="1_830"/>
                <w:rFonts w:ascii="Times New Roman" w:hAnsi="Times New Roman" w:cs="Times New Roman"/>
                <w:color w:val="000000"/>
                <w:sz w:val="24"/>
                <w:lang w:val="en-US"/>
              </w:rPr>
            </w:r>
            <w:r>
              <w:rPr>
                <w:rFonts w:ascii="Times New Roman" w:hAnsi="Times New Roman" w:cs="Times New Roman"/>
                <w:i w:val="0"/>
                <w:color w:val="000000"/>
                <w:sz w:val="24"/>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77"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Crupe de griu</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73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97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30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4271" w:type="dxa"/>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b w:val="0"/>
                <w:color w:val="000000"/>
                <w:sz w:val="24"/>
                <w:lang w:val="en-US"/>
              </w:rPr>
              <w:t xml:space="preserve">C</w:t>
            </w:r>
            <w:r>
              <w:rPr>
                <w:rFonts w:ascii="Times New Roman" w:hAnsi="Times New Roman" w:cs="Times New Roman"/>
                <w:b w:val="0"/>
                <w:color w:val="000000"/>
                <w:sz w:val="24"/>
                <w:lang w:val="en-US"/>
              </w:rPr>
              <w:t xml:space="preserve">al.sup.amb </w:t>
            </w:r>
            <w:r>
              <w:rPr>
                <w:rFonts w:ascii="Times New Roman" w:hAnsi="Times New Roman" w:cs="Times New Roman"/>
                <w:b w:val="0"/>
                <w:color w:val="000000"/>
                <w:sz w:val="24"/>
                <w:lang w:val="en-US"/>
              </w:rPr>
              <w:t xml:space="preserve">0,8-</w:t>
            </w:r>
            <w:r>
              <w:rPr>
                <w:rFonts w:ascii="Times New Roman" w:hAnsi="Times New Roman" w:cs="Times New Roman"/>
                <w:b w:val="0"/>
                <w:color w:val="000000"/>
                <w:sz w:val="24"/>
                <w:lang w:val="en-US"/>
              </w:rPr>
              <w:t xml:space="preserve">1kg la comanda , cu cerințe de calitate pentru crupe- </w:t>
            </w:r>
            <w:r>
              <w:rPr>
                <w:rFonts w:ascii="Times New Roman" w:hAnsi="Times New Roman" w:cs="Times New Roman"/>
                <w:b w:val="0"/>
                <w:color w:val="111111"/>
                <w:sz w:val="24"/>
                <w:lang w:val="en-US"/>
              </w:rPr>
              <w:t xml:space="preserve">SM 177 / HG 205/2009 /GOST 7022-97 / GOST 7022-54/HG nr. 774/2007 / SM 225:2003.    </w:t>
            </w:r>
            <w:r>
              <w:rPr>
                <w:rFonts w:ascii="Times New Roman" w:hAnsi="Times New Roman" w:cs="Times New Roman"/>
                <w:b w:val="0"/>
                <w:color w:val="111111"/>
                <w:sz w:val="24"/>
                <w:lang w:val="ro-RO"/>
              </w:rPr>
              <w:t xml:space="preserve">L</w:t>
            </w:r>
            <w:r>
              <w:rPr>
                <w:rFonts w:ascii="Times New Roman" w:hAnsi="Times New Roman" w:cs="Times New Roman"/>
                <w:b w:val="0"/>
                <w:color w:val="000000"/>
                <w:sz w:val="24"/>
                <w:lang w:val="ro-RO"/>
              </w:rPr>
              <w:t xml:space="preserve">ivrare </w:t>
            </w:r>
            <w:r>
              <w:rPr>
                <w:rFonts w:ascii="Times New Roman" w:hAnsi="Times New Roman" w:cs="Times New Roman"/>
                <w:b w:val="0"/>
                <w:color w:val="000000"/>
                <w:sz w:val="24"/>
                <w:lang w:val="ro-RO"/>
              </w:rPr>
              <w:t xml:space="preserve">la comanda</w:t>
            </w:r>
            <w:r>
              <w:rPr>
                <w:rFonts w:ascii="Times New Roman" w:hAnsi="Times New Roman" w:cs="Times New Roman"/>
                <w:b w:val="0"/>
                <w:color w:val="000000"/>
                <w:sz w:val="24"/>
                <w:lang w:val="ro-RO"/>
              </w:rPr>
              <w:t xml:space="preserve">. </w:t>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409"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2</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364"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i w:val="0"/>
                <w:color w:val="000000"/>
                <w:sz w:val="24"/>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77" w:type="dxa"/>
            <w:vAlign w:val="center"/>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4"/>
                <w:lang w:val="ro-RO"/>
              </w:rPr>
              <w:t xml:space="preserve">Crupe de griş</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73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97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25</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4271" w:type="dxa"/>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b w:val="0"/>
                <w:color w:val="000000"/>
                <w:sz w:val="24"/>
                <w:lang w:val="ro-RO"/>
              </w:rPr>
              <w:t xml:space="preserve">c/s, amb pachete 1kg.</w:t>
            </w:r>
            <w:r>
              <w:rPr>
                <w:rFonts w:ascii="Times New Roman" w:hAnsi="Times New Roman" w:cs="Times New Roman"/>
                <w:b w:val="0"/>
                <w:color w:val="000000"/>
                <w:sz w:val="24"/>
                <w:lang w:val="en-US"/>
              </w:rPr>
              <w:t xml:space="preserve">C</w:t>
            </w:r>
            <w:r>
              <w:rPr>
                <w:rFonts w:ascii="Times New Roman" w:hAnsi="Times New Roman" w:cs="Times New Roman"/>
                <w:b w:val="0"/>
                <w:color w:val="000000"/>
                <w:sz w:val="24"/>
                <w:lang w:val="en-US"/>
              </w:rPr>
              <w:t xml:space="preserve">u cerințe de calitate</w:t>
            </w:r>
            <w:r>
              <w:rPr>
                <w:rFonts w:ascii="Times New Roman" w:hAnsi="Times New Roman" w:cs="Times New Roman"/>
                <w:b w:val="0"/>
                <w:color w:val="000000"/>
                <w:sz w:val="24"/>
                <w:lang w:val="en-US"/>
              </w:rPr>
              <w:t xml:space="preserve">:</w:t>
            </w:r>
            <w:r>
              <w:rPr>
                <w:rFonts w:ascii="Times New Roman" w:hAnsi="Times New Roman" w:cs="Times New Roman"/>
                <w:b w:val="0"/>
                <w:color w:val="000000"/>
                <w:sz w:val="24"/>
                <w:lang w:val="en-US"/>
              </w:rPr>
              <w:t xml:space="preserve"> </w:t>
            </w:r>
            <w:r>
              <w:rPr>
                <w:rFonts w:ascii="Times New Roman" w:hAnsi="Times New Roman" w:cs="Times New Roman"/>
                <w:b w:val="0"/>
                <w:color w:val="000000"/>
                <w:sz w:val="24"/>
                <w:lang w:val="en-US"/>
              </w:rPr>
              <w:t xml:space="preserve">SM 177</w:t>
            </w:r>
            <w:r>
              <w:rPr>
                <w:rFonts w:ascii="Times New Roman" w:hAnsi="Times New Roman" w:cs="Times New Roman"/>
                <w:b w:val="0"/>
                <w:color w:val="000000"/>
                <w:sz w:val="24"/>
                <w:lang w:val="en-US"/>
              </w:rPr>
              <w:t xml:space="preserve"> / </w:t>
            </w:r>
            <w:r>
              <w:rPr>
                <w:rFonts w:ascii="Times New Roman" w:hAnsi="Times New Roman" w:cs="Times New Roman"/>
                <w:b w:val="0"/>
                <w:color w:val="000000"/>
                <w:sz w:val="24"/>
                <w:lang w:val="en-US"/>
              </w:rPr>
              <w:t xml:space="preserve">HG nr. 205/2009</w:t>
            </w:r>
            <w:r>
              <w:rPr>
                <w:rFonts w:ascii="Times New Roman" w:hAnsi="Times New Roman" w:cs="Times New Roman"/>
                <w:b w:val="0"/>
                <w:color w:val="000000"/>
                <w:sz w:val="24"/>
                <w:lang w:val="en-US"/>
              </w:rPr>
              <w:t xml:space="preserve"> / </w:t>
            </w:r>
            <w:r>
              <w:rPr>
                <w:rFonts w:ascii="Times New Roman" w:hAnsi="Times New Roman" w:cs="Times New Roman"/>
                <w:b w:val="0"/>
                <w:color w:val="000000"/>
                <w:sz w:val="24"/>
                <w:lang w:val="en-US"/>
              </w:rPr>
              <w:t xml:space="preserve">GOST 276-60</w:t>
            </w:r>
            <w:r>
              <w:rPr>
                <w:rFonts w:ascii="Times New Roman" w:hAnsi="Times New Roman" w:cs="Times New Roman"/>
                <w:b w:val="0"/>
                <w:color w:val="000000"/>
                <w:sz w:val="24"/>
                <w:lang w:val="en-US"/>
              </w:rPr>
              <w:t xml:space="preserve"> / </w:t>
            </w:r>
            <w:r>
              <w:rPr>
                <w:rFonts w:ascii="Times New Roman" w:hAnsi="Times New Roman" w:cs="Times New Roman"/>
                <w:b w:val="0"/>
                <w:color w:val="000000"/>
                <w:sz w:val="24"/>
                <w:lang w:val="en-US"/>
              </w:rPr>
              <w:t xml:space="preserve">GOST 5550-74</w:t>
            </w:r>
            <w:r>
              <w:rPr>
                <w:rFonts w:ascii="Times New Roman" w:hAnsi="Times New Roman" w:cs="Times New Roman"/>
                <w:b w:val="0"/>
                <w:color w:val="000000"/>
                <w:sz w:val="24"/>
                <w:lang w:val="en-US"/>
              </w:rPr>
              <w:t xml:space="preserve"> / </w:t>
            </w:r>
            <w:r>
              <w:rPr>
                <w:rFonts w:ascii="Times New Roman" w:hAnsi="Times New Roman" w:cs="Times New Roman"/>
                <w:b w:val="0"/>
                <w:color w:val="000000"/>
                <w:sz w:val="24"/>
                <w:lang w:val="en-US"/>
              </w:rPr>
              <w:t xml:space="preserve">HG nr. 774/2007</w:t>
            </w:r>
            <w:r>
              <w:rPr>
                <w:rFonts w:ascii="Times New Roman" w:hAnsi="Times New Roman" w:cs="Times New Roman"/>
                <w:b w:val="0"/>
                <w:color w:val="000000"/>
                <w:sz w:val="24"/>
                <w:lang w:val="en-US"/>
              </w:rPr>
              <w:t xml:space="preserve"> / </w:t>
            </w:r>
            <w:r>
              <w:rPr>
                <w:rFonts w:ascii="Times New Roman" w:hAnsi="Times New Roman" w:cs="Times New Roman"/>
                <w:b w:val="0"/>
                <w:color w:val="000000"/>
                <w:sz w:val="24"/>
                <w:lang w:val="en-US"/>
              </w:rPr>
              <w:t xml:space="preserve">SM 225:2003</w:t>
            </w:r>
            <w:r>
              <w:rPr>
                <w:rFonts w:ascii="Times New Roman" w:hAnsi="Times New Roman" w:cs="Times New Roman"/>
                <w:b w:val="0"/>
                <w:color w:val="000000"/>
                <w:sz w:val="24"/>
                <w:lang w:val="en-US"/>
              </w:rPr>
              <w:t xml:space="preserve">  </w:t>
            </w:r>
            <w:r>
              <w:rPr>
                <w:rFonts w:ascii="Times New Roman" w:hAnsi="Times New Roman" w:cs="Times New Roman"/>
                <w:b w:val="0"/>
                <w:color w:val="000000"/>
                <w:sz w:val="24"/>
                <w:lang w:val="ro-RO"/>
              </w:rPr>
              <w:t xml:space="preserve">La comanda</w:t>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409"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3</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364"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77"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Crupe de orz</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73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97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30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4271"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b w:val="0"/>
                <w:color w:val="000000"/>
                <w:sz w:val="24"/>
                <w:lang w:val="en-US"/>
              </w:rPr>
              <w:t xml:space="preserve">Cal.sup.amb. 1 kg la comanda </w:t>
            </w:r>
            <w:r>
              <w:rPr>
                <w:rFonts w:ascii="Times New Roman" w:hAnsi="Times New Roman" w:cs="Times New Roman"/>
                <w:b w:val="0"/>
                <w:color w:val="000000"/>
                <w:sz w:val="24"/>
                <w:lang w:val="en-US"/>
              </w:rPr>
              <w:t xml:space="preserve">Standarde de referință:</w:t>
            </w:r>
            <w:r>
              <w:rPr>
                <w:rFonts w:ascii="Times New Roman" w:hAnsi="Times New Roman" w:cs="Times New Roman"/>
                <w:b w:val="0"/>
                <w:color w:val="000000"/>
                <w:sz w:val="24"/>
                <w:lang w:val="en-US"/>
              </w:rPr>
              <w:t xml:space="preserve"> GOST 5784-60 / SM 177 / HG nr. 520/2006 / HG nr. 1523/2007 / SM 225:2003 </w:t>
            </w:r>
            <w:r>
              <w:rPr>
                <w:rFonts w:ascii="Calibri" w:hAnsi="Calibri" w:cs="Calibri"/>
                <w:color w:val="000000"/>
                <w:sz w:val="22"/>
                <w:lang w:val="en-US"/>
              </w:rPr>
            </w:r>
            <w:r>
              <w:rPr>
                <w:rFonts w:ascii="Calibri" w:hAnsi="Calibri" w:cs="Calibri"/>
                <w:color w:val="000000"/>
                <w:sz w:val="22"/>
                <w:lang w:val="en-US"/>
              </w:rPr>
            </w:r>
          </w:p>
        </w:tc>
      </w:tr>
      <w:tr>
        <w:trPr>
          <w:trHeight w:val="256"/>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409"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4</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364"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77"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Crupe de hrisca</w:t>
            </w:r>
            <w:r>
              <w:rPr>
                <w:rFonts w:ascii="Calibri" w:hAnsi="Calibri" w:cs="Calibri"/>
                <w:color w:val="000000"/>
                <w:sz w:val="22"/>
                <w:lang w:val="en-US"/>
              </w:rPr>
            </w:r>
            <w:r>
              <w:rPr>
                <w:rFonts w:ascii="Calibri" w:hAnsi="Calibri" w:cs="Calibri"/>
                <w:color w:val="000000"/>
                <w:sz w:val="22"/>
                <w:lang w:val="en-US"/>
              </w:rPr>
            </w:r>
          </w:p>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Bob intreg calit.1</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73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97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60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4271"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b w:val="0"/>
                <w:color w:val="000000"/>
                <w:sz w:val="24"/>
                <w:lang w:val="en-US"/>
              </w:rPr>
              <w:t xml:space="preserve">Boabe intregi amb.1kg.la comanda </w:t>
            </w:r>
            <w:r>
              <w:rPr>
                <w:rFonts w:ascii="Times New Roman" w:hAnsi="Times New Roman" w:cs="Times New Roman"/>
                <w:b w:val="0"/>
                <w:color w:val="000000"/>
                <w:sz w:val="24"/>
                <w:lang w:val="en-US"/>
              </w:rPr>
              <w:t xml:space="preserve">Standarde de referință:</w:t>
            </w:r>
            <w:r>
              <w:rPr>
                <w:rFonts w:ascii="Times New Roman" w:hAnsi="Times New Roman" w:cs="Times New Roman"/>
                <w:b w:val="0"/>
                <w:color w:val="000000"/>
                <w:sz w:val="24"/>
                <w:lang w:val="en-US"/>
              </w:rPr>
              <w:t xml:space="preserve"> GOST 5550-2021 (sau GOST 5550-74 / GOST 19092-92) / SM 177 / HG nr. 520/2006 ( / HG nr. 1523/2007 / SM 225:2003 </w:t>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409"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5</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364"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i w:val="0"/>
                <w:color w:val="000000"/>
                <w:sz w:val="24"/>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77"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Orez bob rotund </w:t>
            </w:r>
            <w:r>
              <w:rPr>
                <w:rFonts w:ascii="Times New Roman" w:hAnsi="Times New Roman" w:cs="Times New Roman"/>
                <w:color w:val="000000"/>
                <w:sz w:val="24"/>
                <w:lang w:val="en-US"/>
              </w:rPr>
              <w:t xml:space="preserve">calit.1</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73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97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60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4271"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b w:val="0"/>
                <w:color w:val="000000"/>
                <w:sz w:val="24"/>
                <w:lang w:val="en-US"/>
              </w:rPr>
              <w:t xml:space="preserve">Slefuit,rotund intreg cal. 1 amb 1 kg la comanda </w:t>
            </w:r>
            <w:r>
              <w:rPr>
                <w:rFonts w:ascii="Times New Roman" w:hAnsi="Times New Roman" w:cs="Times New Roman"/>
                <w:b w:val="0"/>
                <w:color w:val="000000"/>
                <w:sz w:val="24"/>
                <w:lang w:val="en-US"/>
              </w:rPr>
              <w:t xml:space="preserve">Standarde de referință:</w:t>
            </w:r>
            <w:r>
              <w:rPr>
                <w:rFonts w:ascii="Times New Roman" w:hAnsi="Times New Roman" w:cs="Times New Roman"/>
                <w:b w:val="0"/>
                <w:color w:val="000000"/>
                <w:sz w:val="24"/>
                <w:lang w:val="en-US"/>
              </w:rPr>
              <w:t xml:space="preserve"> </w:t>
            </w:r>
            <w:r>
              <w:rPr>
                <w:rFonts w:ascii="Times New Roman" w:hAnsi="Times New Roman" w:cs="Times New Roman"/>
                <w:b w:val="0"/>
                <w:color w:val="000000"/>
                <w:sz w:val="24"/>
                <w:lang w:val="en-US"/>
              </w:rPr>
              <w:t xml:space="preserve">SM 177</w:t>
            </w:r>
            <w:r>
              <w:rPr>
                <w:rFonts w:ascii="Times New Roman" w:hAnsi="Times New Roman" w:cs="Times New Roman"/>
                <w:b w:val="0"/>
                <w:color w:val="000000"/>
                <w:sz w:val="24"/>
                <w:lang w:val="en-US"/>
              </w:rPr>
              <w:t xml:space="preserve"> / </w:t>
            </w:r>
            <w:r>
              <w:rPr>
                <w:rFonts w:ascii="Times New Roman" w:hAnsi="Times New Roman" w:cs="Times New Roman"/>
                <w:b w:val="0"/>
                <w:color w:val="000000"/>
                <w:sz w:val="24"/>
                <w:lang w:val="en-US"/>
              </w:rPr>
              <w:t xml:space="preserve">HG nr. 1523/2007</w:t>
            </w:r>
            <w:r>
              <w:rPr>
                <w:rFonts w:ascii="Times New Roman" w:hAnsi="Times New Roman" w:cs="Times New Roman"/>
                <w:b w:val="0"/>
                <w:color w:val="000000"/>
                <w:sz w:val="24"/>
                <w:lang w:val="en-US"/>
              </w:rPr>
              <w:t xml:space="preserve"> / </w:t>
            </w:r>
            <w:r>
              <w:rPr>
                <w:rFonts w:ascii="Times New Roman" w:hAnsi="Times New Roman" w:cs="Times New Roman"/>
                <w:b w:val="0"/>
                <w:color w:val="000000"/>
                <w:sz w:val="24"/>
                <w:lang w:val="en-US"/>
              </w:rPr>
              <w:t xml:space="preserve">GOST 6292-93</w:t>
            </w:r>
            <w:r>
              <w:rPr>
                <w:rFonts w:ascii="Times New Roman" w:hAnsi="Times New Roman" w:cs="Times New Roman"/>
                <w:b w:val="0"/>
                <w:color w:val="000000"/>
                <w:sz w:val="24"/>
                <w:lang w:val="en-US"/>
              </w:rPr>
              <w:t xml:space="preserve"> </w:t>
            </w:r>
            <w:r>
              <w:rPr>
                <w:rFonts w:ascii="Times New Roman" w:hAnsi="Times New Roman" w:cs="Times New Roman"/>
                <w:b w:val="0"/>
                <w:i/>
                <w:color w:val="000000"/>
                <w:sz w:val="24"/>
                <w:lang w:val="en-US"/>
              </w:rPr>
              <w:t xml:space="preserve">(sau </w:t>
            </w:r>
            <w:r>
              <w:rPr>
                <w:rFonts w:ascii="Times New Roman" w:hAnsi="Times New Roman" w:cs="Times New Roman"/>
                <w:b w:val="0"/>
                <w:i/>
                <w:color w:val="000000"/>
                <w:sz w:val="24"/>
                <w:lang w:val="en-US"/>
              </w:rPr>
              <w:t xml:space="preserve">GOST 31688-2012</w:t>
            </w:r>
            <w:r>
              <w:rPr>
                <w:rFonts w:ascii="Times New Roman" w:hAnsi="Times New Roman" w:cs="Times New Roman"/>
                <w:b w:val="0"/>
                <w:i/>
                <w:color w:val="000000"/>
                <w:sz w:val="24"/>
                <w:lang w:val="en-US"/>
              </w:rPr>
              <w:t xml:space="preserve">)</w:t>
            </w:r>
            <w:r>
              <w:rPr>
                <w:rFonts w:ascii="Times New Roman" w:hAnsi="Times New Roman" w:cs="Times New Roman"/>
                <w:b w:val="0"/>
                <w:color w:val="000000"/>
                <w:sz w:val="24"/>
                <w:lang w:val="en-US"/>
              </w:rPr>
              <w:t xml:space="preserve"> / </w:t>
            </w:r>
            <w:r>
              <w:rPr>
                <w:rFonts w:ascii="Times New Roman" w:hAnsi="Times New Roman" w:cs="Times New Roman"/>
                <w:b w:val="0"/>
                <w:color w:val="000000"/>
                <w:sz w:val="24"/>
                <w:lang w:val="en-US"/>
              </w:rPr>
              <w:t xml:space="preserve">HG nr. 520/2006</w:t>
            </w:r>
            <w:r>
              <w:rPr>
                <w:rFonts w:ascii="Times New Roman" w:hAnsi="Times New Roman" w:cs="Times New Roman"/>
                <w:b w:val="0"/>
                <w:color w:val="000000"/>
                <w:sz w:val="24"/>
                <w:lang w:val="en-US"/>
              </w:rPr>
              <w:t xml:space="preserve"> / </w:t>
            </w:r>
            <w:r>
              <w:rPr>
                <w:rFonts w:ascii="Times New Roman" w:hAnsi="Times New Roman" w:cs="Times New Roman"/>
                <w:b w:val="0"/>
                <w:color w:val="000000"/>
                <w:sz w:val="24"/>
                <w:lang w:val="en-US"/>
              </w:rPr>
              <w:t xml:space="preserve">SM 225:2003</w:t>
            </w:r>
            <w:r>
              <w:rPr>
                <w:rFonts w:ascii="Times New Roman" w:hAnsi="Times New Roman" w:cs="Times New Roman"/>
                <w:b w:val="0"/>
                <w:color w:val="000000"/>
                <w:sz w:val="24"/>
                <w:lang w:val="en-US"/>
              </w:rPr>
              <w:t xml:space="preserve"> </w:t>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409"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364" w:type="dxa"/>
            <w:vAlign w:val="center"/>
            <w:textDirection w:val="lrTb"/>
            <w:noWrap w:val="false"/>
          </w:tcPr>
          <w:p>
            <w:pPr>
              <w:pStyle w:val="962"/>
              <w:pBdr/>
              <w:spacing w:after="0" w:before="0"/>
              <w:ind/>
              <w:jc w:val="left"/>
              <w:rPr>
                <w:rFonts w:ascii="Calibri" w:hAnsi="Calibri" w:cs="Calibri"/>
                <w:color w:val="000000"/>
                <w:sz w:val="22"/>
                <w:lang w:val="en-US"/>
              </w:rPr>
            </w:pPr>
            <w:r>
              <w:rPr>
                <w:rStyle w:val="1_830"/>
                <w:rFonts w:ascii="Times New Roman" w:hAnsi="Times New Roman" w:cs="Times New Roman"/>
                <w:color w:val="000000"/>
                <w:sz w:val="24"/>
                <w:lang w:val="en-US"/>
              </w:rPr>
            </w:r>
            <w:r>
              <w:rPr>
                <w:rFonts w:ascii="Times New Roman" w:hAnsi="Times New Roman" w:cs="Times New Roman"/>
                <w:i w:val="0"/>
                <w:color w:val="000000"/>
                <w:sz w:val="24"/>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77"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Fulgi de ovas calit.1</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73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97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50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4271"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b w:val="0"/>
                <w:color w:val="000000"/>
                <w:sz w:val="24"/>
                <w:lang w:val="en-US"/>
              </w:rPr>
              <w:t xml:space="preserve">Amb.1 kg cal.sup.la comanda </w:t>
            </w:r>
            <w:r>
              <w:rPr>
                <w:rFonts w:ascii="Times New Roman" w:hAnsi="Times New Roman" w:cs="Times New Roman"/>
                <w:b w:val="0"/>
                <w:color w:val="000000"/>
                <w:sz w:val="24"/>
                <w:lang w:val="en-US"/>
              </w:rPr>
              <w:t xml:space="preserve">C</w:t>
            </w:r>
            <w:r>
              <w:rPr>
                <w:rFonts w:ascii="Times New Roman" w:hAnsi="Times New Roman" w:cs="Times New Roman"/>
                <w:b w:val="0"/>
                <w:color w:val="000000"/>
                <w:sz w:val="24"/>
                <w:lang w:val="en-US"/>
              </w:rPr>
              <w:t xml:space="preserve">u cerințe de calitate</w:t>
            </w:r>
            <w:r>
              <w:rPr>
                <w:rFonts w:ascii="Times New Roman" w:hAnsi="Times New Roman" w:cs="Times New Roman"/>
                <w:b w:val="0"/>
                <w:color w:val="000000"/>
                <w:sz w:val="24"/>
                <w:lang w:val="en-US"/>
              </w:rPr>
              <w:t xml:space="preserve">:</w:t>
            </w:r>
            <w:r>
              <w:rPr>
                <w:rFonts w:ascii="Times New Roman" w:hAnsi="Times New Roman" w:cs="Times New Roman"/>
                <w:b w:val="0"/>
                <w:color w:val="000000"/>
                <w:sz w:val="24"/>
                <w:lang w:val="en-US"/>
              </w:rPr>
              <w:t xml:space="preserve"> </w:t>
            </w:r>
            <w:r>
              <w:rPr>
                <w:rFonts w:ascii="Times New Roman" w:hAnsi="Times New Roman" w:cs="Times New Roman"/>
                <w:b w:val="0"/>
                <w:color w:val="000000"/>
                <w:sz w:val="24"/>
                <w:lang w:val="ro-RO"/>
              </w:rPr>
              <w:t xml:space="preserve"> </w:t>
            </w:r>
            <w:r>
              <w:rPr>
                <w:rFonts w:ascii="Times New Roman" w:hAnsi="Times New Roman" w:cs="Times New Roman"/>
                <w:b w:val="0"/>
                <w:color w:val="000000"/>
                <w:sz w:val="24"/>
                <w:lang w:val="en-US"/>
              </w:rPr>
              <w:t xml:space="preserve">SM 177</w:t>
            </w:r>
            <w:r>
              <w:rPr>
                <w:rFonts w:ascii="Times New Roman" w:hAnsi="Times New Roman" w:cs="Times New Roman"/>
                <w:b w:val="0"/>
                <w:color w:val="000000"/>
                <w:sz w:val="24"/>
                <w:lang w:val="en-US"/>
              </w:rPr>
              <w:t xml:space="preserve"> / </w:t>
            </w:r>
            <w:r>
              <w:rPr>
                <w:rFonts w:ascii="Times New Roman" w:hAnsi="Times New Roman" w:cs="Times New Roman"/>
                <w:b w:val="0"/>
                <w:color w:val="000000"/>
                <w:sz w:val="24"/>
                <w:lang w:val="en-US"/>
              </w:rPr>
              <w:t xml:space="preserve">HG nr. 205/2009</w:t>
            </w:r>
            <w:r>
              <w:rPr>
                <w:rFonts w:ascii="Times New Roman" w:hAnsi="Times New Roman" w:cs="Times New Roman"/>
                <w:b w:val="0"/>
                <w:color w:val="000000"/>
                <w:sz w:val="24"/>
                <w:lang w:val="en-US"/>
              </w:rPr>
              <w:t xml:space="preserve"> / </w:t>
            </w:r>
            <w:r>
              <w:rPr>
                <w:rFonts w:ascii="Times New Roman" w:hAnsi="Times New Roman" w:cs="Times New Roman"/>
                <w:b w:val="0"/>
                <w:color w:val="000000"/>
                <w:sz w:val="24"/>
                <w:lang w:val="en-US"/>
              </w:rPr>
              <w:t xml:space="preserve">GOST 21149-93</w:t>
            </w:r>
            <w:r>
              <w:rPr>
                <w:rFonts w:ascii="Times New Roman" w:hAnsi="Times New Roman" w:cs="Times New Roman"/>
                <w:b w:val="0"/>
                <w:color w:val="000000"/>
                <w:sz w:val="24"/>
                <w:lang w:val="en-US"/>
              </w:rPr>
              <w:t xml:space="preserve"> / </w:t>
            </w:r>
            <w:r>
              <w:rPr>
                <w:rFonts w:ascii="Times New Roman" w:hAnsi="Times New Roman" w:cs="Times New Roman"/>
                <w:b w:val="0"/>
                <w:color w:val="000000"/>
                <w:sz w:val="24"/>
                <w:lang w:val="en-US"/>
              </w:rPr>
              <w:t xml:space="preserve">HG nr. 774/2007</w:t>
            </w:r>
            <w:r>
              <w:rPr>
                <w:rFonts w:ascii="Times New Roman" w:hAnsi="Times New Roman" w:cs="Times New Roman"/>
                <w:b w:val="0"/>
                <w:color w:val="000000"/>
                <w:sz w:val="24"/>
                <w:lang w:val="en-US"/>
              </w:rPr>
              <w:t xml:space="preserve"> / </w:t>
            </w:r>
            <w:r>
              <w:rPr>
                <w:rFonts w:ascii="Times New Roman" w:hAnsi="Times New Roman" w:cs="Times New Roman"/>
                <w:b w:val="0"/>
                <w:color w:val="000000"/>
                <w:sz w:val="24"/>
                <w:lang w:val="en-US"/>
              </w:rPr>
              <w:t xml:space="preserve">SM 225:2003</w:t>
            </w:r>
            <w:r>
              <w:rPr>
                <w:rFonts w:ascii="Times New Roman" w:hAnsi="Times New Roman" w:cs="Times New Roman"/>
                <w:b w:val="0"/>
                <w:color w:val="000000"/>
                <w:sz w:val="24"/>
                <w:lang w:val="en-US"/>
              </w:rPr>
              <w:t xml:space="preserve"> </w:t>
            </w:r>
            <w:r>
              <w:rPr>
                <w:rFonts w:ascii="Calibri" w:hAnsi="Calibri" w:cs="Calibri"/>
                <w:color w:val="000000"/>
                <w:sz w:val="22"/>
                <w:lang w:val="en-US"/>
              </w:rPr>
            </w:r>
            <w:r>
              <w:rPr>
                <w:rFonts w:ascii="Calibri" w:hAnsi="Calibri" w:cs="Calibri"/>
                <w:color w:val="000000"/>
                <w:sz w:val="22"/>
                <w:lang w:val="en-US"/>
              </w:rPr>
            </w:r>
          </w:p>
        </w:tc>
      </w:tr>
      <w:tr>
        <w:trPr>
          <w:trHeight w:val="32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409"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7</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364"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77"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Mazare uscata slefuita</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73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97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50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4271"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b w:val="0"/>
                <w:color w:val="000000"/>
                <w:sz w:val="24"/>
                <w:lang w:val="en-US"/>
              </w:rPr>
              <w:t xml:space="preserve">Intreaga.amb. 1kgcal.sup. </w:t>
            </w:r>
            <w:r>
              <w:rPr>
                <w:rFonts w:ascii="Times New Roman" w:hAnsi="Times New Roman" w:cs="Times New Roman"/>
                <w:b w:val="0"/>
                <w:color w:val="000000"/>
                <w:sz w:val="24"/>
                <w:lang w:val="en-US"/>
              </w:rPr>
              <w:t xml:space="preserve">Standarde de referință:</w:t>
            </w:r>
            <w:r>
              <w:rPr>
                <w:rFonts w:ascii="Times New Roman" w:hAnsi="Times New Roman" w:cs="Times New Roman"/>
                <w:b w:val="0"/>
                <w:color w:val="000000"/>
                <w:sz w:val="24"/>
                <w:lang w:val="en-US"/>
              </w:rPr>
              <w:t xml:space="preserve"> </w:t>
            </w:r>
            <w:r>
              <w:rPr>
                <w:rFonts w:ascii="Times New Roman" w:hAnsi="Times New Roman" w:cs="Times New Roman"/>
                <w:b w:val="0"/>
                <w:color w:val="000000"/>
                <w:sz w:val="24"/>
                <w:lang w:val="en-US"/>
              </w:rPr>
              <w:t xml:space="preserve">SM 177</w:t>
            </w:r>
            <w:r>
              <w:rPr>
                <w:rFonts w:ascii="Times New Roman" w:hAnsi="Times New Roman" w:cs="Times New Roman"/>
                <w:b w:val="0"/>
                <w:color w:val="000000"/>
                <w:sz w:val="24"/>
                <w:lang w:val="en-US"/>
              </w:rPr>
              <w:t xml:space="preserve"> / </w:t>
            </w:r>
            <w:r>
              <w:rPr>
                <w:rFonts w:ascii="Times New Roman" w:hAnsi="Times New Roman" w:cs="Times New Roman"/>
                <w:b w:val="0"/>
                <w:color w:val="000000"/>
                <w:sz w:val="24"/>
                <w:lang w:val="en-US"/>
              </w:rPr>
              <w:t xml:space="preserve">HG nr. 1523/2007</w:t>
            </w:r>
            <w:r>
              <w:rPr>
                <w:rFonts w:ascii="Times New Roman" w:hAnsi="Times New Roman" w:cs="Times New Roman"/>
                <w:b w:val="0"/>
                <w:color w:val="000000"/>
                <w:sz w:val="24"/>
                <w:lang w:val="en-US"/>
              </w:rPr>
              <w:t xml:space="preserve"> / </w:t>
            </w:r>
            <w:r>
              <w:rPr>
                <w:rFonts w:ascii="Times New Roman" w:hAnsi="Times New Roman" w:cs="Times New Roman"/>
                <w:b w:val="0"/>
                <w:color w:val="000000"/>
                <w:sz w:val="24"/>
                <w:lang w:val="en-US"/>
              </w:rPr>
              <w:t xml:space="preserve">GOST 28674-90</w:t>
            </w:r>
            <w:r>
              <w:rPr>
                <w:rFonts w:ascii="Times New Roman" w:hAnsi="Times New Roman" w:cs="Times New Roman"/>
                <w:b w:val="0"/>
                <w:color w:val="000000"/>
                <w:sz w:val="24"/>
                <w:lang w:val="en-US"/>
              </w:rPr>
              <w:t xml:space="preserve"> </w:t>
            </w:r>
            <w:r>
              <w:rPr>
                <w:rFonts w:ascii="Times New Roman" w:hAnsi="Times New Roman" w:cs="Times New Roman"/>
                <w:b w:val="0"/>
                <w:i/>
                <w:color w:val="000000"/>
                <w:sz w:val="24"/>
                <w:lang w:val="en-US"/>
              </w:rPr>
              <w:t xml:space="preserve">(sau </w:t>
            </w:r>
            <w:r>
              <w:rPr>
                <w:rFonts w:ascii="Times New Roman" w:hAnsi="Times New Roman" w:cs="Times New Roman"/>
                <w:b w:val="0"/>
                <w:i/>
                <w:color w:val="000000"/>
                <w:sz w:val="24"/>
                <w:lang w:val="en-US"/>
              </w:rPr>
              <w:t xml:space="preserve">GOST 32911-2014</w:t>
            </w:r>
            <w:r>
              <w:rPr>
                <w:rFonts w:ascii="Times New Roman" w:hAnsi="Times New Roman" w:cs="Times New Roman"/>
                <w:b w:val="0"/>
                <w:i/>
                <w:color w:val="000000"/>
                <w:sz w:val="24"/>
                <w:lang w:val="en-US"/>
              </w:rPr>
              <w:t xml:space="preserve">)</w:t>
            </w:r>
            <w:r>
              <w:rPr>
                <w:rFonts w:ascii="Times New Roman" w:hAnsi="Times New Roman" w:cs="Times New Roman"/>
                <w:b w:val="0"/>
                <w:color w:val="000000"/>
                <w:sz w:val="24"/>
                <w:lang w:val="en-US"/>
              </w:rPr>
              <w:t xml:space="preserve"> / </w:t>
            </w:r>
            <w:r>
              <w:rPr>
                <w:rFonts w:ascii="Times New Roman" w:hAnsi="Times New Roman" w:cs="Times New Roman"/>
                <w:b w:val="0"/>
                <w:color w:val="000000"/>
                <w:sz w:val="24"/>
                <w:lang w:val="en-US"/>
              </w:rPr>
              <w:t xml:space="preserve">HG nr. 520/2006</w:t>
            </w:r>
            <w:r>
              <w:rPr>
                <w:rFonts w:ascii="Times New Roman" w:hAnsi="Times New Roman" w:cs="Times New Roman"/>
                <w:b w:val="0"/>
                <w:color w:val="000000"/>
                <w:sz w:val="24"/>
                <w:lang w:val="en-US"/>
              </w:rPr>
              <w:t xml:space="preserve"> / </w:t>
            </w:r>
            <w:r>
              <w:rPr>
                <w:rFonts w:ascii="Times New Roman" w:hAnsi="Times New Roman" w:cs="Times New Roman"/>
                <w:b w:val="0"/>
                <w:color w:val="000000"/>
                <w:sz w:val="24"/>
                <w:lang w:val="en-US"/>
              </w:rPr>
              <w:t xml:space="preserve">SM 225:2003.</w:t>
            </w:r>
            <w:r>
              <w:rPr>
                <w:rFonts w:ascii="Times New Roman" w:hAnsi="Times New Roman" w:cs="Times New Roman"/>
                <w:b w:val="0"/>
                <w:color w:val="000000"/>
                <w:sz w:val="24"/>
                <w:lang w:val="en-US"/>
              </w:rPr>
              <w:t xml:space="preserve"> la comanda</w:t>
            </w:r>
            <w:r>
              <w:rPr>
                <w:rFonts w:ascii="Calibri" w:hAnsi="Calibri" w:cs="Calibri"/>
                <w:color w:val="000000"/>
                <w:sz w:val="22"/>
                <w:lang w:val="en-US"/>
              </w:rPr>
            </w:r>
            <w:r>
              <w:rPr>
                <w:rFonts w:ascii="Calibri" w:hAnsi="Calibri" w:cs="Calibri"/>
                <w:color w:val="000000"/>
                <w:sz w:val="22"/>
                <w:lang w:val="en-US"/>
              </w:rPr>
            </w:r>
          </w:p>
        </w:tc>
      </w:tr>
      <w:tr>
        <w:trPr>
          <w:trHeight w:val="302"/>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409"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8</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364" w:type="dxa"/>
            <w:vAlign w:val="center"/>
            <w:textDirection w:val="lrTb"/>
            <w:noWrap w:val="false"/>
          </w:tcPr>
          <w:p>
            <w:pPr>
              <w:pStyle w:val="962"/>
              <w:pBdr/>
              <w:spacing w:after="0" w:before="0"/>
              <w:ind/>
              <w:jc w:val="left"/>
              <w:rPr>
                <w:rFonts w:ascii="Calibri" w:hAnsi="Calibri" w:cs="Calibri"/>
                <w:color w:val="000000"/>
                <w:sz w:val="22"/>
                <w:lang w:val="en-US"/>
              </w:rPr>
            </w:pPr>
            <w:r>
              <w:rPr>
                <w:rStyle w:val="1_830"/>
                <w:rFonts w:ascii="Times New Roman" w:hAnsi="Times New Roman" w:cs="Times New Roman"/>
                <w:color w:val="000000"/>
                <w:sz w:val="24"/>
                <w:lang w:val="en-US"/>
              </w:rPr>
            </w:r>
            <w:r>
              <w:rPr>
                <w:rFonts w:ascii="Times New Roman" w:hAnsi="Times New Roman" w:cs="Times New Roman"/>
                <w:i w:val="0"/>
                <w:color w:val="000000"/>
                <w:sz w:val="24"/>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77"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Faina de porumb</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73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97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50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4271"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b w:val="0"/>
                <w:color w:val="000000"/>
                <w:sz w:val="24"/>
                <w:lang w:val="en-US"/>
              </w:rPr>
              <w:t xml:space="preserve">Cal.sup.amb.1 kg. </w:t>
            </w:r>
            <w:r>
              <w:rPr>
                <w:rFonts w:ascii="Times New Roman" w:hAnsi="Times New Roman" w:cs="Times New Roman"/>
                <w:b w:val="0"/>
                <w:color w:val="000000"/>
                <w:sz w:val="24"/>
                <w:lang w:val="ro-RO"/>
              </w:rPr>
              <w:t xml:space="preserve">Cu cerinte de calitate </w:t>
            </w:r>
            <w:r>
              <w:rPr>
                <w:rFonts w:ascii="Times New Roman" w:hAnsi="Times New Roman" w:cs="Times New Roman"/>
                <w:b w:val="0"/>
                <w:color w:val="000000"/>
                <w:sz w:val="24"/>
                <w:lang w:val="en-US"/>
              </w:rPr>
              <w:t xml:space="preserve">SM 177</w:t>
            </w:r>
            <w:r>
              <w:rPr>
                <w:rFonts w:ascii="Times New Roman" w:hAnsi="Times New Roman" w:cs="Times New Roman"/>
                <w:b w:val="0"/>
                <w:color w:val="000000"/>
                <w:sz w:val="24"/>
                <w:lang w:val="en-US"/>
              </w:rPr>
              <w:t xml:space="preserve"> / </w:t>
            </w:r>
            <w:r>
              <w:rPr>
                <w:rFonts w:ascii="Times New Roman" w:hAnsi="Times New Roman" w:cs="Times New Roman"/>
                <w:b w:val="0"/>
                <w:color w:val="000000"/>
                <w:sz w:val="24"/>
                <w:lang w:val="en-US"/>
              </w:rPr>
              <w:t xml:space="preserve">HG nr. 205/2009</w:t>
            </w:r>
            <w:r>
              <w:rPr>
                <w:rFonts w:ascii="Times New Roman" w:hAnsi="Times New Roman" w:cs="Times New Roman"/>
                <w:b w:val="0"/>
                <w:color w:val="000000"/>
                <w:sz w:val="24"/>
                <w:lang w:val="en-US"/>
              </w:rPr>
              <w:t xml:space="preserve"> / </w:t>
            </w:r>
            <w:r>
              <w:rPr>
                <w:rFonts w:ascii="Times New Roman" w:hAnsi="Times New Roman" w:cs="Times New Roman"/>
                <w:b w:val="0"/>
                <w:color w:val="000000"/>
                <w:sz w:val="24"/>
                <w:lang w:val="en-US"/>
              </w:rPr>
              <w:t xml:space="preserve">GOST 14176-69</w:t>
            </w:r>
            <w:r>
              <w:rPr>
                <w:rFonts w:ascii="Times New Roman" w:hAnsi="Times New Roman" w:cs="Times New Roman"/>
                <w:b w:val="0"/>
                <w:color w:val="000000"/>
                <w:sz w:val="24"/>
                <w:lang w:val="en-US"/>
              </w:rPr>
              <w:t xml:space="preserve"> / </w:t>
            </w:r>
            <w:r>
              <w:rPr>
                <w:rFonts w:ascii="Times New Roman" w:hAnsi="Times New Roman" w:cs="Times New Roman"/>
                <w:b w:val="0"/>
                <w:color w:val="000000"/>
                <w:sz w:val="24"/>
                <w:lang w:val="en-US"/>
              </w:rPr>
              <w:t xml:space="preserve">HG nr. 774/2007</w:t>
            </w:r>
            <w:r>
              <w:rPr>
                <w:rFonts w:ascii="Times New Roman" w:hAnsi="Times New Roman" w:cs="Times New Roman"/>
                <w:b w:val="0"/>
                <w:color w:val="000000"/>
                <w:sz w:val="24"/>
                <w:lang w:val="en-US"/>
              </w:rPr>
              <w:t xml:space="preserve"> / </w:t>
            </w:r>
            <w:r>
              <w:rPr>
                <w:rFonts w:ascii="Times New Roman" w:hAnsi="Times New Roman" w:cs="Times New Roman"/>
                <w:b w:val="0"/>
                <w:color w:val="000000"/>
                <w:sz w:val="24"/>
                <w:lang w:val="en-US"/>
              </w:rPr>
              <w:t xml:space="preserve">SM 225:2003</w:t>
            </w:r>
            <w:r>
              <w:rPr>
                <w:rFonts w:ascii="Times New Roman" w:hAnsi="Times New Roman" w:cs="Times New Roman"/>
                <w:b w:val="0"/>
                <w:color w:val="000000"/>
                <w:sz w:val="24"/>
                <w:lang w:val="en-US"/>
              </w:rPr>
              <w:t xml:space="preserve"> </w:t>
            </w:r>
            <w:r>
              <w:rPr>
                <w:rFonts w:ascii="Calibri" w:hAnsi="Calibri" w:cs="Calibri"/>
                <w:color w:val="000000"/>
                <w:sz w:val="22"/>
                <w:lang w:val="en-US"/>
              </w:rPr>
            </w:r>
            <w:r>
              <w:rPr>
                <w:rFonts w:ascii="Calibri" w:hAnsi="Calibri" w:cs="Calibri"/>
                <w:color w:val="000000"/>
                <w:sz w:val="22"/>
                <w:lang w:val="en-US"/>
              </w:rPr>
            </w:r>
          </w:p>
        </w:tc>
      </w:tr>
      <w:tr>
        <w:trPr>
          <w:trHeight w:val="49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409"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9</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364"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77"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Faina de griu</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73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97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60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4271"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b w:val="0"/>
                <w:color w:val="000000"/>
                <w:sz w:val="24"/>
                <w:lang w:val="en-US"/>
              </w:rPr>
              <w:t xml:space="preserve">Amb.in pachet 1 kg cal.sup.</w:t>
            </w:r>
            <w:r>
              <w:rPr>
                <w:rFonts w:ascii="Times New Roman" w:hAnsi="Times New Roman" w:cs="Times New Roman"/>
                <w:b w:val="0"/>
                <w:color w:val="000000"/>
                <w:sz w:val="24"/>
                <w:lang w:val="en-US"/>
              </w:rPr>
              <w:t xml:space="preserve">Standarde de referință:</w:t>
            </w:r>
            <w:r>
              <w:rPr>
                <w:rFonts w:ascii="Times New Roman" w:hAnsi="Times New Roman" w:cs="Times New Roman"/>
                <w:b w:val="0"/>
                <w:color w:val="000000"/>
                <w:sz w:val="24"/>
                <w:lang w:val="en-US"/>
              </w:rPr>
              <w:t xml:space="preserve"> GOST 26574-2017 (sau GOST 26574-85) / SM 177 / HG nr. 520/2006 / HG nr. 1523/2007 / SM 225:2003 .</w:t>
            </w:r>
            <w:r>
              <w:rPr>
                <w:rFonts w:ascii="Times New Roman" w:hAnsi="Times New Roman" w:cs="Times New Roman"/>
                <w:b w:val="0"/>
                <w:color w:val="000000"/>
                <w:sz w:val="24"/>
                <w:lang w:val="en-US"/>
              </w:rPr>
              <w:t xml:space="preserve"> la comanda</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409"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10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364"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i w:val="0"/>
                <w:color w:val="000000"/>
                <w:sz w:val="24"/>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77"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Fasole</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73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97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40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4271"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b w:val="0"/>
                <w:color w:val="000000"/>
                <w:sz w:val="24"/>
                <w:lang w:val="en-US"/>
              </w:rPr>
              <w:t xml:space="preserve">Amb.la 1 kg </w:t>
            </w:r>
            <w:r>
              <w:rPr>
                <w:rFonts w:ascii="Times New Roman" w:hAnsi="Times New Roman" w:cs="Times New Roman"/>
                <w:b w:val="0"/>
                <w:color w:val="000000"/>
                <w:sz w:val="24"/>
                <w:lang w:val="en-US"/>
              </w:rPr>
              <w:t xml:space="preserve">C</w:t>
            </w:r>
            <w:r>
              <w:rPr>
                <w:rFonts w:ascii="Times New Roman" w:hAnsi="Times New Roman" w:cs="Times New Roman"/>
                <w:b w:val="0"/>
                <w:color w:val="000000"/>
                <w:sz w:val="24"/>
                <w:lang w:val="en-US"/>
              </w:rPr>
              <w:t xml:space="preserve">u cerințe de calitate</w:t>
            </w:r>
            <w:r>
              <w:rPr>
                <w:rFonts w:ascii="Times New Roman" w:hAnsi="Times New Roman" w:cs="Times New Roman"/>
                <w:b w:val="0"/>
                <w:color w:val="000000"/>
                <w:sz w:val="24"/>
                <w:lang w:val="en-US"/>
              </w:rPr>
              <w:t xml:space="preserve">:</w:t>
            </w:r>
            <w:r>
              <w:rPr>
                <w:rFonts w:ascii="Times New Roman" w:hAnsi="Times New Roman" w:cs="Times New Roman"/>
                <w:b w:val="0"/>
                <w:color w:val="000000"/>
                <w:sz w:val="24"/>
                <w:lang w:val="en-US"/>
              </w:rPr>
              <w:t xml:space="preserve"> </w:t>
            </w:r>
            <w:r>
              <w:rPr>
                <w:rFonts w:ascii="Times New Roman" w:hAnsi="Times New Roman" w:cs="Times New Roman"/>
                <w:b w:val="0"/>
                <w:color w:val="000000"/>
                <w:sz w:val="24"/>
                <w:lang w:val="en-US"/>
              </w:rPr>
              <w:t xml:space="preserve">SM 177</w:t>
            </w:r>
            <w:r>
              <w:rPr>
                <w:rFonts w:ascii="Times New Roman" w:hAnsi="Times New Roman" w:cs="Times New Roman"/>
                <w:b w:val="0"/>
                <w:color w:val="000000"/>
                <w:sz w:val="24"/>
                <w:lang w:val="en-US"/>
              </w:rPr>
              <w:t xml:space="preserve"> / </w:t>
            </w:r>
            <w:r>
              <w:rPr>
                <w:rFonts w:ascii="Times New Roman" w:hAnsi="Times New Roman" w:cs="Times New Roman"/>
                <w:b w:val="0"/>
                <w:color w:val="000000"/>
                <w:sz w:val="24"/>
                <w:lang w:val="en-US"/>
              </w:rPr>
              <w:t xml:space="preserve">HG nr. 1523/2007</w:t>
            </w:r>
            <w:r>
              <w:rPr>
                <w:rFonts w:ascii="Times New Roman" w:hAnsi="Times New Roman" w:cs="Times New Roman"/>
                <w:b w:val="0"/>
                <w:color w:val="000000"/>
                <w:sz w:val="24"/>
                <w:lang w:val="en-US"/>
              </w:rPr>
              <w:t xml:space="preserve"> / </w:t>
            </w:r>
            <w:r>
              <w:rPr>
                <w:rFonts w:ascii="Times New Roman" w:hAnsi="Times New Roman" w:cs="Times New Roman"/>
                <w:b w:val="0"/>
                <w:color w:val="000000"/>
                <w:sz w:val="24"/>
                <w:lang w:val="en-US"/>
              </w:rPr>
              <w:t xml:space="preserve">GOST 7758-87</w:t>
            </w:r>
            <w:r>
              <w:rPr>
                <w:rFonts w:ascii="Times New Roman" w:hAnsi="Times New Roman" w:cs="Times New Roman"/>
                <w:b w:val="0"/>
                <w:color w:val="000000"/>
                <w:sz w:val="24"/>
                <w:lang w:val="en-US"/>
              </w:rPr>
              <w:t xml:space="preserve"> / </w:t>
            </w:r>
            <w:r>
              <w:rPr>
                <w:rFonts w:ascii="Times New Roman" w:hAnsi="Times New Roman" w:cs="Times New Roman"/>
                <w:b w:val="0"/>
                <w:color w:val="000000"/>
                <w:sz w:val="24"/>
                <w:lang w:val="en-US"/>
              </w:rPr>
              <w:t xml:space="preserve">HG nr. 520/2006</w:t>
            </w:r>
            <w:r>
              <w:rPr>
                <w:rFonts w:ascii="Times New Roman" w:hAnsi="Times New Roman" w:cs="Times New Roman"/>
                <w:b w:val="0"/>
                <w:color w:val="000000"/>
                <w:sz w:val="24"/>
                <w:lang w:val="en-US"/>
              </w:rPr>
              <w:t xml:space="preserve"> / </w:t>
            </w:r>
            <w:r>
              <w:rPr>
                <w:rFonts w:ascii="Times New Roman" w:hAnsi="Times New Roman" w:cs="Times New Roman"/>
                <w:b w:val="0"/>
                <w:color w:val="000000"/>
                <w:sz w:val="24"/>
                <w:lang w:val="en-US"/>
              </w:rPr>
              <w:t xml:space="preserve">SM 225:2003</w:t>
            </w:r>
            <w:r>
              <w:rPr>
                <w:rFonts w:ascii="Times New Roman" w:hAnsi="Times New Roman" w:cs="Times New Roman"/>
                <w:b w:val="0"/>
                <w:i/>
                <w:color w:val="000000"/>
                <w:sz w:val="24"/>
                <w:lang w:val="en-US"/>
              </w:rPr>
              <w:t xml:space="preserve">  </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409"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11</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364"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77"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Crupe de alac</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73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97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10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4271"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b w:val="0"/>
                <w:color w:val="000000"/>
                <w:sz w:val="24"/>
                <w:lang w:val="en-US"/>
              </w:rPr>
              <w:t xml:space="preserve">Cal.sup.amb 1 kg la comanda  </w:t>
            </w:r>
            <w:r>
              <w:rPr>
                <w:rFonts w:ascii="Times New Roman" w:hAnsi="Times New Roman" w:cs="Times New Roman"/>
                <w:b w:val="0"/>
                <w:color w:val="000000"/>
                <w:sz w:val="24"/>
                <w:lang w:val="en-US"/>
              </w:rPr>
              <w:t xml:space="preserve">Standarde de referință:</w:t>
            </w:r>
            <w:r>
              <w:rPr>
                <w:rFonts w:ascii="Times New Roman" w:hAnsi="Times New Roman" w:cs="Times New Roman"/>
                <w:b w:val="0"/>
                <w:color w:val="000000"/>
                <w:sz w:val="24"/>
                <w:lang w:val="en-US"/>
              </w:rPr>
              <w:t xml:space="preserve"> </w:t>
            </w:r>
            <w:r>
              <w:rPr>
                <w:rFonts w:ascii="Times New Roman" w:hAnsi="Times New Roman" w:cs="Times New Roman"/>
                <w:b w:val="0"/>
                <w:color w:val="000000"/>
                <w:sz w:val="24"/>
                <w:lang w:val="en-US"/>
              </w:rPr>
              <w:t xml:space="preserve">SM 177</w:t>
            </w:r>
            <w:r>
              <w:rPr>
                <w:rFonts w:ascii="Times New Roman" w:hAnsi="Times New Roman" w:cs="Times New Roman"/>
                <w:b w:val="0"/>
                <w:color w:val="000000"/>
                <w:sz w:val="24"/>
                <w:lang w:val="en-US"/>
              </w:rPr>
              <w:t xml:space="preserve"> / </w:t>
            </w:r>
            <w:r>
              <w:rPr>
                <w:rFonts w:ascii="Times New Roman" w:hAnsi="Times New Roman" w:cs="Times New Roman"/>
                <w:b w:val="0"/>
                <w:color w:val="000000"/>
                <w:sz w:val="24"/>
                <w:lang w:val="en-US"/>
              </w:rPr>
              <w:t xml:space="preserve">HG nr. 1523/2007</w:t>
            </w:r>
            <w:r>
              <w:rPr>
                <w:rFonts w:ascii="Times New Roman" w:hAnsi="Times New Roman" w:cs="Times New Roman"/>
                <w:b w:val="0"/>
                <w:color w:val="000000"/>
                <w:sz w:val="24"/>
                <w:lang w:val="en-US"/>
              </w:rPr>
              <w:t xml:space="preserve"> / </w:t>
            </w:r>
            <w:r>
              <w:rPr>
                <w:rFonts w:ascii="Times New Roman" w:hAnsi="Times New Roman" w:cs="Times New Roman"/>
                <w:b w:val="0"/>
                <w:color w:val="000000"/>
                <w:sz w:val="24"/>
                <w:lang w:val="en-US"/>
              </w:rPr>
              <w:t xml:space="preserve">GOST 5550-2021</w:t>
            </w:r>
            <w:r>
              <w:rPr>
                <w:rFonts w:ascii="Times New Roman" w:hAnsi="Times New Roman" w:cs="Times New Roman"/>
                <w:b w:val="0"/>
                <w:color w:val="000000"/>
                <w:sz w:val="24"/>
                <w:lang w:val="en-US"/>
              </w:rPr>
              <w:t xml:space="preserve"> </w:t>
            </w:r>
            <w:r>
              <w:rPr>
                <w:rFonts w:ascii="Times New Roman" w:hAnsi="Times New Roman" w:cs="Times New Roman"/>
                <w:b w:val="0"/>
                <w:i/>
                <w:color w:val="000000"/>
                <w:sz w:val="24"/>
                <w:lang w:val="en-US"/>
              </w:rPr>
              <w:t xml:space="preserve">(sau </w:t>
            </w:r>
            <w:r>
              <w:rPr>
                <w:rFonts w:ascii="Times New Roman" w:hAnsi="Times New Roman" w:cs="Times New Roman"/>
                <w:b w:val="0"/>
                <w:i/>
                <w:color w:val="000000"/>
                <w:sz w:val="24"/>
                <w:lang w:val="en-US"/>
              </w:rPr>
              <w:t xml:space="preserve">GOST 276-60</w:t>
            </w:r>
            <w:r>
              <w:rPr>
                <w:rFonts w:ascii="Times New Roman" w:hAnsi="Times New Roman" w:cs="Times New Roman"/>
                <w:b w:val="0"/>
                <w:i/>
                <w:color w:val="000000"/>
                <w:sz w:val="24"/>
                <w:lang w:val="en-US"/>
              </w:rPr>
              <w:t xml:space="preserve">)</w:t>
            </w:r>
            <w:r>
              <w:rPr>
                <w:rFonts w:ascii="Times New Roman" w:hAnsi="Times New Roman" w:cs="Times New Roman"/>
                <w:b w:val="0"/>
                <w:color w:val="000000"/>
                <w:sz w:val="24"/>
                <w:lang w:val="en-US"/>
              </w:rPr>
              <w:t xml:space="preserve"> / </w:t>
            </w:r>
            <w:r>
              <w:rPr>
                <w:rFonts w:ascii="Times New Roman" w:hAnsi="Times New Roman" w:cs="Times New Roman"/>
                <w:b w:val="0"/>
                <w:color w:val="000000"/>
                <w:sz w:val="24"/>
                <w:lang w:val="en-US"/>
              </w:rPr>
              <w:t xml:space="preserve">HG nr. 520/2006</w:t>
            </w:r>
            <w:r>
              <w:rPr>
                <w:rFonts w:ascii="Times New Roman" w:hAnsi="Times New Roman" w:cs="Times New Roman"/>
                <w:b w:val="0"/>
                <w:color w:val="000000"/>
                <w:sz w:val="24"/>
                <w:lang w:val="en-US"/>
              </w:rPr>
              <w:t xml:space="preserve"> / </w:t>
            </w:r>
            <w:r>
              <w:rPr>
                <w:rFonts w:ascii="Times New Roman" w:hAnsi="Times New Roman" w:cs="Times New Roman"/>
                <w:b w:val="0"/>
                <w:color w:val="000000"/>
                <w:sz w:val="24"/>
                <w:lang w:val="en-US"/>
              </w:rPr>
              <w:t xml:space="preserve">SM 225:2003</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409"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12</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364"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77"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Crupe de mei</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73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97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10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4271"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b w:val="0"/>
                <w:color w:val="000000"/>
                <w:sz w:val="24"/>
                <w:lang w:val="en-US"/>
              </w:rPr>
              <w:t xml:space="preserve">Amb.1kg la comamda.</w:t>
            </w:r>
            <w:r>
              <w:rPr>
                <w:rFonts w:ascii="Times New Roman" w:hAnsi="Times New Roman" w:cs="Times New Roman"/>
                <w:b w:val="0"/>
                <w:color w:val="000000"/>
                <w:sz w:val="24"/>
                <w:lang w:val="en-US"/>
              </w:rPr>
              <w:t xml:space="preserve">Standarde de referință:</w:t>
            </w:r>
            <w:r>
              <w:rPr>
                <w:rFonts w:ascii="Times New Roman" w:hAnsi="Times New Roman" w:cs="Times New Roman"/>
                <w:b w:val="0"/>
                <w:color w:val="000000"/>
                <w:sz w:val="24"/>
                <w:lang w:val="en-US"/>
              </w:rPr>
              <w:t xml:space="preserve"> GOST 572-60 / SM 177 / HG nr. 520/2006 / HG nr. 1523/2007 / SM 225:2003 </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409"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13</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364" w:type="dxa"/>
            <w:vAlign w:val="center"/>
            <w:textDirection w:val="lrTb"/>
            <w:noWrap w:val="false"/>
          </w:tcPr>
          <w:p>
            <w:pPr>
              <w:pStyle w:val="962"/>
              <w:pBdr/>
              <w:spacing w:after="0" w:before="0"/>
              <w:ind/>
              <w:jc w:val="left"/>
              <w:rPr>
                <w:rFonts w:ascii="Calibri" w:hAnsi="Calibri" w:cs="Calibri"/>
                <w:color w:val="000000"/>
                <w:sz w:val="22"/>
                <w:lang w:val="en-US"/>
              </w:rPr>
            </w:pPr>
            <w:r>
              <w:rPr>
                <w:rStyle w:val="1_830"/>
                <w:rFonts w:ascii="Times New Roman" w:hAnsi="Times New Roman" w:cs="Times New Roman"/>
                <w:color w:val="000000"/>
                <w:sz w:val="24"/>
                <w:lang w:val="en-US"/>
              </w:rPr>
            </w:r>
            <w:r>
              <w:rPr>
                <w:rFonts w:ascii="Times New Roman" w:hAnsi="Times New Roman" w:cs="Times New Roman"/>
                <w:i w:val="0"/>
                <w:color w:val="000000"/>
                <w:sz w:val="24"/>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77"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Crupe de bulgur</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73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97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10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4271"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b w:val="0"/>
                <w:color w:val="000000"/>
                <w:sz w:val="24"/>
                <w:lang w:val="en-US"/>
              </w:rPr>
              <w:t xml:space="preserve">Amb.1 kg la comanda.</w:t>
            </w:r>
            <w:r>
              <w:rPr>
                <w:rFonts w:ascii="Times New Roman" w:hAnsi="Times New Roman" w:cs="Times New Roman"/>
                <w:b w:val="0"/>
                <w:color w:val="000000"/>
                <w:sz w:val="24"/>
                <w:lang w:val="ro-RO"/>
              </w:rPr>
              <w:t xml:space="preserve">Amb.1 kg la comanda.</w:t>
            </w:r>
            <w:r>
              <w:rPr>
                <w:rFonts w:ascii="Times New Roman" w:hAnsi="Times New Roman" w:cs="Times New Roman"/>
                <w:b w:val="0"/>
                <w:color w:val="000000"/>
                <w:sz w:val="24"/>
                <w:lang w:val="en-US"/>
              </w:rPr>
              <w:t xml:space="preserve">C</w:t>
            </w:r>
            <w:r>
              <w:rPr>
                <w:rFonts w:ascii="Times New Roman" w:hAnsi="Times New Roman" w:cs="Times New Roman"/>
                <w:b w:val="0"/>
                <w:color w:val="000000"/>
                <w:sz w:val="24"/>
                <w:lang w:val="en-US"/>
              </w:rPr>
              <w:t xml:space="preserve">u cerințe de calitate</w:t>
            </w:r>
            <w:r>
              <w:rPr>
                <w:rFonts w:ascii="Times New Roman" w:hAnsi="Times New Roman" w:cs="Times New Roman"/>
                <w:b w:val="0"/>
                <w:color w:val="000000"/>
                <w:sz w:val="24"/>
                <w:lang w:val="en-US"/>
              </w:rPr>
              <w:t xml:space="preserve">:</w:t>
            </w:r>
            <w:r>
              <w:rPr>
                <w:rFonts w:ascii="Times New Roman" w:hAnsi="Times New Roman" w:cs="Times New Roman"/>
                <w:b w:val="0"/>
                <w:color w:val="000000"/>
                <w:sz w:val="24"/>
                <w:lang w:val="en-US"/>
              </w:rPr>
              <w:t xml:space="preserve"> </w:t>
            </w:r>
            <w:r>
              <w:rPr>
                <w:rFonts w:ascii="Times New Roman" w:hAnsi="Times New Roman" w:cs="Times New Roman"/>
                <w:b w:val="0"/>
                <w:color w:val="000000"/>
                <w:sz w:val="24"/>
                <w:lang w:val="en-US"/>
              </w:rPr>
              <w:t xml:space="preserve">SM 177</w:t>
            </w:r>
            <w:r>
              <w:rPr>
                <w:rFonts w:ascii="Times New Roman" w:hAnsi="Times New Roman" w:cs="Times New Roman"/>
                <w:b w:val="0"/>
                <w:color w:val="000000"/>
                <w:sz w:val="24"/>
                <w:lang w:val="en-US"/>
              </w:rPr>
              <w:t xml:space="preserve"> / </w:t>
            </w:r>
            <w:r>
              <w:rPr>
                <w:rFonts w:ascii="Times New Roman" w:hAnsi="Times New Roman" w:cs="Times New Roman"/>
                <w:b w:val="0"/>
                <w:color w:val="000000"/>
                <w:sz w:val="24"/>
                <w:lang w:val="en-US"/>
              </w:rPr>
              <w:t xml:space="preserve">HG nr. 205/2009</w:t>
            </w:r>
            <w:r>
              <w:rPr>
                <w:rFonts w:ascii="Times New Roman" w:hAnsi="Times New Roman" w:cs="Times New Roman"/>
                <w:b w:val="0"/>
                <w:color w:val="000000"/>
                <w:sz w:val="24"/>
                <w:lang w:val="en-US"/>
              </w:rPr>
              <w:t xml:space="preserve"> / </w:t>
            </w:r>
            <w:r>
              <w:rPr>
                <w:rFonts w:ascii="Times New Roman" w:hAnsi="Times New Roman" w:cs="Times New Roman"/>
                <w:b w:val="0"/>
                <w:color w:val="000000"/>
                <w:sz w:val="24"/>
                <w:lang w:val="en-US"/>
              </w:rPr>
              <w:t xml:space="preserve">GOST 55290-2012</w:t>
            </w:r>
            <w:r>
              <w:rPr>
                <w:rFonts w:ascii="Times New Roman" w:hAnsi="Times New Roman" w:cs="Times New Roman"/>
                <w:b w:val="0"/>
                <w:color w:val="000000"/>
                <w:sz w:val="24"/>
                <w:lang w:val="en-US"/>
              </w:rPr>
              <w:t xml:space="preserve"> / </w:t>
            </w:r>
            <w:r>
              <w:rPr>
                <w:rFonts w:ascii="Times New Roman" w:hAnsi="Times New Roman" w:cs="Times New Roman"/>
                <w:b w:val="0"/>
                <w:color w:val="000000"/>
                <w:sz w:val="24"/>
                <w:lang w:val="en-US"/>
              </w:rPr>
              <w:t xml:space="preserve">GOST 5550-74</w:t>
            </w:r>
            <w:r>
              <w:rPr>
                <w:rFonts w:ascii="Times New Roman" w:hAnsi="Times New Roman" w:cs="Times New Roman"/>
                <w:b w:val="0"/>
                <w:color w:val="000000"/>
                <w:sz w:val="24"/>
                <w:lang w:val="en-US"/>
              </w:rPr>
              <w:t xml:space="preserve"> / </w:t>
            </w:r>
            <w:r>
              <w:rPr>
                <w:rFonts w:ascii="Times New Roman" w:hAnsi="Times New Roman" w:cs="Times New Roman"/>
                <w:b w:val="0"/>
                <w:color w:val="000000"/>
                <w:sz w:val="24"/>
                <w:lang w:val="en-US"/>
              </w:rPr>
              <w:t xml:space="preserve">HG nr. 774/2007</w:t>
            </w:r>
            <w:r>
              <w:rPr>
                <w:rFonts w:ascii="Times New Roman" w:hAnsi="Times New Roman" w:cs="Times New Roman"/>
                <w:b w:val="0"/>
                <w:color w:val="000000"/>
                <w:sz w:val="24"/>
                <w:lang w:val="en-US"/>
              </w:rPr>
              <w:t xml:space="preserve"> / </w:t>
            </w:r>
            <w:r>
              <w:rPr>
                <w:rFonts w:ascii="Times New Roman" w:hAnsi="Times New Roman" w:cs="Times New Roman"/>
                <w:b w:val="0"/>
                <w:color w:val="000000"/>
                <w:sz w:val="24"/>
                <w:lang w:val="en-US"/>
              </w:rPr>
              <w:t xml:space="preserve">SM 225:2003</w:t>
            </w:r>
            <w:r>
              <w:rPr>
                <w:rFonts w:ascii="Times New Roman" w:hAnsi="Times New Roman" w:cs="Times New Roman"/>
                <w:b w:val="0"/>
                <w:color w:val="000000"/>
                <w:sz w:val="24"/>
                <w:lang w:val="en-US"/>
              </w:rPr>
              <w:t xml:space="preserve"> </w:t>
            </w:r>
            <w:r>
              <w:rPr>
                <w:rFonts w:ascii="Calibri" w:hAnsi="Calibri" w:cs="Calibri"/>
                <w:color w:val="000000"/>
                <w:sz w:val="22"/>
                <w:lang w:val="en-US"/>
              </w:rPr>
            </w:r>
            <w:r>
              <w:rPr>
                <w:rFonts w:ascii="Calibri" w:hAnsi="Calibri" w:cs="Calibri"/>
                <w:color w:val="000000"/>
                <w:sz w:val="22"/>
                <w:lang w:val="en-US"/>
              </w:rPr>
            </w:r>
          </w:p>
        </w:tc>
      </w:tr>
      <w:tr>
        <w:trPr>
          <w:trHeight w:val="349"/>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409"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14</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364"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77"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Paste făinoase</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73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97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50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4271"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b w:val="0"/>
                <w:color w:val="000000"/>
                <w:sz w:val="24"/>
                <w:lang w:val="en-US"/>
              </w:rPr>
              <w:t xml:space="preserve">Amb la 1 kg.</w:t>
            </w:r>
            <w:r>
              <w:rPr>
                <w:rFonts w:ascii="Times New Roman" w:hAnsi="Times New Roman" w:cs="Times New Roman"/>
                <w:b w:val="0"/>
                <w:color w:val="000000"/>
                <w:sz w:val="24"/>
                <w:lang w:val="en-US"/>
              </w:rPr>
              <w:t xml:space="preserve">Standarde de referință:</w:t>
            </w:r>
            <w:r>
              <w:rPr>
                <w:rFonts w:ascii="Times New Roman" w:hAnsi="Times New Roman" w:cs="Times New Roman"/>
                <w:b w:val="0"/>
                <w:color w:val="000000"/>
                <w:sz w:val="24"/>
                <w:lang w:val="en-US"/>
              </w:rPr>
              <w:t xml:space="preserve"> GOST 875-92 / GOST 31743-2012 / SM 177 / HG nr. 520/2006 / HG nr. 1523/2007 / SM 225:2003 </w:t>
            </w:r>
            <w:r>
              <w:rPr>
                <w:rFonts w:ascii="Calibri" w:hAnsi="Calibri" w:cs="Calibri"/>
                <w:color w:val="000000"/>
                <w:sz w:val="22"/>
                <w:lang w:val="en-US"/>
              </w:rPr>
            </w:r>
            <w:r>
              <w:rPr>
                <w:rFonts w:ascii="Calibri" w:hAnsi="Calibri" w:cs="Calibri"/>
                <w:color w:val="000000"/>
                <w:sz w:val="22"/>
                <w:lang w:val="en-US"/>
              </w:rPr>
            </w:r>
          </w:p>
        </w:tc>
      </w:tr>
      <w:tr>
        <w:trPr>
          <w:trHeight w:val="349"/>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409"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15</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364"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77"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Ulei din floarea soarelui</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73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Lit.</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97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80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4271"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b w:val="0"/>
                <w:color w:val="000000"/>
                <w:sz w:val="24"/>
                <w:lang w:val="en-US"/>
              </w:rPr>
              <w:t xml:space="preserve">Rafinat,dezodorizat,in but.5 litr.la comanda </w:t>
            </w:r>
            <w:r>
              <w:rPr>
                <w:rFonts w:ascii="Times New Roman" w:hAnsi="Times New Roman" w:cs="Times New Roman"/>
                <w:b w:val="0"/>
                <w:color w:val="000000"/>
                <w:sz w:val="24"/>
                <w:lang w:val="en-US"/>
              </w:rPr>
              <w:t xml:space="preserve">Standarde de referință:</w:t>
            </w:r>
            <w:r>
              <w:rPr>
                <w:rFonts w:ascii="Times New Roman" w:hAnsi="Times New Roman" w:cs="Times New Roman"/>
                <w:b w:val="0"/>
                <w:color w:val="000000"/>
                <w:sz w:val="24"/>
                <w:lang w:val="en-US"/>
              </w:rPr>
              <w:t xml:space="preserve"> GOST 1129-2013 (sau GOST 1129-93) / SM 177 / HG nr. 434/2010  / HG nr. 1523/2007 / SM 225:200</w:t>
            </w:r>
            <w:r>
              <w:rPr>
                <w:rFonts w:ascii="Times New Roman" w:hAnsi="Times New Roman" w:cs="Times New Roman"/>
                <w:b w:val="0"/>
                <w:color w:val="000000"/>
                <w:sz w:val="24"/>
                <w:lang w:val="ro-RO"/>
              </w:rPr>
              <w:t xml:space="preserve">3</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409"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17</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364"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77"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Bors acru</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73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Litr.</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97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40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4271"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b w:val="0"/>
                <w:color w:val="000000"/>
                <w:sz w:val="24"/>
                <w:lang w:val="en-US"/>
              </w:rPr>
              <w:t xml:space="preserve">Amb in stic.1 litr. </w:t>
            </w:r>
            <w:r>
              <w:rPr>
                <w:rFonts w:ascii="Times New Roman" w:hAnsi="Times New Roman" w:cs="Times New Roman"/>
                <w:b w:val="0"/>
                <w:color w:val="000000"/>
                <w:sz w:val="24"/>
                <w:lang w:val="en-US"/>
              </w:rPr>
              <w:t xml:space="preserve">Standarde de referință:</w:t>
            </w:r>
            <w:r>
              <w:rPr>
                <w:rFonts w:ascii="Times New Roman" w:hAnsi="Times New Roman" w:cs="Times New Roman"/>
                <w:b w:val="0"/>
                <w:color w:val="000000"/>
                <w:sz w:val="24"/>
                <w:lang w:val="en-US"/>
              </w:rPr>
              <w:t xml:space="preserve"> GOST 29050-91 (sau GOST 29045-91) / SM 177 / HG nr. 520/2006  / HG nr. 1523/2007 / SM 225:2003 </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409"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18</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364"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77"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Sare iodata</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73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97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40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4271"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b w:val="0"/>
                <w:color w:val="000000"/>
                <w:sz w:val="24"/>
                <w:lang w:val="en-US"/>
              </w:rPr>
              <w:t xml:space="preserve">Pact.olite de 1 kg , la comanda.</w:t>
            </w:r>
            <w:r>
              <w:rPr>
                <w:rFonts w:ascii="Times New Roman" w:hAnsi="Times New Roman" w:cs="Times New Roman"/>
                <w:b w:val="0"/>
                <w:color w:val="000000"/>
                <w:sz w:val="24"/>
                <w:lang w:val="en-US"/>
              </w:rPr>
              <w:t xml:space="preserve">Standarde de referință:</w:t>
            </w:r>
            <w:r>
              <w:rPr>
                <w:rFonts w:ascii="Times New Roman" w:hAnsi="Times New Roman" w:cs="Times New Roman"/>
                <w:b w:val="0"/>
                <w:color w:val="000000"/>
                <w:sz w:val="24"/>
                <w:lang w:val="en-US"/>
              </w:rPr>
              <w:t xml:space="preserve"> GOST 13830-91 (sau GOST R 51574-2018) / SM 177 / HG nr. 596/2011 / HG nr. 1523/2007 / SM 225:2003 </w:t>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409"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lang w:val="ro-RO"/>
              </w:rPr>
              <w:t xml:space="preserve">19</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364"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77"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Otet de masa</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73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Litr.</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97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20</w:t>
            </w:r>
            <w:r>
              <w:rPr>
                <w:rFonts w:ascii="Calibri" w:hAnsi="Calibri" w:cs="Calibri"/>
                <w:color w:val="000000"/>
                <w:sz w:val="22"/>
                <w:lang w:val="en-US"/>
              </w:rPr>
            </w:r>
            <w:r>
              <w:rPr>
                <w:rFonts w:ascii="Calibri" w:hAnsi="Calibri" w:cs="Calibri"/>
                <w:color w:val="000000"/>
                <w:sz w:val="22"/>
                <w:lang w:val="en-US"/>
              </w:rPr>
            </w:r>
          </w:p>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4271"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b w:val="0"/>
                <w:color w:val="000000"/>
                <w:sz w:val="24"/>
                <w:lang w:val="en-US"/>
              </w:rPr>
              <w:t xml:space="preserve">6% sticl. 1 litr. </w:t>
            </w:r>
            <w:r>
              <w:rPr>
                <w:rFonts w:ascii="Times New Roman" w:hAnsi="Times New Roman" w:cs="Times New Roman"/>
                <w:b w:val="0"/>
                <w:color w:val="000000"/>
                <w:sz w:val="24"/>
                <w:lang w:val="en-US"/>
              </w:rPr>
              <w:t xml:space="preserve">Standarde de referință:</w:t>
            </w:r>
            <w:r>
              <w:rPr>
                <w:rFonts w:ascii="Times New Roman" w:hAnsi="Times New Roman" w:cs="Times New Roman"/>
                <w:b w:val="0"/>
                <w:color w:val="000000"/>
                <w:sz w:val="24"/>
                <w:lang w:val="en-US"/>
              </w:rPr>
              <w:t xml:space="preserve"> GOST 32114-2013 (sau GOST R 52101-2003 / GOST 6968-76) / SM 177 / HG nr. 1523/2007 / SM 225:2003 / Ordinul MAIA nr. 120/2020 </w:t>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409"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lang w:val="ro-RO"/>
              </w:rPr>
              <w:t xml:space="preserve">20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364"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77"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Ceai negru natural</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73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Buc.</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97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10</w:t>
            </w:r>
            <w:r>
              <w:rPr>
                <w:rFonts w:ascii="Calibri" w:hAnsi="Calibri" w:cs="Calibri"/>
                <w:color w:val="000000"/>
                <w:sz w:val="22"/>
                <w:lang w:val="en-US"/>
              </w:rPr>
            </w:r>
            <w:r>
              <w:rPr>
                <w:rFonts w:ascii="Calibri" w:hAnsi="Calibri" w:cs="Calibri"/>
                <w:color w:val="000000"/>
                <w:sz w:val="22"/>
                <w:lang w:val="en-US"/>
              </w:rPr>
            </w:r>
          </w:p>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4271"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b w:val="0"/>
                <w:color w:val="000000"/>
                <w:sz w:val="24"/>
                <w:shd w:val="clear" w:color="auto" w:fill="ffffff"/>
                <w:lang w:val="en-US"/>
              </w:rPr>
              <w:t xml:space="preserve">Cal.sup.amb cut100gr cu indicarea denumirii si valabilitatea. </w:t>
            </w:r>
            <w:r>
              <w:rPr>
                <w:rFonts w:ascii="Times New Roman" w:hAnsi="Times New Roman" w:cs="Times New Roman"/>
                <w:b w:val="0"/>
                <w:color w:val="000000"/>
                <w:sz w:val="24"/>
                <w:lang w:val="en-US"/>
              </w:rPr>
              <w:t xml:space="preserve">Standarde de referință:</w:t>
            </w:r>
            <w:r>
              <w:rPr>
                <w:rFonts w:ascii="Times New Roman" w:hAnsi="Times New Roman" w:cs="Times New Roman"/>
                <w:b w:val="0"/>
                <w:color w:val="000000"/>
                <w:sz w:val="24"/>
                <w:lang w:val="en-US"/>
              </w:rPr>
              <w:t xml:space="preserve"> GOST 1937-90 (sau GOST 32573-2013 / GOST 1938-90) / SM 177 / HG nr. 1523/2007 / SM 225:2003 / Ordinul MAIA nr. 120/2020 </w:t>
            </w:r>
            <w:r>
              <w:rPr>
                <w:rFonts w:ascii="Calibri" w:hAnsi="Calibri" w:cs="Calibri"/>
                <w:color w:val="000000"/>
                <w:sz w:val="22"/>
                <w:lang w:val="en-US"/>
              </w:rPr>
            </w:r>
            <w:r>
              <w:rPr>
                <w:rFonts w:ascii="Calibri" w:hAnsi="Calibri" w:cs="Calibri"/>
                <w:color w:val="000000"/>
                <w:sz w:val="22"/>
                <w:lang w:val="en-US"/>
              </w:rPr>
            </w:r>
          </w:p>
        </w:tc>
      </w:tr>
      <w:tr>
        <w:trPr>
          <w:trHeight w:val="689"/>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409"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lang w:val="ro-RO"/>
              </w:rPr>
              <w:t xml:space="preserve">21</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364"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77"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Biscuiti cu lapte topit</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73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97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15</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4271"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b w:val="0"/>
                <w:color w:val="000000"/>
                <w:sz w:val="24"/>
                <w:lang w:val="en-US"/>
              </w:rPr>
              <w:t xml:space="preserve">Amb.in cutii de carton 2-3 kg la comanda  </w:t>
            </w:r>
            <w:r>
              <w:rPr>
                <w:rFonts w:ascii="Times New Roman" w:hAnsi="Times New Roman" w:cs="Times New Roman"/>
                <w:b w:val="0"/>
                <w:color w:val="000000"/>
                <w:sz w:val="24"/>
                <w:lang w:val="en-US"/>
              </w:rPr>
              <w:t xml:space="preserve">Standarde de referință:</w:t>
            </w:r>
            <w:r>
              <w:rPr>
                <w:rFonts w:ascii="Times New Roman" w:hAnsi="Times New Roman" w:cs="Times New Roman"/>
                <w:b w:val="0"/>
                <w:color w:val="000000"/>
                <w:sz w:val="24"/>
                <w:lang w:val="en-US"/>
              </w:rPr>
              <w:t xml:space="preserve"> GOST 24901-2014 (sau GOST 24901-89) / SM 177 / HG nr. 520/2006  / HG nr. 1523/2007 / SM 225:200</w:t>
            </w:r>
            <w:r>
              <w:rPr>
                <w:rFonts w:ascii="Times New Roman" w:hAnsi="Times New Roman" w:cs="Times New Roman"/>
                <w:b w:val="0"/>
                <w:color w:val="000000"/>
                <w:sz w:val="24"/>
                <w:lang w:val="ro-RO"/>
              </w:rPr>
              <w:t xml:space="preserve">3</w:t>
            </w:r>
            <w:r>
              <w:rPr>
                <w:rFonts w:ascii="Calibri" w:hAnsi="Calibri" w:cs="Calibri"/>
                <w:color w:val="000000"/>
                <w:sz w:val="22"/>
                <w:lang w:val="en-US"/>
              </w:rPr>
            </w:r>
            <w:r>
              <w:rPr>
                <w:rFonts w:ascii="Calibri" w:hAnsi="Calibri" w:cs="Calibri"/>
                <w:color w:val="000000"/>
                <w:sz w:val="22"/>
                <w:lang w:val="en-US"/>
              </w:rPr>
            </w:r>
          </w:p>
        </w:tc>
      </w:tr>
      <w:tr>
        <w:trPr>
          <w:trHeight w:val="722"/>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409"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lang w:val="ro-RO"/>
              </w:rPr>
              <w:t xml:space="preserve">22</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364"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77"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Cacao cu continut redus de grasimi</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73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97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10</w:t>
            </w:r>
            <w:r>
              <w:rPr>
                <w:rFonts w:ascii="Calibri" w:hAnsi="Calibri" w:cs="Calibri"/>
                <w:color w:val="000000"/>
                <w:sz w:val="22"/>
                <w:lang w:val="en-US"/>
              </w:rPr>
            </w:r>
            <w:r>
              <w:rPr>
                <w:rFonts w:ascii="Calibri" w:hAnsi="Calibri" w:cs="Calibri"/>
                <w:color w:val="000000"/>
                <w:sz w:val="22"/>
                <w:lang w:val="en-US"/>
              </w:rPr>
            </w:r>
          </w:p>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4271"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b w:val="0"/>
                <w:color w:val="000000"/>
                <w:sz w:val="24"/>
                <w:lang w:val="en-US"/>
              </w:rPr>
              <w:t xml:space="preserve">Amb.pachet 100gr. </w:t>
            </w:r>
            <w:r>
              <w:rPr>
                <w:rFonts w:ascii="Times New Roman" w:hAnsi="Times New Roman" w:cs="Times New Roman"/>
                <w:b w:val="0"/>
                <w:color w:val="000000"/>
                <w:sz w:val="24"/>
                <w:lang w:val="en-US"/>
              </w:rPr>
              <w:t xml:space="preserve">Standarde de referință:</w:t>
            </w:r>
            <w:r>
              <w:rPr>
                <w:rFonts w:ascii="Times New Roman" w:hAnsi="Times New Roman" w:cs="Times New Roman"/>
                <w:b w:val="0"/>
                <w:color w:val="000000"/>
                <w:sz w:val="24"/>
                <w:lang w:val="en-US"/>
              </w:rPr>
              <w:t xml:space="preserve"> GOST 108-2014 (sau GOST 108-76) / SM 177 / HG nr. 204/2009 / HG nr. 1523/2007 / SM 225:2003 </w:t>
            </w:r>
            <w:r>
              <w:rPr>
                <w:rFonts w:ascii="Calibri" w:hAnsi="Calibri" w:cs="Calibri"/>
                <w:color w:val="000000"/>
                <w:sz w:val="22"/>
                <w:lang w:val="en-US"/>
              </w:rPr>
            </w:r>
            <w:r>
              <w:rPr>
                <w:rFonts w:ascii="Calibri" w:hAnsi="Calibri" w:cs="Calibri"/>
                <w:color w:val="000000"/>
                <w:sz w:val="22"/>
                <w:lang w:val="en-US"/>
              </w:rPr>
            </w:r>
          </w:p>
        </w:tc>
      </w:tr>
      <w:tr>
        <w:trPr>
          <w:trHeight w:val="722"/>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409"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lang w:val="ro-RO"/>
              </w:rPr>
              <w:t xml:space="preserve">23</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364"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77"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Biscuit de ovaz</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73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97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20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4271"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b w:val="0"/>
                <w:color w:val="000000"/>
                <w:sz w:val="24"/>
                <w:lang w:val="en-US"/>
              </w:rPr>
              <w:t xml:space="preserve">Amb.pachet 4 kg </w:t>
            </w:r>
            <w:r>
              <w:rPr>
                <w:rFonts w:ascii="Times New Roman" w:hAnsi="Times New Roman" w:cs="Times New Roman"/>
                <w:b w:val="0"/>
                <w:color w:val="000000"/>
                <w:sz w:val="24"/>
                <w:lang w:val="en-US"/>
              </w:rPr>
              <w:t xml:space="preserve">Standarde de referință:</w:t>
            </w:r>
            <w:r>
              <w:rPr>
                <w:rFonts w:ascii="Times New Roman" w:hAnsi="Times New Roman" w:cs="Times New Roman"/>
                <w:b w:val="0"/>
                <w:color w:val="000000"/>
                <w:sz w:val="24"/>
                <w:lang w:val="en-US"/>
              </w:rPr>
              <w:t xml:space="preserve"> GOST 24901-2014 (sau GOST 24901-89 / GOST 14621-78) / SM 177 / HG nr. 520/2006 / HG nr. 1523/2007 / SM 225:2003 </w:t>
            </w:r>
            <w:r>
              <w:rPr>
                <w:rFonts w:ascii="Calibri" w:hAnsi="Calibri" w:cs="Calibri"/>
                <w:color w:val="000000"/>
                <w:sz w:val="22"/>
                <w:lang w:val="en-US"/>
              </w:rPr>
            </w:r>
            <w:r>
              <w:rPr>
                <w:rFonts w:ascii="Calibri" w:hAnsi="Calibri" w:cs="Calibri"/>
                <w:color w:val="000000"/>
                <w:sz w:val="22"/>
                <w:lang w:val="en-US"/>
              </w:rPr>
            </w:r>
          </w:p>
        </w:tc>
      </w:tr>
      <w:tr>
        <w:trPr>
          <w:trHeight w:val="722"/>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409"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lang w:val="ro-RO"/>
              </w:rPr>
              <w:t xml:space="preserve">24</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364" w:type="dxa"/>
            <w:vAlign w:val="center"/>
            <w:textDirection w:val="lrTb"/>
            <w:noWrap w:val="false"/>
          </w:tcPr>
          <w:p>
            <w:pPr>
              <w:pStyle w:val="962"/>
              <w:pBdr/>
              <w:spacing w:after="0" w:before="0"/>
              <w:ind/>
              <w:jc w:val="left"/>
              <w:rPr>
                <w:rFonts w:ascii="Calibri" w:hAnsi="Calibri" w:cs="Calibri"/>
                <w:color w:val="000000"/>
                <w:sz w:val="22"/>
                <w:lang w:val="en-US"/>
              </w:rPr>
            </w:pPr>
            <w:r>
              <w:rPr>
                <w:rStyle w:val="1_830"/>
                <w:rFonts w:ascii="Times New Roman" w:hAnsi="Times New Roman" w:cs="Times New Roman"/>
                <w:color w:val="000000"/>
                <w:sz w:val="24"/>
                <w:lang w:val="en-US"/>
              </w:rPr>
            </w:r>
            <w:r>
              <w:rPr>
                <w:rFonts w:ascii="Times New Roman" w:hAnsi="Times New Roman" w:cs="Times New Roman"/>
                <w:color w:val="000000"/>
                <w:sz w:val="24"/>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77"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Covrigi </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73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97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12</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4271"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b w:val="0"/>
                <w:color w:val="000000"/>
                <w:sz w:val="24"/>
                <w:lang w:val="en-US"/>
              </w:rPr>
              <w:t xml:space="preserve">Standarde de referință:</w:t>
            </w:r>
            <w:r>
              <w:rPr>
                <w:rFonts w:ascii="Times New Roman" w:hAnsi="Times New Roman" w:cs="Times New Roman"/>
                <w:b w:val="0"/>
                <w:color w:val="000000"/>
                <w:sz w:val="24"/>
                <w:lang w:val="en-US"/>
              </w:rPr>
              <w:t xml:space="preserve"> </w:t>
            </w:r>
            <w:r>
              <w:rPr>
                <w:rFonts w:ascii="Times New Roman" w:hAnsi="Times New Roman" w:cs="Times New Roman"/>
                <w:b w:val="0"/>
                <w:color w:val="000000"/>
                <w:sz w:val="24"/>
                <w:lang w:val="en-US"/>
              </w:rPr>
              <w:t xml:space="preserve">SM 177</w:t>
            </w:r>
            <w:r>
              <w:rPr>
                <w:rFonts w:ascii="Times New Roman" w:hAnsi="Times New Roman" w:cs="Times New Roman"/>
                <w:b w:val="0"/>
                <w:color w:val="000000"/>
                <w:sz w:val="24"/>
                <w:lang w:val="en-US"/>
              </w:rPr>
              <w:t xml:space="preserve"> / </w:t>
            </w:r>
            <w:r>
              <w:rPr>
                <w:rFonts w:ascii="Times New Roman" w:hAnsi="Times New Roman" w:cs="Times New Roman"/>
                <w:b w:val="0"/>
                <w:color w:val="000000"/>
                <w:sz w:val="24"/>
                <w:lang w:val="en-US"/>
              </w:rPr>
              <w:t xml:space="preserve">HG nr. 775/2007</w:t>
            </w:r>
            <w:r>
              <w:rPr>
                <w:rFonts w:ascii="Times New Roman" w:hAnsi="Times New Roman" w:cs="Times New Roman"/>
                <w:b w:val="0"/>
                <w:color w:val="000000"/>
                <w:sz w:val="24"/>
                <w:lang w:val="en-US"/>
              </w:rPr>
              <w:t xml:space="preserve"> / </w:t>
            </w:r>
            <w:r>
              <w:rPr>
                <w:rFonts w:ascii="Times New Roman" w:hAnsi="Times New Roman" w:cs="Times New Roman"/>
                <w:b w:val="0"/>
                <w:color w:val="000000"/>
                <w:sz w:val="24"/>
                <w:lang w:val="en-US"/>
              </w:rPr>
              <w:t xml:space="preserve">GOST 7128-91</w:t>
            </w:r>
            <w:r>
              <w:rPr>
                <w:rFonts w:ascii="Times New Roman" w:hAnsi="Times New Roman" w:cs="Times New Roman"/>
                <w:b w:val="0"/>
                <w:color w:val="000000"/>
                <w:sz w:val="24"/>
                <w:lang w:val="en-US"/>
              </w:rPr>
              <w:t xml:space="preserve"> </w:t>
            </w:r>
            <w:r>
              <w:rPr>
                <w:rFonts w:ascii="Times New Roman" w:hAnsi="Times New Roman" w:cs="Times New Roman"/>
                <w:b w:val="0"/>
                <w:i/>
                <w:color w:val="000000"/>
                <w:sz w:val="24"/>
                <w:lang w:val="en-US"/>
              </w:rPr>
              <w:t xml:space="preserve">(sau </w:t>
            </w:r>
            <w:r>
              <w:rPr>
                <w:rFonts w:ascii="Times New Roman" w:hAnsi="Times New Roman" w:cs="Times New Roman"/>
                <w:b w:val="0"/>
                <w:i/>
                <w:color w:val="000000"/>
                <w:sz w:val="24"/>
                <w:lang w:val="en-US"/>
              </w:rPr>
              <w:t xml:space="preserve">GOST 32125-2013</w:t>
            </w:r>
            <w:r>
              <w:rPr>
                <w:rFonts w:ascii="Times New Roman" w:hAnsi="Times New Roman" w:cs="Times New Roman"/>
                <w:b w:val="0"/>
                <w:i/>
                <w:color w:val="000000"/>
                <w:sz w:val="24"/>
                <w:lang w:val="en-US"/>
              </w:rPr>
              <w:t xml:space="preserve">)</w:t>
            </w:r>
            <w:r>
              <w:rPr>
                <w:rFonts w:ascii="Times New Roman" w:hAnsi="Times New Roman" w:cs="Times New Roman"/>
                <w:b w:val="0"/>
                <w:color w:val="000000"/>
                <w:sz w:val="24"/>
                <w:lang w:val="en-US"/>
              </w:rPr>
              <w:t xml:space="preserve"> / </w:t>
            </w:r>
            <w:r>
              <w:rPr>
                <w:rFonts w:ascii="Times New Roman" w:hAnsi="Times New Roman" w:cs="Times New Roman"/>
                <w:b w:val="0"/>
                <w:color w:val="000000"/>
                <w:sz w:val="24"/>
                <w:lang w:val="en-US"/>
              </w:rPr>
              <w:t xml:space="preserve">HG nr. 520/2006</w:t>
            </w:r>
            <w:r>
              <w:rPr>
                <w:rFonts w:ascii="Times New Roman" w:hAnsi="Times New Roman" w:cs="Times New Roman"/>
                <w:b w:val="0"/>
                <w:color w:val="000000"/>
                <w:sz w:val="24"/>
                <w:lang w:val="en-US"/>
              </w:rPr>
              <w:t xml:space="preserve"> / </w:t>
            </w:r>
            <w:r>
              <w:rPr>
                <w:rFonts w:ascii="Times New Roman" w:hAnsi="Times New Roman" w:cs="Times New Roman"/>
                <w:b w:val="0"/>
                <w:color w:val="000000"/>
                <w:sz w:val="24"/>
                <w:lang w:val="en-US"/>
              </w:rPr>
              <w:t xml:space="preserve">SM 225:2003</w:t>
            </w:r>
            <w:r>
              <w:rPr>
                <w:rFonts w:ascii="Times New Roman" w:hAnsi="Times New Roman" w:cs="Times New Roman"/>
                <w:b w:val="0"/>
                <w:color w:val="000000"/>
                <w:sz w:val="24"/>
                <w:lang w:val="en-US"/>
              </w:rPr>
              <w:t xml:space="preserve"> /</w:t>
            </w:r>
            <w:r>
              <w:rPr>
                <w:rFonts w:ascii="Times New Roman" w:hAnsi="Times New Roman" w:cs="Times New Roman"/>
                <w:b w:val="0"/>
                <w:color w:val="000000"/>
                <w:sz w:val="24"/>
                <w:lang w:val="en-US"/>
              </w:rPr>
              <w:t xml:space="preserve">HG nr. 1523/2007. </w:t>
            </w:r>
            <w:r>
              <w:rPr>
                <w:rFonts w:ascii="Times New Roman" w:hAnsi="Times New Roman" w:cs="Times New Roman"/>
                <w:b w:val="0"/>
                <w:color w:val="000000"/>
                <w:sz w:val="24"/>
                <w:lang w:val="ro-RO"/>
              </w:rPr>
              <w:t xml:space="preserve">La comanda.</w:t>
            </w:r>
            <w:r>
              <w:rPr>
                <w:rFonts w:ascii="Calibri" w:hAnsi="Calibri" w:cs="Calibri"/>
                <w:color w:val="000000"/>
                <w:sz w:val="22"/>
                <w:lang w:val="en-US"/>
              </w:rPr>
            </w:r>
            <w:r>
              <w:rPr>
                <w:rFonts w:ascii="Calibri" w:hAnsi="Calibri" w:cs="Calibri"/>
                <w:color w:val="000000"/>
                <w:sz w:val="22"/>
                <w:lang w:val="en-US"/>
              </w:rPr>
            </w:r>
          </w:p>
        </w:tc>
      </w:tr>
      <w:tr>
        <w:trPr>
          <w:trHeight w:val="722"/>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409"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shd w:val="clear" w:color="auto" w:fill="ffffff"/>
                <w:lang w:val="ro-RO"/>
              </w:rPr>
              <w:t xml:space="preserve">25</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364"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77"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Soda alimentară</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73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pac</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97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20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4271"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b w:val="0"/>
                <w:color w:val="000000"/>
                <w:sz w:val="24"/>
                <w:lang w:val="en-US"/>
              </w:rPr>
              <w:t xml:space="preserve">Standarde de referință:</w:t>
            </w:r>
            <w:r>
              <w:rPr>
                <w:rFonts w:ascii="Times New Roman" w:hAnsi="Times New Roman" w:cs="Times New Roman"/>
                <w:b w:val="0"/>
                <w:color w:val="000000"/>
                <w:sz w:val="24"/>
                <w:lang w:val="en-US"/>
              </w:rPr>
              <w:t xml:space="preserve"> GOST 2156-76 / SM 177 / HG nr. 229/2013 (Reglementarea tehnică „Aditivi alimentari”) / HG nr. 1523/2007 / SM 225:2003 .</w:t>
            </w:r>
            <w:r>
              <w:rPr>
                <w:rFonts w:ascii="Times New Roman" w:hAnsi="Times New Roman" w:cs="Times New Roman"/>
                <w:b w:val="0"/>
                <w:color w:val="000000"/>
                <w:sz w:val="24"/>
                <w:lang w:val="ro-RO"/>
              </w:rPr>
              <w:t xml:space="preserve">La comanda</w:t>
            </w:r>
            <w:r>
              <w:rPr>
                <w:rFonts w:ascii="Calibri" w:hAnsi="Calibri" w:cs="Calibri"/>
                <w:color w:val="000000"/>
                <w:sz w:val="22"/>
                <w:lang w:val="en-US"/>
              </w:rPr>
            </w:r>
            <w:r>
              <w:rPr>
                <w:rFonts w:ascii="Calibri" w:hAnsi="Calibri" w:cs="Calibri"/>
                <w:color w:val="000000"/>
                <w:sz w:val="22"/>
                <w:lang w:val="en-US"/>
              </w:rPr>
            </w:r>
          </w:p>
        </w:tc>
      </w:tr>
      <w:tr>
        <w:trPr>
          <w:trHeight w:val="722"/>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409"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shd w:val="clear" w:color="auto" w:fill="ffffff"/>
                <w:lang w:val="ro-RO"/>
              </w:rPr>
              <w:t xml:space="preserve">26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364"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77"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Arnăut</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73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pac</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970"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30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4271"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b w:val="0"/>
                <w:color w:val="000000"/>
                <w:sz w:val="24"/>
                <w:lang w:val="en-US"/>
              </w:rPr>
              <w:t xml:space="preserve">Standarde de referință:</w:t>
            </w:r>
            <w:r>
              <w:rPr>
                <w:rFonts w:ascii="Times New Roman" w:hAnsi="Times New Roman" w:cs="Times New Roman"/>
                <w:b w:val="0"/>
                <w:color w:val="000000"/>
                <w:sz w:val="24"/>
                <w:lang w:val="en-US"/>
              </w:rPr>
              <w:t xml:space="preserve"> GOST 276-60 (Crupe de grâu „Arnăut” / „Arnatka”) / SM 177 / HG nr. 520/2006 / HG nr. 1523/2007 / SM 225:2003 .</w:t>
            </w:r>
            <w:r>
              <w:rPr>
                <w:rFonts w:ascii="Times New Roman" w:hAnsi="Times New Roman" w:cs="Times New Roman"/>
                <w:b w:val="0"/>
                <w:color w:val="000000"/>
                <w:sz w:val="24"/>
                <w:lang w:val="en-US"/>
              </w:rPr>
              <w:t xml:space="preserve">Amb.pachet </w:t>
            </w:r>
            <w:r>
              <w:rPr>
                <w:rFonts w:ascii="Times New Roman" w:hAnsi="Times New Roman" w:cs="Times New Roman"/>
                <w:b w:val="0"/>
                <w:color w:val="000000"/>
                <w:sz w:val="24"/>
                <w:lang w:val="ro-RO"/>
              </w:rPr>
              <w:t xml:space="preserve">1 kg</w:t>
            </w:r>
            <w:r>
              <w:rPr>
                <w:rFonts w:ascii="Calibri" w:hAnsi="Calibri" w:cs="Calibri"/>
                <w:color w:val="000000"/>
                <w:sz w:val="22"/>
                <w:lang w:val="en-US"/>
              </w:rPr>
            </w:r>
            <w:r>
              <w:rPr>
                <w:rFonts w:ascii="Calibri" w:hAnsi="Calibri" w:cs="Calibri"/>
                <w:color w:val="000000"/>
                <w:sz w:val="22"/>
                <w:lang w:val="en-US"/>
              </w:rP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457"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4271"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color w:val="000000"/>
                <w:sz w:val="24"/>
                <w:lang w:val="en-US"/>
              </w:rPr>
              <w:t xml:space="preserve">Valoarea estimative-1</w:t>
            </w:r>
            <w:r>
              <w:rPr>
                <w:rFonts w:ascii="Times New Roman" w:hAnsi="Times New Roman" w:cs="Times New Roman"/>
                <w:b/>
                <w:color w:val="000000"/>
                <w:sz w:val="24"/>
                <w:lang w:val="ro-MO"/>
              </w:rPr>
              <w:t xml:space="preserve">6000,00</w:t>
            </w:r>
            <w:r>
              <w:rPr>
                <w:rFonts w:ascii="Calibri" w:hAnsi="Calibri" w:cs="Calibri"/>
                <w:color w:val="000000"/>
                <w:sz w:val="22"/>
                <w:lang w:val="en-US"/>
              </w:rPr>
            </w:r>
            <w:r>
              <w:rPr>
                <w:rFonts w:ascii="Calibri" w:hAnsi="Calibri" w:cs="Calibri"/>
                <w:color w:val="000000"/>
                <w:sz w:val="22"/>
                <w:lang w:val="en-US"/>
              </w:rPr>
            </w:r>
          </w:p>
          <w:p>
            <w:pPr>
              <w:pStyle w:val="962"/>
              <w:pBdr/>
              <w:spacing w:after="0" w:before="0"/>
              <w:ind/>
              <w:jc w:val="left"/>
              <w:rPr>
                <w:rFonts w:ascii="Calibri" w:hAnsi="Calibri" w:cs="Calibri"/>
                <w:color w:val="000000"/>
                <w:sz w:val="22"/>
                <w:lang w:val="en-US"/>
              </w:rPr>
            </w:pPr>
            <w:r>
              <w:rPr>
                <w:rFonts w:ascii="Times New Roman" w:hAnsi="Times New Roman" w:cs="Times New Roman"/>
                <w:b/>
                <w:color w:val="000000"/>
                <w:sz w:val="24"/>
                <w:lang w:val="en-US"/>
              </w:rPr>
            </w:r>
            <w:r>
              <w:rPr>
                <w:rFonts w:ascii="Calibri" w:hAnsi="Calibri" w:cs="Calibri"/>
                <w:color w:val="000000"/>
                <w:sz w:val="22"/>
                <w:lang w:val="en-US"/>
              </w:rPr>
            </w:r>
            <w:r>
              <w:rPr>
                <w:rFonts w:ascii="Calibri" w:hAnsi="Calibri" w:cs="Calibri"/>
                <w:color w:val="000000"/>
                <w:sz w:val="22"/>
                <w:lang w:val="en-US"/>
              </w:rPr>
            </w:r>
          </w:p>
        </w:tc>
      </w:tr>
    </w:tbl>
    <w:p>
      <w:pPr>
        <w:pStyle w:val="962"/>
        <w:pBdr/>
        <w:spacing/>
        <w:ind/>
        <w:rPr>
          <w:rFonts w:ascii="Calibri" w:hAnsi="Calibri" w:cs="Calibri"/>
          <w:color w:val="000000"/>
          <w:sz w:val="22"/>
          <w:lang w:val="en-US"/>
        </w:rPr>
      </w:pPr>
      <w:r>
        <w:rPr>
          <w:rFonts w:ascii="Times New Roman" w:hAnsi="Times New Roman" w:cs="Times New Roman"/>
          <w:b/>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p>
      <w:pPr>
        <w:pStyle w:val="962"/>
        <w:pBdr/>
        <w:spacing/>
        <w:ind/>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Lotul nr.</w:t>
      </w:r>
      <w:r>
        <w:rPr>
          <w:rFonts w:ascii="Times New Roman" w:hAnsi="Times New Roman" w:cs="Times New Roman"/>
          <w:b/>
          <w:color w:val="000000"/>
          <w:sz w:val="24"/>
          <w:shd w:val="clear" w:color="auto" w:fill="ffffff"/>
          <w:lang w:val="ro-MO"/>
        </w:rPr>
        <w:t xml:space="preserve">69</w:t>
      </w:r>
      <w:r>
        <w:rPr>
          <w:rFonts w:ascii="Times New Roman" w:hAnsi="Times New Roman" w:cs="Times New Roman"/>
          <w:b/>
          <w:color w:val="000000"/>
          <w:sz w:val="24"/>
          <w:shd w:val="clear" w:color="auto" w:fill="ffffff"/>
          <w:lang w:val="en-US"/>
        </w:rPr>
        <w:t xml:space="preserve">   Ouă de găină</w:t>
      </w:r>
      <w:r>
        <w:rPr>
          <w:rFonts w:ascii="Calibri" w:hAnsi="Calibri" w:cs="Calibri"/>
          <w:color w:val="000000"/>
          <w:sz w:val="22"/>
          <w:lang w:val="en-US"/>
        </w:rPr>
      </w:r>
      <w:r>
        <w:rPr>
          <w:rFonts w:ascii="Calibri" w:hAnsi="Calibri" w:cs="Calibri"/>
          <w:color w:val="000000"/>
          <w:sz w:val="22"/>
          <w:lang w:val="en-US"/>
        </w:rPr>
      </w:r>
    </w:p>
    <w:tbl>
      <w:tblPr>
        <w:tblW w:w="9968" w:type="dxa"/>
        <w:tblInd w:w="-47" w:type="dxa"/>
        <w:tblBorders/>
        <w:tblLayout w:type="fixed"/>
        <w:tblLook w:val="04A0" w:firstRow="1" w:lastRow="0" w:firstColumn="1" w:lastColumn="0" w:noHBand="0" w:noVBand="1"/>
      </w:tblPr>
      <w:tblGrid>
        <w:gridCol w:w="436"/>
        <w:gridCol w:w="1363"/>
        <w:gridCol w:w="1922"/>
        <w:gridCol w:w="736"/>
        <w:gridCol w:w="970"/>
        <w:gridCol w:w="4541"/>
      </w:tblGrid>
      <w:tr>
        <w:trPr>
          <w:trHeight w:val="815"/>
        </w:trPr>
        <w:tc>
          <w:tcPr>
            <w:shd w:val="clear" w:color="ffffff" w:fill="ffffff"/>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436"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Nr.</w:t>
            </w:r>
            <w:r>
              <w:rPr>
                <w:rFonts w:ascii="Calibri" w:hAnsi="Calibri" w:cs="Calibri"/>
                <w:color w:val="000000"/>
                <w:sz w:val="22"/>
                <w:lang w:val="en-US"/>
              </w:rPr>
            </w:r>
            <w:r>
              <w:rPr>
                <w:rFonts w:ascii="Calibri" w:hAnsi="Calibri" w:cs="Calibri"/>
                <w:color w:val="000000"/>
                <w:sz w:val="22"/>
                <w:lang w:val="en-US"/>
              </w:rPr>
            </w:r>
          </w:p>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d</w:t>
            </w:r>
            <w:r>
              <w:rPr>
                <w:rFonts w:ascii="Times New Roman" w:hAnsi="Times New Roman" w:cs="Times New Roman"/>
                <w:color w:val="000000"/>
                <w:sz w:val="24"/>
                <w:shd w:val="clear" w:color="auto" w:fill="ffffff"/>
                <w:lang w:val="en-US"/>
              </w:rPr>
              <w:t xml:space="preserve">/o</w:t>
            </w:r>
            <w:r>
              <w:rPr>
                <w:rFonts w:ascii="Calibri" w:hAnsi="Calibri" w:cs="Calibri"/>
                <w:color w:val="000000"/>
                <w:sz w:val="22"/>
                <w:lang w:val="en-US"/>
              </w:rPr>
            </w:r>
            <w:r>
              <w:rPr>
                <w:rFonts w:ascii="Calibri" w:hAnsi="Calibri" w:cs="Calibri"/>
                <w:color w:val="000000"/>
                <w:sz w:val="22"/>
                <w:lang w:val="en-US"/>
              </w:rPr>
            </w:r>
          </w:p>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363"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Cod CPV</w:t>
            </w:r>
            <w:r>
              <w:rPr>
                <w:rFonts w:ascii="Calibri" w:hAnsi="Calibri" w:cs="Calibri"/>
                <w:color w:val="000000"/>
                <w:sz w:val="22"/>
                <w:lang w:val="en-US"/>
              </w:rPr>
            </w:r>
            <w:r>
              <w:rPr>
                <w:rFonts w:ascii="Calibri" w:hAnsi="Calibri" w:cs="Calibri"/>
                <w:color w:val="000000"/>
                <w:sz w:val="22"/>
                <w:lang w:val="en-US"/>
              </w:rPr>
            </w:r>
          </w:p>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922"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D</w:t>
            </w:r>
            <w:r>
              <w:rPr>
                <w:rFonts w:ascii="Times New Roman" w:hAnsi="Times New Roman" w:cs="Times New Roman"/>
                <w:color w:val="000000"/>
                <w:sz w:val="24"/>
                <w:shd w:val="clear" w:color="auto" w:fill="ffffff"/>
                <w:lang w:val="en-US"/>
              </w:rPr>
              <w:t xml:space="preserve">enumirea bunurilor/ serviciilor/ lucrărilor solicitate</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736"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Unitatea de măsură</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970"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Cantitatea</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4541"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Specificarea tehnică deplină solicitată</w:t>
            </w:r>
            <w:r>
              <w:rPr>
                <w:rFonts w:ascii="Calibri" w:hAnsi="Calibri" w:cs="Calibri"/>
                <w:color w:val="000000"/>
                <w:sz w:val="22"/>
                <w:lang w:val="en-US"/>
              </w:rPr>
            </w:r>
            <w:r>
              <w:rPr>
                <w:rFonts w:ascii="Calibri" w:hAnsi="Calibri" w:cs="Calibri"/>
                <w:color w:val="000000"/>
                <w:sz w:val="22"/>
                <w:lang w:val="en-US"/>
              </w:rPr>
            </w:r>
          </w:p>
        </w:tc>
      </w:tr>
      <w:tr>
        <w:trPr>
          <w:trHeight w:val="85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436"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1</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363" w:type="dxa"/>
            <w:vAlign w:val="center"/>
            <w:textDirection w:val="lrTb"/>
            <w:noWrap w:val="false"/>
          </w:tcPr>
          <w:p>
            <w:pPr>
              <w:pStyle w:val="962"/>
              <w:pBdr/>
              <w:spacing w:after="0" w:before="0"/>
              <w:ind/>
              <w:jc w:val="left"/>
              <w:rPr>
                <w:rFonts w:ascii="Calibri" w:hAnsi="Calibri" w:cs="Calibri"/>
                <w:color w:val="000000"/>
                <w:sz w:val="22"/>
                <w:lang w:val="en-US"/>
              </w:rPr>
            </w:pPr>
            <w:r>
              <w:rPr>
                <w:rStyle w:val="1_830"/>
                <w:rFonts w:ascii="Times New Roman" w:hAnsi="Times New Roman" w:cs="Times New Roman"/>
                <w:color w:val="000000"/>
                <w:sz w:val="24"/>
                <w:lang w:val="en-US"/>
              </w:rPr>
            </w:r>
            <w:r>
              <w:rPr>
                <w:rFonts w:ascii="Times New Roman" w:hAnsi="Times New Roman" w:cs="Times New Roman"/>
                <w:i w:val="0"/>
                <w:color w:val="000000"/>
                <w:sz w:val="24"/>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22"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Ouă de găină</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736"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buc.</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970"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500</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4541"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de găină dietetice, albușul transparent, dens fără miros şi gust nespecific de culoare albă, gălbenușul compact,  Ouăle de găină dietetice vor fi marcate prin indicarea pe coajă fiecăruia a datei ouatului. Marcarea se efectueaz</w:t>
            </w:r>
            <w:r>
              <w:rPr>
                <w:rFonts w:ascii="Times New Roman" w:hAnsi="Times New Roman" w:cs="Times New Roman"/>
                <w:color w:val="000000"/>
                <w:sz w:val="24"/>
                <w:shd w:val="clear" w:color="auto" w:fill="ffffff"/>
                <w:lang w:val="en-US"/>
              </w:rPr>
              <w:t xml:space="preserve">ă prin cifre arabe cu înălţimea maximum 5 mm, folosind vopsea  admisă de Ministerul Sănătăţii al Republicii Moldova, pentru marcarea produselor alimentare. Ouăle de găină la livrare trebuie să fie însoţite de certificatul veterinar şi eticheta să cuprindă </w:t>
            </w:r>
            <w:r>
              <w:rPr>
                <w:rFonts w:ascii="Times New Roman" w:hAnsi="Times New Roman" w:cs="Times New Roman"/>
                <w:color w:val="000000"/>
                <w:sz w:val="24"/>
                <w:shd w:val="clear" w:color="auto" w:fill="ffffff"/>
                <w:lang w:val="en-US"/>
              </w:rPr>
              <w:t xml:space="preserve">următoarea informaţie: 1. Denumirea întreprinderii avicola producătoare; 2. Categoria, clasa ouălor; 3. Data ouatului[ziua, luna, anul]; 4. Termenul de valabilitate [15 zile] ,mășcate,de masă,categoria BSM- 89,HG 1208,221,520.livrarea săptămânal </w:t>
            </w:r>
            <w:r>
              <w:rPr>
                <w:rFonts w:ascii="Times New Roman" w:hAnsi="Times New Roman" w:cs="Times New Roman"/>
                <w:b w:val="0"/>
                <w:color w:val="000000"/>
                <w:sz w:val="24"/>
                <w:shd w:val="clear" w:color="auto" w:fill="ffffff"/>
                <w:lang w:val="en-US"/>
              </w:rPr>
              <w:t xml:space="preserve">Standarde de referință</w:t>
            </w:r>
            <w:r>
              <w:rPr>
                <w:rFonts w:ascii="Times New Roman" w:hAnsi="Times New Roman" w:cs="Times New Roman"/>
                <w:b/>
                <w:color w:val="000000"/>
                <w:sz w:val="24"/>
                <w:shd w:val="clear" w:color="auto" w:fill="ffffff"/>
                <w:lang w:val="en-US"/>
              </w:rPr>
              <w:t xml:space="preserve">:</w:t>
            </w:r>
            <w:r>
              <w:rPr>
                <w:rFonts w:ascii="Times New Roman" w:hAnsi="Times New Roman" w:cs="Times New Roman"/>
                <w:color w:val="000000"/>
                <w:sz w:val="24"/>
                <w:shd w:val="clear" w:color="auto" w:fill="ffffff"/>
                <w:lang w:val="en-US"/>
              </w:rPr>
              <w:t xml:space="preserve"> </w:t>
            </w:r>
            <w:r>
              <w:rPr>
                <w:rFonts w:ascii="Times New Roman" w:hAnsi="Times New Roman" w:cs="Times New Roman"/>
                <w:color w:val="000000"/>
                <w:sz w:val="24"/>
                <w:shd w:val="clear" w:color="auto" w:fill="ffffff"/>
                <w:lang w:val="en-US"/>
              </w:rPr>
              <w:t xml:space="preserve">SM 177</w:t>
            </w:r>
            <w:r>
              <w:rPr>
                <w:rFonts w:ascii="Times New Roman" w:hAnsi="Times New Roman" w:cs="Times New Roman"/>
                <w:color w:val="000000"/>
                <w:sz w:val="24"/>
                <w:shd w:val="clear" w:color="auto" w:fill="ffffff"/>
                <w:lang w:val="en-US"/>
              </w:rPr>
              <w:t xml:space="preserve"> / </w:t>
            </w:r>
            <w:r>
              <w:rPr>
                <w:rFonts w:ascii="Times New Roman" w:hAnsi="Times New Roman" w:cs="Times New Roman"/>
                <w:color w:val="000000"/>
                <w:sz w:val="24"/>
                <w:shd w:val="clear" w:color="auto" w:fill="ffffff"/>
                <w:lang w:val="en-US"/>
              </w:rPr>
              <w:t xml:space="preserve">HG nr. 1208/2008</w:t>
            </w:r>
            <w:r>
              <w:rPr>
                <w:rFonts w:ascii="Times New Roman" w:hAnsi="Times New Roman" w:cs="Times New Roman"/>
                <w:color w:val="000000"/>
                <w:sz w:val="24"/>
                <w:shd w:val="clear" w:color="auto" w:fill="ffffff"/>
                <w:lang w:val="en-US"/>
              </w:rPr>
              <w:t xml:space="preserve"> / </w:t>
            </w:r>
            <w:r>
              <w:rPr>
                <w:rFonts w:ascii="Times New Roman" w:hAnsi="Times New Roman" w:cs="Times New Roman"/>
                <w:color w:val="000000"/>
                <w:sz w:val="24"/>
                <w:shd w:val="clear" w:color="auto" w:fill="ffffff"/>
                <w:lang w:val="en-US"/>
              </w:rPr>
              <w:t xml:space="preserve">GOST 31654-2012</w:t>
            </w:r>
            <w:r>
              <w:rPr>
                <w:rFonts w:ascii="Times New Roman" w:hAnsi="Times New Roman" w:cs="Times New Roman"/>
                <w:color w:val="000000"/>
                <w:sz w:val="24"/>
                <w:shd w:val="clear" w:color="auto" w:fill="ffffff"/>
                <w:lang w:val="en-US"/>
              </w:rPr>
              <w:t xml:space="preserve"> / </w:t>
            </w:r>
            <w:r>
              <w:rPr>
                <w:rFonts w:ascii="Times New Roman" w:hAnsi="Times New Roman" w:cs="Times New Roman"/>
                <w:color w:val="000000"/>
                <w:sz w:val="24"/>
                <w:shd w:val="clear" w:color="auto" w:fill="ffffff"/>
                <w:lang w:val="en-US"/>
              </w:rPr>
              <w:t xml:space="preserve">HG nr. 520/2006</w:t>
            </w:r>
            <w:r>
              <w:rPr>
                <w:rFonts w:ascii="Times New Roman" w:hAnsi="Times New Roman" w:cs="Times New Roman"/>
                <w:color w:val="000000"/>
                <w:sz w:val="24"/>
                <w:shd w:val="clear" w:color="auto" w:fill="ffffff"/>
                <w:lang w:val="en-US"/>
              </w:rPr>
              <w:t xml:space="preserve"> / </w:t>
            </w:r>
            <w:r>
              <w:rPr>
                <w:rFonts w:ascii="Times New Roman" w:hAnsi="Times New Roman" w:cs="Times New Roman"/>
                <w:color w:val="000000"/>
                <w:sz w:val="24"/>
                <w:shd w:val="clear" w:color="auto" w:fill="ffffff"/>
                <w:lang w:val="en-US"/>
              </w:rPr>
              <w:t xml:space="preserve">SM 225:2003</w:t>
            </w:r>
            <w:r>
              <w:rPr>
                <w:rFonts w:ascii="Times New Roman" w:hAnsi="Times New Roman" w:cs="Times New Roman"/>
                <w:color w:val="000000"/>
                <w:sz w:val="24"/>
                <w:shd w:val="clear" w:color="auto" w:fill="ffffff"/>
                <w:lang w:val="en-US"/>
              </w:rPr>
              <w:t xml:space="preserve"> </w:t>
            </w:r>
            <w:r>
              <w:rPr>
                <w:rFonts w:ascii="Calibri" w:hAnsi="Calibri" w:cs="Calibri"/>
                <w:color w:val="000000"/>
                <w:sz w:val="22"/>
                <w:lang w:val="en-US"/>
              </w:rPr>
            </w:r>
            <w:r>
              <w:rPr>
                <w:rFonts w:ascii="Calibri" w:hAnsi="Calibri" w:cs="Calibri"/>
                <w:color w:val="000000"/>
                <w:sz w:val="22"/>
                <w:lang w:val="en-US"/>
              </w:rP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427"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                                                                        </w:t>
            </w:r>
            <w:r>
              <w:rPr>
                <w:rFonts w:ascii="Times New Roman" w:hAnsi="Times New Roman" w:cs="Times New Roman"/>
                <w:b/>
                <w:color w:val="000000"/>
                <w:sz w:val="24"/>
                <w:shd w:val="clear" w:color="auto" w:fill="ffffff"/>
                <w:lang w:val="en-US"/>
              </w:rPr>
              <w:t xml:space="preserve"> </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4541"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Valoarea estimativă – </w:t>
            </w:r>
            <w:r>
              <w:rPr>
                <w:rFonts w:ascii="Times New Roman" w:hAnsi="Times New Roman" w:cs="Times New Roman"/>
                <w:b/>
                <w:color w:val="000000"/>
                <w:sz w:val="24"/>
                <w:shd w:val="clear" w:color="auto" w:fill="ffffff"/>
                <w:lang w:val="ro-MO"/>
              </w:rPr>
              <w:t xml:space="preserve">1800</w:t>
            </w:r>
            <w:r>
              <w:rPr>
                <w:rFonts w:ascii="Times New Roman" w:hAnsi="Times New Roman" w:cs="Times New Roman"/>
                <w:b/>
                <w:color w:val="000000"/>
                <w:sz w:val="24"/>
                <w:shd w:val="clear" w:color="auto" w:fill="ffffff"/>
                <w:lang w:val="en-US"/>
              </w:rPr>
              <w:t xml:space="preserve">,00lei</w:t>
            </w:r>
            <w:r>
              <w:rPr>
                <w:rFonts w:ascii="Calibri" w:hAnsi="Calibri" w:cs="Calibri"/>
                <w:color w:val="000000"/>
                <w:sz w:val="22"/>
                <w:lang w:val="en-US"/>
              </w:rPr>
            </w:r>
            <w:r>
              <w:rPr>
                <w:rFonts w:ascii="Calibri" w:hAnsi="Calibri" w:cs="Calibri"/>
                <w:color w:val="000000"/>
                <w:sz w:val="22"/>
                <w:lang w:val="en-US"/>
              </w:rPr>
            </w:r>
          </w:p>
        </w:tc>
      </w:tr>
    </w:tbl>
    <w:p>
      <w:pPr>
        <w:pStyle w:val="962"/>
        <w:pBdr/>
        <w:spacing/>
        <w:ind/>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 </w:t>
      </w:r>
      <w:r>
        <w:rPr>
          <w:rFonts w:ascii="Calibri" w:hAnsi="Calibri" w:cs="Calibri"/>
          <w:color w:val="000000"/>
          <w:sz w:val="22"/>
          <w:lang w:val="en-US"/>
        </w:rPr>
      </w:r>
      <w:r>
        <w:rPr>
          <w:rFonts w:ascii="Calibri" w:hAnsi="Calibri" w:cs="Calibri"/>
          <w:color w:val="000000"/>
          <w:sz w:val="22"/>
          <w:lang w:val="en-US"/>
        </w:rPr>
      </w:r>
    </w:p>
    <w:p>
      <w:pPr>
        <w:pStyle w:val="962"/>
        <w:pBdr/>
        <w:spacing/>
        <w:ind/>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 </w:t>
      </w:r>
      <w:r>
        <w:rPr>
          <w:rFonts w:ascii="Times New Roman" w:hAnsi="Times New Roman" w:cs="Times New Roman"/>
          <w:b/>
          <w:color w:val="000000"/>
          <w:sz w:val="24"/>
          <w:lang w:val="en-US"/>
        </w:rPr>
        <w:t xml:space="preserve">Lotul nr.</w:t>
      </w:r>
      <w:r>
        <w:rPr>
          <w:rFonts w:ascii="Times New Roman" w:hAnsi="Times New Roman" w:cs="Times New Roman"/>
          <w:b/>
          <w:color w:val="000000"/>
          <w:sz w:val="24"/>
          <w:lang w:val="en-US"/>
        </w:rPr>
        <w:t xml:space="preserve">7</w:t>
      </w:r>
      <w:r>
        <w:rPr>
          <w:rFonts w:ascii="Times New Roman" w:hAnsi="Times New Roman" w:cs="Times New Roman"/>
          <w:b/>
          <w:color w:val="000000"/>
          <w:sz w:val="24"/>
          <w:lang w:val="ro-MO"/>
        </w:rPr>
        <w:t xml:space="preserve">0</w:t>
      </w:r>
      <w:r>
        <w:rPr>
          <w:rFonts w:ascii="Times New Roman" w:hAnsi="Times New Roman" w:cs="Times New Roman"/>
          <w:b/>
          <w:color w:val="000000"/>
          <w:sz w:val="24"/>
          <w:lang w:val="en-US"/>
        </w:rPr>
        <w:t xml:space="preserve">  </w:t>
      </w:r>
      <w:r>
        <w:rPr>
          <w:rFonts w:ascii="Times New Roman" w:hAnsi="Times New Roman" w:cs="Times New Roman"/>
          <w:b/>
          <w:color w:val="000000"/>
          <w:sz w:val="24"/>
          <w:lang w:val="en-US"/>
        </w:rPr>
        <w:t xml:space="preserve">Fructe şi legume</w:t>
      </w:r>
      <w:r>
        <w:rPr>
          <w:rFonts w:ascii="Calibri" w:hAnsi="Calibri" w:cs="Calibri"/>
          <w:color w:val="000000"/>
          <w:sz w:val="22"/>
          <w:lang w:val="en-US"/>
        </w:rPr>
      </w:r>
      <w:r>
        <w:rPr>
          <w:rFonts w:ascii="Calibri" w:hAnsi="Calibri" w:cs="Calibri"/>
          <w:color w:val="000000"/>
          <w:sz w:val="22"/>
          <w:lang w:val="en-US"/>
        </w:rPr>
      </w:r>
    </w:p>
    <w:tbl>
      <w:tblPr>
        <w:tblW w:w="9980" w:type="dxa"/>
        <w:tblInd w:w="-59" w:type="dxa"/>
        <w:tblBorders/>
        <w:tblLayout w:type="fixed"/>
        <w:tblLook w:val="04A0" w:firstRow="1" w:lastRow="0" w:firstColumn="1" w:lastColumn="0" w:noHBand="0" w:noVBand="1"/>
      </w:tblPr>
      <w:tblGrid>
        <w:gridCol w:w="477"/>
        <w:gridCol w:w="1405"/>
        <w:gridCol w:w="1923"/>
        <w:gridCol w:w="681"/>
        <w:gridCol w:w="915"/>
        <w:gridCol w:w="4580"/>
      </w:tblGrid>
      <w:tr>
        <w:trPr>
          <w:trHeight w:val="815"/>
        </w:trPr>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77"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Nr.</w:t>
            </w:r>
            <w:r>
              <w:rPr>
                <w:rFonts w:ascii="Calibri" w:hAnsi="Calibri" w:cs="Calibri"/>
                <w:color w:val="000000"/>
                <w:sz w:val="22"/>
                <w:lang w:val="en-US"/>
              </w:rPr>
            </w:r>
            <w:r>
              <w:rPr>
                <w:rFonts w:ascii="Calibri" w:hAnsi="Calibri" w:cs="Calibri"/>
                <w:color w:val="000000"/>
                <w:sz w:val="22"/>
                <w:lang w:val="en-US"/>
              </w:rPr>
            </w:r>
          </w:p>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d/o</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none" w:color="000000" w:sz="4" w:space="0"/>
            </w:tcBorders>
            <w:tcMar>
              <w:left w:w="5" w:type="dxa"/>
              <w:top w:w="0" w:type="dxa"/>
              <w:right w:w="5" w:type="dxa"/>
              <w:bottom w:w="0" w:type="dxa"/>
            </w:tcMar>
            <w:tcW w:w="1405"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Cod CPV</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923"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Denumirea bunurilor/ serviciilor/ lucrărilor solicitate</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681"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Unitatea de măsură</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915"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Cantitatea</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580"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Specificarea tehnică deplină solicitată</w:t>
            </w:r>
            <w:r>
              <w:rPr>
                <w:rFonts w:ascii="Calibri" w:hAnsi="Calibri" w:cs="Calibri"/>
                <w:color w:val="000000"/>
                <w:sz w:val="22"/>
                <w:lang w:val="en-US"/>
              </w:rPr>
            </w:r>
            <w:r>
              <w:rPr>
                <w:rFonts w:ascii="Calibri" w:hAnsi="Calibri" w:cs="Calibri"/>
                <w:color w:val="000000"/>
                <w:sz w:val="22"/>
                <w:lang w:val="en-US"/>
              </w:rPr>
            </w:r>
          </w:p>
        </w:tc>
      </w:tr>
      <w:tr>
        <w:trPr>
          <w:trHeight w:val="14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7"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1</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1405" w:type="dxa"/>
            <w:textDirection w:val="lrTb"/>
            <w:noWrap w:val="false"/>
          </w:tcPr>
          <w:p>
            <w:pPr>
              <w:pStyle w:val="962"/>
              <w:pBdr/>
              <w:spacing w:after="0" w:before="0"/>
              <w:ind/>
              <w:jc w:val="left"/>
              <w:rPr>
                <w:rFonts w:ascii="Calibri" w:hAnsi="Calibri" w:cs="Calibri"/>
                <w:color w:val="000000"/>
                <w:sz w:val="22"/>
                <w:lang w:val="en-US"/>
              </w:rPr>
            </w:pPr>
            <w:r>
              <w:rPr>
                <w:rStyle w:val="1_830"/>
                <w:rFonts w:ascii="Times New Roman" w:hAnsi="Times New Roman" w:cs="Times New Roman"/>
                <w:color w:val="000000"/>
                <w:sz w:val="24"/>
                <w:lang w:val="en-US"/>
              </w:rPr>
            </w:r>
            <w:r>
              <w:rPr>
                <w:rFonts w:ascii="Times New Roman" w:hAnsi="Times New Roman" w:cs="Times New Roman"/>
                <w:i w:val="0"/>
                <w:color w:val="000000"/>
                <w:sz w:val="24"/>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23"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Cartofi</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1"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5"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700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80" w:type="dxa"/>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b w:val="0"/>
                <w:color w:val="000000"/>
                <w:sz w:val="24"/>
                <w:lang w:val="ro-RO"/>
              </w:rPr>
              <w:t xml:space="preserve">tuberculi întregi, uscațide mărime medie, tipice soiurilor după culoare și formă. Ambalați în saci de plasă a câte 10 kg.. </w:t>
            </w:r>
            <w:r>
              <w:rPr>
                <w:rFonts w:ascii="Times New Roman" w:hAnsi="Times New Roman" w:cs="Times New Roman"/>
                <w:b w:val="0"/>
                <w:color w:val="000000"/>
                <w:sz w:val="24"/>
                <w:lang w:val="en-US"/>
              </w:rPr>
              <w:t xml:space="preserve">Standarde de referință:</w:t>
            </w:r>
            <w:r>
              <w:rPr>
                <w:rFonts w:ascii="Times New Roman" w:hAnsi="Times New Roman" w:cs="Times New Roman"/>
                <w:b w:val="0"/>
                <w:color w:val="000000"/>
                <w:sz w:val="24"/>
                <w:lang w:val="en-US"/>
              </w:rPr>
              <w:t xml:space="preserve"> </w:t>
            </w:r>
            <w:r>
              <w:rPr>
                <w:rFonts w:ascii="Times New Roman" w:hAnsi="Times New Roman" w:cs="Times New Roman"/>
                <w:b w:val="0"/>
                <w:color w:val="000000"/>
                <w:sz w:val="24"/>
                <w:lang w:val="en-US"/>
              </w:rPr>
              <w:t xml:space="preserve">Standarde de referință:</w:t>
            </w:r>
            <w:r>
              <w:rPr>
                <w:rFonts w:ascii="Times New Roman" w:hAnsi="Times New Roman" w:cs="Times New Roman"/>
                <w:b w:val="0"/>
                <w:color w:val="000000"/>
                <w:sz w:val="24"/>
                <w:lang w:val="en-US"/>
              </w:rPr>
              <w:t xml:space="preserve"> </w:t>
            </w:r>
            <w:r>
              <w:rPr>
                <w:rFonts w:ascii="Times New Roman" w:hAnsi="Times New Roman" w:cs="Times New Roman"/>
                <w:b w:val="0"/>
                <w:color w:val="000000"/>
                <w:sz w:val="24"/>
                <w:lang w:val="en-US"/>
              </w:rPr>
              <w:t xml:space="preserve">SM 177</w:t>
            </w:r>
            <w:r>
              <w:rPr>
                <w:rFonts w:ascii="Times New Roman" w:hAnsi="Times New Roman" w:cs="Times New Roman"/>
                <w:b w:val="0"/>
                <w:color w:val="000000"/>
                <w:sz w:val="24"/>
                <w:lang w:val="en-US"/>
              </w:rPr>
              <w:t xml:space="preserve"> / </w:t>
            </w:r>
            <w:r>
              <w:rPr>
                <w:rFonts w:ascii="Times New Roman" w:hAnsi="Times New Roman" w:cs="Times New Roman"/>
                <w:b w:val="0"/>
                <w:color w:val="000000"/>
                <w:sz w:val="24"/>
                <w:lang w:val="en-US"/>
              </w:rPr>
              <w:t xml:space="preserve">HG nr. 929/2009</w:t>
            </w:r>
            <w:r>
              <w:rPr>
                <w:rFonts w:ascii="Times New Roman" w:hAnsi="Times New Roman" w:cs="Times New Roman"/>
                <w:b w:val="0"/>
                <w:color w:val="000000"/>
                <w:sz w:val="24"/>
                <w:lang w:val="en-US"/>
              </w:rPr>
              <w:t xml:space="preserve"> / </w:t>
            </w:r>
            <w:r>
              <w:rPr>
                <w:rFonts w:ascii="Times New Roman" w:hAnsi="Times New Roman" w:cs="Times New Roman"/>
                <w:b w:val="0"/>
                <w:color w:val="000000"/>
                <w:sz w:val="24"/>
                <w:lang w:val="en-US"/>
              </w:rPr>
              <w:t xml:space="preserve">GOST 7176-2017</w:t>
            </w:r>
            <w:r>
              <w:rPr>
                <w:rFonts w:ascii="Times New Roman" w:hAnsi="Times New Roman" w:cs="Times New Roman"/>
                <w:b w:val="0"/>
                <w:color w:val="000000"/>
                <w:sz w:val="24"/>
                <w:lang w:val="en-US"/>
              </w:rPr>
              <w:t xml:space="preserve"> </w:t>
            </w:r>
            <w:r>
              <w:rPr>
                <w:rFonts w:ascii="Times New Roman" w:hAnsi="Times New Roman" w:cs="Times New Roman"/>
                <w:b w:val="0"/>
                <w:i/>
                <w:color w:val="000000"/>
                <w:sz w:val="24"/>
                <w:lang w:val="en-US"/>
              </w:rPr>
              <w:t xml:space="preserve">(sau </w:t>
            </w:r>
            <w:r>
              <w:rPr>
                <w:rFonts w:ascii="Times New Roman" w:hAnsi="Times New Roman" w:cs="Times New Roman"/>
                <w:b w:val="0"/>
                <w:i/>
                <w:color w:val="000000"/>
                <w:sz w:val="24"/>
                <w:lang w:val="en-US"/>
              </w:rPr>
              <w:t xml:space="preserve">GOST 26832-86</w:t>
            </w:r>
            <w:r>
              <w:rPr>
                <w:rFonts w:ascii="Times New Roman" w:hAnsi="Times New Roman" w:cs="Times New Roman"/>
                <w:b w:val="0"/>
                <w:i/>
                <w:color w:val="000000"/>
                <w:sz w:val="24"/>
                <w:lang w:val="en-US"/>
              </w:rPr>
              <w:t xml:space="preserve">)</w:t>
            </w:r>
            <w:r>
              <w:rPr>
                <w:rFonts w:ascii="Times New Roman" w:hAnsi="Times New Roman" w:cs="Times New Roman"/>
                <w:b w:val="0"/>
                <w:color w:val="000000"/>
                <w:sz w:val="24"/>
                <w:lang w:val="en-US"/>
              </w:rPr>
              <w:t xml:space="preserve"> / </w:t>
            </w:r>
            <w:r>
              <w:rPr>
                <w:rFonts w:ascii="Times New Roman" w:hAnsi="Times New Roman" w:cs="Times New Roman"/>
                <w:b w:val="0"/>
                <w:color w:val="000000"/>
                <w:sz w:val="24"/>
                <w:lang w:val="en-US"/>
              </w:rPr>
              <w:t xml:space="preserve">HG nr. 520/2006</w:t>
            </w:r>
            <w:r>
              <w:rPr>
                <w:rFonts w:ascii="Times New Roman" w:hAnsi="Times New Roman" w:cs="Times New Roman"/>
                <w:b w:val="0"/>
                <w:color w:val="000000"/>
                <w:sz w:val="24"/>
                <w:lang w:val="en-US"/>
              </w:rPr>
              <w:t xml:space="preserve"> / </w:t>
            </w:r>
            <w:r>
              <w:rPr>
                <w:rFonts w:ascii="Times New Roman" w:hAnsi="Times New Roman" w:cs="Times New Roman"/>
                <w:b w:val="0"/>
                <w:color w:val="000000"/>
                <w:sz w:val="24"/>
                <w:lang w:val="en-US"/>
              </w:rPr>
              <w:t xml:space="preserve">SM 225:2003</w:t>
            </w:r>
            <w:r>
              <w:rPr>
                <w:rFonts w:ascii="Times New Roman" w:hAnsi="Times New Roman" w:cs="Times New Roman"/>
                <w:b w:val="0"/>
                <w:color w:val="000000"/>
                <w:sz w:val="24"/>
                <w:lang w:val="en-US"/>
              </w:rPr>
              <w:t xml:space="preserve"> </w:t>
            </w:r>
            <w:r>
              <w:rPr>
                <w:rFonts w:ascii="Times New Roman" w:hAnsi="Times New Roman" w:cs="Times New Roman"/>
                <w:b w:val="0"/>
                <w:color w:val="000000"/>
                <w:sz w:val="24"/>
                <w:lang w:val="ro-RO"/>
              </w:rPr>
              <w:t xml:space="preserve">.Livrare săptămânală.</w:t>
            </w:r>
            <w:r>
              <w:rPr>
                <w:rFonts w:ascii="Calibri" w:hAnsi="Calibri" w:cs="Calibri"/>
                <w:color w:val="000000"/>
                <w:sz w:val="22"/>
                <w:lang w:val="en-US"/>
              </w:rPr>
            </w:r>
            <w:r>
              <w:rPr>
                <w:rFonts w:ascii="Calibri" w:hAnsi="Calibri" w:cs="Calibri"/>
                <w:color w:val="000000"/>
                <w:sz w:val="22"/>
                <w:lang w:val="en-US"/>
              </w:rPr>
            </w:r>
          </w:p>
        </w:tc>
      </w:tr>
      <w:tr>
        <w:trPr>
          <w:trHeight w:val="85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7"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2</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1405"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i w:val="0"/>
                <w:color w:val="000000"/>
                <w:sz w:val="24"/>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23"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Ceapa</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1"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5"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200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80"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val="0"/>
                <w:i w:val="0"/>
                <w:color w:val="000000"/>
                <w:sz w:val="24"/>
                <w:lang w:val="ro-RO"/>
              </w:rPr>
              <w:t xml:space="preserve">Uscată,</w:t>
            </w:r>
            <w:r>
              <w:rPr>
                <w:rFonts w:ascii="Times New Roman" w:hAnsi="Times New Roman" w:cs="Times New Roman"/>
                <w:b w:val="0"/>
                <w:i w:val="0"/>
                <w:color w:val="000000"/>
                <w:sz w:val="24"/>
                <w:lang w:val="ro-RO"/>
              </w:rPr>
              <w:t xml:space="preserve"> curata, </w:t>
            </w:r>
            <w:r>
              <w:rPr>
                <w:rFonts w:ascii="Times New Roman" w:hAnsi="Times New Roman" w:cs="Times New Roman"/>
                <w:b w:val="0"/>
                <w:color w:val="000000"/>
                <w:sz w:val="24"/>
                <w:lang w:val="en-US"/>
              </w:rPr>
              <w:t xml:space="preserve">sănătoase (</w:t>
            </w:r>
            <w:r>
              <w:rPr>
                <w:rFonts w:ascii="Times New Roman" w:hAnsi="Times New Roman" w:cs="Times New Roman"/>
                <w:b w:val="0"/>
                <w:color w:val="000000"/>
                <w:sz w:val="24"/>
                <w:lang w:val="ro-RO"/>
              </w:rPr>
              <w:t xml:space="preserve">c</w:t>
            </w:r>
            <w:r>
              <w:rPr>
                <w:rFonts w:ascii="Times New Roman" w:hAnsi="Times New Roman" w:cs="Times New Roman"/>
                <w:b w:val="0"/>
                <w:color w:val="000000"/>
                <w:sz w:val="24"/>
                <w:lang w:val="en-US"/>
              </w:rPr>
              <w:t xml:space="preserve">u diametrul 7- 10 cm,ambalat în saci de plasă a cite 3kg.</w:t>
            </w:r>
            <w:r>
              <w:rPr>
                <w:rFonts w:ascii="Times New Roman" w:hAnsi="Times New Roman" w:cs="Times New Roman"/>
                <w:b w:val="0"/>
                <w:i w:val="0"/>
                <w:color w:val="000000"/>
                <w:sz w:val="24"/>
                <w:lang w:val="ro-RO"/>
              </w:rPr>
              <w:t xml:space="preserve">Standarde de referință:</w:t>
            </w:r>
            <w:r>
              <w:rPr>
                <w:rFonts w:ascii="Times New Roman" w:hAnsi="Times New Roman" w:cs="Times New Roman"/>
                <w:b w:val="0"/>
                <w:i w:val="0"/>
                <w:color w:val="000000"/>
                <w:sz w:val="24"/>
                <w:lang w:val="ro-RO"/>
              </w:rPr>
              <w:t xml:space="preserve"> </w:t>
            </w:r>
            <w:r>
              <w:rPr>
                <w:rFonts w:ascii="Times New Roman" w:hAnsi="Times New Roman" w:cs="Times New Roman"/>
                <w:b w:val="0"/>
                <w:i w:val="0"/>
                <w:color w:val="000000"/>
                <w:sz w:val="24"/>
                <w:lang w:val="ro-RO"/>
              </w:rPr>
              <w:t xml:space="preserve">SM 177</w:t>
            </w:r>
            <w:r>
              <w:rPr>
                <w:rFonts w:ascii="Times New Roman" w:hAnsi="Times New Roman" w:cs="Times New Roman"/>
                <w:b w:val="0"/>
                <w:i w:val="0"/>
                <w:color w:val="000000"/>
                <w:sz w:val="24"/>
                <w:lang w:val="ro-RO"/>
              </w:rPr>
              <w:t xml:space="preserve"> / </w:t>
            </w:r>
            <w:r>
              <w:rPr>
                <w:rFonts w:ascii="Times New Roman" w:hAnsi="Times New Roman" w:cs="Times New Roman"/>
                <w:b w:val="0"/>
                <w:i w:val="0"/>
                <w:color w:val="000000"/>
                <w:sz w:val="24"/>
                <w:lang w:val="ro-RO"/>
              </w:rPr>
              <w:t xml:space="preserve">HG nr. 929/2009</w:t>
            </w:r>
            <w:r>
              <w:rPr>
                <w:rFonts w:ascii="Times New Roman" w:hAnsi="Times New Roman" w:cs="Times New Roman"/>
                <w:b w:val="0"/>
                <w:i w:val="0"/>
                <w:color w:val="000000"/>
                <w:sz w:val="24"/>
                <w:lang w:val="ro-RO"/>
              </w:rPr>
              <w:t xml:space="preserve"> / </w:t>
            </w:r>
            <w:r>
              <w:rPr>
                <w:rFonts w:ascii="Times New Roman" w:hAnsi="Times New Roman" w:cs="Times New Roman"/>
                <w:b w:val="0"/>
                <w:i w:val="0"/>
                <w:color w:val="000000"/>
                <w:sz w:val="24"/>
                <w:lang w:val="ro-RO"/>
              </w:rPr>
              <w:t xml:space="preserve">GOST 1723-86</w:t>
            </w:r>
            <w:r>
              <w:rPr>
                <w:rFonts w:ascii="Times New Roman" w:hAnsi="Times New Roman" w:cs="Times New Roman"/>
                <w:b w:val="0"/>
                <w:i w:val="0"/>
                <w:color w:val="000000"/>
                <w:sz w:val="24"/>
                <w:lang w:val="ro-RO"/>
              </w:rPr>
              <w:t xml:space="preserve"> (sau </w:t>
            </w:r>
            <w:r>
              <w:rPr>
                <w:rFonts w:ascii="Times New Roman" w:hAnsi="Times New Roman" w:cs="Times New Roman"/>
                <w:b w:val="0"/>
                <w:i w:val="0"/>
                <w:color w:val="000000"/>
                <w:sz w:val="24"/>
                <w:lang w:val="ro-RO"/>
              </w:rPr>
              <w:t xml:space="preserve">GOST 32284-2013</w:t>
            </w:r>
            <w:r>
              <w:rPr>
                <w:rFonts w:ascii="Times New Roman" w:hAnsi="Times New Roman" w:cs="Times New Roman"/>
                <w:b w:val="0"/>
                <w:i w:val="0"/>
                <w:color w:val="000000"/>
                <w:sz w:val="24"/>
                <w:lang w:val="ro-RO"/>
              </w:rPr>
              <w:t xml:space="preserve"> / </w:t>
            </w:r>
            <w:r>
              <w:rPr>
                <w:rFonts w:ascii="Times New Roman" w:hAnsi="Times New Roman" w:cs="Times New Roman"/>
                <w:b w:val="0"/>
                <w:i w:val="0"/>
                <w:color w:val="000000"/>
                <w:sz w:val="24"/>
                <w:lang w:val="ro-RO"/>
              </w:rPr>
              <w:t xml:space="preserve">GOST 27166-86</w:t>
            </w:r>
            <w:r>
              <w:rPr>
                <w:rFonts w:ascii="Times New Roman" w:hAnsi="Times New Roman" w:cs="Times New Roman"/>
                <w:b w:val="0"/>
                <w:i w:val="0"/>
                <w:color w:val="000000"/>
                <w:sz w:val="24"/>
                <w:lang w:val="ro-RO"/>
              </w:rPr>
              <w:t xml:space="preserve">) / </w:t>
            </w:r>
            <w:r>
              <w:rPr>
                <w:rFonts w:ascii="Times New Roman" w:hAnsi="Times New Roman" w:cs="Times New Roman"/>
                <w:b w:val="0"/>
                <w:i w:val="0"/>
                <w:color w:val="000000"/>
                <w:sz w:val="24"/>
                <w:lang w:val="ro-RO"/>
              </w:rPr>
              <w:t xml:space="preserve">HG nr. 520/2006</w:t>
            </w:r>
            <w:r>
              <w:rPr>
                <w:rFonts w:ascii="Times New Roman" w:hAnsi="Times New Roman" w:cs="Times New Roman"/>
                <w:b w:val="0"/>
                <w:i w:val="0"/>
                <w:color w:val="000000"/>
                <w:sz w:val="24"/>
                <w:lang w:val="ro-RO"/>
              </w:rPr>
              <w:t xml:space="preserve"> / </w:t>
            </w:r>
            <w:r>
              <w:rPr>
                <w:rFonts w:ascii="Times New Roman" w:hAnsi="Times New Roman" w:cs="Times New Roman"/>
                <w:b w:val="0"/>
                <w:i w:val="0"/>
                <w:color w:val="000000"/>
                <w:sz w:val="24"/>
                <w:lang w:val="ro-RO"/>
              </w:rPr>
              <w:t xml:space="preserve">SM 225:2003.</w:t>
            </w:r>
            <w:r>
              <w:rPr>
                <w:rFonts w:ascii="Times New Roman" w:hAnsi="Times New Roman" w:cs="Times New Roman"/>
                <w:b w:val="0"/>
                <w:i w:val="0"/>
                <w:color w:val="000000"/>
                <w:sz w:val="24"/>
                <w:lang w:val="ro-RO"/>
              </w:rPr>
              <w:t xml:space="preserve">L</w:t>
            </w:r>
            <w:r>
              <w:rPr>
                <w:rFonts w:ascii="Times New Roman" w:hAnsi="Times New Roman" w:cs="Times New Roman"/>
                <w:b w:val="0"/>
                <w:color w:val="000000"/>
                <w:sz w:val="24"/>
                <w:lang w:val="en-US"/>
              </w:rPr>
              <w:t xml:space="preserve">ivrare săptămânală</w:t>
            </w:r>
            <w:r>
              <w:rPr>
                <w:rFonts w:ascii="Calibri" w:hAnsi="Calibri" w:cs="Calibri"/>
                <w:color w:val="000000"/>
                <w:sz w:val="22"/>
                <w:lang w:val="en-US"/>
              </w:rPr>
            </w:r>
            <w:r>
              <w:rPr>
                <w:rFonts w:ascii="Calibri" w:hAnsi="Calibri" w:cs="Calibri"/>
                <w:color w:val="000000"/>
                <w:sz w:val="22"/>
                <w:lang w:val="en-US"/>
              </w:rPr>
            </w:r>
          </w:p>
        </w:tc>
      </w:tr>
      <w:tr>
        <w:trPr>
          <w:trHeight w:val="96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7"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3</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1405" w:type="dxa"/>
            <w:textDirection w:val="lrTb"/>
            <w:noWrap w:val="false"/>
          </w:tcPr>
          <w:p>
            <w:pPr>
              <w:pStyle w:val="962"/>
              <w:pBdr/>
              <w:spacing w:after="0" w:before="0"/>
              <w:ind/>
              <w:jc w:val="left"/>
              <w:rPr>
                <w:rFonts w:ascii="Calibri" w:hAnsi="Calibri" w:cs="Calibri"/>
                <w:color w:val="000000"/>
                <w:sz w:val="22"/>
                <w:lang w:val="en-US"/>
              </w:rPr>
            </w:pPr>
            <w:r>
              <w:rPr>
                <w:rStyle w:val="1_830"/>
                <w:rFonts w:ascii="Times New Roman" w:hAnsi="Times New Roman" w:cs="Times New Roman"/>
                <w:color w:val="000000"/>
                <w:sz w:val="24"/>
                <w:lang w:val="en-US"/>
              </w:rPr>
            </w:r>
            <w:r>
              <w:rPr>
                <w:rFonts w:ascii="Times New Roman" w:hAnsi="Times New Roman" w:cs="Times New Roman"/>
                <w:i w:val="0"/>
                <w:color w:val="000000"/>
                <w:sz w:val="24"/>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23"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Morcov</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1"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5"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200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80"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val="0"/>
                <w:color w:val="000000"/>
                <w:sz w:val="24"/>
                <w:lang w:val="en-US"/>
              </w:rPr>
              <w:t xml:space="preserve">rădăcină întreagă,  cu lungimea de 8-12 cm. Ambalat în saci de plasă a câte 3 kg. </w:t>
            </w:r>
            <w:r>
              <w:rPr>
                <w:rFonts w:ascii="Times New Roman" w:hAnsi="Times New Roman" w:cs="Times New Roman"/>
                <w:b w:val="0"/>
                <w:color w:val="000000"/>
                <w:sz w:val="24"/>
                <w:lang w:val="en-US"/>
              </w:rPr>
              <w:t xml:space="preserve">Standarde de referință:</w:t>
            </w:r>
            <w:r>
              <w:rPr>
                <w:rFonts w:ascii="Times New Roman" w:hAnsi="Times New Roman" w:cs="Times New Roman"/>
                <w:b w:val="0"/>
                <w:color w:val="000000"/>
                <w:sz w:val="24"/>
                <w:lang w:val="en-US"/>
              </w:rPr>
              <w:t xml:space="preserve"> </w:t>
            </w:r>
            <w:r>
              <w:rPr>
                <w:rFonts w:ascii="Times New Roman" w:hAnsi="Times New Roman" w:cs="Times New Roman"/>
                <w:b w:val="0"/>
                <w:color w:val="000000"/>
                <w:sz w:val="24"/>
                <w:lang w:val="en-US"/>
              </w:rPr>
              <w:t xml:space="preserve">SM 177</w:t>
            </w:r>
            <w:r>
              <w:rPr>
                <w:rFonts w:ascii="Times New Roman" w:hAnsi="Times New Roman" w:cs="Times New Roman"/>
                <w:b w:val="0"/>
                <w:color w:val="000000"/>
                <w:sz w:val="24"/>
                <w:lang w:val="en-US"/>
              </w:rPr>
              <w:t xml:space="preserve"> / </w:t>
            </w:r>
            <w:r>
              <w:rPr>
                <w:rFonts w:ascii="Times New Roman" w:hAnsi="Times New Roman" w:cs="Times New Roman"/>
                <w:b w:val="0"/>
                <w:color w:val="000000"/>
                <w:sz w:val="24"/>
                <w:lang w:val="en-US"/>
              </w:rPr>
              <w:t xml:space="preserve">HG nr. 929/2009</w:t>
            </w:r>
            <w:r>
              <w:rPr>
                <w:rFonts w:ascii="Times New Roman" w:hAnsi="Times New Roman" w:cs="Times New Roman"/>
                <w:b w:val="0"/>
                <w:color w:val="000000"/>
                <w:sz w:val="24"/>
                <w:lang w:val="en-US"/>
              </w:rPr>
              <w:t xml:space="preserve"> / </w:t>
            </w:r>
            <w:r>
              <w:rPr>
                <w:rFonts w:ascii="Times New Roman" w:hAnsi="Times New Roman" w:cs="Times New Roman"/>
                <w:b w:val="0"/>
                <w:color w:val="000000"/>
                <w:sz w:val="24"/>
                <w:lang w:val="en-US"/>
              </w:rPr>
              <w:t xml:space="preserve">GOST 1721-85</w:t>
            </w:r>
            <w:r>
              <w:rPr>
                <w:rFonts w:ascii="Times New Roman" w:hAnsi="Times New Roman" w:cs="Times New Roman"/>
                <w:b w:val="0"/>
                <w:color w:val="000000"/>
                <w:sz w:val="24"/>
                <w:lang w:val="en-US"/>
              </w:rPr>
              <w:t xml:space="preserve"> </w:t>
            </w:r>
            <w:r>
              <w:rPr>
                <w:rFonts w:ascii="Times New Roman" w:hAnsi="Times New Roman" w:cs="Times New Roman"/>
                <w:b w:val="0"/>
                <w:i/>
                <w:color w:val="000000"/>
                <w:sz w:val="24"/>
                <w:lang w:val="en-US"/>
              </w:rPr>
              <w:t xml:space="preserve">(sau </w:t>
            </w:r>
            <w:r>
              <w:rPr>
                <w:rFonts w:ascii="Times New Roman" w:hAnsi="Times New Roman" w:cs="Times New Roman"/>
                <w:b w:val="0"/>
                <w:i/>
                <w:color w:val="000000"/>
                <w:sz w:val="24"/>
                <w:lang w:val="en-US"/>
              </w:rPr>
              <w:t xml:space="preserve">GOST 32284-2013</w:t>
            </w:r>
            <w:r>
              <w:rPr>
                <w:rFonts w:ascii="Times New Roman" w:hAnsi="Times New Roman" w:cs="Times New Roman"/>
                <w:b w:val="0"/>
                <w:i/>
                <w:color w:val="000000"/>
                <w:sz w:val="24"/>
                <w:lang w:val="en-US"/>
              </w:rPr>
              <w:t xml:space="preserve">)</w:t>
            </w:r>
            <w:r>
              <w:rPr>
                <w:rFonts w:ascii="Times New Roman" w:hAnsi="Times New Roman" w:cs="Times New Roman"/>
                <w:b w:val="0"/>
                <w:color w:val="000000"/>
                <w:sz w:val="24"/>
                <w:lang w:val="en-US"/>
              </w:rPr>
              <w:t xml:space="preserve"> / </w:t>
            </w:r>
            <w:r>
              <w:rPr>
                <w:rFonts w:ascii="Times New Roman" w:hAnsi="Times New Roman" w:cs="Times New Roman"/>
                <w:b w:val="0"/>
                <w:color w:val="000000"/>
                <w:sz w:val="24"/>
                <w:lang w:val="en-US"/>
              </w:rPr>
              <w:t xml:space="preserve">HG nr. 520/2006</w:t>
            </w:r>
            <w:r>
              <w:rPr>
                <w:rFonts w:ascii="Times New Roman" w:hAnsi="Times New Roman" w:cs="Times New Roman"/>
                <w:b w:val="0"/>
                <w:color w:val="000000"/>
                <w:sz w:val="24"/>
                <w:lang w:val="en-US"/>
              </w:rPr>
              <w:t xml:space="preserve"> / </w:t>
            </w:r>
            <w:r>
              <w:rPr>
                <w:rFonts w:ascii="Times New Roman" w:hAnsi="Times New Roman" w:cs="Times New Roman"/>
                <w:b w:val="0"/>
                <w:color w:val="000000"/>
                <w:sz w:val="24"/>
                <w:lang w:val="en-US"/>
              </w:rPr>
              <w:t xml:space="preserve">SM 225:2003</w:t>
            </w:r>
            <w:r>
              <w:rPr>
                <w:rFonts w:ascii="Times New Roman" w:hAnsi="Times New Roman" w:cs="Times New Roman"/>
                <w:b w:val="0"/>
                <w:color w:val="000000"/>
                <w:sz w:val="24"/>
                <w:lang w:val="en-US"/>
              </w:rPr>
              <w:t xml:space="preserve"> Livrare săptămânală </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7"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4</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1405"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23"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Fructe uscate asorti</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1"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5"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10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80"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val="0"/>
                <w:color w:val="000000"/>
                <w:sz w:val="24"/>
                <w:lang w:val="en-US"/>
              </w:rPr>
              <w:t xml:space="preserve"> liv 1/luna, amb in pachet de polietilena la 1,0 -5,0 kg de cal. Superioara </w:t>
            </w:r>
            <w:r>
              <w:rPr>
                <w:rFonts w:ascii="Times New Roman" w:hAnsi="Times New Roman" w:cs="Times New Roman"/>
                <w:b w:val="0"/>
                <w:color w:val="000000"/>
                <w:sz w:val="24"/>
                <w:lang w:val="en-US"/>
              </w:rPr>
              <w:t xml:space="preserve">Standarde de referință:</w:t>
            </w:r>
            <w:r>
              <w:rPr>
                <w:rFonts w:ascii="Times New Roman" w:hAnsi="Times New Roman" w:cs="Times New Roman"/>
                <w:b w:val="0"/>
                <w:color w:val="000000"/>
                <w:sz w:val="24"/>
                <w:lang w:val="en-US"/>
              </w:rPr>
              <w:t xml:space="preserve"> GOST 32896-2014 (sau GOST 28501-90) / SM 177 / HG nr. 929/2009 / HG nr. 1523/2007 / SM 225:2003 </w:t>
            </w:r>
            <w:r>
              <w:rPr>
                <w:rFonts w:ascii="Calibri" w:hAnsi="Calibri" w:cs="Calibri"/>
                <w:color w:val="000000"/>
                <w:sz w:val="22"/>
                <w:lang w:val="en-US"/>
              </w:rPr>
            </w:r>
            <w:r>
              <w:rPr>
                <w:rFonts w:ascii="Calibri" w:hAnsi="Calibri" w:cs="Calibri"/>
                <w:color w:val="000000"/>
                <w:sz w:val="22"/>
                <w:lang w:val="en-US"/>
              </w:rPr>
            </w:r>
          </w:p>
        </w:tc>
      </w:tr>
      <w:tr>
        <w:trPr>
          <w:trHeight w:val="14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7"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5</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1405" w:type="dxa"/>
            <w:textDirection w:val="lrTb"/>
            <w:noWrap w:val="false"/>
          </w:tcPr>
          <w:p>
            <w:pPr>
              <w:pStyle w:val="962"/>
              <w:pBdr/>
              <w:spacing w:after="0" w:before="0"/>
              <w:ind/>
              <w:jc w:val="left"/>
              <w:rPr>
                <w:rFonts w:ascii="Calibri" w:hAnsi="Calibri" w:cs="Calibri"/>
                <w:color w:val="000000"/>
                <w:sz w:val="22"/>
                <w:lang w:val="en-US"/>
              </w:rPr>
            </w:pPr>
            <w:r>
              <w:rPr>
                <w:rStyle w:val="1_830"/>
                <w:rFonts w:ascii="Times New Roman" w:hAnsi="Times New Roman" w:cs="Times New Roman"/>
                <w:color w:val="000000"/>
                <w:sz w:val="24"/>
                <w:lang w:val="en-US"/>
              </w:rPr>
            </w:r>
            <w:r>
              <w:rPr>
                <w:rFonts w:ascii="Times New Roman" w:hAnsi="Times New Roman" w:cs="Times New Roman"/>
                <w:b w:val="0"/>
                <w:i w:val="0"/>
                <w:color w:val="000000"/>
                <w:sz w:val="24"/>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23"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Banane</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1"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5"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50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80"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val="0"/>
                <w:color w:val="000000"/>
                <w:sz w:val="24"/>
                <w:lang w:val="en-US"/>
              </w:rPr>
              <w:t xml:space="preserve">întregi;coapte, tari; sănătoase.  Banane de marime medie. </w:t>
            </w:r>
            <w:r>
              <w:rPr>
                <w:rFonts w:ascii="Times New Roman" w:hAnsi="Times New Roman" w:cs="Times New Roman"/>
                <w:b w:val="0"/>
                <w:color w:val="000000"/>
                <w:sz w:val="24"/>
                <w:lang w:val="en-US"/>
              </w:rPr>
              <w:t xml:space="preserve">Standarde de referință:</w:t>
            </w:r>
            <w:r>
              <w:rPr>
                <w:rFonts w:ascii="Times New Roman" w:hAnsi="Times New Roman" w:cs="Times New Roman"/>
                <w:b w:val="0"/>
                <w:color w:val="000000"/>
                <w:sz w:val="24"/>
                <w:lang w:val="en-US"/>
              </w:rPr>
              <w:t xml:space="preserve"> </w:t>
            </w:r>
            <w:r>
              <w:rPr>
                <w:rFonts w:ascii="Times New Roman" w:hAnsi="Times New Roman" w:cs="Times New Roman"/>
                <w:b w:val="0"/>
                <w:color w:val="000000"/>
                <w:sz w:val="24"/>
                <w:lang w:val="en-US"/>
              </w:rPr>
              <w:t xml:space="preserve">SM 177</w:t>
            </w:r>
            <w:r>
              <w:rPr>
                <w:rFonts w:ascii="Times New Roman" w:hAnsi="Times New Roman" w:cs="Times New Roman"/>
                <w:b w:val="0"/>
                <w:color w:val="000000"/>
                <w:sz w:val="24"/>
                <w:lang w:val="en-US"/>
              </w:rPr>
              <w:t xml:space="preserve"> / </w:t>
            </w:r>
            <w:r>
              <w:rPr>
                <w:rFonts w:ascii="Times New Roman" w:hAnsi="Times New Roman" w:cs="Times New Roman"/>
                <w:b w:val="0"/>
                <w:color w:val="000000"/>
                <w:sz w:val="24"/>
                <w:lang w:val="en-US"/>
              </w:rPr>
              <w:t xml:space="preserve">HG nr. 929/2009</w:t>
            </w:r>
            <w:r>
              <w:rPr>
                <w:rFonts w:ascii="Times New Roman" w:hAnsi="Times New Roman" w:cs="Times New Roman"/>
                <w:b w:val="0"/>
                <w:color w:val="000000"/>
                <w:sz w:val="24"/>
                <w:lang w:val="en-US"/>
              </w:rPr>
              <w:t xml:space="preserve"> / </w:t>
            </w:r>
            <w:r>
              <w:rPr>
                <w:rFonts w:ascii="Times New Roman" w:hAnsi="Times New Roman" w:cs="Times New Roman"/>
                <w:b w:val="0"/>
                <w:color w:val="000000"/>
                <w:sz w:val="24"/>
                <w:lang w:val="en-US"/>
              </w:rPr>
              <w:t xml:space="preserve">GOST 51603-2000</w:t>
            </w:r>
            <w:r>
              <w:rPr>
                <w:rFonts w:ascii="Times New Roman" w:hAnsi="Times New Roman" w:cs="Times New Roman"/>
                <w:b w:val="0"/>
                <w:color w:val="000000"/>
                <w:sz w:val="24"/>
                <w:lang w:val="en-US"/>
              </w:rPr>
              <w:t xml:space="preserve"> </w:t>
            </w:r>
            <w:r>
              <w:rPr>
                <w:rFonts w:ascii="Times New Roman" w:hAnsi="Times New Roman" w:cs="Times New Roman"/>
                <w:b w:val="0"/>
                <w:i/>
                <w:color w:val="000000"/>
                <w:sz w:val="24"/>
                <w:lang w:val="en-US"/>
              </w:rPr>
              <w:t xml:space="preserve">(sau </w:t>
            </w:r>
            <w:r>
              <w:rPr>
                <w:rFonts w:ascii="Times New Roman" w:hAnsi="Times New Roman" w:cs="Times New Roman"/>
                <w:b w:val="0"/>
                <w:i/>
                <w:color w:val="000000"/>
                <w:sz w:val="24"/>
                <w:lang w:val="en-US"/>
              </w:rPr>
              <w:t xml:space="preserve">GOST 26929-94</w:t>
            </w:r>
            <w:r>
              <w:rPr>
                <w:rFonts w:ascii="Times New Roman" w:hAnsi="Times New Roman" w:cs="Times New Roman"/>
                <w:b w:val="0"/>
                <w:i/>
                <w:color w:val="000000"/>
                <w:sz w:val="24"/>
                <w:lang w:val="en-US"/>
              </w:rPr>
              <w:t xml:space="preserve">)</w:t>
            </w:r>
            <w:r>
              <w:rPr>
                <w:rFonts w:ascii="Times New Roman" w:hAnsi="Times New Roman" w:cs="Times New Roman"/>
                <w:b w:val="0"/>
                <w:color w:val="000000"/>
                <w:sz w:val="24"/>
                <w:lang w:val="en-US"/>
              </w:rPr>
              <w:t xml:space="preserve"> / </w:t>
            </w:r>
            <w:r>
              <w:rPr>
                <w:rFonts w:ascii="Times New Roman" w:hAnsi="Times New Roman" w:cs="Times New Roman"/>
                <w:b w:val="0"/>
                <w:color w:val="000000"/>
                <w:sz w:val="24"/>
                <w:lang w:val="en-US"/>
              </w:rPr>
              <w:t xml:space="preserve">HG nr. 520/2006</w:t>
            </w:r>
            <w:r>
              <w:rPr>
                <w:rFonts w:ascii="Times New Roman" w:hAnsi="Times New Roman" w:cs="Times New Roman"/>
                <w:b w:val="0"/>
                <w:color w:val="000000"/>
                <w:sz w:val="24"/>
                <w:lang w:val="en-US"/>
              </w:rPr>
              <w:t xml:space="preserve"> / </w:t>
            </w:r>
            <w:r>
              <w:rPr>
                <w:rFonts w:ascii="Times New Roman" w:hAnsi="Times New Roman" w:cs="Times New Roman"/>
                <w:b w:val="0"/>
                <w:color w:val="000000"/>
                <w:sz w:val="24"/>
                <w:lang w:val="en-US"/>
              </w:rPr>
              <w:t xml:space="preserve">SM 225:2003</w:t>
            </w:r>
            <w:r>
              <w:rPr>
                <w:rFonts w:ascii="Times New Roman" w:hAnsi="Times New Roman" w:cs="Times New Roman"/>
                <w:b w:val="0"/>
                <w:color w:val="000000"/>
                <w:sz w:val="24"/>
                <w:lang w:val="en-US"/>
              </w:rPr>
              <w:t xml:space="preserve"> .Livrare săptămânală</w:t>
            </w:r>
            <w:r>
              <w:rPr>
                <w:rFonts w:ascii="Calibri" w:hAnsi="Calibri" w:cs="Calibri"/>
                <w:color w:val="000000"/>
                <w:sz w:val="22"/>
                <w:lang w:val="en-US"/>
              </w:rPr>
            </w:r>
            <w:r>
              <w:rPr>
                <w:rFonts w:ascii="Calibri" w:hAnsi="Calibri" w:cs="Calibri"/>
                <w:color w:val="000000"/>
                <w:sz w:val="22"/>
                <w:lang w:val="en-US"/>
              </w:rPr>
            </w:r>
          </w:p>
        </w:tc>
      </w:tr>
      <w:tr>
        <w:trPr>
          <w:trHeight w:val="96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7"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1405"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i w:val="0"/>
                <w:color w:val="000000"/>
                <w:sz w:val="24"/>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23"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Sfecla  Rosie</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1"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5"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70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80"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val="0"/>
                <w:color w:val="000000"/>
                <w:sz w:val="24"/>
                <w:lang w:val="en-US"/>
              </w:rPr>
              <w:t xml:space="preserve">rădăcină întreagă, sănătoasă, de mărime medie. Ambalat în saci de plasă a câte 5 kg. </w:t>
            </w:r>
            <w:r>
              <w:rPr>
                <w:rFonts w:ascii="Times New Roman" w:hAnsi="Times New Roman" w:cs="Times New Roman"/>
                <w:b w:val="0"/>
                <w:color w:val="000000"/>
                <w:sz w:val="24"/>
                <w:lang w:val="en-US"/>
              </w:rPr>
              <w:t xml:space="preserve">Standarde de referință:</w:t>
            </w:r>
            <w:r>
              <w:rPr>
                <w:rFonts w:ascii="Times New Roman" w:hAnsi="Times New Roman" w:cs="Times New Roman"/>
                <w:b w:val="0"/>
                <w:color w:val="000000"/>
                <w:sz w:val="24"/>
                <w:lang w:val="en-US"/>
              </w:rPr>
              <w:t xml:space="preserve"> </w:t>
            </w:r>
            <w:r>
              <w:rPr>
                <w:rFonts w:ascii="Times New Roman" w:hAnsi="Times New Roman" w:cs="Times New Roman"/>
                <w:b w:val="0"/>
                <w:color w:val="000000"/>
                <w:sz w:val="24"/>
                <w:lang w:val="en-US"/>
              </w:rPr>
              <w:t xml:space="preserve">SM 177</w:t>
            </w:r>
            <w:r>
              <w:rPr>
                <w:rFonts w:ascii="Times New Roman" w:hAnsi="Times New Roman" w:cs="Times New Roman"/>
                <w:b w:val="0"/>
                <w:color w:val="000000"/>
                <w:sz w:val="24"/>
                <w:lang w:val="en-US"/>
              </w:rPr>
              <w:t xml:space="preserve"> / </w:t>
            </w:r>
            <w:r>
              <w:rPr>
                <w:rFonts w:ascii="Times New Roman" w:hAnsi="Times New Roman" w:cs="Times New Roman"/>
                <w:b w:val="0"/>
                <w:color w:val="000000"/>
                <w:sz w:val="24"/>
                <w:lang w:val="en-US"/>
              </w:rPr>
              <w:t xml:space="preserve">HG nr. 929/2009</w:t>
            </w:r>
            <w:r>
              <w:rPr>
                <w:rFonts w:ascii="Times New Roman" w:hAnsi="Times New Roman" w:cs="Times New Roman"/>
                <w:b w:val="0"/>
                <w:color w:val="000000"/>
                <w:sz w:val="24"/>
                <w:lang w:val="en-US"/>
              </w:rPr>
              <w:t xml:space="preserve"> / </w:t>
            </w:r>
            <w:r>
              <w:rPr>
                <w:rFonts w:ascii="Times New Roman" w:hAnsi="Times New Roman" w:cs="Times New Roman"/>
                <w:b w:val="0"/>
                <w:color w:val="000000"/>
                <w:sz w:val="24"/>
                <w:lang w:val="en-US"/>
              </w:rPr>
              <w:t xml:space="preserve">GOST 1722-85</w:t>
            </w:r>
            <w:r>
              <w:rPr>
                <w:rFonts w:ascii="Times New Roman" w:hAnsi="Times New Roman" w:cs="Times New Roman"/>
                <w:b w:val="0"/>
                <w:color w:val="000000"/>
                <w:sz w:val="24"/>
                <w:lang w:val="en-US"/>
              </w:rPr>
              <w:t xml:space="preserve"> </w:t>
            </w:r>
            <w:r>
              <w:rPr>
                <w:rFonts w:ascii="Times New Roman" w:hAnsi="Times New Roman" w:cs="Times New Roman"/>
                <w:b w:val="0"/>
                <w:i/>
                <w:color w:val="000000"/>
                <w:sz w:val="24"/>
                <w:lang w:val="en-US"/>
              </w:rPr>
              <w:t xml:space="preserve">(sau </w:t>
            </w:r>
            <w:r>
              <w:rPr>
                <w:rFonts w:ascii="Times New Roman" w:hAnsi="Times New Roman" w:cs="Times New Roman"/>
                <w:b w:val="0"/>
                <w:i/>
                <w:color w:val="000000"/>
                <w:sz w:val="24"/>
                <w:lang w:val="en-US"/>
              </w:rPr>
              <w:t xml:space="preserve">GOST 32285-2013</w:t>
            </w:r>
            <w:r>
              <w:rPr>
                <w:rFonts w:ascii="Times New Roman" w:hAnsi="Times New Roman" w:cs="Times New Roman"/>
                <w:b w:val="0"/>
                <w:i/>
                <w:color w:val="000000"/>
                <w:sz w:val="24"/>
                <w:lang w:val="en-US"/>
              </w:rPr>
              <w:t xml:space="preserve">)</w:t>
            </w:r>
            <w:r>
              <w:rPr>
                <w:rFonts w:ascii="Times New Roman" w:hAnsi="Times New Roman" w:cs="Times New Roman"/>
                <w:b w:val="0"/>
                <w:color w:val="000000"/>
                <w:sz w:val="24"/>
                <w:lang w:val="en-US"/>
              </w:rPr>
              <w:t xml:space="preserve"> / </w:t>
            </w:r>
            <w:r>
              <w:rPr>
                <w:rFonts w:ascii="Times New Roman" w:hAnsi="Times New Roman" w:cs="Times New Roman"/>
                <w:b w:val="0"/>
                <w:color w:val="000000"/>
                <w:sz w:val="24"/>
                <w:lang w:val="en-US"/>
              </w:rPr>
              <w:t xml:space="preserve">HG </w:t>
            </w:r>
            <w:r>
              <w:rPr>
                <w:rFonts w:ascii="Times New Roman" w:hAnsi="Times New Roman" w:cs="Times New Roman"/>
                <w:b w:val="0"/>
                <w:color w:val="000000"/>
                <w:sz w:val="24"/>
                <w:lang w:val="en-US"/>
              </w:rPr>
              <w:t xml:space="preserve">nr. 520/2006</w:t>
            </w:r>
            <w:r>
              <w:rPr>
                <w:rFonts w:ascii="Times New Roman" w:hAnsi="Times New Roman" w:cs="Times New Roman"/>
                <w:b w:val="0"/>
                <w:color w:val="000000"/>
                <w:sz w:val="24"/>
                <w:lang w:val="en-US"/>
              </w:rPr>
              <w:t xml:space="preserve"> / </w:t>
            </w:r>
            <w:r>
              <w:rPr>
                <w:rFonts w:ascii="Times New Roman" w:hAnsi="Times New Roman" w:cs="Times New Roman"/>
                <w:b w:val="0"/>
                <w:color w:val="000000"/>
                <w:sz w:val="24"/>
                <w:lang w:val="en-US"/>
              </w:rPr>
              <w:t xml:space="preserve">SM 225:2003</w:t>
            </w:r>
            <w:r>
              <w:rPr>
                <w:rFonts w:ascii="Times New Roman" w:hAnsi="Times New Roman" w:cs="Times New Roman"/>
                <w:b w:val="0"/>
                <w:color w:val="000000"/>
                <w:sz w:val="24"/>
                <w:lang w:val="en-US"/>
              </w:rPr>
              <w:t xml:space="preserve">  Livrare săptămânală. </w:t>
            </w:r>
            <w:r>
              <w:rPr>
                <w:rFonts w:ascii="Calibri" w:hAnsi="Calibri" w:cs="Calibri"/>
                <w:color w:val="000000"/>
                <w:sz w:val="22"/>
                <w:lang w:val="en-US"/>
              </w:rPr>
            </w:r>
            <w:r>
              <w:rPr>
                <w:rFonts w:ascii="Calibri" w:hAnsi="Calibri" w:cs="Calibri"/>
                <w:color w:val="000000"/>
                <w:sz w:val="22"/>
                <w:lang w:val="en-US"/>
              </w:rPr>
            </w:r>
          </w:p>
        </w:tc>
      </w:tr>
      <w:tr>
        <w:trPr>
          <w:trHeight w:val="86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7"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7</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1405"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i w:val="0"/>
                <w:color w:val="000000"/>
                <w:sz w:val="24"/>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23"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Varză albă proaspătă</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1"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5"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70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80"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val="0"/>
                <w:color w:val="000000"/>
                <w:sz w:val="24"/>
                <w:lang w:val="en-US"/>
              </w:rPr>
              <w:t xml:space="preserve">căpățâni proaspete, </w:t>
            </w:r>
            <w:r>
              <w:rPr>
                <w:rFonts w:ascii="Times New Roman" w:hAnsi="Times New Roman" w:cs="Times New Roman"/>
                <w:b w:val="0"/>
                <w:color w:val="000000"/>
                <w:sz w:val="24"/>
                <w:lang w:val="ro-RO"/>
              </w:rPr>
              <w:t xml:space="preserve">întregi;  sănătoase;  legumă de mărime medie,</w:t>
            </w:r>
            <w:r>
              <w:rPr>
                <w:rFonts w:ascii="Times New Roman" w:hAnsi="Times New Roman" w:cs="Times New Roman"/>
                <w:b w:val="0"/>
                <w:color w:val="000000"/>
                <w:sz w:val="24"/>
                <w:lang w:val="en-US"/>
              </w:rPr>
              <w:t xml:space="preserve">reutatea unei capatani între 1-2 kg.</w:t>
            </w:r>
            <w:r>
              <w:rPr>
                <w:rFonts w:ascii="Times New Roman" w:hAnsi="Times New Roman" w:cs="Times New Roman"/>
                <w:b w:val="0"/>
                <w:color w:val="000000"/>
                <w:sz w:val="24"/>
                <w:lang w:val="ro-RO"/>
              </w:rPr>
              <w:t xml:space="preserve"> </w:t>
            </w:r>
            <w:r>
              <w:rPr>
                <w:rFonts w:ascii="Times New Roman" w:hAnsi="Times New Roman" w:cs="Times New Roman"/>
                <w:b w:val="0"/>
                <w:color w:val="000000"/>
                <w:sz w:val="24"/>
                <w:lang w:val="en-US"/>
              </w:rPr>
              <w:t xml:space="preserve">Standarde de referință:</w:t>
            </w:r>
            <w:r>
              <w:rPr>
                <w:rFonts w:ascii="Times New Roman" w:hAnsi="Times New Roman" w:cs="Times New Roman"/>
                <w:b w:val="0"/>
                <w:color w:val="000000"/>
                <w:sz w:val="24"/>
                <w:lang w:val="en-US"/>
              </w:rPr>
              <w:t xml:space="preserve"> </w:t>
            </w:r>
            <w:r>
              <w:rPr>
                <w:rFonts w:ascii="Times New Roman" w:hAnsi="Times New Roman" w:cs="Times New Roman"/>
                <w:b w:val="0"/>
                <w:color w:val="000000"/>
                <w:sz w:val="24"/>
                <w:lang w:val="en-US"/>
              </w:rPr>
              <w:t xml:space="preserve">SM 177</w:t>
            </w:r>
            <w:r>
              <w:rPr>
                <w:rFonts w:ascii="Times New Roman" w:hAnsi="Times New Roman" w:cs="Times New Roman"/>
                <w:b w:val="0"/>
                <w:color w:val="000000"/>
                <w:sz w:val="24"/>
                <w:lang w:val="en-US"/>
              </w:rPr>
              <w:t xml:space="preserve"> / </w:t>
            </w:r>
            <w:r>
              <w:rPr>
                <w:rFonts w:ascii="Times New Roman" w:hAnsi="Times New Roman" w:cs="Times New Roman"/>
                <w:b w:val="0"/>
                <w:color w:val="000000"/>
                <w:sz w:val="24"/>
                <w:lang w:val="en-US"/>
              </w:rPr>
              <w:t xml:space="preserve">HG nr. 929/2009</w:t>
            </w:r>
            <w:r>
              <w:rPr>
                <w:rFonts w:ascii="Times New Roman" w:hAnsi="Times New Roman" w:cs="Times New Roman"/>
                <w:b w:val="0"/>
                <w:color w:val="000000"/>
                <w:sz w:val="24"/>
                <w:lang w:val="en-US"/>
              </w:rPr>
              <w:t xml:space="preserve"> / </w:t>
            </w:r>
            <w:r>
              <w:rPr>
                <w:rFonts w:ascii="Times New Roman" w:hAnsi="Times New Roman" w:cs="Times New Roman"/>
                <w:b w:val="0"/>
                <w:color w:val="000000"/>
                <w:sz w:val="24"/>
                <w:lang w:val="en-US"/>
              </w:rPr>
              <w:t xml:space="preserve">GOST 1722-85</w:t>
            </w:r>
            <w:r>
              <w:rPr>
                <w:rFonts w:ascii="Times New Roman" w:hAnsi="Times New Roman" w:cs="Times New Roman"/>
                <w:b w:val="0"/>
                <w:color w:val="000000"/>
                <w:sz w:val="24"/>
                <w:lang w:val="en-US"/>
              </w:rPr>
              <w:t xml:space="preserve"> </w:t>
            </w:r>
            <w:r>
              <w:rPr>
                <w:rFonts w:ascii="Times New Roman" w:hAnsi="Times New Roman" w:cs="Times New Roman"/>
                <w:b w:val="0"/>
                <w:i/>
                <w:color w:val="000000"/>
                <w:sz w:val="24"/>
                <w:lang w:val="en-US"/>
              </w:rPr>
              <w:t xml:space="preserve">(sau </w:t>
            </w:r>
            <w:r>
              <w:rPr>
                <w:rFonts w:ascii="Times New Roman" w:hAnsi="Times New Roman" w:cs="Times New Roman"/>
                <w:b w:val="0"/>
                <w:i/>
                <w:color w:val="000000"/>
                <w:sz w:val="24"/>
                <w:lang w:val="en-US"/>
              </w:rPr>
              <w:t xml:space="preserve">GOST 32285-2013</w:t>
            </w:r>
            <w:r>
              <w:rPr>
                <w:rFonts w:ascii="Times New Roman" w:hAnsi="Times New Roman" w:cs="Times New Roman"/>
                <w:b w:val="0"/>
                <w:i/>
                <w:color w:val="000000"/>
                <w:sz w:val="24"/>
                <w:lang w:val="en-US"/>
              </w:rPr>
              <w:t xml:space="preserve"> / </w:t>
            </w:r>
            <w:r>
              <w:rPr>
                <w:rFonts w:ascii="Times New Roman" w:hAnsi="Times New Roman" w:cs="Times New Roman"/>
                <w:b w:val="0"/>
                <w:i/>
                <w:color w:val="000000"/>
                <w:sz w:val="24"/>
                <w:lang w:val="en-US"/>
              </w:rPr>
              <w:t xml:space="preserve">GOST 13908-68</w:t>
            </w:r>
            <w:r>
              <w:rPr>
                <w:rFonts w:ascii="Times New Roman" w:hAnsi="Times New Roman" w:cs="Times New Roman"/>
                <w:b w:val="0"/>
                <w:i/>
                <w:color w:val="000000"/>
                <w:sz w:val="24"/>
                <w:lang w:val="en-US"/>
              </w:rPr>
              <w:t xml:space="preserve">)</w:t>
            </w:r>
            <w:r>
              <w:rPr>
                <w:rFonts w:ascii="Times New Roman" w:hAnsi="Times New Roman" w:cs="Times New Roman"/>
                <w:b w:val="0"/>
                <w:color w:val="000000"/>
                <w:sz w:val="24"/>
                <w:lang w:val="en-US"/>
              </w:rPr>
              <w:t xml:space="preserve"> / </w:t>
            </w:r>
            <w:r>
              <w:rPr>
                <w:rFonts w:ascii="Times New Roman" w:hAnsi="Times New Roman" w:cs="Times New Roman"/>
                <w:b w:val="0"/>
                <w:color w:val="000000"/>
                <w:sz w:val="24"/>
                <w:lang w:val="en-US"/>
              </w:rPr>
              <w:t xml:space="preserve">HG nr. 520/2006</w:t>
            </w:r>
            <w:r>
              <w:rPr>
                <w:rFonts w:ascii="Times New Roman" w:hAnsi="Times New Roman" w:cs="Times New Roman"/>
                <w:b w:val="0"/>
                <w:color w:val="000000"/>
                <w:sz w:val="24"/>
                <w:lang w:val="en-US"/>
              </w:rPr>
              <w:t xml:space="preserve"> / </w:t>
            </w:r>
            <w:r>
              <w:rPr>
                <w:rFonts w:ascii="Times New Roman" w:hAnsi="Times New Roman" w:cs="Times New Roman"/>
                <w:b w:val="0"/>
                <w:color w:val="000000"/>
                <w:sz w:val="24"/>
                <w:lang w:val="en-US"/>
              </w:rPr>
              <w:t xml:space="preserve">SM 225:2003</w:t>
            </w:r>
            <w:r>
              <w:rPr>
                <w:rFonts w:ascii="Times New Roman" w:hAnsi="Times New Roman" w:cs="Times New Roman"/>
                <w:b w:val="0"/>
                <w:color w:val="000000"/>
                <w:sz w:val="24"/>
                <w:lang w:val="en-US"/>
              </w:rPr>
              <w:t xml:space="preserve"> </w:t>
            </w:r>
            <w:r>
              <w:rPr>
                <w:rFonts w:ascii="Times New Roman" w:hAnsi="Times New Roman" w:cs="Times New Roman"/>
                <w:b w:val="0"/>
                <w:color w:val="000000"/>
                <w:sz w:val="24"/>
                <w:lang w:val="ro-RO"/>
              </w:rPr>
              <w:t xml:space="preserve"> </w:t>
            </w:r>
            <w:r>
              <w:rPr>
                <w:rFonts w:ascii="Times New Roman" w:hAnsi="Times New Roman" w:cs="Times New Roman"/>
                <w:b w:val="0"/>
                <w:color w:val="000000"/>
                <w:sz w:val="24"/>
                <w:lang w:val="en-US"/>
              </w:rPr>
              <w:t xml:space="preserve">. Livrare săptămânală</w:t>
            </w:r>
            <w:r>
              <w:rPr>
                <w:rFonts w:ascii="Calibri" w:hAnsi="Calibri" w:cs="Calibri"/>
                <w:color w:val="000000"/>
                <w:sz w:val="22"/>
                <w:lang w:val="en-US"/>
              </w:rPr>
            </w:r>
            <w:r>
              <w:rPr>
                <w:rFonts w:ascii="Calibri" w:hAnsi="Calibri" w:cs="Calibri"/>
                <w:color w:val="000000"/>
                <w:sz w:val="22"/>
                <w:lang w:val="en-US"/>
              </w:rPr>
            </w:r>
          </w:p>
        </w:tc>
      </w:tr>
      <w:tr>
        <w:trPr>
          <w:trHeight w:val="86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7"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8</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1405"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i w:val="0"/>
                <w:color w:val="000000"/>
                <w:sz w:val="24"/>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23"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Lămâie</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1"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5"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10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80" w:type="dxa"/>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b w:val="0"/>
                <w:color w:val="000000"/>
                <w:sz w:val="24"/>
                <w:lang w:val="ro-RO"/>
              </w:rPr>
              <w:t xml:space="preserve">Standarde de referință:</w:t>
            </w:r>
            <w:r>
              <w:rPr>
                <w:rFonts w:ascii="Times New Roman" w:hAnsi="Times New Roman" w:cs="Times New Roman"/>
                <w:b w:val="0"/>
                <w:color w:val="000000"/>
                <w:sz w:val="24"/>
                <w:lang w:val="ro-RO"/>
              </w:rPr>
              <w:t xml:space="preserve"> </w:t>
            </w:r>
            <w:r>
              <w:rPr>
                <w:rFonts w:ascii="Times New Roman" w:hAnsi="Times New Roman" w:cs="Times New Roman"/>
                <w:b w:val="0"/>
                <w:color w:val="000000"/>
                <w:sz w:val="24"/>
                <w:lang w:val="ro-RO"/>
              </w:rPr>
              <w:t xml:space="preserve">SM 177</w:t>
            </w:r>
            <w:r>
              <w:rPr>
                <w:rFonts w:ascii="Times New Roman" w:hAnsi="Times New Roman" w:cs="Times New Roman"/>
                <w:b w:val="0"/>
                <w:color w:val="000000"/>
                <w:sz w:val="24"/>
                <w:lang w:val="ro-RO"/>
              </w:rPr>
              <w:t xml:space="preserve"> / </w:t>
            </w:r>
            <w:r>
              <w:rPr>
                <w:rFonts w:ascii="Times New Roman" w:hAnsi="Times New Roman" w:cs="Times New Roman"/>
                <w:b w:val="0"/>
                <w:color w:val="000000"/>
                <w:sz w:val="24"/>
                <w:lang w:val="ro-RO"/>
              </w:rPr>
              <w:t xml:space="preserve">HG nr. 929/2009</w:t>
            </w:r>
            <w:r>
              <w:rPr>
                <w:rFonts w:ascii="Times New Roman" w:hAnsi="Times New Roman" w:cs="Times New Roman"/>
                <w:b w:val="0"/>
                <w:color w:val="000000"/>
                <w:sz w:val="24"/>
                <w:lang w:val="ro-RO"/>
              </w:rPr>
              <w:t xml:space="preserve"> / </w:t>
            </w:r>
            <w:r>
              <w:rPr>
                <w:rFonts w:ascii="Times New Roman" w:hAnsi="Times New Roman" w:cs="Times New Roman"/>
                <w:b w:val="0"/>
                <w:color w:val="000000"/>
                <w:sz w:val="24"/>
                <w:lang w:val="ro-RO"/>
              </w:rPr>
              <w:t xml:space="preserve">GOST 4429-85</w:t>
            </w:r>
            <w:r>
              <w:rPr>
                <w:rFonts w:ascii="Times New Roman" w:hAnsi="Times New Roman" w:cs="Times New Roman"/>
                <w:b w:val="0"/>
                <w:color w:val="000000"/>
                <w:sz w:val="24"/>
                <w:lang w:val="ro-RO"/>
              </w:rPr>
              <w:t xml:space="preserve"> </w:t>
            </w:r>
            <w:r>
              <w:rPr>
                <w:rFonts w:ascii="Times New Roman" w:hAnsi="Times New Roman" w:cs="Times New Roman"/>
                <w:b w:val="0"/>
                <w:i/>
                <w:color w:val="000000"/>
                <w:sz w:val="24"/>
                <w:lang w:val="ro-RO"/>
              </w:rPr>
              <w:t xml:space="preserve">(sau </w:t>
            </w:r>
            <w:r>
              <w:rPr>
                <w:rFonts w:ascii="Times New Roman" w:hAnsi="Times New Roman" w:cs="Times New Roman"/>
                <w:b w:val="0"/>
                <w:i/>
                <w:color w:val="000000"/>
                <w:sz w:val="24"/>
                <w:lang w:val="ro-RO"/>
              </w:rPr>
              <w:t xml:space="preserve">GOST 34307-2017</w:t>
            </w:r>
            <w:r>
              <w:rPr>
                <w:rFonts w:ascii="Times New Roman" w:hAnsi="Times New Roman" w:cs="Times New Roman"/>
                <w:b w:val="0"/>
                <w:i/>
                <w:color w:val="000000"/>
                <w:sz w:val="24"/>
                <w:lang w:val="ro-RO"/>
              </w:rPr>
              <w:t xml:space="preserve">)</w:t>
            </w:r>
            <w:r>
              <w:rPr>
                <w:rFonts w:ascii="Times New Roman" w:hAnsi="Times New Roman" w:cs="Times New Roman"/>
                <w:b w:val="0"/>
                <w:color w:val="000000"/>
                <w:sz w:val="24"/>
                <w:lang w:val="ro-RO"/>
              </w:rPr>
              <w:t xml:space="preserve"> / </w:t>
            </w:r>
            <w:r>
              <w:rPr>
                <w:rFonts w:ascii="Times New Roman" w:hAnsi="Times New Roman" w:cs="Times New Roman"/>
                <w:b w:val="0"/>
                <w:color w:val="000000"/>
                <w:sz w:val="24"/>
                <w:lang w:val="ro-RO"/>
              </w:rPr>
              <w:t xml:space="preserve">HG nr. 520/2006</w:t>
            </w:r>
            <w:r>
              <w:rPr>
                <w:rFonts w:ascii="Times New Roman" w:hAnsi="Times New Roman" w:cs="Times New Roman"/>
                <w:b w:val="0"/>
                <w:color w:val="000000"/>
                <w:sz w:val="24"/>
                <w:lang w:val="ro-RO"/>
              </w:rPr>
              <w:t xml:space="preserve"> / </w:t>
            </w:r>
            <w:r>
              <w:rPr>
                <w:rFonts w:ascii="Times New Roman" w:hAnsi="Times New Roman" w:cs="Times New Roman"/>
                <w:b w:val="0"/>
                <w:color w:val="000000"/>
                <w:sz w:val="24"/>
                <w:lang w:val="ro-RO"/>
              </w:rPr>
              <w:t xml:space="preserve">SM 225:2003</w:t>
            </w:r>
            <w:r>
              <w:rPr>
                <w:rFonts w:ascii="Times New Roman" w:hAnsi="Times New Roman" w:cs="Times New Roman"/>
                <w:b w:val="0"/>
                <w:color w:val="000000"/>
                <w:sz w:val="24"/>
                <w:lang w:val="ro-RO"/>
              </w:rPr>
              <w:t xml:space="preserve"> . </w:t>
            </w:r>
            <w:r>
              <w:rPr>
                <w:rFonts w:ascii="Times New Roman" w:hAnsi="Times New Roman" w:cs="Times New Roman"/>
                <w:b w:val="0"/>
                <w:color w:val="000000"/>
                <w:sz w:val="24"/>
                <w:lang w:val="ro-RO"/>
              </w:rPr>
              <w:t xml:space="preserve">Î</w:t>
            </w:r>
            <w:r>
              <w:rPr>
                <w:rFonts w:ascii="Times New Roman" w:hAnsi="Times New Roman" w:cs="Times New Roman"/>
                <w:b w:val="0"/>
                <w:color w:val="000000"/>
                <w:sz w:val="24"/>
                <w:lang w:val="ro-RO"/>
              </w:rPr>
              <w:t xml:space="preserve">ntregi; fără zgîrieturi , livrare săptămînală</w:t>
            </w:r>
            <w:r>
              <w:rPr>
                <w:rFonts w:ascii="Calibri" w:hAnsi="Calibri" w:cs="Calibri"/>
                <w:color w:val="000000"/>
                <w:sz w:val="22"/>
                <w:lang w:val="en-US"/>
              </w:rPr>
            </w:r>
            <w:r>
              <w:rPr>
                <w:rFonts w:ascii="Calibri" w:hAnsi="Calibri" w:cs="Calibri"/>
                <w:color w:val="000000"/>
                <w:sz w:val="22"/>
                <w:lang w:val="en-US"/>
              </w:rPr>
            </w:r>
          </w:p>
        </w:tc>
      </w:tr>
      <w:tr>
        <w:trPr>
          <w:trHeight w:val="86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7"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9</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1405"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23"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Clemantine</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1"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5"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50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80"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val="0"/>
                <w:color w:val="000000"/>
                <w:sz w:val="24"/>
                <w:lang w:val="en-US"/>
              </w:rPr>
              <w:t xml:space="preserve">întregi; suculente, fără zgârieturi , de mărime medie.</w:t>
            </w:r>
            <w:r>
              <w:rPr>
                <w:rFonts w:ascii="Times New Roman" w:hAnsi="Times New Roman" w:cs="Times New Roman"/>
                <w:b w:val="0"/>
                <w:color w:val="000000"/>
                <w:sz w:val="24"/>
                <w:lang w:val="en-US"/>
              </w:rPr>
              <w:t xml:space="preserve">Standarde de referință:</w:t>
            </w:r>
            <w:r>
              <w:rPr>
                <w:rFonts w:ascii="Times New Roman" w:hAnsi="Times New Roman" w:cs="Times New Roman"/>
                <w:b w:val="0"/>
                <w:color w:val="000000"/>
                <w:sz w:val="24"/>
                <w:lang w:val="en-US"/>
              </w:rPr>
              <w:t xml:space="preserve"> GOST 34314-2017 (sau GOST 19215-73) / SM 177 / HG nr. 929/2009 / HG nr. 1523/2007 / SM 225:2003 </w:t>
            </w:r>
            <w:r>
              <w:rPr>
                <w:rFonts w:ascii="Times New Roman" w:hAnsi="Times New Roman" w:cs="Times New Roman"/>
                <w:b w:val="0"/>
                <w:color w:val="000000"/>
                <w:sz w:val="24"/>
                <w:lang w:val="en-US"/>
              </w:rPr>
              <w:t xml:space="preserve"> Livrare săptămânală</w:t>
            </w:r>
            <w:r>
              <w:rPr>
                <w:rFonts w:ascii="Calibri" w:hAnsi="Calibri" w:cs="Calibri"/>
                <w:color w:val="000000"/>
                <w:sz w:val="22"/>
                <w:lang w:val="en-US"/>
              </w:rPr>
            </w:r>
            <w:r>
              <w:rPr>
                <w:rFonts w:ascii="Calibri" w:hAnsi="Calibri" w:cs="Calibri"/>
                <w:color w:val="000000"/>
                <w:sz w:val="22"/>
                <w:lang w:val="en-US"/>
              </w:rPr>
            </w:r>
          </w:p>
        </w:tc>
      </w:tr>
      <w:tr>
        <w:trPr>
          <w:trHeight w:val="86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7"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10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1405"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23"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Stafide</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1"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5"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5</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80"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val="0"/>
                <w:color w:val="000000"/>
                <w:sz w:val="24"/>
                <w:lang w:val="en-US"/>
              </w:rPr>
              <w:t xml:space="preserve">Stafide, fără impurități, în ambalaj de 100 gr, livrarea săptămânal.</w:t>
            </w:r>
            <w:r>
              <w:rPr>
                <w:rFonts w:ascii="Times New Roman" w:hAnsi="Times New Roman" w:cs="Times New Roman"/>
                <w:b w:val="0"/>
                <w:color w:val="000000"/>
                <w:sz w:val="24"/>
                <w:lang w:val="en-US"/>
              </w:rPr>
              <w:t xml:space="preserve">Standarde de referință:</w:t>
            </w:r>
            <w:r>
              <w:rPr>
                <w:rFonts w:ascii="Times New Roman" w:hAnsi="Times New Roman" w:cs="Times New Roman"/>
                <w:b w:val="0"/>
                <w:color w:val="000000"/>
                <w:sz w:val="24"/>
                <w:lang w:val="en-US"/>
              </w:rPr>
              <w:t xml:space="preserve"> GOST 6882-88 / SM 177 / HG nr. 929/2009 (Reglementarea tehnică „Cerințe de calitate și comercializare pentru legume și fructe proaspete”) / HG nr. 1523/2007 / SM 225:2003 </w:t>
            </w:r>
            <w:r>
              <w:rPr>
                <w:rFonts w:ascii="Calibri" w:hAnsi="Calibri" w:cs="Calibri"/>
                <w:color w:val="000000"/>
                <w:sz w:val="22"/>
                <w:lang w:val="en-US"/>
              </w:rPr>
            </w:r>
            <w:r>
              <w:rPr>
                <w:rFonts w:ascii="Calibri" w:hAnsi="Calibri" w:cs="Calibri"/>
                <w:color w:val="000000"/>
                <w:sz w:val="22"/>
                <w:lang w:val="en-US"/>
              </w:rPr>
            </w:r>
          </w:p>
        </w:tc>
      </w:tr>
      <w:tr>
        <w:trPr>
          <w:trHeight w:val="37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7"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11</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1405"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23"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Usturoi</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1"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5"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5</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80"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val="0"/>
                <w:color w:val="000000"/>
                <w:sz w:val="24"/>
                <w:lang w:val="en-US"/>
              </w:rPr>
              <w:t xml:space="preserve">fără semne de alterare. Livrare săptămânală </w:t>
            </w:r>
            <w:r>
              <w:rPr>
                <w:rFonts w:ascii="Times New Roman" w:hAnsi="Times New Roman" w:cs="Times New Roman"/>
                <w:b w:val="0"/>
                <w:color w:val="000000"/>
                <w:sz w:val="24"/>
                <w:lang w:val="en-US"/>
              </w:rPr>
              <w:t xml:space="preserve">Standarde de referință:</w:t>
            </w:r>
            <w:r>
              <w:rPr>
                <w:rFonts w:ascii="Times New Roman" w:hAnsi="Times New Roman" w:cs="Times New Roman"/>
                <w:b w:val="0"/>
                <w:color w:val="000000"/>
                <w:sz w:val="24"/>
                <w:lang w:val="en-US"/>
              </w:rPr>
              <w:t xml:space="preserve"> GOST 7977-93 (sau GOST 27569-87) / SM 177 / HG nr. 929/2009 (Reglementarea tehnică „Cerințe de calitate și comercializare pentru legume și fructe proaspete”) / HG nr. 1523/2007 / SM 225:2003 </w:t>
            </w:r>
            <w:r>
              <w:rPr>
                <w:rFonts w:ascii="Calibri" w:hAnsi="Calibri" w:cs="Calibri"/>
                <w:color w:val="000000"/>
                <w:sz w:val="22"/>
                <w:lang w:val="en-US"/>
              </w:rPr>
            </w:r>
            <w:r>
              <w:rPr>
                <w:rFonts w:ascii="Calibri" w:hAnsi="Calibri" w:cs="Calibri"/>
                <w:color w:val="000000"/>
                <w:sz w:val="22"/>
                <w:lang w:val="en-US"/>
              </w:rPr>
            </w:r>
          </w:p>
        </w:tc>
      </w:tr>
      <w:tr>
        <w:trPr>
          <w:trHeight w:val="118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7"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12</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1405"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i w:val="0"/>
                <w:color w:val="000000"/>
                <w:sz w:val="24"/>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23"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Mere</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1"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5"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80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80"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val="0"/>
                <w:color w:val="000000"/>
                <w:sz w:val="24"/>
                <w:lang w:val="en-US"/>
              </w:rPr>
              <w:t xml:space="preserve">întregi;  sănătoase;  livrare săptămânală. </w:t>
            </w:r>
            <w:r>
              <w:rPr>
                <w:rFonts w:ascii="Times New Roman" w:hAnsi="Times New Roman" w:cs="Times New Roman"/>
                <w:b w:val="0"/>
                <w:color w:val="000000"/>
                <w:sz w:val="24"/>
                <w:lang w:val="en-US"/>
              </w:rPr>
              <w:t xml:space="preserve">Standarde de referință:</w:t>
            </w:r>
            <w:r>
              <w:rPr>
                <w:rFonts w:ascii="Times New Roman" w:hAnsi="Times New Roman" w:cs="Times New Roman"/>
                <w:b w:val="0"/>
                <w:color w:val="000000"/>
                <w:sz w:val="24"/>
                <w:lang w:val="en-US"/>
              </w:rPr>
              <w:t xml:space="preserve"> </w:t>
            </w:r>
            <w:r>
              <w:rPr>
                <w:rFonts w:ascii="Times New Roman" w:hAnsi="Times New Roman" w:cs="Times New Roman"/>
                <w:b w:val="0"/>
                <w:color w:val="000000"/>
                <w:sz w:val="24"/>
                <w:lang w:val="en-US"/>
              </w:rPr>
              <w:t xml:space="preserve">SM 177</w:t>
            </w:r>
            <w:r>
              <w:rPr>
                <w:rFonts w:ascii="Times New Roman" w:hAnsi="Times New Roman" w:cs="Times New Roman"/>
                <w:b w:val="0"/>
                <w:color w:val="000000"/>
                <w:sz w:val="24"/>
                <w:lang w:val="en-US"/>
              </w:rPr>
              <w:t xml:space="preserve"> / </w:t>
            </w:r>
            <w:r>
              <w:rPr>
                <w:rFonts w:ascii="Times New Roman" w:hAnsi="Times New Roman" w:cs="Times New Roman"/>
                <w:b w:val="0"/>
                <w:color w:val="000000"/>
                <w:sz w:val="24"/>
                <w:lang w:val="en-US"/>
              </w:rPr>
              <w:t xml:space="preserve">HG nr. 929/2009</w:t>
            </w:r>
            <w:r>
              <w:rPr>
                <w:rFonts w:ascii="Times New Roman" w:hAnsi="Times New Roman" w:cs="Times New Roman"/>
                <w:b w:val="0"/>
                <w:color w:val="000000"/>
                <w:sz w:val="24"/>
                <w:lang w:val="en-US"/>
              </w:rPr>
              <w:t xml:space="preserve"> / </w:t>
            </w:r>
            <w:r>
              <w:rPr>
                <w:rFonts w:ascii="Times New Roman" w:hAnsi="Times New Roman" w:cs="Times New Roman"/>
                <w:b w:val="0"/>
                <w:color w:val="000000"/>
                <w:sz w:val="24"/>
                <w:lang w:val="en-US"/>
              </w:rPr>
              <w:t xml:space="preserve">GOST 21122-75</w:t>
            </w:r>
            <w:r>
              <w:rPr>
                <w:rFonts w:ascii="Times New Roman" w:hAnsi="Times New Roman" w:cs="Times New Roman"/>
                <w:b w:val="0"/>
                <w:color w:val="000000"/>
                <w:sz w:val="24"/>
                <w:lang w:val="en-US"/>
              </w:rPr>
              <w:t xml:space="preserve"> </w:t>
            </w:r>
            <w:r>
              <w:rPr>
                <w:rFonts w:ascii="Times New Roman" w:hAnsi="Times New Roman" w:cs="Times New Roman"/>
                <w:b w:val="0"/>
                <w:i/>
                <w:color w:val="000000"/>
                <w:sz w:val="24"/>
                <w:lang w:val="en-US"/>
              </w:rPr>
              <w:t xml:space="preserve">(sau </w:t>
            </w:r>
            <w:r>
              <w:rPr>
                <w:rFonts w:ascii="Times New Roman" w:hAnsi="Times New Roman" w:cs="Times New Roman"/>
                <w:b w:val="0"/>
                <w:i/>
                <w:color w:val="000000"/>
                <w:sz w:val="24"/>
                <w:lang w:val="en-US"/>
              </w:rPr>
              <w:t xml:space="preserve">GOST 31822-2012</w:t>
            </w:r>
            <w:r>
              <w:rPr>
                <w:rFonts w:ascii="Times New Roman" w:hAnsi="Times New Roman" w:cs="Times New Roman"/>
                <w:b w:val="0"/>
                <w:i/>
                <w:color w:val="000000"/>
                <w:sz w:val="24"/>
                <w:lang w:val="en-US"/>
              </w:rPr>
              <w:t xml:space="preserve"> / </w:t>
            </w:r>
            <w:r>
              <w:rPr>
                <w:rFonts w:ascii="Times New Roman" w:hAnsi="Times New Roman" w:cs="Times New Roman"/>
                <w:b w:val="0"/>
                <w:i/>
                <w:color w:val="000000"/>
                <w:sz w:val="24"/>
                <w:lang w:val="en-US"/>
              </w:rPr>
              <w:t xml:space="preserve">GOST 16270-70</w:t>
            </w:r>
            <w:r>
              <w:rPr>
                <w:rFonts w:ascii="Times New Roman" w:hAnsi="Times New Roman" w:cs="Times New Roman"/>
                <w:b w:val="0"/>
                <w:i/>
                <w:color w:val="000000"/>
                <w:sz w:val="24"/>
                <w:lang w:val="en-US"/>
              </w:rPr>
              <w:t xml:space="preserve">)</w:t>
            </w:r>
            <w:r>
              <w:rPr>
                <w:rFonts w:ascii="Times New Roman" w:hAnsi="Times New Roman" w:cs="Times New Roman"/>
                <w:b w:val="0"/>
                <w:color w:val="000000"/>
                <w:sz w:val="24"/>
                <w:lang w:val="en-US"/>
              </w:rPr>
              <w:t xml:space="preserve"> / </w:t>
            </w:r>
            <w:r>
              <w:rPr>
                <w:rFonts w:ascii="Times New Roman" w:hAnsi="Times New Roman" w:cs="Times New Roman"/>
                <w:b w:val="0"/>
                <w:color w:val="000000"/>
                <w:sz w:val="24"/>
                <w:lang w:val="en-US"/>
              </w:rPr>
              <w:t xml:space="preserve">HG nr. 520/2006</w:t>
            </w:r>
            <w:r>
              <w:rPr>
                <w:rFonts w:ascii="Times New Roman" w:hAnsi="Times New Roman" w:cs="Times New Roman"/>
                <w:b w:val="0"/>
                <w:color w:val="000000"/>
                <w:sz w:val="24"/>
                <w:lang w:val="en-US"/>
              </w:rPr>
              <w:t xml:space="preserve"> / </w:t>
            </w:r>
            <w:r>
              <w:rPr>
                <w:rFonts w:ascii="Times New Roman" w:hAnsi="Times New Roman" w:cs="Times New Roman"/>
                <w:b w:val="0"/>
                <w:color w:val="000000"/>
                <w:sz w:val="24"/>
                <w:lang w:val="en-US"/>
              </w:rPr>
              <w:t xml:space="preserve">SM 225:2003</w:t>
            </w:r>
            <w:r>
              <w:rPr>
                <w:rFonts w:ascii="Times New Roman" w:hAnsi="Times New Roman" w:cs="Times New Roman"/>
                <w:b w:val="0"/>
                <w:color w:val="000000"/>
                <w:sz w:val="24"/>
                <w:lang w:val="en-US"/>
              </w:rPr>
              <w:t xml:space="preserve"> </w:t>
            </w:r>
            <w:r>
              <w:rPr>
                <w:rFonts w:ascii="Calibri" w:hAnsi="Calibri" w:cs="Calibri"/>
                <w:color w:val="000000"/>
                <w:sz w:val="22"/>
                <w:lang w:val="en-US"/>
              </w:rPr>
            </w:r>
            <w:r>
              <w:rPr>
                <w:rFonts w:ascii="Calibri" w:hAnsi="Calibri" w:cs="Calibri"/>
                <w:color w:val="000000"/>
                <w:sz w:val="22"/>
                <w:lang w:val="en-US"/>
              </w:rPr>
            </w:r>
          </w:p>
        </w:tc>
      </w:tr>
      <w:tr>
        <w:trPr>
          <w:trHeight w:val="86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7"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13</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1405"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i w:val="0"/>
                <w:color w:val="000000"/>
                <w:sz w:val="24"/>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23" w:type="dxa"/>
            <w:textDirection w:val="lrTb"/>
            <w:noWrap w:val="false"/>
          </w:tcPr>
          <w:p>
            <w:pPr>
              <w:pStyle w:val="962"/>
              <w:pBdr/>
              <w:spacing w:after="0" w:before="0" w:line="240" w:lineRule="auto"/>
              <w:ind/>
              <w:jc w:val="left"/>
              <w:rPr>
                <w:rFonts w:ascii="Calibri" w:hAnsi="Calibri" w:cs="Calibri"/>
                <w:color w:val="000000"/>
                <w:sz w:val="22"/>
                <w:lang w:val="en-US"/>
              </w:rPr>
            </w:pPr>
            <w:r>
              <w:rPr>
                <w:rFonts w:ascii="Times New Roman" w:hAnsi="Times New Roman" w:cs="Times New Roman"/>
                <w:color w:val="000000"/>
                <w:sz w:val="24"/>
                <w:lang w:val="ro-RO"/>
              </w:rPr>
              <w:t xml:space="preserve">Ardei dulci</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1"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5"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40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80"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val="0"/>
                <w:color w:val="000000"/>
                <w:sz w:val="24"/>
                <w:lang w:val="en-US"/>
              </w:rPr>
              <w:t xml:space="preserve">întregi; sănătoase </w:t>
            </w:r>
            <w:r>
              <w:rPr>
                <w:rFonts w:ascii="Times New Roman" w:hAnsi="Times New Roman" w:cs="Times New Roman"/>
                <w:b w:val="0"/>
                <w:color w:val="000000"/>
                <w:sz w:val="24"/>
                <w:lang w:val="en-US"/>
              </w:rPr>
              <w:t xml:space="preserve">Standarde de referință:</w:t>
            </w:r>
            <w:r>
              <w:rPr>
                <w:rFonts w:ascii="Times New Roman" w:hAnsi="Times New Roman" w:cs="Times New Roman"/>
                <w:b w:val="0"/>
                <w:color w:val="000000"/>
                <w:sz w:val="24"/>
                <w:lang w:val="en-US"/>
              </w:rPr>
              <w:t xml:space="preserve"> </w:t>
            </w:r>
            <w:r>
              <w:rPr>
                <w:rFonts w:ascii="Times New Roman" w:hAnsi="Times New Roman" w:cs="Times New Roman"/>
                <w:b w:val="0"/>
                <w:color w:val="000000"/>
                <w:sz w:val="24"/>
                <w:lang w:val="en-US"/>
              </w:rPr>
              <w:t xml:space="preserve">SM 177</w:t>
            </w:r>
            <w:r>
              <w:rPr>
                <w:rFonts w:ascii="Times New Roman" w:hAnsi="Times New Roman" w:cs="Times New Roman"/>
                <w:b w:val="0"/>
                <w:color w:val="000000"/>
                <w:sz w:val="24"/>
                <w:lang w:val="en-US"/>
              </w:rPr>
              <w:t xml:space="preserve"> / </w:t>
            </w:r>
            <w:r>
              <w:rPr>
                <w:rFonts w:ascii="Times New Roman" w:hAnsi="Times New Roman" w:cs="Times New Roman"/>
                <w:b w:val="0"/>
                <w:color w:val="000000"/>
                <w:sz w:val="24"/>
                <w:lang w:val="en-US"/>
              </w:rPr>
              <w:t xml:space="preserve">HG nr. 929/2009</w:t>
            </w:r>
            <w:r>
              <w:rPr>
                <w:rFonts w:ascii="Times New Roman" w:hAnsi="Times New Roman" w:cs="Times New Roman"/>
                <w:b w:val="0"/>
                <w:color w:val="000000"/>
                <w:sz w:val="24"/>
                <w:lang w:val="en-US"/>
              </w:rPr>
              <w:t xml:space="preserve"> / </w:t>
            </w:r>
            <w:r>
              <w:rPr>
                <w:rFonts w:ascii="Times New Roman" w:hAnsi="Times New Roman" w:cs="Times New Roman"/>
                <w:b w:val="0"/>
                <w:color w:val="000000"/>
                <w:sz w:val="24"/>
                <w:lang w:val="en-US"/>
              </w:rPr>
              <w:t xml:space="preserve">GOST 13908-68</w:t>
            </w:r>
            <w:r>
              <w:rPr>
                <w:rFonts w:ascii="Times New Roman" w:hAnsi="Times New Roman" w:cs="Times New Roman"/>
                <w:b w:val="0"/>
                <w:color w:val="000000"/>
                <w:sz w:val="24"/>
                <w:lang w:val="en-US"/>
              </w:rPr>
              <w:t xml:space="preserve"> </w:t>
            </w:r>
            <w:r>
              <w:rPr>
                <w:rFonts w:ascii="Times New Roman" w:hAnsi="Times New Roman" w:cs="Times New Roman"/>
                <w:b w:val="0"/>
                <w:i/>
                <w:color w:val="000000"/>
                <w:sz w:val="24"/>
                <w:lang w:val="en-US"/>
              </w:rPr>
              <w:t xml:space="preserve">(sau </w:t>
            </w:r>
            <w:r>
              <w:rPr>
                <w:rFonts w:ascii="Times New Roman" w:hAnsi="Times New Roman" w:cs="Times New Roman"/>
                <w:b w:val="0"/>
                <w:i/>
                <w:color w:val="000000"/>
                <w:sz w:val="24"/>
                <w:lang w:val="en-US"/>
              </w:rPr>
              <w:t xml:space="preserve">GOST 32286-2013</w:t>
            </w:r>
            <w:r>
              <w:rPr>
                <w:rFonts w:ascii="Times New Roman" w:hAnsi="Times New Roman" w:cs="Times New Roman"/>
                <w:b w:val="0"/>
                <w:i/>
                <w:color w:val="000000"/>
                <w:sz w:val="24"/>
                <w:lang w:val="en-US"/>
              </w:rPr>
              <w:t xml:space="preserve">)</w:t>
            </w:r>
            <w:r>
              <w:rPr>
                <w:rFonts w:ascii="Times New Roman" w:hAnsi="Times New Roman" w:cs="Times New Roman"/>
                <w:b w:val="0"/>
                <w:color w:val="000000"/>
                <w:sz w:val="24"/>
                <w:lang w:val="en-US"/>
              </w:rPr>
              <w:t xml:space="preserve"> / </w:t>
            </w:r>
            <w:r>
              <w:rPr>
                <w:rFonts w:ascii="Times New Roman" w:hAnsi="Times New Roman" w:cs="Times New Roman"/>
                <w:b w:val="0"/>
                <w:color w:val="000000"/>
                <w:sz w:val="24"/>
                <w:lang w:val="en-US"/>
              </w:rPr>
              <w:t xml:space="preserve">HG nr. 520/2006</w:t>
            </w:r>
            <w:r>
              <w:rPr>
                <w:rFonts w:ascii="Times New Roman" w:hAnsi="Times New Roman" w:cs="Times New Roman"/>
                <w:b w:val="0"/>
                <w:color w:val="000000"/>
                <w:sz w:val="24"/>
                <w:lang w:val="en-US"/>
              </w:rPr>
              <w:t xml:space="preserve"> / </w:t>
            </w:r>
            <w:r>
              <w:rPr>
                <w:rFonts w:ascii="Times New Roman" w:hAnsi="Times New Roman" w:cs="Times New Roman"/>
                <w:b w:val="0"/>
                <w:color w:val="000000"/>
                <w:sz w:val="24"/>
                <w:lang w:val="en-US"/>
              </w:rPr>
              <w:t xml:space="preserve">SM 225:2003</w:t>
            </w:r>
            <w:r>
              <w:rPr>
                <w:rFonts w:ascii="Times New Roman" w:hAnsi="Times New Roman" w:cs="Times New Roman"/>
                <w:b w:val="0"/>
                <w:color w:val="000000"/>
                <w:sz w:val="24"/>
                <w:lang w:val="en-US"/>
              </w:rPr>
              <w:t xml:space="preserve"> </w:t>
            </w:r>
            <w:r>
              <w:rPr>
                <w:rFonts w:ascii="Calibri" w:hAnsi="Calibri" w:cs="Calibri"/>
                <w:color w:val="000000"/>
                <w:sz w:val="22"/>
                <w:lang w:val="en-US"/>
              </w:rPr>
            </w:r>
            <w:r>
              <w:rPr>
                <w:rFonts w:ascii="Calibri" w:hAnsi="Calibri" w:cs="Calibri"/>
                <w:color w:val="000000"/>
                <w:sz w:val="22"/>
                <w:lang w:val="en-US"/>
              </w:rPr>
            </w:r>
          </w:p>
        </w:tc>
      </w:tr>
      <w:tr>
        <w:trPr>
          <w:trHeight w:val="86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7"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14</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1405"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i w:val="0"/>
                <w:color w:val="000000"/>
                <w:sz w:val="24"/>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23"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Roșii proaspete</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1"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5"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30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80"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val="0"/>
                <w:color w:val="000000"/>
                <w:sz w:val="24"/>
                <w:shd w:val="clear" w:color="auto" w:fill="ffffff"/>
                <w:lang w:val="en-US"/>
              </w:rPr>
              <w:t xml:space="preserve">întregi; sănătoase; </w:t>
            </w:r>
            <w:r>
              <w:rPr>
                <w:rFonts w:ascii="Times New Roman" w:hAnsi="Times New Roman" w:cs="Times New Roman"/>
                <w:b w:val="0"/>
                <w:color w:val="000000"/>
                <w:sz w:val="24"/>
                <w:shd w:val="clear" w:color="auto" w:fill="ffffff"/>
                <w:lang w:val="en-US"/>
              </w:rPr>
              <w:t xml:space="preserve">Standarde de referință:</w:t>
            </w:r>
            <w:r>
              <w:rPr>
                <w:rFonts w:ascii="Times New Roman" w:hAnsi="Times New Roman" w:cs="Times New Roman"/>
                <w:b w:val="0"/>
                <w:color w:val="000000"/>
                <w:sz w:val="24"/>
                <w:shd w:val="clear" w:color="auto" w:fill="ffffff"/>
                <w:lang w:val="en-US"/>
              </w:rPr>
              <w:t xml:space="preserve"> </w:t>
            </w:r>
            <w:r>
              <w:rPr>
                <w:rFonts w:ascii="Times New Roman" w:hAnsi="Times New Roman" w:cs="Times New Roman"/>
                <w:b w:val="0"/>
                <w:color w:val="000000"/>
                <w:sz w:val="24"/>
                <w:shd w:val="clear" w:color="auto" w:fill="ffffff"/>
                <w:lang w:val="en-US"/>
              </w:rPr>
              <w:t xml:space="preserve">SM 177</w:t>
            </w:r>
            <w:r>
              <w:rPr>
                <w:rFonts w:ascii="Times New Roman" w:hAnsi="Times New Roman" w:cs="Times New Roman"/>
                <w:b w:val="0"/>
                <w:color w:val="000000"/>
                <w:sz w:val="24"/>
                <w:shd w:val="clear" w:color="auto" w:fill="ffffff"/>
                <w:lang w:val="en-US"/>
              </w:rPr>
              <w:t xml:space="preserve"> / </w:t>
            </w:r>
            <w:r>
              <w:rPr>
                <w:rFonts w:ascii="Times New Roman" w:hAnsi="Times New Roman" w:cs="Times New Roman"/>
                <w:b w:val="0"/>
                <w:color w:val="000000"/>
                <w:sz w:val="24"/>
                <w:shd w:val="clear" w:color="auto" w:fill="ffffff"/>
                <w:lang w:val="en-US"/>
              </w:rPr>
              <w:t xml:space="preserve">HG nr. 929/2009</w:t>
            </w:r>
            <w:r>
              <w:rPr>
                <w:rFonts w:ascii="Times New Roman" w:hAnsi="Times New Roman" w:cs="Times New Roman"/>
                <w:b w:val="0"/>
                <w:color w:val="000000"/>
                <w:sz w:val="24"/>
                <w:shd w:val="clear" w:color="auto" w:fill="ffffff"/>
                <w:lang w:val="en-US"/>
              </w:rPr>
              <w:t xml:space="preserve"> / </w:t>
            </w:r>
            <w:r>
              <w:rPr>
                <w:rFonts w:ascii="Times New Roman" w:hAnsi="Times New Roman" w:cs="Times New Roman"/>
                <w:b w:val="0"/>
                <w:color w:val="000000"/>
                <w:sz w:val="24"/>
                <w:shd w:val="clear" w:color="auto" w:fill="ffffff"/>
                <w:lang w:val="en-US"/>
              </w:rPr>
              <w:t xml:space="preserve">GOST 1722-85</w:t>
            </w:r>
            <w:r>
              <w:rPr>
                <w:rFonts w:ascii="Times New Roman" w:hAnsi="Times New Roman" w:cs="Times New Roman"/>
                <w:b w:val="0"/>
                <w:color w:val="000000"/>
                <w:sz w:val="24"/>
                <w:shd w:val="clear" w:color="auto" w:fill="ffffff"/>
                <w:lang w:val="en-US"/>
              </w:rPr>
              <w:t xml:space="preserve"> </w:t>
            </w:r>
            <w:r>
              <w:rPr>
                <w:rFonts w:ascii="Times New Roman" w:hAnsi="Times New Roman" w:cs="Times New Roman"/>
                <w:b w:val="0"/>
                <w:i/>
                <w:color w:val="000000"/>
                <w:sz w:val="24"/>
                <w:shd w:val="clear" w:color="auto" w:fill="ffffff"/>
                <w:lang w:val="en-US"/>
              </w:rPr>
              <w:t xml:space="preserve">(sau </w:t>
            </w:r>
            <w:r>
              <w:rPr>
                <w:rFonts w:ascii="Times New Roman" w:hAnsi="Times New Roman" w:cs="Times New Roman"/>
                <w:b w:val="0"/>
                <w:i/>
                <w:color w:val="000000"/>
                <w:sz w:val="24"/>
                <w:shd w:val="clear" w:color="auto" w:fill="ffffff"/>
                <w:lang w:val="en-US"/>
              </w:rPr>
              <w:t xml:space="preserve">GOST 32285-2013</w:t>
            </w:r>
            <w:r>
              <w:rPr>
                <w:rFonts w:ascii="Times New Roman" w:hAnsi="Times New Roman" w:cs="Times New Roman"/>
                <w:b w:val="0"/>
                <w:i/>
                <w:color w:val="000000"/>
                <w:sz w:val="24"/>
                <w:shd w:val="clear" w:color="auto" w:fill="ffffff"/>
                <w:lang w:val="en-US"/>
              </w:rPr>
              <w:t xml:space="preserve"> / </w:t>
            </w:r>
            <w:r>
              <w:rPr>
                <w:rFonts w:ascii="Times New Roman" w:hAnsi="Times New Roman" w:cs="Times New Roman"/>
                <w:b w:val="0"/>
                <w:i/>
                <w:color w:val="000000"/>
                <w:sz w:val="24"/>
                <w:shd w:val="clear" w:color="auto" w:fill="ffffff"/>
                <w:lang w:val="en-US"/>
              </w:rPr>
              <w:t xml:space="preserve">GOST 13908-68</w:t>
            </w:r>
            <w:r>
              <w:rPr>
                <w:rFonts w:ascii="Times New Roman" w:hAnsi="Times New Roman" w:cs="Times New Roman"/>
                <w:b w:val="0"/>
                <w:i/>
                <w:color w:val="000000"/>
                <w:sz w:val="24"/>
                <w:shd w:val="clear" w:color="auto" w:fill="ffffff"/>
                <w:lang w:val="en-US"/>
              </w:rPr>
              <w:t xml:space="preserve">)</w:t>
            </w:r>
            <w:r>
              <w:rPr>
                <w:rFonts w:ascii="Times New Roman" w:hAnsi="Times New Roman" w:cs="Times New Roman"/>
                <w:b w:val="0"/>
                <w:color w:val="000000"/>
                <w:sz w:val="24"/>
                <w:shd w:val="clear" w:color="auto" w:fill="ffffff"/>
                <w:lang w:val="en-US"/>
              </w:rPr>
              <w:t xml:space="preserve"> / </w:t>
            </w:r>
            <w:r>
              <w:rPr>
                <w:rFonts w:ascii="Times New Roman" w:hAnsi="Times New Roman" w:cs="Times New Roman"/>
                <w:b w:val="0"/>
                <w:color w:val="000000"/>
                <w:sz w:val="24"/>
                <w:shd w:val="clear" w:color="auto" w:fill="ffffff"/>
                <w:lang w:val="en-US"/>
              </w:rPr>
              <w:t xml:space="preserve">HG nr. 520/2006</w:t>
            </w:r>
            <w:r>
              <w:rPr>
                <w:rFonts w:ascii="Times New Roman" w:hAnsi="Times New Roman" w:cs="Times New Roman"/>
                <w:b w:val="0"/>
                <w:color w:val="000000"/>
                <w:sz w:val="24"/>
                <w:shd w:val="clear" w:color="auto" w:fill="ffffff"/>
                <w:lang w:val="en-US"/>
              </w:rPr>
              <w:t xml:space="preserve"> / </w:t>
            </w:r>
            <w:r>
              <w:rPr>
                <w:rFonts w:ascii="Times New Roman" w:hAnsi="Times New Roman" w:cs="Times New Roman"/>
                <w:b w:val="0"/>
                <w:color w:val="000000"/>
                <w:sz w:val="24"/>
                <w:shd w:val="clear" w:color="auto" w:fill="ffffff"/>
                <w:lang w:val="en-US"/>
              </w:rPr>
              <w:t xml:space="preserve">SM 225:2003</w:t>
            </w:r>
            <w:r>
              <w:rPr>
                <w:rFonts w:ascii="Times New Roman" w:hAnsi="Times New Roman" w:cs="Times New Roman"/>
                <w:b w:val="0"/>
                <w:color w:val="000000"/>
                <w:sz w:val="24"/>
                <w:shd w:val="clear" w:color="auto" w:fill="ffffff"/>
                <w:lang w:val="en-US"/>
              </w:rPr>
              <w:t xml:space="preserve"> </w:t>
            </w:r>
            <w:r>
              <w:rPr>
                <w:rFonts w:ascii="Times New Roman" w:hAnsi="Times New Roman" w:cs="Times New Roman"/>
                <w:b w:val="0"/>
                <w:color w:val="000000"/>
                <w:sz w:val="24"/>
                <w:shd w:val="clear" w:color="auto" w:fill="ffffff"/>
                <w:lang w:val="ro-RO"/>
              </w:rPr>
              <w:t xml:space="preserve"> </w:t>
            </w:r>
            <w:r>
              <w:rPr>
                <w:rFonts w:ascii="Times New Roman" w:hAnsi="Times New Roman" w:cs="Times New Roman"/>
                <w:b w:val="0"/>
                <w:color w:val="000000"/>
                <w:sz w:val="24"/>
                <w:shd w:val="clear" w:color="auto" w:fill="ffffff"/>
                <w:lang w:val="en-US"/>
              </w:rPr>
              <w:t xml:space="preserve"> livrare săptămânală</w:t>
            </w:r>
            <w:r>
              <w:rPr>
                <w:rFonts w:ascii="Calibri" w:hAnsi="Calibri" w:cs="Calibri"/>
                <w:color w:val="000000"/>
                <w:sz w:val="22"/>
                <w:lang w:val="en-US"/>
              </w:rPr>
            </w:r>
            <w:r>
              <w:rPr>
                <w:rFonts w:ascii="Calibri" w:hAnsi="Calibri" w:cs="Calibri"/>
                <w:color w:val="000000"/>
                <w:sz w:val="22"/>
                <w:lang w:val="en-US"/>
              </w:rPr>
            </w:r>
          </w:p>
        </w:tc>
      </w:tr>
      <w:tr>
        <w:trPr>
          <w:trHeight w:val="300"/>
        </w:trPr>
        <w:tc>
          <w:tcPr>
            <w:gridSpan w:val="2"/>
            <w:tcBorders>
              <w:top w:val="single" w:color="000000" w:sz="4" w:space="0"/>
              <w:left w:val="single" w:color="000000" w:sz="4" w:space="0"/>
              <w:bottom w:val="single" w:color="000000" w:sz="4" w:space="0"/>
              <w:right w:val="none" w:color="000000" w:sz="4" w:space="0"/>
            </w:tcBorders>
            <w:tcMar>
              <w:left w:w="5" w:type="dxa"/>
              <w:top w:w="0" w:type="dxa"/>
              <w:right w:w="5" w:type="dxa"/>
              <w:bottom w:w="0" w:type="dxa"/>
            </w:tcMar>
            <w:tcW w:w="1882"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r>
            <w:r>
              <w:rPr>
                <w:rFonts w:ascii="Calibri" w:hAnsi="Calibri" w:cs="Calibri"/>
                <w:color w:val="000000"/>
                <w:sz w:val="22"/>
                <w:lang w:val="en-US"/>
              </w:rPr>
            </w:r>
            <w:r>
              <w:rPr>
                <w:rFonts w:ascii="Calibri" w:hAnsi="Calibri" w:cs="Calibri"/>
                <w:color w:val="000000"/>
                <w:sz w:val="22"/>
                <w:lang w:val="en-US"/>
              </w:rPr>
            </w:r>
          </w:p>
        </w:tc>
        <w:tc>
          <w:tcPr>
            <w:gridSpan w:val="3"/>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3519"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580"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color w:val="000000"/>
                <w:sz w:val="24"/>
                <w:lang w:val="en-US"/>
              </w:rPr>
              <w:t xml:space="preserve">Suma estimativă  2</w:t>
            </w:r>
            <w:r>
              <w:rPr>
                <w:rFonts w:ascii="Times New Roman" w:hAnsi="Times New Roman" w:cs="Times New Roman"/>
                <w:b/>
                <w:color w:val="000000"/>
                <w:sz w:val="24"/>
                <w:lang w:val="ro-MO"/>
              </w:rPr>
              <w:t xml:space="preserve">3500</w:t>
            </w:r>
            <w:r>
              <w:rPr>
                <w:rFonts w:ascii="Times New Roman" w:hAnsi="Times New Roman" w:cs="Times New Roman"/>
                <w:b/>
                <w:color w:val="000000"/>
                <w:sz w:val="24"/>
                <w:lang w:val="en-US"/>
              </w:rPr>
              <w:t xml:space="preserve">,00lei</w:t>
            </w:r>
            <w:r>
              <w:rPr>
                <w:rFonts w:ascii="Calibri" w:hAnsi="Calibri" w:cs="Calibri"/>
                <w:color w:val="000000"/>
                <w:sz w:val="22"/>
                <w:lang w:val="en-US"/>
              </w:rPr>
            </w:r>
            <w:r>
              <w:rPr>
                <w:rFonts w:ascii="Calibri" w:hAnsi="Calibri" w:cs="Calibri"/>
                <w:color w:val="000000"/>
                <w:sz w:val="22"/>
                <w:lang w:val="en-US"/>
              </w:rPr>
            </w:r>
          </w:p>
        </w:tc>
      </w:tr>
    </w:tbl>
    <w:p>
      <w:pPr>
        <w:pStyle w:val="962"/>
        <w:pBdr/>
        <w:spacing/>
        <w:ind/>
        <w:rPr>
          <w:rFonts w:ascii="Calibri" w:hAnsi="Calibri" w:cs="Calibri"/>
          <w:color w:val="000000"/>
          <w:sz w:val="22"/>
          <w:lang w:val="en-US"/>
        </w:rPr>
      </w:pPr>
      <w:r>
        <w:rPr>
          <w:rFonts w:ascii="Times New Roman" w:hAnsi="Times New Roman" w:cs="Times New Roman"/>
          <w:b/>
          <w:color w:val="000000"/>
          <w:sz w:val="24"/>
          <w:lang w:val="en-US"/>
        </w:rPr>
      </w:r>
      <w:r>
        <w:rPr>
          <w:rFonts w:ascii="Calibri" w:hAnsi="Calibri" w:cs="Calibri"/>
          <w:color w:val="000000"/>
          <w:sz w:val="22"/>
          <w:lang w:val="en-US"/>
        </w:rPr>
      </w:r>
      <w:r>
        <w:rPr>
          <w:rFonts w:ascii="Calibri" w:hAnsi="Calibri" w:cs="Calibri"/>
          <w:color w:val="000000"/>
          <w:sz w:val="22"/>
          <w:lang w:val="en-US"/>
        </w:rPr>
      </w:r>
    </w:p>
    <w:p>
      <w:pPr>
        <w:pStyle w:val="962"/>
        <w:pBdr/>
        <w:spacing/>
        <w:ind/>
        <w:rPr>
          <w:rFonts w:ascii="Calibri" w:hAnsi="Calibri" w:cs="Calibri"/>
          <w:color w:val="000000"/>
          <w:sz w:val="22"/>
          <w:lang w:val="en-US"/>
        </w:rPr>
      </w:pPr>
      <w:r>
        <w:rPr>
          <w:rFonts w:ascii="Times New Roman" w:hAnsi="Times New Roman" w:cs="Times New Roman"/>
          <w:b/>
          <w:color w:val="000000"/>
          <w:sz w:val="24"/>
          <w:lang w:val="en-US"/>
        </w:rPr>
        <w:t xml:space="preserve">Lotul nr. </w:t>
      </w:r>
      <w:r>
        <w:rPr>
          <w:rFonts w:ascii="Times New Roman" w:hAnsi="Times New Roman" w:cs="Times New Roman"/>
          <w:b/>
          <w:color w:val="000000"/>
          <w:sz w:val="24"/>
          <w:lang w:val="en-US"/>
        </w:rPr>
        <w:t xml:space="preserve">7</w:t>
      </w:r>
      <w:r>
        <w:rPr>
          <w:rFonts w:ascii="Times New Roman" w:hAnsi="Times New Roman" w:cs="Times New Roman"/>
          <w:b/>
          <w:color w:val="000000"/>
          <w:sz w:val="24"/>
          <w:lang w:val="ro-MO"/>
        </w:rPr>
        <w:t xml:space="preserve">1</w:t>
      </w:r>
      <w:r>
        <w:rPr>
          <w:rFonts w:ascii="Times New Roman" w:hAnsi="Times New Roman" w:cs="Times New Roman"/>
          <w:b/>
          <w:color w:val="000000"/>
          <w:sz w:val="24"/>
          <w:lang w:val="en-US"/>
        </w:rPr>
        <w:t xml:space="preserve"> </w:t>
      </w:r>
      <w:r>
        <w:rPr>
          <w:rFonts w:ascii="Times New Roman" w:hAnsi="Times New Roman" w:cs="Times New Roman"/>
          <w:b/>
          <w:color w:val="000000"/>
          <w:sz w:val="24"/>
          <w:lang w:val="en-US"/>
        </w:rPr>
        <w:t xml:space="preserve">Produse de panificaţie</w:t>
      </w:r>
      <w:r>
        <w:rPr>
          <w:rFonts w:ascii="Calibri" w:hAnsi="Calibri" w:cs="Calibri"/>
          <w:color w:val="000000"/>
          <w:sz w:val="22"/>
          <w:lang w:val="en-US"/>
        </w:rPr>
      </w:r>
      <w:r>
        <w:rPr>
          <w:rFonts w:ascii="Calibri" w:hAnsi="Calibri" w:cs="Calibri"/>
          <w:color w:val="000000"/>
          <w:sz w:val="22"/>
          <w:lang w:val="en-US"/>
        </w:rPr>
      </w:r>
    </w:p>
    <w:tbl>
      <w:tblPr>
        <w:tblW w:w="10044" w:type="dxa"/>
        <w:tblInd w:w="19" w:type="dxa"/>
        <w:tblBorders/>
        <w:tblLayout w:type="fixed"/>
        <w:tblLook w:val="04A0" w:firstRow="1" w:lastRow="0" w:firstColumn="1" w:lastColumn="0" w:noHBand="0" w:noVBand="1"/>
      </w:tblPr>
      <w:tblGrid>
        <w:gridCol w:w="464"/>
        <w:gridCol w:w="1363"/>
        <w:gridCol w:w="1978"/>
        <w:gridCol w:w="627"/>
        <w:gridCol w:w="914"/>
        <w:gridCol w:w="4698"/>
      </w:tblGrid>
      <w:tr>
        <w:trPr>
          <w:trHeight w:val="815"/>
        </w:trPr>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64"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Nr.d/o</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none" w:color="000000" w:sz="4" w:space="0"/>
            </w:tcBorders>
            <w:tcMar>
              <w:left w:w="5" w:type="dxa"/>
              <w:top w:w="0" w:type="dxa"/>
              <w:right w:w="5" w:type="dxa"/>
              <w:bottom w:w="0" w:type="dxa"/>
            </w:tcMar>
            <w:tcW w:w="1363"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Cod CPV</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978"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Denumirea bunurilor/ serviciilor/ </w:t>
            </w:r>
            <w:r>
              <w:rPr>
                <w:rFonts w:ascii="Times New Roman" w:hAnsi="Times New Roman" w:cs="Times New Roman"/>
                <w:color w:val="000000"/>
                <w:sz w:val="24"/>
                <w:lang w:val="en-US"/>
              </w:rPr>
              <w:t xml:space="preserve">lucrărilor solicitate</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627"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Unitatea de măsur</w:t>
            </w:r>
            <w:r>
              <w:rPr>
                <w:rFonts w:ascii="Times New Roman" w:hAnsi="Times New Roman" w:cs="Times New Roman"/>
                <w:color w:val="000000"/>
                <w:sz w:val="24"/>
                <w:lang w:val="en-US"/>
              </w:rPr>
              <w:t xml:space="preserve">ă</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914"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Cantitatea</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698"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Specificarea tehnică deplină solicitată</w:t>
            </w:r>
            <w:r>
              <w:rPr>
                <w:rFonts w:ascii="Calibri" w:hAnsi="Calibri" w:cs="Calibri"/>
                <w:color w:val="000000"/>
                <w:sz w:val="22"/>
                <w:lang w:val="en-US"/>
              </w:rPr>
            </w:r>
            <w:r>
              <w:rPr>
                <w:rFonts w:ascii="Calibri" w:hAnsi="Calibri" w:cs="Calibri"/>
                <w:color w:val="000000"/>
                <w:sz w:val="22"/>
                <w:lang w:val="en-US"/>
              </w:rPr>
            </w:r>
          </w:p>
        </w:tc>
      </w:tr>
      <w:tr>
        <w:trPr>
          <w:trHeight w:val="628"/>
        </w:trPr>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64"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ro-RO"/>
              </w:rPr>
              <w:t xml:space="preserve">1</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none" w:color="000000" w:sz="4" w:space="0"/>
            </w:tcBorders>
            <w:tcMar>
              <w:left w:w="5" w:type="dxa"/>
              <w:top w:w="0" w:type="dxa"/>
              <w:right w:w="5" w:type="dxa"/>
              <w:bottom w:w="0" w:type="dxa"/>
            </w:tcMar>
            <w:tcW w:w="1363"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978"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P</w:t>
            </w:r>
            <w:r>
              <w:rPr>
                <w:rFonts w:ascii="Times New Roman" w:hAnsi="Times New Roman" w:cs="Times New Roman"/>
                <w:color w:val="000000"/>
                <w:sz w:val="24"/>
                <w:lang w:val="en-US"/>
              </w:rPr>
              <w:t xml:space="preserve">â</w:t>
            </w:r>
            <w:r>
              <w:rPr>
                <w:rFonts w:ascii="Times New Roman" w:hAnsi="Times New Roman" w:cs="Times New Roman"/>
                <w:color w:val="000000"/>
                <w:sz w:val="24"/>
                <w:lang w:val="en-US"/>
              </w:rPr>
              <w:t xml:space="preserve">ine albă, sură (baton)</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627"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914"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200</w:t>
            </w:r>
            <w:r>
              <w:rPr>
                <w:rFonts w:ascii="Calibri" w:hAnsi="Calibri" w:cs="Calibri"/>
                <w:color w:val="000000"/>
                <w:sz w:val="22"/>
                <w:lang w:val="en-US"/>
              </w:rPr>
            </w:r>
            <w:r>
              <w:rPr>
                <w:rFonts w:ascii="Calibri" w:hAnsi="Calibri" w:cs="Calibri"/>
                <w:color w:val="000000"/>
                <w:sz w:val="22"/>
                <w:lang w:val="en-US"/>
              </w:rPr>
            </w:r>
          </w:p>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698"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Franzelă, calitate superiuară, feliată , ambalată greutatea 0,4 kg, Termen de valabilitate -36 ore, livrare zilnică </w:t>
            </w:r>
            <w:r>
              <w:rPr>
                <w:rFonts w:ascii="Times New Roman" w:hAnsi="Times New Roman" w:cs="Times New Roman"/>
                <w:b w:val="0"/>
                <w:color w:val="000000"/>
                <w:sz w:val="24"/>
                <w:lang w:val="en-US"/>
              </w:rPr>
              <w:t xml:space="preserve">Standarde de referință:</w:t>
            </w:r>
            <w:r>
              <w:rPr>
                <w:rFonts w:ascii="Times New Roman" w:hAnsi="Times New Roman" w:cs="Times New Roman"/>
                <w:color w:val="000000"/>
                <w:sz w:val="24"/>
                <w:lang w:val="en-US"/>
              </w:rPr>
              <w:t xml:space="preserve"> GOST 26987-86 / GOST 27842-88 (sau GOST 28807-90) / SM 177 / HG nr. 520/2006  / HG nr. 1523/2007 / SM 225:2003 </w:t>
            </w:r>
            <w:r>
              <w:rPr>
                <w:rFonts w:ascii="Calibri" w:hAnsi="Calibri" w:cs="Calibri"/>
                <w:color w:val="000000"/>
                <w:sz w:val="22"/>
                <w:lang w:val="en-US"/>
              </w:rPr>
            </w:r>
            <w:r>
              <w:rPr>
                <w:rFonts w:ascii="Calibri" w:hAnsi="Calibri" w:cs="Calibri"/>
                <w:color w:val="000000"/>
                <w:sz w:val="22"/>
                <w:lang w:val="en-US"/>
              </w:rPr>
            </w:r>
          </w:p>
        </w:tc>
      </w:tr>
      <w:tr>
        <w:trPr>
          <w:trHeight w:val="300"/>
        </w:trPr>
        <w:tc>
          <w:tcPr>
            <w:gridSpan w:val="2"/>
            <w:tcBorders>
              <w:top w:val="single" w:color="000000" w:sz="4" w:space="0"/>
              <w:left w:val="single" w:color="000000" w:sz="4" w:space="0"/>
              <w:bottom w:val="single" w:color="000000" w:sz="4" w:space="0"/>
              <w:right w:val="none" w:color="000000" w:sz="4" w:space="0"/>
            </w:tcBorders>
            <w:tcMar>
              <w:left w:w="5" w:type="dxa"/>
              <w:top w:w="0" w:type="dxa"/>
              <w:right w:w="5" w:type="dxa"/>
              <w:bottom w:w="0" w:type="dxa"/>
            </w:tcMar>
            <w:tcW w:w="1827"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r>
            <w:r>
              <w:rPr>
                <w:rFonts w:ascii="Calibri" w:hAnsi="Calibri" w:cs="Calibri"/>
                <w:color w:val="000000"/>
                <w:sz w:val="22"/>
                <w:lang w:val="en-US"/>
              </w:rPr>
            </w:r>
            <w:r>
              <w:rPr>
                <w:rFonts w:ascii="Calibri" w:hAnsi="Calibri" w:cs="Calibri"/>
                <w:color w:val="000000"/>
                <w:sz w:val="22"/>
                <w:lang w:val="en-US"/>
              </w:rPr>
            </w:r>
          </w:p>
        </w:tc>
        <w:tc>
          <w:tcPr>
            <w:gridSpan w:val="3"/>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3519"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698"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color w:val="000000"/>
                <w:sz w:val="24"/>
                <w:lang w:val="en-US"/>
              </w:rPr>
              <w:t xml:space="preserve">Suma estimativă  </w:t>
            </w:r>
            <w:r>
              <w:rPr>
                <w:rFonts w:ascii="Times New Roman" w:hAnsi="Times New Roman" w:cs="Times New Roman"/>
                <w:b/>
                <w:color w:val="000000"/>
                <w:sz w:val="24"/>
                <w:lang w:val="ro-MO"/>
              </w:rPr>
              <w:t xml:space="preserve">300</w:t>
            </w:r>
            <w:r>
              <w:rPr>
                <w:rFonts w:ascii="Times New Roman" w:hAnsi="Times New Roman" w:cs="Times New Roman"/>
                <w:b/>
                <w:color w:val="000000"/>
                <w:sz w:val="24"/>
                <w:lang w:val="en-US"/>
              </w:rPr>
              <w:t xml:space="preserve">0,00 lei</w:t>
            </w:r>
            <w:r>
              <w:rPr>
                <w:rFonts w:ascii="Calibri" w:hAnsi="Calibri" w:cs="Calibri"/>
                <w:color w:val="000000"/>
                <w:sz w:val="22"/>
                <w:lang w:val="en-US"/>
              </w:rPr>
            </w:r>
            <w:r>
              <w:rPr>
                <w:rFonts w:ascii="Calibri" w:hAnsi="Calibri" w:cs="Calibri"/>
                <w:color w:val="000000"/>
                <w:sz w:val="22"/>
                <w:lang w:val="en-US"/>
              </w:rPr>
            </w:r>
          </w:p>
        </w:tc>
      </w:tr>
    </w:tbl>
    <w:tbl>
      <w:tblPr>
        <w:tblW w:w="10317" w:type="dxa"/>
        <w:tblInd w:w="32" w:type="dxa"/>
        <w:tblBorders/>
        <w:tblLayout w:type="fixed"/>
        <w:tblLook w:val="04A0" w:firstRow="1" w:lastRow="0" w:firstColumn="1" w:lastColumn="0" w:noHBand="0" w:noVBand="1"/>
      </w:tblPr>
      <w:tblGrid>
        <w:gridCol w:w="5345"/>
        <w:gridCol w:w="4973"/>
      </w:tblGrid>
      <w:tr>
        <w:trPr>
          <w:trHeight w:val="300"/>
        </w:trPr>
        <w:tc>
          <w:tcPr>
            <w:tcBorders>
              <w:top w:val="none" w:color="000000" w:sz="4" w:space="0"/>
              <w:left w:val="single" w:color="000000" w:sz="4" w:space="0"/>
              <w:bottom w:val="single" w:color="000000" w:sz="4" w:space="0"/>
              <w:right w:val="none" w:color="000000" w:sz="4" w:space="0"/>
            </w:tcBorders>
            <w:tcMar>
              <w:left w:w="55" w:type="dxa"/>
              <w:top w:w="55" w:type="dxa"/>
              <w:right w:w="55" w:type="dxa"/>
              <w:bottom w:w="55" w:type="dxa"/>
            </w:tcMar>
            <w:tcW w:w="5345" w:type="dxa"/>
            <w:vAlign w:val="center"/>
            <w:textDirection w:val="lrTb"/>
            <w:noWrap w:val="false"/>
          </w:tcPr>
          <w:p>
            <w:pPr>
              <w:pStyle w:val="962"/>
              <w:pBdr/>
              <w:spacing/>
              <w:ind/>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Centrul de prestare a serviciilor sociale pentru copii „Împreună” din cadrul Direcției protecția copilului și a familiei a STAS ului Soroca (cu statut de serviciu), </w:t>
            </w:r>
            <w:r>
              <w:rPr>
                <w:rFonts w:ascii="Times New Roman" w:hAnsi="Times New Roman" w:cs="Times New Roman"/>
                <w:b/>
                <w:color w:val="000000"/>
                <w:sz w:val="24"/>
                <w:shd w:val="clear" w:color="auto" w:fill="ffffff"/>
                <w:lang w:val="en-US"/>
              </w:rPr>
              <w:t xml:space="preserve">cu sediul în </w:t>
            </w:r>
            <w:r>
              <w:rPr>
                <w:rFonts w:ascii="Times New Roman" w:hAnsi="Times New Roman" w:cs="Times New Roman"/>
                <w:b/>
                <w:color w:val="000000"/>
                <w:sz w:val="24"/>
                <w:shd w:val="clear" w:color="auto" w:fill="ffffff"/>
                <w:lang w:val="en-US"/>
              </w:rPr>
              <w:t xml:space="preserve">raionul </w:t>
            </w:r>
            <w:r>
              <w:rPr>
                <w:rFonts w:ascii="Times New Roman" w:hAnsi="Times New Roman" w:cs="Times New Roman"/>
                <w:b/>
                <w:color w:val="000000"/>
                <w:sz w:val="24"/>
                <w:shd w:val="clear" w:color="auto" w:fill="ffffff"/>
                <w:lang w:val="en-US"/>
              </w:rPr>
              <w:t xml:space="preserve"> </w:t>
            </w:r>
            <w:r>
              <w:rPr>
                <w:rFonts w:ascii="Times New Roman" w:hAnsi="Times New Roman" w:cs="Times New Roman"/>
                <w:b/>
                <w:color w:val="000000"/>
                <w:sz w:val="24"/>
                <w:shd w:val="clear" w:color="auto" w:fill="ffffff"/>
                <w:lang w:val="en-US"/>
              </w:rPr>
              <w:t xml:space="preserve">Soroca</w:t>
            </w:r>
            <w:r>
              <w:rPr>
                <w:rFonts w:ascii="Times New Roman" w:hAnsi="Times New Roman" w:cs="Times New Roman"/>
                <w:b/>
                <w:color w:val="000000"/>
                <w:sz w:val="24"/>
                <w:shd w:val="clear" w:color="auto" w:fill="ffffff"/>
                <w:lang w:val="en-US"/>
              </w:rPr>
              <w:t xml:space="preserve">,</w:t>
            </w:r>
            <w:r>
              <w:rPr>
                <w:rFonts w:ascii="Times New Roman" w:hAnsi="Times New Roman" w:cs="Times New Roman"/>
                <w:b/>
                <w:color w:val="000000"/>
                <w:sz w:val="24"/>
                <w:shd w:val="clear" w:color="auto" w:fill="ffffff"/>
                <w:lang w:val="en-US"/>
              </w:rPr>
              <w:t xml:space="preserve"> </w:t>
            </w:r>
            <w:r>
              <w:rPr>
                <w:rFonts w:ascii="Times New Roman" w:hAnsi="Times New Roman" w:cs="Times New Roman"/>
                <w:b/>
                <w:color w:val="000000"/>
                <w:sz w:val="24"/>
                <w:shd w:val="clear" w:color="auto" w:fill="ffffff"/>
                <w:lang w:val="en-US"/>
              </w:rPr>
              <w:t xml:space="preserve">satul </w:t>
            </w:r>
            <w:r>
              <w:rPr>
                <w:rFonts w:ascii="Times New Roman" w:hAnsi="Times New Roman" w:cs="Times New Roman"/>
                <w:b/>
                <w:color w:val="000000"/>
                <w:sz w:val="24"/>
                <w:shd w:val="clear" w:color="auto" w:fill="ffffff"/>
                <w:lang w:val="en-US"/>
              </w:rPr>
              <w:t xml:space="preserve">Rublenița.</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5" w:type="dxa"/>
              <w:top w:w="55" w:type="dxa"/>
              <w:right w:w="55" w:type="dxa"/>
              <w:bottom w:w="55" w:type="dxa"/>
            </w:tcMar>
            <w:tcW w:w="4973"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Total suma estimativă- </w:t>
            </w:r>
            <w:r>
              <w:rPr>
                <w:rFonts w:ascii="Times New Roman" w:hAnsi="Times New Roman" w:cs="Times New Roman"/>
                <w:b/>
                <w:color w:val="000000"/>
                <w:sz w:val="24"/>
                <w:shd w:val="clear" w:color="auto" w:fill="ffffff"/>
                <w:lang w:val="ro-RO"/>
              </w:rPr>
              <w:t xml:space="preserve">4</w:t>
            </w:r>
            <w:r>
              <w:rPr>
                <w:rFonts w:ascii="Times New Roman" w:hAnsi="Times New Roman" w:cs="Times New Roman"/>
                <w:b/>
                <w:color w:val="000000"/>
                <w:sz w:val="24"/>
                <w:shd w:val="clear" w:color="auto" w:fill="ffffff"/>
                <w:lang w:val="ro-MO"/>
              </w:rPr>
              <w:t xml:space="preserve">4300</w:t>
            </w:r>
            <w:r>
              <w:rPr>
                <w:rFonts w:ascii="Times New Roman" w:hAnsi="Times New Roman" w:cs="Times New Roman"/>
                <w:b/>
                <w:color w:val="000000"/>
                <w:sz w:val="24"/>
                <w:shd w:val="clear" w:color="auto" w:fill="ffffff"/>
                <w:lang w:val="ro-RO"/>
              </w:rPr>
              <w:t xml:space="preserve">,00 </w:t>
            </w:r>
            <w:r>
              <w:rPr>
                <w:rFonts w:ascii="Times New Roman" w:hAnsi="Times New Roman" w:cs="Times New Roman"/>
                <w:b/>
                <w:color w:val="000000"/>
                <w:sz w:val="24"/>
                <w:shd w:val="clear" w:color="auto" w:fill="ffffff"/>
                <w:lang w:val="en-US"/>
              </w:rPr>
              <w:t xml:space="preserve">lei</w:t>
            </w:r>
            <w:r>
              <w:rPr>
                <w:rFonts w:ascii="Calibri" w:hAnsi="Calibri" w:cs="Calibri"/>
                <w:color w:val="000000"/>
                <w:sz w:val="22"/>
                <w:lang w:val="en-US"/>
              </w:rPr>
            </w:r>
            <w:r>
              <w:rPr>
                <w:rFonts w:ascii="Calibri" w:hAnsi="Calibri" w:cs="Calibri"/>
                <w:color w:val="000000"/>
                <w:sz w:val="22"/>
                <w:lang w:val="en-US"/>
              </w:rPr>
            </w:r>
          </w:p>
        </w:tc>
      </w:tr>
    </w:tbl>
    <w:p>
      <w:pPr>
        <w:pStyle w:val="1000"/>
        <w:pBdr/>
        <w:spacing/>
        <w:ind/>
        <w:rPr>
          <w:rFonts w:ascii="Calibri" w:hAnsi="Calibri" w:cs="Calibri"/>
          <w:color w:val="000000"/>
          <w:sz w:val="22"/>
          <w:lang w:val="en-US"/>
        </w:rPr>
      </w:pPr>
      <w:r>
        <w:rPr>
          <w:rFonts w:ascii="Times New Roman" w:hAnsi="Times New Roman" w:cs="Times New Roman"/>
          <w:b/>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p>
      <w:pPr>
        <w:pStyle w:val="1000"/>
        <w:pBdr/>
        <w:spacing/>
        <w:ind/>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9. Serviciul social </w:t>
      </w:r>
      <w:r>
        <w:rPr>
          <w:rFonts w:ascii="Times New Roman" w:hAnsi="Times New Roman" w:cs="Times New Roman"/>
          <w:b w:val="0"/>
          <w:color w:val="000000"/>
          <w:sz w:val="24"/>
          <w:shd w:val="clear" w:color="auto" w:fill="ffffff"/>
          <w:lang w:val="en-US"/>
        </w:rPr>
        <w:t xml:space="preserve">Casa Comunitară  </w:t>
      </w:r>
      <w:r>
        <w:rPr>
          <w:rFonts w:ascii="Times New Roman" w:hAnsi="Times New Roman" w:cs="Times New Roman"/>
          <w:b w:val="0"/>
          <w:color w:val="000000"/>
          <w:sz w:val="24"/>
          <w:shd w:val="clear" w:color="auto" w:fill="ffffff"/>
          <w:lang w:val="en-US"/>
        </w:rPr>
        <w:t xml:space="preserve">di</w:t>
      </w:r>
      <w:r>
        <w:rPr>
          <w:rFonts w:ascii="Times New Roman" w:hAnsi="Times New Roman" w:cs="Times New Roman"/>
          <w:b w:val="0"/>
          <w:color w:val="000000"/>
          <w:sz w:val="24"/>
          <w:shd w:val="clear" w:color="auto" w:fill="ffffff"/>
          <w:lang w:val="en-US"/>
        </w:rPr>
        <w:t xml:space="preserve">n cadrul Direcției protecția persoanelor în vârstă și a persoanelor cu dizabilități a STAS ului Soroca</w:t>
      </w:r>
      <w:r>
        <w:rPr>
          <w:rFonts w:ascii="Times New Roman" w:hAnsi="Times New Roman" w:cs="Times New Roman"/>
          <w:b/>
          <w:color w:val="000000"/>
          <w:sz w:val="24"/>
          <w:shd w:val="clear" w:color="auto" w:fill="ffffff"/>
          <w:lang w:val="en-US"/>
        </w:rPr>
        <w:t xml:space="preserve"> </w:t>
      </w:r>
      <w:r>
        <w:rPr>
          <w:rFonts w:ascii="Times New Roman" w:hAnsi="Times New Roman" w:cs="Times New Roman"/>
          <w:b/>
          <w:color w:val="000000"/>
          <w:sz w:val="24"/>
          <w:shd w:val="clear" w:color="auto" w:fill="ffffff"/>
          <w:lang w:val="en-US"/>
        </w:rPr>
        <w:t xml:space="preserve">cu sediul în </w:t>
      </w:r>
      <w:r>
        <w:rPr>
          <w:rFonts w:ascii="Times New Roman" w:hAnsi="Times New Roman" w:cs="Times New Roman"/>
          <w:b/>
          <w:color w:val="000000"/>
          <w:sz w:val="24"/>
          <w:shd w:val="clear" w:color="auto" w:fill="ffffff"/>
          <w:lang w:val="en-US"/>
        </w:rPr>
        <w:t xml:space="preserve">raionul </w:t>
      </w:r>
      <w:r>
        <w:rPr>
          <w:rFonts w:ascii="Times New Roman" w:hAnsi="Times New Roman" w:cs="Times New Roman"/>
          <w:b/>
          <w:color w:val="000000"/>
          <w:sz w:val="24"/>
          <w:shd w:val="clear" w:color="auto" w:fill="ffffff"/>
          <w:lang w:val="en-US"/>
        </w:rPr>
        <w:t xml:space="preserve"> </w:t>
      </w:r>
      <w:r>
        <w:rPr>
          <w:rFonts w:ascii="Times New Roman" w:hAnsi="Times New Roman" w:cs="Times New Roman"/>
          <w:b/>
          <w:color w:val="000000"/>
          <w:sz w:val="24"/>
          <w:shd w:val="clear" w:color="auto" w:fill="ffffff"/>
          <w:lang w:val="en-US"/>
        </w:rPr>
        <w:t xml:space="preserve">Soroca</w:t>
      </w:r>
      <w:r>
        <w:rPr>
          <w:rFonts w:ascii="Times New Roman" w:hAnsi="Times New Roman" w:cs="Times New Roman"/>
          <w:b/>
          <w:color w:val="000000"/>
          <w:sz w:val="24"/>
          <w:shd w:val="clear" w:color="auto" w:fill="ffffff"/>
          <w:lang w:val="en-US"/>
        </w:rPr>
        <w:t xml:space="preserve">,</w:t>
      </w:r>
      <w:r>
        <w:rPr>
          <w:rFonts w:ascii="Times New Roman" w:hAnsi="Times New Roman" w:cs="Times New Roman"/>
          <w:b/>
          <w:color w:val="000000"/>
          <w:sz w:val="24"/>
          <w:shd w:val="clear" w:color="auto" w:fill="ffffff"/>
          <w:lang w:val="en-US"/>
        </w:rPr>
        <w:t xml:space="preserve"> </w:t>
      </w:r>
      <w:r>
        <w:rPr>
          <w:rFonts w:ascii="Times New Roman" w:hAnsi="Times New Roman" w:cs="Times New Roman"/>
          <w:b/>
          <w:color w:val="000000"/>
          <w:sz w:val="24"/>
          <w:shd w:val="clear" w:color="auto" w:fill="ffffff"/>
          <w:lang w:val="en-US"/>
        </w:rPr>
        <w:t xml:space="preserve">satul </w:t>
      </w:r>
      <w:r>
        <w:rPr>
          <w:rFonts w:ascii="Times New Roman" w:hAnsi="Times New Roman" w:cs="Times New Roman"/>
          <w:b/>
          <w:color w:val="000000"/>
          <w:sz w:val="24"/>
          <w:shd w:val="clear" w:color="auto" w:fill="ffffff"/>
          <w:lang w:val="en-US"/>
        </w:rPr>
        <w:t xml:space="preserve">Voloave. </w:t>
      </w:r>
      <w:r>
        <w:rPr>
          <w:rFonts w:ascii="Times New Roman" w:hAnsi="Times New Roman" w:cs="Times New Roman"/>
          <w:b/>
          <w:color w:val="000000"/>
          <w:sz w:val="24"/>
          <w:shd w:val="clear" w:color="auto" w:fill="ffffff"/>
          <w:lang w:val="ro-MO"/>
        </w:rPr>
        <w:t xml:space="preserve"> </w:t>
      </w:r>
      <w:r>
        <w:rPr>
          <w:rFonts w:ascii="Times New Roman" w:hAnsi="Times New Roman" w:cs="Times New Roman"/>
          <w:b/>
          <w:color w:val="000000"/>
          <w:sz w:val="24"/>
          <w:shd w:val="clear" w:color="auto" w:fill="ffffff"/>
          <w:lang w:val="ro-MO"/>
        </w:rPr>
        <w:t xml:space="preserve">Loturile(72-81)</w:t>
      </w:r>
      <w:r>
        <w:rPr>
          <w:rFonts w:ascii="Calibri" w:hAnsi="Calibri" w:cs="Calibri"/>
          <w:color w:val="000000"/>
          <w:sz w:val="22"/>
          <w:lang w:val="en-US"/>
        </w:rPr>
      </w:r>
      <w:r>
        <w:rPr>
          <w:rFonts w:ascii="Calibri" w:hAnsi="Calibri" w:cs="Calibri"/>
          <w:color w:val="000000"/>
          <w:sz w:val="22"/>
          <w:lang w:val="en-US"/>
        </w:rPr>
      </w:r>
    </w:p>
    <w:p>
      <w:pPr>
        <w:pStyle w:val="1000"/>
        <w:pBdr/>
        <w:spacing/>
        <w:ind/>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  </w:t>
      </w:r>
      <w:r>
        <w:rPr>
          <w:rFonts w:ascii="Calibri" w:hAnsi="Calibri" w:cs="Calibri"/>
          <w:color w:val="000000"/>
          <w:sz w:val="22"/>
          <w:lang w:val="en-US"/>
        </w:rPr>
      </w:r>
      <w:r>
        <w:rPr>
          <w:rFonts w:ascii="Calibri" w:hAnsi="Calibri" w:cs="Calibri"/>
          <w:color w:val="000000"/>
          <w:sz w:val="22"/>
          <w:lang w:val="en-US"/>
        </w:rPr>
      </w:r>
    </w:p>
    <w:p>
      <w:pPr>
        <w:pStyle w:val="962"/>
        <w:pBdr>
          <w:top w:val="none" w:color="000000" w:sz="4" w:space="0"/>
          <w:left w:val="none" w:color="000000" w:sz="4" w:space="0"/>
          <w:bottom w:val="none" w:color="000000" w:sz="4" w:space="0"/>
          <w:right w:val="none" w:color="000000" w:sz="4" w:space="0"/>
        </w:pBdr>
        <w:spacing/>
        <w:ind/>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  Lotul nr.</w:t>
      </w:r>
      <w:r>
        <w:rPr>
          <w:rFonts w:ascii="Times New Roman" w:hAnsi="Times New Roman" w:cs="Times New Roman"/>
          <w:b/>
          <w:color w:val="000000"/>
          <w:sz w:val="24"/>
          <w:shd w:val="clear" w:color="auto" w:fill="ffffff"/>
          <w:lang w:val="en-US"/>
        </w:rPr>
        <w:t xml:space="preserve">7</w:t>
      </w:r>
      <w:r>
        <w:rPr>
          <w:rFonts w:ascii="Times New Roman" w:hAnsi="Times New Roman" w:cs="Times New Roman"/>
          <w:b/>
          <w:color w:val="000000"/>
          <w:sz w:val="24"/>
          <w:shd w:val="clear" w:color="auto" w:fill="ffffff"/>
          <w:lang w:val="ro-MO"/>
        </w:rPr>
        <w:t xml:space="preserve">2</w:t>
      </w:r>
      <w:r>
        <w:rPr>
          <w:rFonts w:ascii="Times New Roman" w:hAnsi="Times New Roman" w:cs="Times New Roman"/>
          <w:b/>
          <w:color w:val="000000"/>
          <w:sz w:val="24"/>
          <w:shd w:val="clear" w:color="auto" w:fill="ffffff"/>
          <w:lang w:val="en-US"/>
        </w:rPr>
        <w:t xml:space="preserve">  Diverse produse </w:t>
      </w:r>
      <w:r>
        <w:rPr>
          <w:rFonts w:ascii="Times New Roman" w:hAnsi="Times New Roman" w:cs="Times New Roman"/>
          <w:b/>
          <w:color w:val="000000"/>
          <w:sz w:val="24"/>
          <w:shd w:val="clear" w:color="auto" w:fill="ffffff"/>
          <w:lang w:val="en-US"/>
        </w:rPr>
        <w:t xml:space="preserve">alimentare </w:t>
      </w:r>
      <w:r>
        <w:rPr>
          <w:rFonts w:ascii="Calibri" w:hAnsi="Calibri" w:cs="Calibri"/>
          <w:color w:val="000000"/>
          <w:sz w:val="22"/>
          <w:lang w:val="en-US"/>
        </w:rPr>
      </w:r>
      <w:r>
        <w:rPr>
          <w:rFonts w:ascii="Calibri" w:hAnsi="Calibri" w:cs="Calibri"/>
          <w:color w:val="000000"/>
          <w:sz w:val="22"/>
          <w:lang w:val="en-US"/>
        </w:rPr>
      </w:r>
    </w:p>
    <w:tbl>
      <w:tblPr>
        <w:tblW w:w="9826" w:type="dxa"/>
        <w:tblInd w:w="-47" w:type="dxa"/>
        <w:tblBorders/>
        <w:tblLayout w:type="fixed"/>
        <w:tblLook w:val="04A0" w:firstRow="1" w:lastRow="0" w:firstColumn="1" w:lastColumn="0" w:noHBand="0" w:noVBand="1"/>
      </w:tblPr>
      <w:tblGrid>
        <w:gridCol w:w="641"/>
        <w:gridCol w:w="1364"/>
        <w:gridCol w:w="1936"/>
        <w:gridCol w:w="764"/>
        <w:gridCol w:w="820"/>
        <w:gridCol w:w="4301"/>
      </w:tblGrid>
      <w:tr>
        <w:trPr>
          <w:trHeight w:val="815"/>
        </w:trPr>
        <w:tc>
          <w:tcPr>
            <w:shd w:val="clear" w:color="ffffff" w:fill="ffffff"/>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1"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Nr.</w:t>
            </w:r>
            <w:r>
              <w:rPr>
                <w:rFonts w:ascii="Calibri" w:hAnsi="Calibri" w:cs="Calibri"/>
                <w:color w:val="000000"/>
                <w:sz w:val="22"/>
                <w:lang w:val="en-US"/>
              </w:rPr>
            </w:r>
            <w:r>
              <w:rPr>
                <w:rFonts w:ascii="Calibri" w:hAnsi="Calibri" w:cs="Calibri"/>
                <w:color w:val="000000"/>
                <w:sz w:val="22"/>
                <w:lang w:val="en-US"/>
              </w:rPr>
            </w:r>
          </w:p>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d/o</w:t>
            </w:r>
            <w:r>
              <w:rPr>
                <w:rFonts w:ascii="Calibri" w:hAnsi="Calibri" w:cs="Calibri"/>
                <w:color w:val="000000"/>
                <w:sz w:val="22"/>
                <w:lang w:val="en-US"/>
              </w:rPr>
            </w:r>
            <w:r>
              <w:rPr>
                <w:rFonts w:ascii="Calibri" w:hAnsi="Calibri" w:cs="Calibri"/>
                <w:color w:val="000000"/>
                <w:sz w:val="22"/>
                <w:lang w:val="en-US"/>
              </w:rPr>
            </w:r>
          </w:p>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364"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Cod CPV</w:t>
            </w:r>
            <w:r>
              <w:rPr>
                <w:rFonts w:ascii="Calibri" w:hAnsi="Calibri" w:cs="Calibri"/>
                <w:color w:val="000000"/>
                <w:sz w:val="22"/>
                <w:lang w:val="en-US"/>
              </w:rPr>
            </w:r>
            <w:r>
              <w:rPr>
                <w:rFonts w:ascii="Calibri" w:hAnsi="Calibri" w:cs="Calibri"/>
                <w:color w:val="000000"/>
                <w:sz w:val="22"/>
                <w:lang w:val="en-US"/>
              </w:rPr>
            </w:r>
          </w:p>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936"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D</w:t>
            </w:r>
            <w:r>
              <w:rPr>
                <w:rFonts w:ascii="Times New Roman" w:hAnsi="Times New Roman" w:cs="Times New Roman"/>
                <w:color w:val="000000"/>
                <w:sz w:val="24"/>
                <w:shd w:val="clear" w:color="auto" w:fill="ffffff"/>
                <w:lang w:val="en-US"/>
              </w:rPr>
              <w:t xml:space="preserve">enumirea bunurilor</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764"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Unitatea de măsură</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820"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Cantitatea</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4301"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Specificarea tehnică deplină solicitată</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1"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1</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364"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36"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Crupe de griu</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764"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820" w:type="dxa"/>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4"/>
                <w:lang w:val="en-US"/>
              </w:rPr>
              <w:t xml:space="preserve">10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4301"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b w:val="0"/>
                <w:color w:val="000000"/>
                <w:sz w:val="24"/>
                <w:lang w:val="en-US"/>
              </w:rPr>
              <w:t xml:space="preserve">Sfarmate.amb </w:t>
            </w:r>
            <w:r>
              <w:rPr>
                <w:rFonts w:ascii="Times New Roman" w:hAnsi="Times New Roman" w:cs="Times New Roman"/>
                <w:b w:val="0"/>
                <w:color w:val="000000"/>
                <w:sz w:val="24"/>
                <w:lang w:val="en-US"/>
              </w:rPr>
              <w:t xml:space="preserve">0,8-</w:t>
            </w:r>
            <w:r>
              <w:rPr>
                <w:rFonts w:ascii="Times New Roman" w:hAnsi="Times New Roman" w:cs="Times New Roman"/>
                <w:b w:val="0"/>
                <w:color w:val="000000"/>
                <w:sz w:val="24"/>
                <w:lang w:val="en-US"/>
              </w:rPr>
              <w:t xml:space="preserve">1 kg la comanda </w:t>
            </w:r>
            <w:r>
              <w:rPr>
                <w:rFonts w:ascii="Times New Roman" w:hAnsi="Times New Roman" w:cs="Times New Roman"/>
                <w:b w:val="0"/>
                <w:color w:val="000000"/>
                <w:sz w:val="24"/>
                <w:lang w:val="en-US"/>
              </w:rPr>
              <w:t xml:space="preserve">Standarde de referință:</w:t>
            </w:r>
            <w:r>
              <w:rPr>
                <w:rFonts w:ascii="Times New Roman" w:hAnsi="Times New Roman" w:cs="Times New Roman"/>
                <w:b w:val="0"/>
                <w:color w:val="000000"/>
                <w:sz w:val="24"/>
                <w:lang w:val="en-US"/>
              </w:rPr>
              <w:t xml:space="preserve"> GOST 276-60 / SM 177 / HG nr. 520/2006 (Reglementarea tehnică „Produse de panificație și paste făinoase”) / HG nr. 1523/2007 / SM 225:2003 </w:t>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1"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2</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364"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36"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Crupe de gris</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764"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820" w:type="dxa"/>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4"/>
                <w:lang w:val="en-US"/>
              </w:rPr>
              <w:t xml:space="preserve">5</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4301"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b w:val="0"/>
                <w:color w:val="000000"/>
                <w:sz w:val="24"/>
                <w:lang w:val="en-US"/>
              </w:rPr>
              <w:t xml:space="preserve">Cal.sup.amb </w:t>
            </w:r>
            <w:r>
              <w:rPr>
                <w:rFonts w:ascii="Times New Roman" w:hAnsi="Times New Roman" w:cs="Times New Roman"/>
                <w:b w:val="0"/>
                <w:color w:val="000000"/>
                <w:sz w:val="24"/>
                <w:lang w:val="en-US"/>
              </w:rPr>
              <w:t xml:space="preserve">0,8-</w:t>
            </w:r>
            <w:r>
              <w:rPr>
                <w:rFonts w:ascii="Times New Roman" w:hAnsi="Times New Roman" w:cs="Times New Roman"/>
                <w:b w:val="0"/>
                <w:color w:val="000000"/>
                <w:sz w:val="24"/>
                <w:lang w:val="en-US"/>
              </w:rPr>
              <w:t xml:space="preserve">1kg la comanda </w:t>
            </w:r>
            <w:r>
              <w:rPr>
                <w:rFonts w:ascii="Times New Roman" w:hAnsi="Times New Roman" w:cs="Times New Roman"/>
                <w:b w:val="0"/>
                <w:color w:val="111111"/>
                <w:sz w:val="24"/>
                <w:lang w:val="en-US"/>
              </w:rPr>
              <w:t xml:space="preserve">.</w:t>
            </w:r>
            <w:r>
              <w:rPr>
                <w:rFonts w:ascii="Times New Roman" w:hAnsi="Times New Roman" w:cs="Times New Roman"/>
                <w:b w:val="0"/>
                <w:color w:val="000000"/>
                <w:sz w:val="24"/>
                <w:lang w:val="en-US"/>
              </w:rPr>
              <w:t xml:space="preserve">Standarde de referință:</w:t>
            </w:r>
            <w:r>
              <w:rPr>
                <w:rFonts w:ascii="Times New Roman" w:hAnsi="Times New Roman" w:cs="Times New Roman"/>
                <w:b w:val="0"/>
                <w:color w:val="000000"/>
                <w:sz w:val="24"/>
                <w:lang w:val="en-US"/>
              </w:rPr>
              <w:t xml:space="preserve"> GOST 7022-97 / SM 177 / HG nr. 520/2006 / HG nr. 1523/2007 / SM 225:2003 </w:t>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1"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3</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364"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36"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Crupe de orz</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764"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820" w:type="dxa"/>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4"/>
                <w:lang w:val="en-US"/>
              </w:rPr>
              <w:t xml:space="preserve">10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4301"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b w:val="0"/>
                <w:color w:val="000000"/>
                <w:sz w:val="24"/>
                <w:lang w:val="en-US"/>
              </w:rPr>
              <w:t xml:space="preserve">Cal.sup.amb. 1 kg la comanda,</w:t>
            </w:r>
            <w:r>
              <w:rPr>
                <w:rFonts w:ascii="Times New Roman" w:hAnsi="Times New Roman" w:cs="Times New Roman"/>
                <w:b w:val="0"/>
                <w:color w:val="111111"/>
                <w:sz w:val="24"/>
                <w:lang w:val="en-US"/>
              </w:rPr>
              <w:t xml:space="preserve">.</w:t>
            </w:r>
            <w:r>
              <w:rPr>
                <w:rFonts w:ascii="Times New Roman" w:hAnsi="Times New Roman" w:cs="Times New Roman"/>
                <w:b w:val="0"/>
                <w:color w:val="000000"/>
                <w:sz w:val="24"/>
                <w:lang w:val="en-US"/>
              </w:rPr>
              <w:t xml:space="preserve">Standarde de referință:</w:t>
            </w:r>
            <w:r>
              <w:rPr>
                <w:rFonts w:ascii="Times New Roman" w:hAnsi="Times New Roman" w:cs="Times New Roman"/>
                <w:b w:val="0"/>
                <w:color w:val="000000"/>
                <w:sz w:val="24"/>
                <w:lang w:val="en-US"/>
              </w:rPr>
              <w:t xml:space="preserve"> GOST 5784-60 / SM 177 / HG nr. 520/2006 / HG nr. 1523/2007 / SM 225:2003 </w:t>
            </w:r>
            <w:r>
              <w:rPr>
                <w:rFonts w:ascii="Calibri" w:hAnsi="Calibri" w:cs="Calibri"/>
                <w:color w:val="000000"/>
                <w:sz w:val="22"/>
                <w:lang w:val="en-US"/>
              </w:rPr>
            </w:r>
            <w:r>
              <w:rPr>
                <w:rFonts w:ascii="Calibri" w:hAnsi="Calibri" w:cs="Calibri"/>
                <w:color w:val="000000"/>
                <w:sz w:val="22"/>
                <w:lang w:val="en-US"/>
              </w:rPr>
            </w:r>
          </w:p>
        </w:tc>
      </w:tr>
      <w:tr>
        <w:trPr>
          <w:trHeight w:val="36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1"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4</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364"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36"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lang w:val="it-IT"/>
              </w:rPr>
              <w:t xml:space="preserve">Crupe de hrisca</w:t>
            </w:r>
            <w:r>
              <w:rPr>
                <w:rFonts w:ascii="Calibri" w:hAnsi="Calibri" w:cs="Calibri"/>
                <w:color w:val="000000"/>
                <w:sz w:val="22"/>
                <w:lang w:val="en-US"/>
              </w:rPr>
            </w:r>
            <w:r>
              <w:rPr>
                <w:rFonts w:ascii="Calibri" w:hAnsi="Calibri" w:cs="Calibri"/>
                <w:color w:val="000000"/>
                <w:sz w:val="22"/>
                <w:lang w:val="en-US"/>
              </w:rPr>
            </w:r>
          </w:p>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lang w:val="it-IT"/>
              </w:rPr>
              <w:t xml:space="preserve">Bob intreg calit.1</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764"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820" w:type="dxa"/>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4"/>
                <w:lang w:val="en-US"/>
              </w:rPr>
              <w:t xml:space="preserve">20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4301"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b w:val="0"/>
                <w:color w:val="000000"/>
                <w:sz w:val="24"/>
                <w:lang w:val="it-IT"/>
              </w:rPr>
              <w:t xml:space="preserve">Boabe intregi amb.1kgla comanda</w:t>
            </w:r>
            <w:r>
              <w:rPr>
                <w:rFonts w:ascii="Times New Roman" w:hAnsi="Times New Roman" w:cs="Times New Roman"/>
                <w:b w:val="0"/>
                <w:color w:val="111111"/>
                <w:sz w:val="24"/>
                <w:lang w:val="it-IT"/>
              </w:rPr>
              <w:t xml:space="preserve">.</w:t>
            </w:r>
            <w:r>
              <w:rPr>
                <w:rFonts w:ascii="Times New Roman" w:hAnsi="Times New Roman" w:cs="Times New Roman"/>
                <w:b w:val="0"/>
                <w:color w:val="000000"/>
                <w:sz w:val="24"/>
                <w:lang w:val="en-US"/>
              </w:rPr>
              <w:t xml:space="preserve">Standarde de referință:</w:t>
            </w:r>
            <w:r>
              <w:rPr>
                <w:rFonts w:ascii="Times New Roman" w:hAnsi="Times New Roman" w:cs="Times New Roman"/>
                <w:b w:val="0"/>
                <w:color w:val="000000"/>
                <w:sz w:val="24"/>
                <w:lang w:val="en-US"/>
              </w:rPr>
              <w:t xml:space="preserve"> GOST 5550-2021 (sau GOST 5550-74 / HG nr. 1523/2007 / SM 225:2003 </w:t>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1"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5</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364"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36"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Orez bob rotund calit.1</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764"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820" w:type="dxa"/>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4"/>
                <w:lang w:val="en-US"/>
              </w:rPr>
              <w:t xml:space="preserve">20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4301"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b w:val="0"/>
                <w:color w:val="000000"/>
                <w:sz w:val="24"/>
                <w:lang w:val="en-US"/>
              </w:rPr>
              <w:t xml:space="preserve">Slefuit,rotund intreg cal. 1 amb 1 kg la comanda . </w:t>
            </w:r>
            <w:r>
              <w:rPr>
                <w:rFonts w:ascii="Times New Roman" w:hAnsi="Times New Roman" w:cs="Times New Roman"/>
                <w:b w:val="0"/>
                <w:color w:val="000000"/>
                <w:sz w:val="24"/>
                <w:lang w:val="en-US"/>
              </w:rPr>
              <w:t xml:space="preserve">Standarde de referință:</w:t>
            </w:r>
            <w:r>
              <w:rPr>
                <w:rFonts w:ascii="Times New Roman" w:hAnsi="Times New Roman" w:cs="Times New Roman"/>
                <w:b w:val="0"/>
                <w:color w:val="000000"/>
                <w:sz w:val="24"/>
                <w:lang w:val="en-US"/>
              </w:rPr>
              <w:t xml:space="preserve"> GOST 6292-93 / SM 177 / HG nr. 520/2006 (Reglementarea tehnică „Produse de panificație și paste făinoase”) / HG nr. 1523/2007 / SM 225:2003 </w:t>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1"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364"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36"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Fulgi de ovas calit.1</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764"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820" w:type="dxa"/>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4"/>
                <w:lang w:val="en-US"/>
              </w:rPr>
              <w:t xml:space="preserve">16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4301"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b w:val="0"/>
                <w:color w:val="000000"/>
                <w:sz w:val="24"/>
                <w:lang w:val="en-US"/>
              </w:rPr>
              <w:t xml:space="preserve">Amb.1 kg cal.sup.la comanda. </w:t>
            </w:r>
            <w:r>
              <w:rPr>
                <w:rFonts w:ascii="Times New Roman" w:hAnsi="Times New Roman" w:cs="Times New Roman"/>
                <w:b w:val="0"/>
                <w:color w:val="000000"/>
                <w:sz w:val="24"/>
                <w:lang w:val="en-US"/>
              </w:rPr>
              <w:t xml:space="preserve">Standarde de referință:</w:t>
            </w:r>
            <w:r>
              <w:rPr>
                <w:rFonts w:ascii="Times New Roman" w:hAnsi="Times New Roman" w:cs="Times New Roman"/>
                <w:b w:val="0"/>
                <w:color w:val="000000"/>
                <w:sz w:val="24"/>
                <w:lang w:val="en-US"/>
              </w:rPr>
              <w:t xml:space="preserve"> GOST 21149-93 (sau SM 177) / HG nr. 520/2006 / HG nr. 1523/2007 / SM 225:2003 </w:t>
            </w:r>
            <w:r>
              <w:rPr>
                <w:rFonts w:ascii="Calibri" w:hAnsi="Calibri" w:cs="Calibri"/>
                <w:color w:val="000000"/>
                <w:sz w:val="22"/>
                <w:lang w:val="en-US"/>
              </w:rPr>
            </w:r>
            <w:r>
              <w:rPr>
                <w:rFonts w:ascii="Calibri" w:hAnsi="Calibri" w:cs="Calibri"/>
                <w:color w:val="000000"/>
                <w:sz w:val="22"/>
                <w:lang w:val="en-US"/>
              </w:rPr>
            </w:r>
          </w:p>
        </w:tc>
      </w:tr>
      <w:tr>
        <w:trPr>
          <w:trHeight w:val="32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1"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7</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364"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36"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Mazare uscata slefuita</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764"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820" w:type="dxa"/>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4"/>
                <w:lang w:val="en-US"/>
              </w:rPr>
              <w:t xml:space="preserve">10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4301"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b w:val="0"/>
                <w:color w:val="000000"/>
                <w:sz w:val="24"/>
                <w:lang w:val="en-US"/>
              </w:rPr>
              <w:t xml:space="preserve">Intreaga.amb. 1Kg, cal.sup. </w:t>
            </w:r>
            <w:r>
              <w:rPr>
                <w:rFonts w:ascii="Times New Roman" w:hAnsi="Times New Roman" w:cs="Times New Roman"/>
                <w:b w:val="0"/>
                <w:color w:val="000000"/>
                <w:sz w:val="24"/>
                <w:lang w:val="ro-RO"/>
              </w:rPr>
              <w:t xml:space="preserve">L</w:t>
            </w:r>
            <w:r>
              <w:rPr>
                <w:rFonts w:ascii="Times New Roman" w:hAnsi="Times New Roman" w:cs="Times New Roman"/>
                <w:b w:val="0"/>
                <w:color w:val="000000"/>
                <w:sz w:val="24"/>
                <w:lang w:val="en-US"/>
              </w:rPr>
              <w:t xml:space="preserve">a comanda, </w:t>
            </w:r>
            <w:r>
              <w:rPr>
                <w:rFonts w:ascii="Times New Roman" w:hAnsi="Times New Roman" w:cs="Times New Roman"/>
                <w:b w:val="0"/>
                <w:color w:val="000000"/>
                <w:sz w:val="24"/>
                <w:lang w:val="en-US"/>
              </w:rPr>
              <w:t xml:space="preserve">Standarde de referință:</w:t>
            </w:r>
            <w:r>
              <w:rPr>
                <w:rFonts w:ascii="Times New Roman" w:hAnsi="Times New Roman" w:cs="Times New Roman"/>
                <w:b w:val="0"/>
                <w:color w:val="000000"/>
                <w:sz w:val="24"/>
                <w:lang w:val="en-US"/>
              </w:rPr>
              <w:t xml:space="preserve"> GOST 6201-68 (sau GOST 31743-2012) / SM 177 / HG nr. 520/2006  / HG nr. 1523/2007 / SM 225:2003 </w:t>
            </w:r>
            <w:r>
              <w:rPr>
                <w:rFonts w:ascii="Calibri" w:hAnsi="Calibri" w:cs="Calibri"/>
                <w:color w:val="000000"/>
                <w:sz w:val="22"/>
                <w:lang w:val="en-US"/>
              </w:rPr>
            </w:r>
            <w:r>
              <w:rPr>
                <w:rFonts w:ascii="Calibri" w:hAnsi="Calibri" w:cs="Calibri"/>
                <w:color w:val="000000"/>
                <w:sz w:val="22"/>
                <w:lang w:val="en-US"/>
              </w:rPr>
            </w:r>
          </w:p>
        </w:tc>
      </w:tr>
      <w:tr>
        <w:trPr>
          <w:trHeight w:val="302"/>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1"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8</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364"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36"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Faina de porumb</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764"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820" w:type="dxa"/>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4"/>
                <w:lang w:val="en-US"/>
              </w:rPr>
              <w:t xml:space="preserve">25</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4301"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b w:val="0"/>
                <w:color w:val="000000"/>
                <w:sz w:val="24"/>
                <w:lang w:val="en-US"/>
              </w:rPr>
              <w:t xml:space="preserve">Cal.sup.amb.1 kg .</w:t>
            </w:r>
            <w:r>
              <w:rPr>
                <w:rFonts w:ascii="Times New Roman" w:hAnsi="Times New Roman" w:cs="Times New Roman"/>
                <w:b w:val="0"/>
                <w:color w:val="000000"/>
                <w:sz w:val="24"/>
                <w:lang w:val="en-US"/>
              </w:rPr>
              <w:t xml:space="preserve">Standarde de referință: </w:t>
            </w:r>
            <w:r>
              <w:rPr>
                <w:rFonts w:ascii="Times New Roman" w:hAnsi="Times New Roman" w:cs="Times New Roman"/>
                <w:b w:val="0"/>
                <w:color w:val="000000"/>
                <w:sz w:val="24"/>
                <w:lang w:val="en-US"/>
              </w:rPr>
              <w:t xml:space="preserve">GOST 6002-69 (sau GOST 14176-69) / SM 177 / HG nr. 520/2006 / HG nr. 1523/2007 / SM 225:2003 </w:t>
            </w:r>
            <w:r>
              <w:rPr>
                <w:rFonts w:ascii="Calibri" w:hAnsi="Calibri" w:cs="Calibri"/>
                <w:color w:val="000000"/>
                <w:sz w:val="22"/>
                <w:lang w:val="en-US"/>
              </w:rPr>
            </w:r>
            <w:r>
              <w:rPr>
                <w:rFonts w:ascii="Calibri" w:hAnsi="Calibri" w:cs="Calibri"/>
                <w:color w:val="000000"/>
                <w:sz w:val="22"/>
                <w:lang w:val="en-US"/>
              </w:rPr>
            </w:r>
          </w:p>
        </w:tc>
      </w:tr>
      <w:tr>
        <w:trPr>
          <w:trHeight w:val="49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1"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9</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364"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36"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Faina de griu</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764"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820" w:type="dxa"/>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4"/>
                <w:lang w:val="en-US"/>
              </w:rPr>
              <w:t xml:space="preserve">40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4301"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b w:val="0"/>
                <w:color w:val="000000"/>
                <w:sz w:val="24"/>
                <w:lang w:val="en-US"/>
              </w:rPr>
              <w:t xml:space="preserve">Amb.in pachet 1 kg cal.sup.SM202:2000 la comanda,</w:t>
            </w:r>
            <w:r>
              <w:rPr>
                <w:rFonts w:ascii="Times New Roman" w:hAnsi="Times New Roman" w:cs="Times New Roman"/>
                <w:b w:val="0"/>
                <w:color w:val="000000"/>
                <w:sz w:val="24"/>
                <w:lang w:val="en-US"/>
              </w:rPr>
              <w:t xml:space="preserve">cu c</w:t>
            </w:r>
            <w:r>
              <w:rPr>
                <w:rFonts w:ascii="Times New Roman" w:hAnsi="Times New Roman" w:cs="Times New Roman"/>
                <w:b w:val="0"/>
                <w:color w:val="000000"/>
                <w:sz w:val="24"/>
                <w:lang w:val="en-US"/>
              </w:rPr>
              <w:t xml:space="preserve">erințe de calitate pentru crupe- </w:t>
            </w:r>
            <w:r>
              <w:rPr>
                <w:rFonts w:ascii="Times New Roman" w:hAnsi="Times New Roman" w:cs="Times New Roman"/>
                <w:b w:val="0"/>
                <w:color w:val="111111"/>
                <w:sz w:val="24"/>
                <w:lang w:val="it-IT"/>
              </w:rPr>
              <w:t xml:space="preserve">S</w:t>
            </w:r>
            <w:r>
              <w:rPr>
                <w:rFonts w:ascii="Times New Roman" w:hAnsi="Times New Roman" w:cs="Times New Roman"/>
                <w:b w:val="0"/>
                <w:color w:val="000000"/>
                <w:sz w:val="24"/>
                <w:lang w:val="en-US"/>
              </w:rPr>
              <w:t xml:space="preserve">c</w:t>
            </w:r>
            <w:r>
              <w:rPr>
                <w:rFonts w:ascii="Times New Roman" w:hAnsi="Times New Roman" w:cs="Times New Roman"/>
                <w:b w:val="0"/>
                <w:color w:val="000000"/>
                <w:sz w:val="24"/>
                <w:lang w:val="en-US"/>
              </w:rPr>
              <w:t xml:space="preserve">u c</w:t>
            </w:r>
            <w:r>
              <w:rPr>
                <w:rFonts w:ascii="Times New Roman" w:hAnsi="Times New Roman" w:cs="Times New Roman"/>
                <w:b w:val="0"/>
                <w:color w:val="000000"/>
                <w:sz w:val="24"/>
                <w:lang w:val="en-US"/>
              </w:rPr>
              <w:t xml:space="preserve">erințe de calitate pentru crupe</w:t>
            </w:r>
            <w:r>
              <w:rPr>
                <w:rFonts w:ascii="Times New Roman" w:hAnsi="Times New Roman" w:cs="Times New Roman"/>
                <w:b w:val="0"/>
                <w:color w:val="000000"/>
                <w:sz w:val="24"/>
                <w:lang w:val="en-US"/>
              </w:rPr>
              <w:t xml:space="preserve">- </w:t>
            </w:r>
            <w:r>
              <w:rPr>
                <w:rFonts w:ascii="Times New Roman" w:hAnsi="Times New Roman" w:cs="Times New Roman"/>
                <w:b w:val="0"/>
                <w:color w:val="111111"/>
                <w:sz w:val="24"/>
                <w:lang w:val="en-US"/>
              </w:rPr>
              <w:t xml:space="preserve">SM 177 / HG 205/2009 /</w:t>
            </w:r>
            <w:r>
              <w:rPr>
                <w:rFonts w:ascii="Times New Roman" w:hAnsi="Times New Roman" w:cs="Times New Roman"/>
                <w:b w:val="0"/>
                <w:color w:val="111111"/>
                <w:sz w:val="24"/>
                <w:lang w:val="en-US"/>
              </w:rPr>
              <w:t xml:space="preserve">GOST 26574-2017/GOST 26574-85 / HG nr. 774/2007 </w:t>
            </w:r>
            <w:r>
              <w:rPr>
                <w:rFonts w:ascii="Times New Roman" w:hAnsi="Times New Roman" w:cs="Times New Roman"/>
                <w:b w:val="0"/>
                <w:color w:val="111111"/>
                <w:sz w:val="24"/>
                <w:lang w:val="en-US"/>
              </w:rPr>
              <w:t xml:space="preserve"> </w:t>
            </w:r>
            <w:r>
              <w:rPr>
                <w:rFonts w:ascii="Times New Roman" w:hAnsi="Times New Roman" w:cs="Times New Roman"/>
                <w:b w:val="0"/>
                <w:color w:val="111111"/>
                <w:sz w:val="24"/>
                <w:lang w:val="en-US"/>
              </w:rPr>
              <w:t xml:space="preserve">La comanda.</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1"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10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364"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36"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Fasole</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764"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820" w:type="dxa"/>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4"/>
                <w:lang w:val="en-US"/>
              </w:rPr>
              <w:t xml:space="preserve">15</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4301"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b w:val="0"/>
                <w:color w:val="000000"/>
                <w:sz w:val="24"/>
                <w:lang w:val="en-US"/>
              </w:rPr>
              <w:t xml:space="preserve">Amb.la </w:t>
            </w:r>
            <w:r>
              <w:rPr>
                <w:rFonts w:ascii="Times New Roman" w:hAnsi="Times New Roman" w:cs="Times New Roman"/>
                <w:b w:val="0"/>
                <w:color w:val="000000"/>
                <w:sz w:val="24"/>
                <w:lang w:val="en-US"/>
              </w:rPr>
              <w:t xml:space="preserve">0,8- </w:t>
            </w:r>
            <w:r>
              <w:rPr>
                <w:rFonts w:ascii="Times New Roman" w:hAnsi="Times New Roman" w:cs="Times New Roman"/>
                <w:b w:val="0"/>
                <w:color w:val="000000"/>
                <w:sz w:val="24"/>
                <w:lang w:val="en-US"/>
              </w:rPr>
              <w:t xml:space="preserve">1 kg . </w:t>
            </w:r>
            <w:r>
              <w:rPr>
                <w:rFonts w:ascii="Times New Roman" w:hAnsi="Times New Roman" w:cs="Times New Roman"/>
                <w:b w:val="0"/>
                <w:color w:val="000000"/>
                <w:sz w:val="24"/>
                <w:lang w:val="en-US"/>
              </w:rPr>
              <w:t xml:space="preserve">Standarde de referință:</w:t>
            </w:r>
            <w:r>
              <w:rPr>
                <w:rFonts w:ascii="Times New Roman" w:hAnsi="Times New Roman" w:cs="Times New Roman"/>
                <w:b w:val="0"/>
                <w:color w:val="000000"/>
                <w:sz w:val="24"/>
                <w:lang w:val="en-US"/>
              </w:rPr>
              <w:t xml:space="preserve"> GOST 7066-77 / SM 177 / HG nr. 520/2006 / HG nr. 1523/2007 / SM 225:2003 </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1"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11</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364"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36"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Crupe de alac</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764"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820" w:type="dxa"/>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4"/>
                <w:lang w:val="en-US"/>
              </w:rPr>
              <w:t xml:space="preserve">5</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4301"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b w:val="0"/>
                <w:color w:val="000000"/>
                <w:sz w:val="24"/>
                <w:lang w:val="it-IT"/>
              </w:rPr>
              <w:t xml:space="preserve">Cal.sup.amb </w:t>
            </w:r>
            <w:r>
              <w:rPr>
                <w:rFonts w:ascii="Times New Roman" w:hAnsi="Times New Roman" w:cs="Times New Roman"/>
                <w:b w:val="0"/>
                <w:color w:val="000000"/>
                <w:sz w:val="24"/>
                <w:lang w:val="it-IT"/>
              </w:rPr>
              <w:t xml:space="preserve">0,8-</w:t>
            </w:r>
            <w:r>
              <w:rPr>
                <w:rFonts w:ascii="Times New Roman" w:hAnsi="Times New Roman" w:cs="Times New Roman"/>
                <w:b w:val="0"/>
                <w:color w:val="000000"/>
                <w:sz w:val="24"/>
                <w:lang w:val="it-IT"/>
              </w:rPr>
              <w:t xml:space="preserve">1 kg la comanda </w:t>
            </w:r>
            <w:r>
              <w:rPr>
                <w:rFonts w:ascii="Times New Roman" w:hAnsi="Times New Roman" w:cs="Times New Roman"/>
                <w:b w:val="0"/>
                <w:color w:val="000000"/>
                <w:sz w:val="24"/>
                <w:lang w:val="it-IT"/>
              </w:rPr>
              <w:t xml:space="preserve">, </w:t>
            </w:r>
            <w:r>
              <w:rPr>
                <w:rFonts w:ascii="Times New Roman" w:hAnsi="Times New Roman" w:cs="Times New Roman"/>
                <w:b w:val="0"/>
                <w:color w:val="000000"/>
                <w:sz w:val="24"/>
                <w:lang w:val="en-US"/>
              </w:rPr>
              <w:t xml:space="preserve">c</w:t>
            </w:r>
            <w:r>
              <w:rPr>
                <w:rFonts w:ascii="Times New Roman" w:hAnsi="Times New Roman" w:cs="Times New Roman"/>
                <w:b w:val="0"/>
                <w:color w:val="000000"/>
                <w:sz w:val="24"/>
                <w:lang w:val="en-US"/>
              </w:rPr>
              <w:t xml:space="preserve">u c</w:t>
            </w:r>
            <w:r>
              <w:rPr>
                <w:rFonts w:ascii="Times New Roman" w:hAnsi="Times New Roman" w:cs="Times New Roman"/>
                <w:b w:val="0"/>
                <w:color w:val="000000"/>
                <w:sz w:val="24"/>
                <w:lang w:val="en-US"/>
              </w:rPr>
              <w:t xml:space="preserve">erințe de calitate , </w:t>
            </w:r>
            <w:r>
              <w:rPr>
                <w:rFonts w:ascii="Times New Roman" w:hAnsi="Times New Roman" w:cs="Times New Roman"/>
                <w:b w:val="0"/>
                <w:color w:val="000000"/>
                <w:sz w:val="24"/>
                <w:lang w:val="en-US"/>
              </w:rPr>
              <w:t xml:space="preserve">conf.</w:t>
            </w:r>
            <w:r>
              <w:rPr>
                <w:rFonts w:ascii="Times New Roman" w:hAnsi="Times New Roman" w:cs="Times New Roman"/>
                <w:b w:val="0"/>
                <w:color w:val="000000"/>
                <w:sz w:val="24"/>
                <w:lang w:val="en-US"/>
              </w:rPr>
              <w:t xml:space="preserve">  </w:t>
            </w:r>
            <w:r>
              <w:rPr>
                <w:rFonts w:ascii="Times New Roman" w:hAnsi="Times New Roman" w:cs="Times New Roman"/>
                <w:b w:val="0"/>
                <w:color w:val="000000"/>
                <w:sz w:val="24"/>
                <w:lang w:val="en-US"/>
              </w:rPr>
              <w:t xml:space="preserve">GOST 276-60</w:t>
            </w:r>
            <w:r>
              <w:rPr>
                <w:rFonts w:ascii="Times New Roman" w:hAnsi="Times New Roman" w:cs="Times New Roman"/>
                <w:b w:val="0"/>
                <w:color w:val="000000"/>
                <w:sz w:val="24"/>
                <w:lang w:val="en-US"/>
              </w:rPr>
              <w:t xml:space="preserve"> sau </w:t>
            </w:r>
            <w:r>
              <w:rPr>
                <w:rFonts w:ascii="Times New Roman" w:hAnsi="Times New Roman" w:cs="Times New Roman"/>
                <w:b w:val="0"/>
                <w:color w:val="000000"/>
                <w:sz w:val="24"/>
                <w:lang w:val="en-US"/>
              </w:rPr>
              <w:t xml:space="preserve">GOST 34132-2017</w:t>
            </w:r>
            <w:r>
              <w:rPr>
                <w:rFonts w:ascii="Times New Roman" w:hAnsi="Times New Roman" w:cs="Times New Roman"/>
                <w:b w:val="0"/>
                <w:color w:val="000000"/>
                <w:sz w:val="24"/>
                <w:lang w:val="en-US"/>
              </w:rPr>
              <w:t xml:space="preserve"> / </w:t>
            </w:r>
            <w:r>
              <w:rPr>
                <w:rFonts w:ascii="Times New Roman" w:hAnsi="Times New Roman" w:cs="Times New Roman"/>
                <w:b w:val="0"/>
                <w:color w:val="000000"/>
                <w:sz w:val="24"/>
                <w:lang w:val="en-US"/>
              </w:rPr>
              <w:t xml:space="preserve">GOST 52554-2006</w:t>
            </w:r>
            <w:r>
              <w:rPr>
                <w:rFonts w:ascii="Times New Roman" w:hAnsi="Times New Roman" w:cs="Times New Roman"/>
                <w:b w:val="0"/>
                <w:color w:val="000000"/>
                <w:sz w:val="24"/>
                <w:lang w:val="en-US"/>
              </w:rPr>
              <w:t xml:space="preserve"> </w:t>
            </w:r>
            <w:r>
              <w:rPr>
                <w:rFonts w:ascii="Times New Roman" w:hAnsi="Times New Roman" w:cs="Times New Roman"/>
                <w:b w:val="0"/>
                <w:color w:val="000000"/>
                <w:sz w:val="24"/>
                <w:lang w:val="en-US"/>
              </w:rPr>
              <w:t xml:space="preserve">/</w:t>
            </w:r>
            <w:r>
              <w:rPr>
                <w:rFonts w:ascii="Times New Roman" w:hAnsi="Times New Roman" w:cs="Times New Roman"/>
                <w:b w:val="0"/>
                <w:color w:val="000000"/>
                <w:sz w:val="24"/>
                <w:lang w:val="en-US"/>
              </w:rPr>
              <w:t xml:space="preserve"> </w:t>
            </w:r>
            <w:r>
              <w:rPr>
                <w:rFonts w:ascii="Times New Roman" w:hAnsi="Times New Roman" w:cs="Times New Roman"/>
                <w:b w:val="0"/>
                <w:color w:val="000000"/>
                <w:sz w:val="24"/>
                <w:lang w:val="en-US"/>
              </w:rPr>
              <w:t xml:space="preserve">SM 225:2003</w:t>
            </w:r>
            <w:r>
              <w:rPr>
                <w:rFonts w:ascii="Times New Roman" w:hAnsi="Times New Roman" w:cs="Times New Roman"/>
                <w:b w:val="0"/>
                <w:color w:val="000000"/>
                <w:sz w:val="24"/>
                <w:lang w:val="en-US"/>
              </w:rPr>
              <w:t xml:space="preserve"> /</w:t>
            </w:r>
            <w:r>
              <w:rPr>
                <w:rFonts w:ascii="Times New Roman" w:hAnsi="Times New Roman" w:cs="Times New Roman"/>
                <w:b w:val="0"/>
                <w:color w:val="000000"/>
                <w:sz w:val="24"/>
                <w:lang w:val="en-US"/>
              </w:rPr>
              <w:t xml:space="preserve">HG nr. 774/2007/</w:t>
            </w:r>
            <w:r>
              <w:rPr>
                <w:rFonts w:ascii="Times New Roman" w:hAnsi="Times New Roman" w:cs="Times New Roman"/>
                <w:b w:val="0"/>
                <w:color w:val="000000"/>
                <w:sz w:val="24"/>
                <w:lang w:val="en-US"/>
              </w:rPr>
              <w:t xml:space="preserve"> </w:t>
            </w:r>
            <w:r>
              <w:rPr>
                <w:rFonts w:ascii="Times New Roman" w:hAnsi="Times New Roman" w:cs="Times New Roman"/>
                <w:b w:val="0"/>
                <w:color w:val="000000"/>
                <w:sz w:val="24"/>
                <w:lang w:val="en-US"/>
              </w:rPr>
              <w:t xml:space="preserve">HG nr. 205/2009</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1"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12</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364"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36"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Crupe de mei</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764"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820" w:type="dxa"/>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4"/>
                <w:lang w:val="en-US"/>
              </w:rPr>
              <w:t xml:space="preserve">10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4301"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b w:val="0"/>
                <w:color w:val="000000"/>
                <w:sz w:val="24"/>
                <w:lang w:val="en-US"/>
              </w:rPr>
              <w:t xml:space="preserve">Amb.</w:t>
            </w:r>
            <w:r>
              <w:rPr>
                <w:rFonts w:ascii="Times New Roman" w:hAnsi="Times New Roman" w:cs="Times New Roman"/>
                <w:b w:val="0"/>
                <w:color w:val="000000"/>
                <w:sz w:val="24"/>
                <w:lang w:val="en-US"/>
              </w:rPr>
              <w:t xml:space="preserve">0,8-</w:t>
            </w:r>
            <w:r>
              <w:rPr>
                <w:rFonts w:ascii="Times New Roman" w:hAnsi="Times New Roman" w:cs="Times New Roman"/>
                <w:b w:val="0"/>
                <w:color w:val="000000"/>
                <w:sz w:val="24"/>
                <w:lang w:val="en-US"/>
              </w:rPr>
              <w:t xml:space="preserve">1kg la comamda  </w:t>
            </w:r>
            <w:r>
              <w:rPr>
                <w:rFonts w:ascii="Times New Roman" w:hAnsi="Times New Roman" w:cs="Times New Roman"/>
                <w:b w:val="0"/>
                <w:color w:val="000000"/>
                <w:sz w:val="24"/>
                <w:lang w:val="en-US"/>
              </w:rPr>
              <w:t xml:space="preserve">Standarde de referință:</w:t>
            </w:r>
            <w:r>
              <w:rPr>
                <w:rFonts w:ascii="Times New Roman" w:hAnsi="Times New Roman" w:cs="Times New Roman"/>
                <w:b w:val="0"/>
                <w:color w:val="000000"/>
                <w:sz w:val="24"/>
                <w:lang w:val="en-US"/>
              </w:rPr>
              <w:t xml:space="preserve"> GOST 572-60 (sau GOST 21149-93) / SM 177 / HG nr. 520/2006 / HG nr. 1523/2007 / SM 225:2003 </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1"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13</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364"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36"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Crupe de bulgur</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764"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820" w:type="dxa"/>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4"/>
                <w:lang w:val="en-US"/>
              </w:rPr>
              <w:t xml:space="preserve">10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4301"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b w:val="0"/>
                <w:color w:val="000000"/>
                <w:sz w:val="24"/>
                <w:lang w:val="en-US"/>
              </w:rPr>
              <w:t xml:space="preserve">Amb.</w:t>
            </w:r>
            <w:r>
              <w:rPr>
                <w:rFonts w:ascii="Times New Roman" w:hAnsi="Times New Roman" w:cs="Times New Roman"/>
                <w:b w:val="0"/>
                <w:color w:val="000000"/>
                <w:sz w:val="24"/>
                <w:lang w:val="en-US"/>
              </w:rPr>
              <w:t xml:space="preserve">0,8-</w:t>
            </w:r>
            <w:r>
              <w:rPr>
                <w:rFonts w:ascii="Times New Roman" w:hAnsi="Times New Roman" w:cs="Times New Roman"/>
                <w:b w:val="0"/>
                <w:color w:val="000000"/>
                <w:sz w:val="24"/>
                <w:lang w:val="en-US"/>
              </w:rPr>
              <w:t xml:space="preserve">1 kg la comanda  </w:t>
            </w:r>
            <w:r>
              <w:rPr>
                <w:rFonts w:ascii="Times New Roman" w:hAnsi="Times New Roman" w:cs="Times New Roman"/>
                <w:b w:val="0"/>
                <w:color w:val="000000"/>
                <w:sz w:val="24"/>
                <w:lang w:val="en-US"/>
              </w:rPr>
              <w:t xml:space="preserve">c</w:t>
            </w:r>
            <w:r>
              <w:rPr>
                <w:rFonts w:ascii="Times New Roman" w:hAnsi="Times New Roman" w:cs="Times New Roman"/>
                <w:b w:val="0"/>
                <w:color w:val="000000"/>
                <w:sz w:val="24"/>
                <w:lang w:val="en-US"/>
              </w:rPr>
              <w:t xml:space="preserve">u c</w:t>
            </w:r>
            <w:r>
              <w:rPr>
                <w:rFonts w:ascii="Times New Roman" w:hAnsi="Times New Roman" w:cs="Times New Roman"/>
                <w:b w:val="0"/>
                <w:color w:val="000000"/>
                <w:sz w:val="24"/>
                <w:lang w:val="en-US"/>
              </w:rPr>
              <w:t xml:space="preserve">erințe de calitate pentru crupe</w:t>
            </w:r>
            <w:r>
              <w:rPr>
                <w:rFonts w:ascii="Times New Roman" w:hAnsi="Times New Roman" w:cs="Times New Roman"/>
                <w:b w:val="0"/>
                <w:color w:val="000000"/>
                <w:sz w:val="24"/>
                <w:lang w:val="en-US"/>
              </w:rPr>
              <w:t xml:space="preserve">- </w:t>
            </w:r>
            <w:r>
              <w:rPr>
                <w:rFonts w:ascii="Times New Roman" w:hAnsi="Times New Roman" w:cs="Times New Roman"/>
                <w:b w:val="0"/>
                <w:color w:val="111111"/>
                <w:sz w:val="24"/>
                <w:lang w:val="en-US"/>
              </w:rPr>
              <w:t xml:space="preserve">SM 177 / HG 205/2009/  </w:t>
            </w:r>
            <w:r>
              <w:rPr>
                <w:rFonts w:ascii="Times New Roman" w:hAnsi="Times New Roman" w:cs="Times New Roman"/>
                <w:b w:val="0"/>
                <w:color w:val="111111"/>
                <w:sz w:val="24"/>
                <w:lang w:val="en-US"/>
              </w:rPr>
              <w:t xml:space="preserve">GOST 572-2016 / GOST 572-60/ HG nr. 774/2007 / HG nr. 205/2009</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1"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14</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364"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36"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Linte</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764"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820" w:type="dxa"/>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4"/>
                <w:lang w:val="en-US"/>
              </w:rPr>
              <w:t xml:space="preserve">5</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4301"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b w:val="0"/>
                <w:color w:val="000000"/>
                <w:sz w:val="24"/>
                <w:lang w:val="en-US"/>
              </w:rPr>
              <w:t xml:space="preserve">Amb.</w:t>
            </w:r>
            <w:r>
              <w:rPr>
                <w:rFonts w:ascii="Times New Roman" w:hAnsi="Times New Roman" w:cs="Times New Roman"/>
                <w:b w:val="0"/>
                <w:color w:val="000000"/>
                <w:sz w:val="24"/>
                <w:lang w:val="en-US"/>
              </w:rPr>
              <w:t xml:space="preserve">0,8-</w:t>
            </w:r>
            <w:r>
              <w:rPr>
                <w:rFonts w:ascii="Times New Roman" w:hAnsi="Times New Roman" w:cs="Times New Roman"/>
                <w:b w:val="0"/>
                <w:color w:val="000000"/>
                <w:sz w:val="24"/>
                <w:lang w:val="en-US"/>
              </w:rPr>
              <w:t xml:space="preserve">1 kg, </w:t>
            </w:r>
            <w:r>
              <w:rPr>
                <w:rFonts w:ascii="Times New Roman" w:hAnsi="Times New Roman" w:cs="Times New Roman"/>
                <w:b w:val="0"/>
                <w:color w:val="000000"/>
                <w:sz w:val="24"/>
                <w:lang w:val="en-US"/>
              </w:rPr>
              <w:t xml:space="preserve">Standarde de referință:</w:t>
            </w:r>
            <w:r>
              <w:rPr>
                <w:rFonts w:ascii="Times New Roman" w:hAnsi="Times New Roman" w:cs="Times New Roman"/>
                <w:b w:val="0"/>
                <w:color w:val="000000"/>
                <w:sz w:val="24"/>
                <w:lang w:val="en-US"/>
              </w:rPr>
              <w:t xml:space="preserve"> </w:t>
            </w:r>
            <w:r>
              <w:rPr>
                <w:rFonts w:ascii="Times New Roman" w:hAnsi="Times New Roman" w:cs="Times New Roman"/>
                <w:b w:val="0"/>
                <w:color w:val="000000"/>
                <w:sz w:val="24"/>
                <w:lang w:val="en-US"/>
              </w:rPr>
              <w:t xml:space="preserve">GOST 7066-77 (sau GOST 31743-2012) / SM 177 / HG nr. 520/2006 (Reglementarea tehnică „Produse de panificație și paste făinoase”) / HG nr. 1523/2007 / SM 225:2003</w:t>
            </w:r>
            <w:r>
              <w:rPr>
                <w:rFonts w:ascii="Times New Roman" w:hAnsi="Times New Roman" w:cs="Times New Roman"/>
                <w:b w:val="0"/>
                <w:color w:val="000000"/>
                <w:sz w:val="24"/>
                <w:lang w:val="en-US"/>
              </w:rPr>
              <w:t xml:space="preserve"> </w:t>
            </w:r>
            <w:r>
              <w:rPr>
                <w:rFonts w:ascii="Calibri" w:hAnsi="Calibri" w:cs="Calibri"/>
                <w:color w:val="000000"/>
                <w:sz w:val="22"/>
                <w:lang w:val="en-US"/>
              </w:rPr>
            </w:r>
            <w:r>
              <w:rPr>
                <w:rFonts w:ascii="Calibri" w:hAnsi="Calibri" w:cs="Calibri"/>
                <w:color w:val="000000"/>
                <w:sz w:val="22"/>
                <w:lang w:val="en-US"/>
              </w:rPr>
            </w:r>
          </w:p>
        </w:tc>
      </w:tr>
      <w:tr>
        <w:trPr>
          <w:trHeight w:val="195"/>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1"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15</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364"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36"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naut</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764"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820" w:type="dxa"/>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4"/>
                <w:lang w:val="en-US"/>
              </w:rPr>
              <w:t xml:space="preserve">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4301"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b w:val="0"/>
                <w:color w:val="000000"/>
                <w:sz w:val="24"/>
                <w:lang w:val="en-US"/>
              </w:rPr>
              <w:t xml:space="preserve">Amb.</w:t>
            </w:r>
            <w:r>
              <w:rPr>
                <w:rFonts w:ascii="Times New Roman" w:hAnsi="Times New Roman" w:cs="Times New Roman"/>
                <w:b w:val="0"/>
                <w:color w:val="000000"/>
                <w:sz w:val="24"/>
                <w:lang w:val="en-US"/>
              </w:rPr>
              <w:t xml:space="preserve">0,8-</w:t>
            </w:r>
            <w:r>
              <w:rPr>
                <w:rFonts w:ascii="Times New Roman" w:hAnsi="Times New Roman" w:cs="Times New Roman"/>
                <w:b w:val="0"/>
                <w:color w:val="000000"/>
                <w:sz w:val="24"/>
                <w:lang w:val="en-US"/>
              </w:rPr>
              <w:t xml:space="preserve">1 kg .</w:t>
            </w:r>
            <w:r>
              <w:rPr>
                <w:rFonts w:ascii="Times New Roman" w:hAnsi="Times New Roman" w:cs="Times New Roman"/>
                <w:b w:val="0"/>
                <w:color w:val="000000"/>
                <w:sz w:val="24"/>
                <w:lang w:val="en-US"/>
              </w:rPr>
              <w:t xml:space="preserve"> </w:t>
            </w:r>
            <w:r>
              <w:rPr>
                <w:rFonts w:ascii="Times New Roman" w:hAnsi="Times New Roman" w:cs="Times New Roman"/>
                <w:b w:val="0"/>
                <w:color w:val="000000"/>
                <w:sz w:val="24"/>
                <w:lang w:val="en-US"/>
              </w:rPr>
              <w:t xml:space="preserve">Standarde de referință:</w:t>
            </w:r>
            <w:r>
              <w:rPr>
                <w:rFonts w:ascii="Times New Roman" w:hAnsi="Times New Roman" w:cs="Times New Roman"/>
                <w:b w:val="0"/>
                <w:color w:val="000000"/>
                <w:sz w:val="24"/>
                <w:lang w:val="en-US"/>
              </w:rPr>
              <w:t xml:space="preserve"> GOST 8756.0-70 / GOST 31743-2012 / SM 177 / HG nr. 520/2006 / HG nr. 1523/2007 / SM 225:2003 </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1"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16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364"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36"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couscus</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764"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820" w:type="dxa"/>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4"/>
                <w:lang w:val="en-US"/>
              </w:rPr>
              <w:t xml:space="preserve">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4301"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b w:val="0"/>
                <w:color w:val="000000"/>
                <w:sz w:val="24"/>
                <w:lang w:val="en-US"/>
              </w:rPr>
              <w:t xml:space="preserve">Amb.</w:t>
            </w:r>
            <w:r>
              <w:rPr>
                <w:rFonts w:ascii="Times New Roman" w:hAnsi="Times New Roman" w:cs="Times New Roman"/>
                <w:b w:val="0"/>
                <w:color w:val="000000"/>
                <w:sz w:val="24"/>
                <w:lang w:val="ro-MO"/>
              </w:rPr>
              <w:t xml:space="preserve">0,800</w:t>
            </w:r>
            <w:r>
              <w:rPr>
                <w:rFonts w:ascii="Times New Roman" w:hAnsi="Times New Roman" w:cs="Times New Roman"/>
                <w:b w:val="0"/>
                <w:color w:val="000000"/>
                <w:sz w:val="24"/>
                <w:lang w:val="en-US"/>
              </w:rPr>
              <w:t xml:space="preserve">kg-</w:t>
            </w:r>
            <w:r>
              <w:rPr>
                <w:rFonts w:ascii="Times New Roman" w:hAnsi="Times New Roman" w:cs="Times New Roman"/>
                <w:b w:val="0"/>
                <w:color w:val="000000"/>
                <w:sz w:val="24"/>
                <w:lang w:val="en-US"/>
              </w:rPr>
              <w:t xml:space="preserve">1 kg</w:t>
            </w:r>
            <w:r>
              <w:rPr>
                <w:rFonts w:ascii="Times New Roman" w:hAnsi="Times New Roman" w:cs="Times New Roman"/>
                <w:b w:val="0"/>
                <w:color w:val="000000"/>
                <w:sz w:val="24"/>
                <w:lang w:val="en-US"/>
              </w:rPr>
              <w:t xml:space="preserve"> la coma</w:t>
            </w:r>
            <w:r>
              <w:rPr>
                <w:rFonts w:ascii="Times New Roman" w:hAnsi="Times New Roman" w:cs="Times New Roman"/>
                <w:b w:val="0"/>
                <w:color w:val="000000"/>
                <w:sz w:val="24"/>
                <w:lang w:val="en-US"/>
              </w:rPr>
              <w:t xml:space="preserve">n</w:t>
            </w:r>
            <w:r>
              <w:rPr>
                <w:rFonts w:ascii="Times New Roman" w:hAnsi="Times New Roman" w:cs="Times New Roman"/>
                <w:b w:val="0"/>
                <w:color w:val="000000"/>
                <w:sz w:val="24"/>
                <w:lang w:val="en-US"/>
              </w:rPr>
              <w:t xml:space="preserve">da,</w:t>
            </w:r>
            <w:r>
              <w:rPr>
                <w:rFonts w:ascii="Times New Roman" w:hAnsi="Times New Roman" w:cs="Times New Roman"/>
                <w:b w:val="0"/>
                <w:color w:val="000000"/>
                <w:sz w:val="24"/>
                <w:lang w:val="en-US"/>
              </w:rPr>
              <w:t xml:space="preserve">c</w:t>
            </w:r>
            <w:r>
              <w:rPr>
                <w:rFonts w:ascii="Times New Roman" w:hAnsi="Times New Roman" w:cs="Times New Roman"/>
                <w:b w:val="0"/>
                <w:color w:val="000000"/>
                <w:sz w:val="24"/>
                <w:lang w:val="en-US"/>
              </w:rPr>
              <w:t xml:space="preserve">u c</w:t>
            </w:r>
            <w:r>
              <w:rPr>
                <w:rFonts w:ascii="Times New Roman" w:hAnsi="Times New Roman" w:cs="Times New Roman"/>
                <w:b w:val="0"/>
                <w:color w:val="000000"/>
                <w:sz w:val="24"/>
                <w:lang w:val="en-US"/>
              </w:rPr>
              <w:t xml:space="preserve">erințe de calitate , </w:t>
            </w:r>
            <w:r>
              <w:rPr>
                <w:rFonts w:ascii="Times New Roman" w:hAnsi="Times New Roman" w:cs="Times New Roman"/>
                <w:b w:val="0"/>
                <w:color w:val="000000"/>
                <w:sz w:val="24"/>
                <w:lang w:val="en-US"/>
              </w:rPr>
              <w:t xml:space="preserve">conf.</w:t>
            </w:r>
            <w:r>
              <w:rPr>
                <w:rFonts w:ascii="Times New Roman" w:hAnsi="Times New Roman" w:cs="Times New Roman"/>
                <w:b w:val="0"/>
                <w:color w:val="000000"/>
                <w:sz w:val="24"/>
                <w:lang w:val="en-US"/>
              </w:rPr>
              <w:t xml:space="preserve">ST-RM / SM-ISO 21415  </w:t>
            </w:r>
            <w:r>
              <w:rPr>
                <w:rFonts w:ascii="Times New Roman" w:hAnsi="Times New Roman" w:cs="Times New Roman"/>
                <w:b w:val="0"/>
                <w:color w:val="000000"/>
                <w:sz w:val="24"/>
                <w:lang w:val="en-US"/>
              </w:rPr>
              <w:t xml:space="preserve">si </w:t>
            </w:r>
            <w:r>
              <w:rPr>
                <w:rFonts w:ascii="Times New Roman" w:hAnsi="Times New Roman" w:cs="Times New Roman"/>
                <w:b w:val="0"/>
                <w:color w:val="000000"/>
                <w:sz w:val="24"/>
                <w:lang w:val="en-US"/>
              </w:rPr>
              <w:t xml:space="preserve">HG nr. 1211/2008</w:t>
            </w:r>
            <w:r>
              <w:rPr>
                <w:rFonts w:ascii="Times New Roman" w:hAnsi="Times New Roman" w:cs="Times New Roman"/>
                <w:b w:val="0"/>
                <w:color w:val="000000"/>
                <w:sz w:val="24"/>
                <w:lang w:val="en-US"/>
              </w:rPr>
              <w:t xml:space="preserve"> / </w:t>
            </w:r>
            <w:r>
              <w:rPr>
                <w:rFonts w:ascii="Times New Roman" w:hAnsi="Times New Roman" w:cs="Times New Roman"/>
                <w:b w:val="0"/>
                <w:color w:val="000000"/>
                <w:sz w:val="24"/>
                <w:lang w:val="en-US"/>
              </w:rPr>
              <w:t xml:space="preserve">HG nr. 205/2009</w:t>
            </w:r>
            <w:r>
              <w:rPr>
                <w:rFonts w:ascii="Times New Roman" w:hAnsi="Times New Roman" w:cs="Times New Roman"/>
                <w:b w:val="0"/>
                <w:color w:val="000000"/>
                <w:sz w:val="24"/>
                <w:lang w:val="en-US"/>
              </w:rPr>
              <w:t xml:space="preserve"> /GOST 31743-2012 (sau GOST 875-92) / SM 177 / HG nr. 520/2006 / HG nr. 1523/2007 / SM 225:2003 </w:t>
            </w:r>
            <w:r>
              <w:rPr>
                <w:rFonts w:ascii="Calibri" w:hAnsi="Calibri" w:cs="Calibri"/>
                <w:color w:val="000000"/>
                <w:sz w:val="22"/>
                <w:lang w:val="en-US"/>
              </w:rPr>
            </w:r>
            <w:r>
              <w:rPr>
                <w:rFonts w:ascii="Calibri" w:hAnsi="Calibri" w:cs="Calibri"/>
                <w:color w:val="000000"/>
                <w:sz w:val="22"/>
                <w:lang w:val="en-US"/>
              </w:rPr>
            </w:r>
          </w:p>
        </w:tc>
      </w:tr>
      <w:tr>
        <w:trPr>
          <w:trHeight w:val="349"/>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1"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17</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364"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36"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Taitei cu ou</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764"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820" w:type="dxa"/>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4"/>
                <w:lang w:val="en-US"/>
              </w:rPr>
              <w:t xml:space="preserve">7</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4301"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b w:val="0"/>
                <w:color w:val="000000"/>
                <w:sz w:val="24"/>
                <w:lang w:val="en-US"/>
              </w:rPr>
              <w:t xml:space="preserve">Amb la 1 kg. </w:t>
            </w:r>
            <w:r>
              <w:rPr>
                <w:rFonts w:ascii="Times New Roman" w:hAnsi="Times New Roman" w:cs="Times New Roman"/>
                <w:b w:val="0"/>
                <w:color w:val="000000"/>
                <w:sz w:val="24"/>
                <w:lang w:val="en-US"/>
              </w:rPr>
              <w:t xml:space="preserve">Standarde de referință:</w:t>
            </w:r>
            <w:r>
              <w:rPr>
                <w:rFonts w:ascii="Times New Roman" w:hAnsi="Times New Roman" w:cs="Times New Roman"/>
                <w:b w:val="0"/>
                <w:color w:val="000000"/>
                <w:sz w:val="24"/>
                <w:lang w:val="en-US"/>
              </w:rPr>
              <w:t xml:space="preserve"> G</w:t>
            </w:r>
            <w:r>
              <w:rPr>
                <w:rFonts w:ascii="Times New Roman" w:hAnsi="Times New Roman" w:cs="Times New Roman"/>
                <w:b w:val="0"/>
                <w:color w:val="000000"/>
                <w:sz w:val="24"/>
                <w:lang w:val="en-US"/>
              </w:rPr>
              <w:t xml:space="preserve">OST 31743-2012 (sau GOST 875-92) / SM 177 / HG nr. 520/2006 / HG nr. 1523/2007 / SM 225:200/</w:t>
            </w:r>
            <w:r>
              <w:rPr>
                <w:rFonts w:ascii="Times New Roman" w:hAnsi="Times New Roman" w:cs="Times New Roman"/>
                <w:b w:val="0"/>
                <w:color w:val="000000"/>
                <w:sz w:val="24"/>
                <w:lang w:val="en-US"/>
              </w:rPr>
              <w:t xml:space="preserve">SM119/ </w:t>
            </w:r>
            <w:r>
              <w:rPr>
                <w:rFonts w:ascii="Times New Roman" w:hAnsi="Times New Roman" w:cs="Times New Roman"/>
                <w:b w:val="0"/>
                <w:color w:val="000000"/>
                <w:sz w:val="24"/>
                <w:lang w:val="it-IT"/>
              </w:rPr>
              <w:t xml:space="preserve">HG nr. 1211/2008  </w:t>
            </w:r>
            <w:r>
              <w:rPr>
                <w:rFonts w:ascii="Calibri" w:hAnsi="Calibri" w:cs="Calibri"/>
                <w:color w:val="000000"/>
                <w:sz w:val="22"/>
                <w:lang w:val="en-US"/>
              </w:rPr>
            </w:r>
            <w:r>
              <w:rPr>
                <w:rFonts w:ascii="Calibri" w:hAnsi="Calibri" w:cs="Calibri"/>
                <w:color w:val="000000"/>
                <w:sz w:val="22"/>
                <w:lang w:val="en-US"/>
              </w:rPr>
            </w:r>
          </w:p>
        </w:tc>
      </w:tr>
      <w:tr>
        <w:trPr>
          <w:trHeight w:val="349"/>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1"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18</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364"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36"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Paste făinoase figuri</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764"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820" w:type="dxa"/>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4"/>
                <w:lang w:val="en-US"/>
              </w:rPr>
              <w:t xml:space="preserve">10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4301"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b w:val="0"/>
                <w:color w:val="000000"/>
                <w:sz w:val="24"/>
                <w:lang w:val="en-US"/>
              </w:rPr>
              <w:t xml:space="preserve">Amb 1 kg,din grîu dur,cal.superioară , </w:t>
            </w:r>
            <w:r>
              <w:rPr>
                <w:rFonts w:ascii="Times New Roman" w:hAnsi="Times New Roman" w:cs="Times New Roman"/>
                <w:b w:val="0"/>
                <w:color w:val="000000"/>
                <w:sz w:val="24"/>
                <w:lang w:val="en-US"/>
              </w:rPr>
              <w:t xml:space="preserve">c</w:t>
            </w:r>
            <w:r>
              <w:rPr>
                <w:rFonts w:ascii="Times New Roman" w:hAnsi="Times New Roman" w:cs="Times New Roman"/>
                <w:b w:val="0"/>
                <w:color w:val="000000"/>
                <w:sz w:val="24"/>
                <w:lang w:val="en-US"/>
              </w:rPr>
              <w:t xml:space="preserve">u c</w:t>
            </w:r>
            <w:r>
              <w:rPr>
                <w:rFonts w:ascii="Times New Roman" w:hAnsi="Times New Roman" w:cs="Times New Roman"/>
                <w:b w:val="0"/>
                <w:color w:val="000000"/>
                <w:sz w:val="24"/>
                <w:lang w:val="en-US"/>
              </w:rPr>
              <w:t xml:space="preserve">erințe de calitate </w:t>
            </w:r>
            <w:r>
              <w:rPr>
                <w:rFonts w:ascii="Times New Roman" w:hAnsi="Times New Roman" w:cs="Times New Roman"/>
                <w:b w:val="0"/>
                <w:color w:val="000000"/>
                <w:sz w:val="24"/>
                <w:lang w:val="en-US"/>
              </w:rPr>
              <w:t xml:space="preserve">GOST 31743-2012</w:t>
            </w:r>
            <w:r>
              <w:rPr>
                <w:rFonts w:ascii="Times New Roman" w:hAnsi="Times New Roman" w:cs="Times New Roman"/>
                <w:b w:val="0"/>
                <w:color w:val="000000"/>
                <w:sz w:val="24"/>
                <w:lang w:val="en-US"/>
              </w:rPr>
              <w:t xml:space="preserve">/ </w:t>
            </w:r>
            <w:r>
              <w:rPr>
                <w:rFonts w:ascii="Times New Roman" w:hAnsi="Times New Roman" w:cs="Times New Roman"/>
                <w:b w:val="0"/>
                <w:color w:val="000000"/>
                <w:sz w:val="24"/>
                <w:lang w:val="en-US"/>
              </w:rPr>
              <w:t xml:space="preserve">GO</w:t>
            </w:r>
            <w:r>
              <w:rPr>
                <w:rFonts w:ascii="Times New Roman" w:hAnsi="Times New Roman" w:cs="Times New Roman"/>
                <w:b w:val="0"/>
                <w:color w:val="000000"/>
                <w:sz w:val="24"/>
                <w:lang w:val="en-US"/>
              </w:rPr>
              <w:t xml:space="preserve">ST 875-92/ HG nr. 774/2007/  HG nr. 205/2009 /</w:t>
            </w:r>
            <w:r>
              <w:rPr>
                <w:rFonts w:ascii="Times New Roman" w:hAnsi="Times New Roman" w:cs="Times New Roman"/>
                <w:b w:val="0"/>
                <w:color w:val="000000"/>
                <w:sz w:val="24"/>
                <w:lang w:val="en-US"/>
              </w:rPr>
              <w:t xml:space="preserve">SM 177 / HG nr. 1523/2007 / SM 225:2003 </w:t>
            </w:r>
            <w:r>
              <w:rPr>
                <w:rFonts w:ascii="Calibri" w:hAnsi="Calibri" w:cs="Calibri"/>
                <w:color w:val="000000"/>
                <w:sz w:val="22"/>
                <w:lang w:val="en-US"/>
              </w:rPr>
            </w:r>
            <w:r>
              <w:rPr>
                <w:rFonts w:ascii="Calibri" w:hAnsi="Calibri" w:cs="Calibri"/>
                <w:color w:val="000000"/>
                <w:sz w:val="22"/>
                <w:lang w:val="en-US"/>
              </w:rPr>
            </w:r>
          </w:p>
        </w:tc>
      </w:tr>
      <w:tr>
        <w:trPr>
          <w:trHeight w:val="349"/>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1"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19</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364"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36"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Ulei din floarea soarelui</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764"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Lit.</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820" w:type="dxa"/>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4"/>
                <w:lang w:val="en-US"/>
              </w:rPr>
              <w:t xml:space="preserve">30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4301"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b w:val="0"/>
                <w:color w:val="000000"/>
                <w:sz w:val="24"/>
                <w:lang w:val="en-US"/>
              </w:rPr>
              <w:t xml:space="preserve">Rafinat,dezodorizat,in but.</w:t>
            </w:r>
            <w:r>
              <w:rPr>
                <w:rFonts w:ascii="Times New Roman" w:hAnsi="Times New Roman" w:cs="Times New Roman"/>
                <w:b w:val="0"/>
                <w:color w:val="000000"/>
                <w:sz w:val="24"/>
                <w:lang w:val="en-US"/>
              </w:rPr>
              <w:t xml:space="preserve">0,95</w:t>
            </w:r>
            <w:r>
              <w:rPr>
                <w:rFonts w:ascii="Times New Roman" w:hAnsi="Times New Roman" w:cs="Times New Roman"/>
                <w:b w:val="0"/>
                <w:color w:val="000000"/>
                <w:sz w:val="24"/>
                <w:lang w:val="en-US"/>
              </w:rPr>
              <w:t xml:space="preserve"> litr.la comanda , </w:t>
            </w:r>
            <w:r>
              <w:rPr>
                <w:rFonts w:ascii="Times New Roman" w:hAnsi="Times New Roman" w:cs="Times New Roman"/>
                <w:b w:val="0"/>
                <w:color w:val="000000"/>
                <w:sz w:val="24"/>
                <w:lang w:val="en-US"/>
              </w:rPr>
              <w:t xml:space="preserve">cu c</w:t>
            </w:r>
            <w:r>
              <w:rPr>
                <w:rFonts w:ascii="Times New Roman" w:hAnsi="Times New Roman" w:cs="Times New Roman"/>
                <w:b w:val="0"/>
                <w:color w:val="000000"/>
                <w:sz w:val="24"/>
                <w:lang w:val="en-US"/>
              </w:rPr>
              <w:t xml:space="preserve">erințe de calitate , </w:t>
            </w:r>
            <w:r>
              <w:rPr>
                <w:rFonts w:ascii="Times New Roman" w:hAnsi="Times New Roman" w:cs="Times New Roman"/>
                <w:b w:val="0"/>
                <w:color w:val="000000"/>
                <w:sz w:val="24"/>
                <w:lang w:val="en-US"/>
              </w:rPr>
              <w:t xml:space="preserve">conf. </w:t>
            </w:r>
            <w:r>
              <w:rPr>
                <w:rFonts w:ascii="Times New Roman" w:hAnsi="Times New Roman" w:cs="Times New Roman"/>
                <w:b w:val="0"/>
                <w:color w:val="000000"/>
                <w:sz w:val="24"/>
                <w:lang w:val="en-US"/>
              </w:rPr>
              <w:t xml:space="preserve">SM 177</w:t>
            </w:r>
            <w:r>
              <w:rPr>
                <w:rFonts w:ascii="Times New Roman" w:hAnsi="Times New Roman" w:cs="Times New Roman"/>
                <w:b w:val="0"/>
                <w:color w:val="000000"/>
                <w:sz w:val="24"/>
                <w:lang w:val="en-US"/>
              </w:rPr>
              <w:t xml:space="preserve"> / </w:t>
            </w:r>
            <w:r>
              <w:rPr>
                <w:rFonts w:ascii="Times New Roman" w:hAnsi="Times New Roman" w:cs="Times New Roman"/>
                <w:b w:val="0"/>
                <w:color w:val="000000"/>
                <w:sz w:val="24"/>
                <w:lang w:val="en-US"/>
              </w:rPr>
              <w:t xml:space="preserve">HG nr. 434/2010</w:t>
            </w:r>
            <w:r>
              <w:rPr>
                <w:rFonts w:ascii="Times New Roman" w:hAnsi="Times New Roman" w:cs="Times New Roman"/>
                <w:b w:val="0"/>
                <w:color w:val="000000"/>
                <w:sz w:val="24"/>
                <w:lang w:val="en-US"/>
              </w:rPr>
              <w:t xml:space="preserve"> / </w:t>
            </w:r>
            <w:r>
              <w:rPr>
                <w:rFonts w:ascii="Times New Roman" w:hAnsi="Times New Roman" w:cs="Times New Roman"/>
                <w:b w:val="0"/>
                <w:color w:val="000000"/>
                <w:sz w:val="24"/>
                <w:lang w:val="en-US"/>
              </w:rPr>
              <w:t xml:space="preserve">GOST 1129-2013</w:t>
            </w:r>
            <w:r>
              <w:rPr>
                <w:rFonts w:ascii="Times New Roman" w:hAnsi="Times New Roman" w:cs="Times New Roman"/>
                <w:b w:val="0"/>
                <w:color w:val="000000"/>
                <w:sz w:val="24"/>
                <w:lang w:val="en-US"/>
              </w:rPr>
              <w:t xml:space="preserve"> </w:t>
            </w:r>
            <w:r>
              <w:rPr>
                <w:rFonts w:ascii="Times New Roman" w:hAnsi="Times New Roman" w:cs="Times New Roman"/>
                <w:b w:val="0"/>
                <w:i/>
                <w:color w:val="000000"/>
                <w:sz w:val="24"/>
                <w:lang w:val="en-US"/>
              </w:rPr>
              <w:t xml:space="preserve">(sau </w:t>
            </w:r>
            <w:r>
              <w:rPr>
                <w:rFonts w:ascii="Times New Roman" w:hAnsi="Times New Roman" w:cs="Times New Roman"/>
                <w:b w:val="0"/>
                <w:i/>
                <w:color w:val="000000"/>
                <w:sz w:val="24"/>
                <w:lang w:val="en-US"/>
              </w:rPr>
              <w:t xml:space="preserve">GOST 1129-</w:t>
            </w:r>
            <w:r>
              <w:rPr>
                <w:rFonts w:ascii="Times New Roman" w:hAnsi="Times New Roman" w:cs="Times New Roman"/>
                <w:b w:val="0"/>
                <w:i/>
                <w:color w:val="000000"/>
                <w:sz w:val="24"/>
                <w:lang w:val="en-US"/>
              </w:rPr>
              <w:t xml:space="preserve">93</w:t>
            </w:r>
            <w:r>
              <w:rPr>
                <w:rFonts w:ascii="Times New Roman" w:hAnsi="Times New Roman" w:cs="Times New Roman"/>
                <w:b w:val="0"/>
                <w:i/>
                <w:color w:val="000000"/>
                <w:sz w:val="24"/>
                <w:lang w:val="en-US"/>
              </w:rPr>
              <w:t xml:space="preserve">)</w:t>
            </w:r>
            <w:r>
              <w:rPr>
                <w:rFonts w:ascii="Times New Roman" w:hAnsi="Times New Roman" w:cs="Times New Roman"/>
                <w:b w:val="0"/>
                <w:color w:val="000000"/>
                <w:sz w:val="24"/>
                <w:lang w:val="en-US"/>
              </w:rPr>
              <w:t xml:space="preserve"> / </w:t>
            </w:r>
            <w:r>
              <w:rPr>
                <w:rFonts w:ascii="Times New Roman" w:hAnsi="Times New Roman" w:cs="Times New Roman"/>
                <w:b w:val="0"/>
                <w:color w:val="000000"/>
                <w:sz w:val="24"/>
                <w:lang w:val="en-US"/>
              </w:rPr>
              <w:t xml:space="preserve">HG nr. 520/2006</w:t>
            </w:r>
            <w:r>
              <w:rPr>
                <w:rFonts w:ascii="Times New Roman" w:hAnsi="Times New Roman" w:cs="Times New Roman"/>
                <w:b w:val="0"/>
                <w:color w:val="000000"/>
                <w:sz w:val="24"/>
                <w:lang w:val="en-US"/>
              </w:rPr>
              <w:t xml:space="preserve"> / </w:t>
            </w:r>
            <w:r>
              <w:rPr>
                <w:rFonts w:ascii="Times New Roman" w:hAnsi="Times New Roman" w:cs="Times New Roman"/>
                <w:b w:val="0"/>
                <w:color w:val="000000"/>
                <w:sz w:val="24"/>
                <w:lang w:val="en-US"/>
              </w:rPr>
              <w:t xml:space="preserve">SM 225:2003</w:t>
            </w:r>
            <w:r>
              <w:rPr>
                <w:rFonts w:ascii="Times New Roman" w:hAnsi="Times New Roman" w:cs="Times New Roman"/>
                <w:b w:val="0"/>
                <w:color w:val="000000"/>
                <w:sz w:val="24"/>
                <w:lang w:val="en-US"/>
              </w:rPr>
              <w:t xml:space="preserve"> </w:t>
            </w:r>
            <w:r>
              <w:rPr>
                <w:rFonts w:ascii="Calibri" w:hAnsi="Calibri" w:cs="Calibri"/>
                <w:color w:val="000000"/>
                <w:sz w:val="22"/>
                <w:lang w:val="en-US"/>
              </w:rPr>
            </w:r>
            <w:r>
              <w:rPr>
                <w:rFonts w:ascii="Calibri" w:hAnsi="Calibri" w:cs="Calibri"/>
                <w:color w:val="000000"/>
                <w:sz w:val="22"/>
                <w:lang w:val="en-US"/>
              </w:rPr>
            </w:r>
          </w:p>
        </w:tc>
      </w:tr>
      <w:tr>
        <w:trPr>
          <w:trHeight w:val="535"/>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1"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20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364"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36"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Zahar din sfecla de zahar</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764"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 kg</w:t>
            </w:r>
            <w:r>
              <w:rPr>
                <w:rFonts w:ascii="Calibri" w:hAnsi="Calibri" w:cs="Calibri"/>
                <w:color w:val="000000"/>
                <w:sz w:val="22"/>
                <w:lang w:val="en-US"/>
              </w:rPr>
            </w:r>
            <w:r>
              <w:rPr>
                <w:rFonts w:ascii="Calibri" w:hAnsi="Calibri" w:cs="Calibri"/>
                <w:color w:val="000000"/>
                <w:sz w:val="22"/>
                <w:lang w:val="en-US"/>
              </w:rPr>
            </w:r>
          </w:p>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      </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820" w:type="dxa"/>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4"/>
                <w:lang w:val="en-US"/>
              </w:rPr>
              <w:t xml:space="preserve">50</w:t>
            </w:r>
            <w:r>
              <w:rPr>
                <w:rFonts w:ascii="Calibri" w:hAnsi="Calibri" w:cs="Calibri"/>
                <w:color w:val="000000"/>
                <w:sz w:val="22"/>
                <w:lang w:val="en-US"/>
              </w:rPr>
            </w:r>
            <w:r>
              <w:rPr>
                <w:rFonts w:ascii="Calibri" w:hAnsi="Calibri" w:cs="Calibri"/>
                <w:color w:val="000000"/>
                <w:sz w:val="22"/>
                <w:lang w:val="en-US"/>
              </w:rPr>
            </w:r>
          </w:p>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4"/>
                <w:lang w:val="en-US"/>
              </w:rPr>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4301"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b w:val="0"/>
                <w:color w:val="000000"/>
                <w:sz w:val="24"/>
                <w:lang w:val="en-US"/>
              </w:rPr>
              <w:t xml:space="preserve">Î</w:t>
            </w:r>
            <w:r>
              <w:rPr>
                <w:rFonts w:ascii="Times New Roman" w:hAnsi="Times New Roman" w:cs="Times New Roman"/>
                <w:b w:val="0"/>
                <w:color w:val="000000"/>
                <w:sz w:val="24"/>
                <w:lang w:val="en-US"/>
              </w:rPr>
              <w:t xml:space="preserve">n saci de 50 kg la comanda. </w:t>
            </w:r>
            <w:r>
              <w:rPr>
                <w:rFonts w:ascii="Times New Roman" w:hAnsi="Times New Roman" w:cs="Times New Roman"/>
                <w:b w:val="0"/>
                <w:color w:val="000000"/>
                <w:sz w:val="24"/>
                <w:lang w:val="en-US"/>
              </w:rPr>
              <w:t xml:space="preserve">Standarde de referință: </w:t>
            </w:r>
            <w:r>
              <w:rPr>
                <w:rFonts w:ascii="Times New Roman" w:hAnsi="Times New Roman" w:cs="Times New Roman"/>
                <w:b w:val="0"/>
                <w:color w:val="000000"/>
                <w:sz w:val="24"/>
                <w:lang w:val="en-US"/>
              </w:rPr>
              <w:t xml:space="preserve">GOST 21-94 / GOST 31895-2012 (sau SM 227:2003 / HG nr. 774/2007 /SM 219 </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1"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21</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364"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36"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Bors acru</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764"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Litr.</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820" w:type="dxa"/>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4"/>
                <w:lang w:val="en-US"/>
              </w:rPr>
              <w:t xml:space="preserve">8</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4301"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b w:val="0"/>
                <w:color w:val="000000"/>
                <w:sz w:val="24"/>
                <w:lang w:val="en-US"/>
              </w:rPr>
              <w:t xml:space="preserve">Amb in stic.1 </w:t>
            </w:r>
            <w:r>
              <w:rPr>
                <w:rFonts w:ascii="Times New Roman" w:hAnsi="Times New Roman" w:cs="Times New Roman"/>
                <w:b w:val="0"/>
                <w:color w:val="000000"/>
                <w:sz w:val="24"/>
                <w:lang w:val="en-US"/>
              </w:rPr>
              <w:t xml:space="preserve">litr. ,</w:t>
            </w:r>
            <w:r>
              <w:rPr>
                <w:rFonts w:ascii="Times New Roman" w:hAnsi="Times New Roman" w:cs="Times New Roman"/>
                <w:b w:val="0"/>
                <w:color w:val="000000"/>
                <w:sz w:val="24"/>
                <w:lang w:val="en-US"/>
              </w:rPr>
              <w:t xml:space="preserve">cu c</w:t>
            </w:r>
            <w:r>
              <w:rPr>
                <w:rFonts w:ascii="Times New Roman" w:hAnsi="Times New Roman" w:cs="Times New Roman"/>
                <w:b w:val="0"/>
                <w:color w:val="000000"/>
                <w:sz w:val="24"/>
                <w:lang w:val="en-US"/>
              </w:rPr>
              <w:t xml:space="preserve">erințe de calitate</w:t>
            </w:r>
            <w:r>
              <w:rPr>
                <w:rFonts w:ascii="Times New Roman" w:hAnsi="Times New Roman" w:cs="Times New Roman"/>
                <w:b w:val="0"/>
                <w:color w:val="000000"/>
                <w:sz w:val="24"/>
                <w:lang w:val="en-US"/>
              </w:rPr>
              <w:t xml:space="preserve"> , </w:t>
            </w:r>
            <w:r>
              <w:rPr>
                <w:rFonts w:ascii="Times New Roman" w:hAnsi="Times New Roman" w:cs="Times New Roman"/>
                <w:b w:val="0"/>
                <w:color w:val="000000"/>
                <w:sz w:val="24"/>
                <w:lang w:val="en-US"/>
              </w:rPr>
              <w:t xml:space="preserve">conf. </w:t>
            </w:r>
            <w:r>
              <w:rPr>
                <w:rFonts w:ascii="Times New Roman" w:hAnsi="Times New Roman" w:cs="Times New Roman"/>
                <w:b w:val="0"/>
                <w:color w:val="000000"/>
                <w:sz w:val="24"/>
                <w:lang w:val="en-US"/>
              </w:rPr>
              <w:t xml:space="preserve">SM177/</w:t>
            </w:r>
            <w:r>
              <w:rPr>
                <w:rFonts w:ascii="Times New Roman" w:hAnsi="Times New Roman" w:cs="Times New Roman"/>
                <w:b w:val="0"/>
                <w:color w:val="000000"/>
                <w:sz w:val="24"/>
                <w:lang w:val="en-US"/>
              </w:rPr>
              <w:t xml:space="preserve">HG nr. 205/2009 /</w:t>
            </w:r>
            <w:r>
              <w:rPr>
                <w:rFonts w:ascii="Times New Roman" w:hAnsi="Times New Roman" w:cs="Times New Roman"/>
                <w:b w:val="0"/>
                <w:color w:val="000000"/>
                <w:sz w:val="24"/>
                <w:lang w:val="en-US"/>
              </w:rPr>
              <w:t xml:space="preserve">GOST 28807-90 </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1"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22</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364"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36"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Sare iodata</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764"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820" w:type="dxa"/>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4"/>
                <w:lang w:val="en-US"/>
              </w:rPr>
              <w:t xml:space="preserve">18</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4301"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b w:val="0"/>
                <w:color w:val="000000"/>
                <w:sz w:val="24"/>
                <w:lang w:val="it-IT"/>
              </w:rPr>
              <w:t xml:space="preserve">Pact.olite de 1 kg , </w:t>
            </w:r>
            <w:r>
              <w:rPr>
                <w:rFonts w:ascii="Times New Roman" w:hAnsi="Times New Roman" w:cs="Times New Roman"/>
                <w:b w:val="0"/>
                <w:color w:val="000000"/>
                <w:sz w:val="24"/>
                <w:shd w:val="clear" w:color="auto" w:fill="ffffff"/>
                <w:lang w:val="en-US"/>
              </w:rPr>
              <w:t xml:space="preserve">c</w:t>
            </w:r>
            <w:r>
              <w:rPr>
                <w:rFonts w:ascii="Times New Roman" w:hAnsi="Times New Roman" w:cs="Times New Roman"/>
                <w:b w:val="0"/>
                <w:color w:val="000000"/>
                <w:sz w:val="24"/>
                <w:shd w:val="clear" w:color="auto" w:fill="ffffff"/>
                <w:lang w:val="en-US"/>
              </w:rPr>
              <w:t xml:space="preserve">u c</w:t>
            </w:r>
            <w:r>
              <w:rPr>
                <w:rFonts w:ascii="Times New Roman" w:hAnsi="Times New Roman" w:cs="Times New Roman"/>
                <w:b w:val="0"/>
                <w:color w:val="000000"/>
                <w:sz w:val="24"/>
                <w:shd w:val="clear" w:color="auto" w:fill="ffffff"/>
                <w:lang w:val="en-US"/>
              </w:rPr>
              <w:t xml:space="preserve">erințe de calitate </w:t>
            </w:r>
            <w:r>
              <w:rPr>
                <w:rFonts w:ascii="Times New Roman" w:hAnsi="Times New Roman" w:cs="Times New Roman"/>
                <w:b w:val="0"/>
                <w:color w:val="000000"/>
                <w:sz w:val="24"/>
                <w:shd w:val="clear" w:color="auto" w:fill="ffffff"/>
                <w:lang w:val="en-US"/>
              </w:rPr>
              <w:t xml:space="preserve">conf </w:t>
            </w:r>
            <w:r>
              <w:rPr>
                <w:rFonts w:ascii="Times New Roman" w:hAnsi="Times New Roman" w:cs="Times New Roman"/>
                <w:b w:val="0"/>
                <w:color w:val="000000"/>
                <w:sz w:val="24"/>
                <w:lang w:val="it-IT"/>
              </w:rPr>
              <w:t xml:space="preserve">GOST R 51574-2018</w:t>
            </w:r>
            <w:r>
              <w:rPr>
                <w:rFonts w:ascii="Times New Roman" w:hAnsi="Times New Roman" w:cs="Times New Roman"/>
                <w:b w:val="0"/>
                <w:color w:val="000000"/>
                <w:sz w:val="24"/>
                <w:lang w:val="it-IT"/>
              </w:rPr>
              <w:t xml:space="preserve">  / </w:t>
            </w:r>
            <w:r>
              <w:rPr>
                <w:rFonts w:ascii="Times New Roman" w:hAnsi="Times New Roman" w:cs="Times New Roman"/>
                <w:b w:val="0"/>
                <w:color w:val="000000"/>
                <w:sz w:val="24"/>
                <w:lang w:val="it-IT"/>
              </w:rPr>
              <w:t xml:space="preserve">GOST 13830-91/</w:t>
            </w:r>
            <w:r>
              <w:rPr>
                <w:rFonts w:ascii="Times New Roman" w:hAnsi="Times New Roman" w:cs="Times New Roman"/>
                <w:b w:val="0"/>
                <w:color w:val="000000"/>
                <w:sz w:val="24"/>
                <w:lang w:val="it-IT"/>
              </w:rPr>
              <w:t xml:space="preserve"> </w:t>
            </w:r>
            <w:r>
              <w:rPr>
                <w:rFonts w:ascii="Times New Roman" w:hAnsi="Times New Roman" w:cs="Times New Roman"/>
                <w:b w:val="0"/>
                <w:color w:val="000000"/>
                <w:sz w:val="24"/>
                <w:lang w:val="it-IT"/>
              </w:rPr>
              <w:t xml:space="preserve">HG nr. 596/2011</w:t>
            </w:r>
            <w:r>
              <w:rPr>
                <w:rFonts w:ascii="Times New Roman" w:hAnsi="Times New Roman" w:cs="Times New Roman"/>
                <w:b w:val="0"/>
                <w:color w:val="000000"/>
                <w:sz w:val="24"/>
                <w:lang w:val="it-IT"/>
              </w:rPr>
              <w:t xml:space="preserve">  / </w:t>
            </w:r>
            <w:r>
              <w:rPr>
                <w:rFonts w:ascii="Times New Roman" w:hAnsi="Times New Roman" w:cs="Times New Roman"/>
                <w:b w:val="0"/>
                <w:color w:val="000000"/>
                <w:sz w:val="24"/>
                <w:lang w:val="it-IT"/>
              </w:rPr>
              <w:t xml:space="preserve">HG nr. 205/2009. </w:t>
            </w:r>
            <w:r>
              <w:rPr>
                <w:rFonts w:ascii="Times New Roman" w:hAnsi="Times New Roman" w:cs="Times New Roman"/>
                <w:b w:val="0"/>
                <w:color w:val="000000"/>
                <w:sz w:val="24"/>
                <w:lang w:val="it-IT"/>
              </w:rPr>
              <w:t xml:space="preserve">L</w:t>
            </w:r>
            <w:r>
              <w:rPr>
                <w:rFonts w:ascii="Times New Roman" w:hAnsi="Times New Roman" w:cs="Times New Roman"/>
                <w:b w:val="0"/>
                <w:color w:val="000000"/>
                <w:sz w:val="24"/>
                <w:lang w:val="it-IT"/>
              </w:rPr>
              <w:t xml:space="preserve">a comanda.</w:t>
            </w:r>
            <w:r>
              <w:rPr>
                <w:rFonts w:ascii="Calibri" w:hAnsi="Calibri" w:cs="Calibri"/>
                <w:color w:val="000000"/>
                <w:sz w:val="22"/>
                <w:lang w:val="en-US"/>
              </w:rPr>
            </w:r>
            <w:r>
              <w:rPr>
                <w:rFonts w:ascii="Calibri" w:hAnsi="Calibri" w:cs="Calibri"/>
                <w:color w:val="000000"/>
                <w:sz w:val="22"/>
                <w:lang w:val="en-US"/>
              </w:rPr>
            </w:r>
          </w:p>
        </w:tc>
      </w:tr>
      <w:tr>
        <w:trPr>
          <w:trHeight w:val="58"/>
        </w:trPr>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641"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23</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364"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93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Ceai negru natural</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764"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Buc.</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820"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20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4301"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b w:val="0"/>
                <w:color w:val="000000"/>
                <w:sz w:val="24"/>
                <w:shd w:val="clear" w:color="auto" w:fill="ffffff"/>
                <w:lang w:val="it-IT"/>
              </w:rPr>
              <w:t xml:space="preserve">Cal.sup.amb cut100gr cu indicarea denumirii si valabilitatea, </w:t>
            </w:r>
            <w:r>
              <w:rPr>
                <w:rFonts w:ascii="Times New Roman" w:hAnsi="Times New Roman" w:cs="Times New Roman"/>
                <w:b w:val="0"/>
                <w:color w:val="000000"/>
                <w:sz w:val="24"/>
                <w:shd w:val="clear" w:color="auto" w:fill="ffffff"/>
                <w:lang w:val="it-IT"/>
              </w:rPr>
              <w:t xml:space="preserve">c</w:t>
            </w:r>
            <w:r>
              <w:rPr>
                <w:rFonts w:ascii="Times New Roman" w:hAnsi="Times New Roman" w:cs="Times New Roman"/>
                <w:b w:val="0"/>
                <w:color w:val="000000"/>
                <w:sz w:val="24"/>
                <w:shd w:val="clear" w:color="auto" w:fill="ffffff"/>
                <w:lang w:val="it-IT"/>
              </w:rPr>
              <w:t xml:space="preserve">u c</w:t>
            </w:r>
            <w:r>
              <w:rPr>
                <w:rFonts w:ascii="Times New Roman" w:hAnsi="Times New Roman" w:cs="Times New Roman"/>
                <w:b w:val="0"/>
                <w:color w:val="000000"/>
                <w:sz w:val="24"/>
                <w:shd w:val="clear" w:color="auto" w:fill="ffffff"/>
                <w:lang w:val="it-IT"/>
              </w:rPr>
              <w:t xml:space="preserve">erințe de calitate , </w:t>
            </w:r>
            <w:r>
              <w:rPr>
                <w:rFonts w:ascii="Times New Roman" w:hAnsi="Times New Roman" w:cs="Times New Roman"/>
                <w:b w:val="0"/>
                <w:color w:val="000000"/>
                <w:sz w:val="24"/>
                <w:shd w:val="clear" w:color="auto" w:fill="ffffff"/>
                <w:lang w:val="it-IT"/>
              </w:rPr>
              <w:t xml:space="preserve"> </w:t>
            </w:r>
            <w:r>
              <w:rPr>
                <w:rFonts w:ascii="Times New Roman" w:hAnsi="Times New Roman" w:cs="Times New Roman"/>
                <w:b w:val="0"/>
                <w:color w:val="000000"/>
                <w:sz w:val="24"/>
                <w:shd w:val="clear" w:color="auto" w:fill="ffffff"/>
                <w:lang w:val="it-IT"/>
              </w:rPr>
              <w:t xml:space="preserve">GOST 32573-2013</w:t>
            </w:r>
            <w:r>
              <w:rPr>
                <w:rFonts w:ascii="Times New Roman" w:hAnsi="Times New Roman" w:cs="Times New Roman"/>
                <w:b w:val="0"/>
                <w:color w:val="000000"/>
                <w:sz w:val="24"/>
                <w:shd w:val="clear" w:color="auto" w:fill="ffffff"/>
                <w:lang w:val="it-IT"/>
              </w:rPr>
              <w:t xml:space="preserve">  / </w:t>
            </w:r>
            <w:r>
              <w:rPr>
                <w:rFonts w:ascii="Times New Roman" w:hAnsi="Times New Roman" w:cs="Times New Roman"/>
                <w:b w:val="0"/>
                <w:color w:val="000000"/>
                <w:sz w:val="24"/>
                <w:shd w:val="clear" w:color="auto" w:fill="ffffff"/>
                <w:lang w:val="it-IT"/>
              </w:rPr>
              <w:t xml:space="preserve">GOST 1937-90</w:t>
            </w:r>
            <w:r>
              <w:rPr>
                <w:rFonts w:ascii="Times New Roman" w:hAnsi="Times New Roman" w:cs="Times New Roman"/>
                <w:b w:val="0"/>
                <w:color w:val="000000"/>
                <w:sz w:val="24"/>
                <w:shd w:val="clear" w:color="auto" w:fill="ffffff"/>
                <w:lang w:val="it-IT"/>
              </w:rPr>
              <w:t xml:space="preserve"> sau </w:t>
            </w:r>
            <w:r>
              <w:rPr>
                <w:rFonts w:ascii="Times New Roman" w:hAnsi="Times New Roman" w:cs="Times New Roman"/>
                <w:b w:val="0"/>
                <w:color w:val="000000"/>
                <w:sz w:val="24"/>
                <w:shd w:val="clear" w:color="auto" w:fill="ffffff"/>
                <w:lang w:val="it-IT"/>
              </w:rPr>
              <w:t xml:space="preserve">SM SR ISO 3720 </w:t>
            </w:r>
            <w:r>
              <w:rPr>
                <w:rFonts w:ascii="Times New Roman" w:hAnsi="Times New Roman" w:cs="Times New Roman"/>
                <w:b w:val="0"/>
                <w:color w:val="000000"/>
                <w:sz w:val="24"/>
                <w:shd w:val="clear" w:color="auto" w:fill="ffffff"/>
                <w:lang w:val="it-IT"/>
              </w:rPr>
              <w:t xml:space="preserve">si a </w:t>
            </w:r>
            <w:r>
              <w:rPr>
                <w:rFonts w:ascii="Times New Roman" w:hAnsi="Times New Roman" w:cs="Times New Roman"/>
                <w:b w:val="0"/>
                <w:color w:val="000000"/>
                <w:sz w:val="24"/>
                <w:shd w:val="clear" w:color="auto" w:fill="ffffff"/>
                <w:lang w:val="it-IT"/>
              </w:rPr>
              <w:t xml:space="preserve">HG nr. 205/2009</w:t>
            </w:r>
            <w:r>
              <w:rPr>
                <w:rFonts w:ascii="Times New Roman" w:hAnsi="Times New Roman" w:cs="Times New Roman"/>
                <w:b w:val="0"/>
                <w:color w:val="000000"/>
                <w:sz w:val="24"/>
                <w:shd w:val="clear" w:color="auto" w:fill="ffffff"/>
                <w:lang w:val="it-IT"/>
              </w:rPr>
              <w:t xml:space="preserve"> </w:t>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641"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shd w:val="clear" w:color="auto" w:fill="ffffff"/>
                <w:lang w:val="it-IT"/>
              </w:rPr>
              <w:t xml:space="preserve">24</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364"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93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Piper boabe</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764"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buc</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820"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3</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4301"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b w:val="0"/>
                <w:color w:val="000000"/>
                <w:sz w:val="24"/>
                <w:shd w:val="clear" w:color="auto" w:fill="ffffff"/>
                <w:lang w:val="it-IT"/>
              </w:rPr>
              <w:t xml:space="preserve">Pac. </w:t>
            </w:r>
            <w:r>
              <w:rPr>
                <w:rFonts w:ascii="Times New Roman" w:hAnsi="Times New Roman" w:cs="Times New Roman"/>
                <w:b w:val="0"/>
                <w:color w:val="000000"/>
                <w:sz w:val="24"/>
                <w:shd w:val="clear" w:color="auto" w:fill="ffffff"/>
                <w:lang w:val="it-IT"/>
              </w:rPr>
              <w:t xml:space="preserve">50 gr.  </w:t>
            </w:r>
            <w:r>
              <w:rPr>
                <w:rFonts w:ascii="Times New Roman" w:hAnsi="Times New Roman" w:cs="Times New Roman"/>
                <w:b w:val="0"/>
                <w:color w:val="000000"/>
                <w:sz w:val="24"/>
                <w:shd w:val="clear" w:color="auto" w:fill="ffffff"/>
                <w:lang w:val="en-US"/>
              </w:rPr>
              <w:t xml:space="preserve">c</w:t>
            </w:r>
            <w:r>
              <w:rPr>
                <w:rFonts w:ascii="Times New Roman" w:hAnsi="Times New Roman" w:cs="Times New Roman"/>
                <w:b w:val="0"/>
                <w:color w:val="000000"/>
                <w:sz w:val="24"/>
                <w:shd w:val="clear" w:color="auto" w:fill="ffffff"/>
                <w:lang w:val="en-US"/>
              </w:rPr>
              <w:t xml:space="preserve">u c</w:t>
            </w:r>
            <w:r>
              <w:rPr>
                <w:rFonts w:ascii="Times New Roman" w:hAnsi="Times New Roman" w:cs="Times New Roman"/>
                <w:b w:val="0"/>
                <w:color w:val="000000"/>
                <w:sz w:val="24"/>
                <w:shd w:val="clear" w:color="auto" w:fill="ffffff"/>
                <w:lang w:val="en-US"/>
              </w:rPr>
              <w:t xml:space="preserve">erințe de calitate </w:t>
            </w:r>
            <w:r>
              <w:rPr>
                <w:rFonts w:ascii="Times New Roman" w:hAnsi="Times New Roman" w:cs="Times New Roman"/>
                <w:b w:val="0"/>
                <w:color w:val="000000"/>
                <w:sz w:val="24"/>
                <w:shd w:val="clear" w:color="auto" w:fill="ffffff"/>
                <w:lang w:val="en-US"/>
              </w:rPr>
              <w:t xml:space="preserve">conf </w:t>
            </w:r>
            <w:r>
              <w:rPr>
                <w:rFonts w:ascii="Times New Roman" w:hAnsi="Times New Roman" w:cs="Times New Roman"/>
                <w:b w:val="0"/>
                <w:color w:val="000000"/>
                <w:sz w:val="24"/>
                <w:shd w:val="clear" w:color="auto" w:fill="ffffff"/>
                <w:lang w:val="en-US"/>
              </w:rPr>
              <w:t xml:space="preserve">GOST 29050-91</w:t>
            </w:r>
            <w:r>
              <w:rPr>
                <w:rFonts w:ascii="Times New Roman" w:hAnsi="Times New Roman" w:cs="Times New Roman"/>
                <w:b w:val="0"/>
                <w:color w:val="000000"/>
                <w:sz w:val="24"/>
                <w:shd w:val="clear" w:color="auto" w:fill="ffffff"/>
                <w:lang w:val="en-US"/>
              </w:rPr>
              <w:t xml:space="preserve"> /</w:t>
            </w:r>
            <w:r>
              <w:rPr>
                <w:rFonts w:ascii="Times New Roman" w:hAnsi="Times New Roman" w:cs="Times New Roman"/>
                <w:b w:val="0"/>
                <w:color w:val="000000"/>
                <w:sz w:val="24"/>
                <w:shd w:val="clear" w:color="auto" w:fill="ffffff"/>
                <w:lang w:val="en-US"/>
              </w:rPr>
              <w:t xml:space="preserve">GOST ISO 959-1-2015/ HG nr. 1523/2007</w:t>
            </w:r>
            <w:r>
              <w:rPr>
                <w:rFonts w:ascii="Times New Roman" w:hAnsi="Times New Roman" w:cs="Times New Roman"/>
                <w:b w:val="0"/>
                <w:color w:val="000000"/>
                <w:sz w:val="24"/>
                <w:shd w:val="clear" w:color="auto" w:fill="ffffff"/>
                <w:lang w:val="en-US"/>
              </w:rPr>
              <w:t xml:space="preserve"> / </w:t>
            </w:r>
            <w:r>
              <w:rPr>
                <w:rFonts w:ascii="Times New Roman" w:hAnsi="Times New Roman" w:cs="Times New Roman"/>
                <w:b w:val="0"/>
                <w:color w:val="000000"/>
                <w:sz w:val="24"/>
                <w:shd w:val="clear" w:color="auto" w:fill="ffffff"/>
                <w:lang w:val="en-US"/>
              </w:rPr>
              <w:t xml:space="preserve">HG nr. 205/2009</w:t>
            </w:r>
            <w:r>
              <w:rPr>
                <w:rFonts w:ascii="Calibri" w:hAnsi="Calibri" w:cs="Calibri"/>
                <w:color w:val="000000"/>
                <w:sz w:val="22"/>
                <w:lang w:val="en-US"/>
              </w:rPr>
            </w:r>
            <w:r>
              <w:rPr>
                <w:rFonts w:ascii="Calibri" w:hAnsi="Calibri" w:cs="Calibri"/>
                <w:color w:val="000000"/>
                <w:sz w:val="22"/>
                <w:lang w:val="en-US"/>
              </w:rPr>
            </w:r>
          </w:p>
        </w:tc>
      </w:tr>
      <w:tr>
        <w:trPr>
          <w:trHeight w:val="132"/>
        </w:trPr>
        <w:tc>
          <w:tcPr>
            <w:tcBorders>
              <w:top w:val="single" w:color="000000" w:sz="4" w:space="0"/>
              <w:left w:val="single" w:color="000000" w:sz="8" w:space="0"/>
              <w:bottom w:val="single" w:color="000000" w:sz="8" w:space="0"/>
              <w:right w:val="single" w:color="000000" w:sz="8" w:space="0"/>
            </w:tcBorders>
            <w:tcMar>
              <w:left w:w="10" w:type="dxa"/>
              <w:top w:w="0" w:type="dxa"/>
              <w:right w:w="10" w:type="dxa"/>
              <w:bottom w:w="0" w:type="dxa"/>
            </w:tcMar>
            <w:tcW w:w="641"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25</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none" w:color="000000" w:sz="4" w:space="0"/>
              <w:bottom w:val="single" w:color="000000" w:sz="8" w:space="0"/>
              <w:right w:val="single" w:color="000000" w:sz="8" w:space="0"/>
            </w:tcBorders>
            <w:tcMar>
              <w:left w:w="10" w:type="dxa"/>
              <w:top w:w="0" w:type="dxa"/>
              <w:right w:w="10" w:type="dxa"/>
              <w:bottom w:w="0" w:type="dxa"/>
            </w:tcMar>
            <w:tcW w:w="1364"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none" w:color="000000" w:sz="4" w:space="0"/>
              <w:bottom w:val="single" w:color="000000" w:sz="8" w:space="0"/>
              <w:right w:val="single" w:color="000000" w:sz="8" w:space="0"/>
            </w:tcBorders>
            <w:tcMar>
              <w:left w:w="10" w:type="dxa"/>
              <w:top w:w="0" w:type="dxa"/>
              <w:right w:w="10" w:type="dxa"/>
              <w:bottom w:w="0" w:type="dxa"/>
            </w:tcMar>
            <w:tcW w:w="193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Drojdie uscată</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none" w:color="000000" w:sz="4" w:space="0"/>
              <w:bottom w:val="single" w:color="000000" w:sz="8" w:space="0"/>
              <w:right w:val="single" w:color="000000" w:sz="8" w:space="0"/>
            </w:tcBorders>
            <w:tcMar>
              <w:left w:w="10" w:type="dxa"/>
              <w:top w:w="0" w:type="dxa"/>
              <w:right w:w="10" w:type="dxa"/>
              <w:bottom w:w="0" w:type="dxa"/>
            </w:tcMar>
            <w:tcW w:w="764"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buc</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none" w:color="000000" w:sz="4" w:space="0"/>
              <w:bottom w:val="single" w:color="000000" w:sz="8" w:space="0"/>
              <w:right w:val="single" w:color="000000" w:sz="4" w:space="0"/>
            </w:tcBorders>
            <w:tcMar>
              <w:left w:w="10" w:type="dxa"/>
              <w:top w:w="0" w:type="dxa"/>
              <w:right w:w="10" w:type="dxa"/>
              <w:bottom w:w="0" w:type="dxa"/>
            </w:tcMar>
            <w:tcW w:w="820"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2</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4301"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b w:val="0"/>
                <w:color w:val="000000"/>
                <w:sz w:val="24"/>
                <w:lang w:val="en-US"/>
              </w:rPr>
              <w:t xml:space="preserve">Pachet 80gr. , </w:t>
            </w:r>
            <w:r>
              <w:rPr>
                <w:rFonts w:ascii="Times New Roman" w:hAnsi="Times New Roman" w:cs="Times New Roman"/>
                <w:b w:val="0"/>
                <w:color w:val="000000"/>
                <w:sz w:val="24"/>
                <w:lang w:val="en-US"/>
              </w:rPr>
              <w:t xml:space="preserve">c</w:t>
            </w:r>
            <w:r>
              <w:rPr>
                <w:rFonts w:ascii="Times New Roman" w:hAnsi="Times New Roman" w:cs="Times New Roman"/>
                <w:b w:val="0"/>
                <w:color w:val="000000"/>
                <w:sz w:val="24"/>
                <w:lang w:val="en-US"/>
              </w:rPr>
              <w:t xml:space="preserve">u c</w:t>
            </w:r>
            <w:r>
              <w:rPr>
                <w:rFonts w:ascii="Times New Roman" w:hAnsi="Times New Roman" w:cs="Times New Roman"/>
                <w:b w:val="0"/>
                <w:color w:val="000000"/>
                <w:sz w:val="24"/>
                <w:lang w:val="en-US"/>
              </w:rPr>
              <w:t xml:space="preserve">erințe de calitate </w:t>
            </w:r>
            <w:r>
              <w:rPr>
                <w:rFonts w:ascii="Times New Roman" w:hAnsi="Times New Roman" w:cs="Times New Roman"/>
                <w:b w:val="0"/>
                <w:color w:val="000000"/>
                <w:sz w:val="24"/>
                <w:lang w:val="en-US"/>
              </w:rPr>
              <w:t xml:space="preserve">conf.</w:t>
            </w:r>
            <w:r>
              <w:rPr>
                <w:rFonts w:ascii="Times New Roman" w:hAnsi="Times New Roman" w:cs="Times New Roman"/>
                <w:b w:val="0"/>
                <w:color w:val="000000"/>
                <w:sz w:val="24"/>
                <w:lang w:val="en-US"/>
              </w:rPr>
              <w:t xml:space="preserve">GOST 28483-90</w:t>
            </w:r>
            <w:r>
              <w:rPr>
                <w:rFonts w:ascii="Times New Roman" w:hAnsi="Times New Roman" w:cs="Times New Roman"/>
                <w:b w:val="0"/>
                <w:color w:val="000000"/>
                <w:sz w:val="24"/>
                <w:lang w:val="en-US"/>
              </w:rPr>
              <w:t xml:space="preserve"> /</w:t>
            </w:r>
            <w:r>
              <w:rPr>
                <w:rFonts w:ascii="Times New Roman" w:hAnsi="Times New Roman" w:cs="Times New Roman"/>
                <w:b w:val="0"/>
                <w:color w:val="000000"/>
                <w:sz w:val="24"/>
                <w:lang w:val="en-US"/>
              </w:rPr>
              <w:t xml:space="preserve">GOST 31802-2012/HG nr. 774/2007</w:t>
            </w:r>
            <w:r>
              <w:rPr>
                <w:rFonts w:ascii="Times New Roman" w:hAnsi="Times New Roman" w:cs="Times New Roman"/>
                <w:b w:val="0"/>
                <w:color w:val="000000"/>
                <w:sz w:val="24"/>
                <w:lang w:val="en-US"/>
              </w:rPr>
              <w:t xml:space="preserve"> / </w:t>
            </w:r>
            <w:r>
              <w:rPr>
                <w:rFonts w:ascii="Times New Roman" w:hAnsi="Times New Roman" w:cs="Times New Roman"/>
                <w:b w:val="0"/>
                <w:color w:val="000000"/>
                <w:sz w:val="24"/>
                <w:lang w:val="en-US"/>
              </w:rPr>
              <w:t xml:space="preserve">HG nr. 205/2009</w:t>
            </w:r>
            <w:r>
              <w:rPr>
                <w:rFonts w:ascii="Calibri" w:hAnsi="Calibri" w:cs="Calibri"/>
                <w:color w:val="000000"/>
                <w:sz w:val="22"/>
                <w:lang w:val="en-US"/>
              </w:rPr>
            </w:r>
            <w:r>
              <w:rPr>
                <w:rFonts w:ascii="Calibri" w:hAnsi="Calibri" w:cs="Calibri"/>
                <w:color w:val="000000"/>
                <w:sz w:val="22"/>
                <w:lang w:val="en-US"/>
              </w:rPr>
            </w:r>
          </w:p>
        </w:tc>
      </w:tr>
      <w:tr>
        <w:trPr>
          <w:trHeight w:val="201"/>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1"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26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364"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3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Bicarbonate de sodiu</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764"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buc</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820"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2</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4301"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b w:val="0"/>
                <w:color w:val="000000"/>
                <w:sz w:val="24"/>
                <w:lang w:val="ru-RU"/>
              </w:rPr>
              <w:t xml:space="preserve">amb 500gr, </w:t>
            </w:r>
            <w:r>
              <w:rPr>
                <w:rFonts w:ascii="Times New Roman" w:hAnsi="Times New Roman" w:cs="Times New Roman"/>
                <w:b w:val="0"/>
                <w:color w:val="000000"/>
                <w:sz w:val="24"/>
                <w:lang w:val="en-US"/>
              </w:rPr>
              <w:t xml:space="preserve">c</w:t>
            </w:r>
            <w:r>
              <w:rPr>
                <w:rFonts w:ascii="Times New Roman" w:hAnsi="Times New Roman" w:cs="Times New Roman"/>
                <w:b w:val="0"/>
                <w:color w:val="000000"/>
                <w:sz w:val="24"/>
                <w:lang w:val="en-US"/>
              </w:rPr>
              <w:t xml:space="preserve">u c</w:t>
            </w:r>
            <w:r>
              <w:rPr>
                <w:rFonts w:ascii="Times New Roman" w:hAnsi="Times New Roman" w:cs="Times New Roman"/>
                <w:b w:val="0"/>
                <w:color w:val="000000"/>
                <w:sz w:val="24"/>
                <w:lang w:val="en-US"/>
              </w:rPr>
              <w:t xml:space="preserve">erințe de calitate </w:t>
            </w:r>
            <w:r>
              <w:rPr>
                <w:rFonts w:ascii="Times New Roman" w:hAnsi="Times New Roman" w:cs="Times New Roman"/>
                <w:b w:val="0"/>
                <w:color w:val="000000"/>
                <w:sz w:val="24"/>
                <w:lang w:val="en-US"/>
              </w:rPr>
              <w:t xml:space="preserve">conf.</w:t>
            </w:r>
            <w:r>
              <w:rPr>
                <w:rFonts w:ascii="Times New Roman" w:hAnsi="Times New Roman" w:cs="Times New Roman"/>
                <w:b w:val="0"/>
                <w:color w:val="000000"/>
                <w:sz w:val="24"/>
                <w:lang w:val="it-IT"/>
              </w:rPr>
              <w:t xml:space="preserve"> </w:t>
            </w:r>
            <w:r>
              <w:rPr>
                <w:rFonts w:ascii="Times New Roman" w:hAnsi="Times New Roman" w:cs="Times New Roman"/>
                <w:b w:val="0"/>
                <w:color w:val="000000"/>
                <w:sz w:val="24"/>
                <w:lang w:val="ru-RU"/>
              </w:rPr>
              <w:t xml:space="preserve"> </w:t>
            </w:r>
            <w:r>
              <w:rPr>
                <w:rFonts w:ascii="Times New Roman" w:hAnsi="Times New Roman" w:cs="Times New Roman"/>
                <w:b w:val="0"/>
                <w:color w:val="000000"/>
                <w:sz w:val="24"/>
                <w:lang w:val="ru-RU"/>
              </w:rPr>
              <w:t xml:space="preserve">GOST 2156-76</w:t>
            </w:r>
            <w:r>
              <w:rPr>
                <w:rFonts w:ascii="Times New Roman" w:hAnsi="Times New Roman" w:cs="Times New Roman"/>
                <w:b w:val="0"/>
                <w:color w:val="000000"/>
                <w:sz w:val="24"/>
                <w:lang w:val="ru-RU"/>
              </w:rPr>
              <w:t xml:space="preserve"> / </w:t>
            </w:r>
            <w:r>
              <w:rPr>
                <w:rFonts w:ascii="Times New Roman" w:hAnsi="Times New Roman" w:cs="Times New Roman"/>
                <w:b w:val="0"/>
                <w:color w:val="000000"/>
                <w:sz w:val="24"/>
                <w:lang w:val="ru-RU"/>
              </w:rPr>
              <w:t xml:space="preserve">GOST 32802-2014/</w:t>
            </w:r>
            <w:r>
              <w:rPr>
                <w:rFonts w:ascii="Times New Roman" w:hAnsi="Times New Roman" w:cs="Times New Roman"/>
                <w:b w:val="0"/>
                <w:color w:val="000000"/>
                <w:sz w:val="24"/>
                <w:lang w:val="ru-RU"/>
              </w:rPr>
              <w:t xml:space="preserve"> </w:t>
            </w:r>
            <w:r>
              <w:rPr>
                <w:rFonts w:ascii="Times New Roman" w:hAnsi="Times New Roman" w:cs="Times New Roman"/>
                <w:b w:val="0"/>
                <w:color w:val="000000"/>
                <w:sz w:val="24"/>
                <w:lang w:val="ru-RU"/>
              </w:rPr>
              <w:t xml:space="preserve">HG nr. 229/2013</w:t>
            </w:r>
            <w:r>
              <w:rPr>
                <w:rFonts w:ascii="Times New Roman" w:hAnsi="Times New Roman" w:cs="Times New Roman"/>
                <w:b w:val="0"/>
                <w:color w:val="000000"/>
                <w:sz w:val="24"/>
                <w:lang w:val="ru-RU"/>
              </w:rPr>
              <w:t xml:space="preserve"> / </w:t>
            </w:r>
            <w:r>
              <w:rPr>
                <w:rFonts w:ascii="Times New Roman" w:hAnsi="Times New Roman" w:cs="Times New Roman"/>
                <w:b w:val="0"/>
                <w:color w:val="000000"/>
                <w:sz w:val="24"/>
                <w:lang w:val="ru-RU"/>
              </w:rPr>
              <w:t xml:space="preserve">HG nr. 205/2009</w:t>
            </w:r>
            <w:r>
              <w:rPr>
                <w:rFonts w:ascii="Calibri" w:hAnsi="Calibri" w:cs="Calibri"/>
                <w:color w:val="000000"/>
                <w:sz w:val="22"/>
                <w:lang w:val="en-US"/>
              </w:rPr>
            </w:r>
            <w:r>
              <w:rPr>
                <w:rFonts w:ascii="Calibri" w:hAnsi="Calibri" w:cs="Calibri"/>
                <w:color w:val="000000"/>
                <w:sz w:val="22"/>
                <w:lang w:val="en-US"/>
              </w:rPr>
            </w:r>
          </w:p>
        </w:tc>
      </w:tr>
      <w:tr>
        <w:trPr>
          <w:trHeight w:val="264"/>
        </w:trPr>
        <w:tc>
          <w:tcPr>
            <w:tcBorders>
              <w:top w:val="none" w:color="000000" w:sz="4" w:space="0"/>
              <w:left w:val="single" w:color="000000" w:sz="8" w:space="0"/>
              <w:bottom w:val="single" w:color="000000" w:sz="4" w:space="0"/>
              <w:right w:val="single" w:color="000000" w:sz="8" w:space="0"/>
            </w:tcBorders>
            <w:tcMar>
              <w:left w:w="10" w:type="dxa"/>
              <w:top w:w="0" w:type="dxa"/>
              <w:right w:w="10" w:type="dxa"/>
              <w:bottom w:w="0" w:type="dxa"/>
            </w:tcMar>
            <w:tcW w:w="641"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27</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4" w:space="0"/>
              <w:right w:val="single" w:color="000000" w:sz="8" w:space="0"/>
            </w:tcBorders>
            <w:tcMar>
              <w:left w:w="10" w:type="dxa"/>
              <w:top w:w="0" w:type="dxa"/>
              <w:right w:w="10" w:type="dxa"/>
              <w:bottom w:w="0" w:type="dxa"/>
            </w:tcMar>
            <w:tcW w:w="1364"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4" w:space="0"/>
              <w:right w:val="single" w:color="000000" w:sz="8" w:space="0"/>
            </w:tcBorders>
            <w:tcMar>
              <w:left w:w="10" w:type="dxa"/>
              <w:top w:w="0" w:type="dxa"/>
              <w:right w:w="10" w:type="dxa"/>
              <w:bottom w:w="0" w:type="dxa"/>
            </w:tcMar>
            <w:tcW w:w="193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Bomboane  </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4" w:space="0"/>
              <w:right w:val="single" w:color="000000" w:sz="8" w:space="0"/>
            </w:tcBorders>
            <w:tcMar>
              <w:left w:w="10" w:type="dxa"/>
              <w:top w:w="0" w:type="dxa"/>
              <w:right w:w="10" w:type="dxa"/>
              <w:bottom w:w="0" w:type="dxa"/>
            </w:tcMar>
            <w:tcW w:w="764"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4" w:space="0"/>
              <w:right w:val="single" w:color="000000" w:sz="8" w:space="0"/>
            </w:tcBorders>
            <w:tcMar>
              <w:left w:w="10" w:type="dxa"/>
              <w:top w:w="0" w:type="dxa"/>
              <w:right w:w="10" w:type="dxa"/>
              <w:bottom w:w="0" w:type="dxa"/>
            </w:tcMar>
            <w:tcW w:w="820"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4"/>
                <w:lang w:val="en-US"/>
              </w:rPr>
              <w:t xml:space="preserve">5</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4" w:space="0"/>
              <w:right w:val="single" w:color="000000" w:sz="8" w:space="0"/>
            </w:tcBorders>
            <w:tcMar>
              <w:left w:w="10" w:type="dxa"/>
              <w:top w:w="0" w:type="dxa"/>
              <w:right w:w="10" w:type="dxa"/>
              <w:bottom w:w="0" w:type="dxa"/>
            </w:tcMar>
            <w:tcW w:w="4301"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b w:val="0"/>
                <w:color w:val="000000"/>
                <w:sz w:val="24"/>
                <w:lang w:val="en-US"/>
              </w:rPr>
              <w:t xml:space="preserve">Bomboane glazurate în ciocolată / glazură de cacao (cu umplutură: praline, fondant, jeleu, cremă, suflé, alune/nuci etc.) </w:t>
            </w:r>
            <w:r>
              <w:rPr>
                <w:rFonts w:ascii="Times New Roman" w:hAnsi="Times New Roman" w:cs="Times New Roman"/>
                <w:b w:val="0"/>
                <w:color w:val="000000"/>
                <w:sz w:val="24"/>
                <w:lang w:val="en-US"/>
              </w:rPr>
              <w:t xml:space="preserve">a</w:t>
            </w:r>
            <w:r>
              <w:rPr>
                <w:rFonts w:ascii="Times New Roman" w:hAnsi="Times New Roman" w:cs="Times New Roman"/>
                <w:b w:val="0"/>
                <w:color w:val="000000"/>
                <w:sz w:val="24"/>
                <w:lang w:val="it-IT"/>
              </w:rPr>
              <w:t xml:space="preserve">mb in cutii de carton cite 3 kg, </w:t>
            </w:r>
            <w:r>
              <w:rPr>
                <w:rFonts w:ascii="Times New Roman" w:hAnsi="Times New Roman" w:cs="Times New Roman"/>
                <w:b w:val="0"/>
                <w:color w:val="000000"/>
                <w:sz w:val="24"/>
                <w:lang w:val="en-US"/>
              </w:rPr>
              <w:t xml:space="preserve">c</w:t>
            </w:r>
            <w:r>
              <w:rPr>
                <w:rFonts w:ascii="Times New Roman" w:hAnsi="Times New Roman" w:cs="Times New Roman"/>
                <w:b w:val="0"/>
                <w:color w:val="000000"/>
                <w:sz w:val="24"/>
                <w:lang w:val="en-US"/>
              </w:rPr>
              <w:t xml:space="preserve">u c</w:t>
            </w:r>
            <w:r>
              <w:rPr>
                <w:rFonts w:ascii="Times New Roman" w:hAnsi="Times New Roman" w:cs="Times New Roman"/>
                <w:b w:val="0"/>
                <w:color w:val="000000"/>
                <w:sz w:val="24"/>
                <w:lang w:val="en-US"/>
              </w:rPr>
              <w:t xml:space="preserve">erințe de calitate </w:t>
            </w:r>
            <w:r>
              <w:rPr>
                <w:rFonts w:ascii="Times New Roman" w:hAnsi="Times New Roman" w:cs="Times New Roman"/>
                <w:b w:val="0"/>
                <w:color w:val="000000"/>
                <w:sz w:val="24"/>
                <w:lang w:val="en-US"/>
              </w:rPr>
              <w:t xml:space="preserve">conf.</w:t>
            </w:r>
            <w:r>
              <w:rPr>
                <w:rFonts w:ascii="Times New Roman" w:hAnsi="Times New Roman" w:cs="Times New Roman"/>
                <w:b w:val="0"/>
                <w:color w:val="000000"/>
                <w:sz w:val="24"/>
                <w:lang w:val="it-IT"/>
              </w:rPr>
              <w:t xml:space="preserve"> </w:t>
            </w:r>
            <w:r>
              <w:rPr>
                <w:rFonts w:ascii="Times New Roman" w:hAnsi="Times New Roman" w:cs="Times New Roman"/>
                <w:b w:val="0"/>
                <w:color w:val="000000"/>
                <w:sz w:val="24"/>
                <w:lang w:val="it-IT"/>
              </w:rPr>
              <w:t xml:space="preserve">GOST 4570-2014</w:t>
            </w:r>
            <w:r>
              <w:rPr>
                <w:rFonts w:ascii="Times New Roman" w:hAnsi="Times New Roman" w:cs="Times New Roman"/>
                <w:b w:val="0"/>
                <w:color w:val="000000"/>
                <w:sz w:val="24"/>
                <w:lang w:val="it-IT"/>
              </w:rPr>
              <w:t xml:space="preserve"> /</w:t>
            </w:r>
            <w:r>
              <w:rPr>
                <w:rFonts w:ascii="Times New Roman" w:hAnsi="Times New Roman" w:cs="Times New Roman"/>
                <w:b w:val="0"/>
                <w:color w:val="000000"/>
                <w:sz w:val="24"/>
                <w:lang w:val="it-IT"/>
              </w:rPr>
              <w:t xml:space="preserve">GOST 4570-93/:</w:t>
            </w:r>
            <w:r>
              <w:rPr>
                <w:rFonts w:ascii="Times New Roman" w:hAnsi="Times New Roman" w:cs="Times New Roman"/>
                <w:b w:val="0"/>
                <w:color w:val="000000"/>
                <w:sz w:val="24"/>
                <w:lang w:val="it-IT"/>
              </w:rPr>
              <w:t xml:space="preserve"> </w:t>
            </w:r>
            <w:r>
              <w:rPr>
                <w:rFonts w:ascii="Times New Roman" w:hAnsi="Times New Roman" w:cs="Times New Roman"/>
                <w:b w:val="0"/>
                <w:color w:val="000000"/>
                <w:sz w:val="24"/>
                <w:lang w:val="it-IT"/>
              </w:rPr>
              <w:t xml:space="preserve">HG nr. 204/2009</w:t>
            </w:r>
            <w:r>
              <w:rPr>
                <w:rFonts w:ascii="Times New Roman" w:hAnsi="Times New Roman" w:cs="Times New Roman"/>
                <w:b w:val="0"/>
                <w:color w:val="000000"/>
                <w:sz w:val="24"/>
                <w:lang w:val="it-IT"/>
              </w:rPr>
              <w:t xml:space="preserve"> / </w:t>
            </w:r>
            <w:r>
              <w:rPr>
                <w:rFonts w:ascii="Times New Roman" w:hAnsi="Times New Roman" w:cs="Times New Roman"/>
                <w:b w:val="0"/>
                <w:color w:val="000000"/>
                <w:sz w:val="24"/>
                <w:lang w:val="it-IT"/>
              </w:rPr>
              <w:t xml:space="preserve">HG nr. 205/2009</w:t>
            </w:r>
            <w:r>
              <w:rPr>
                <w:rFonts w:ascii="Calibri" w:hAnsi="Calibri" w:cs="Calibri"/>
                <w:color w:val="000000"/>
                <w:sz w:val="22"/>
                <w:lang w:val="en-US"/>
              </w:rPr>
            </w:r>
            <w:r>
              <w:rPr>
                <w:rFonts w:ascii="Calibri" w:hAnsi="Calibri" w:cs="Calibri"/>
                <w:color w:val="000000"/>
                <w:sz w:val="22"/>
                <w:lang w:val="en-US"/>
              </w:rPr>
            </w:r>
          </w:p>
        </w:tc>
      </w:tr>
      <w:tr>
        <w:trPr>
          <w:trHeight w:val="396"/>
        </w:trPr>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641"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28</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364"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93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H</w:t>
            </w:r>
            <w:r>
              <w:rPr>
                <w:rFonts w:ascii="Times New Roman" w:hAnsi="Times New Roman" w:cs="Times New Roman"/>
                <w:color w:val="000000"/>
                <w:sz w:val="24"/>
                <w:lang w:val="en-US"/>
              </w:rPr>
              <w:t xml:space="preserve">alva</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764"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820"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4"/>
                <w:lang w:val="en-US"/>
              </w:rPr>
              <w:t xml:space="preserve">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4301"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b w:val="0"/>
                <w:color w:val="000000"/>
                <w:sz w:val="24"/>
                <w:lang w:val="en-US"/>
              </w:rPr>
              <w:t xml:space="preserve">Halva de floarea-soarelui (sau tahini/susan) cu adaos de nucșoare (arahide, nuci sau alune) și pudră de cacao  amb.cut.5kg, </w:t>
            </w:r>
            <w:r>
              <w:rPr>
                <w:rFonts w:ascii="Times New Roman" w:hAnsi="Times New Roman" w:cs="Times New Roman"/>
                <w:b w:val="0"/>
                <w:color w:val="000000"/>
                <w:sz w:val="24"/>
                <w:lang w:val="en-US"/>
              </w:rPr>
              <w:t xml:space="preserve">c</w:t>
            </w:r>
            <w:r>
              <w:rPr>
                <w:rFonts w:ascii="Times New Roman" w:hAnsi="Times New Roman" w:cs="Times New Roman"/>
                <w:b w:val="0"/>
                <w:color w:val="000000"/>
                <w:sz w:val="24"/>
                <w:lang w:val="en-US"/>
              </w:rPr>
              <w:t xml:space="preserve">u c</w:t>
            </w:r>
            <w:r>
              <w:rPr>
                <w:rFonts w:ascii="Times New Roman" w:hAnsi="Times New Roman" w:cs="Times New Roman"/>
                <w:b w:val="0"/>
                <w:color w:val="000000"/>
                <w:sz w:val="24"/>
                <w:lang w:val="en-US"/>
              </w:rPr>
              <w:t xml:space="preserve">erințe de calitate </w:t>
            </w:r>
            <w:r>
              <w:rPr>
                <w:rFonts w:ascii="Times New Roman" w:hAnsi="Times New Roman" w:cs="Times New Roman"/>
                <w:b w:val="0"/>
                <w:color w:val="000000"/>
                <w:sz w:val="24"/>
                <w:lang w:val="en-US"/>
              </w:rPr>
              <w:t xml:space="preserve">conf. </w:t>
            </w:r>
            <w:r>
              <w:rPr>
                <w:rFonts w:ascii="Times New Roman" w:hAnsi="Times New Roman" w:cs="Times New Roman"/>
                <w:b w:val="0"/>
                <w:color w:val="000000"/>
                <w:sz w:val="24"/>
                <w:lang w:val="en-US"/>
              </w:rPr>
              <w:t xml:space="preserve">GOST 6502-2014</w:t>
            </w:r>
            <w:r>
              <w:rPr>
                <w:rFonts w:ascii="Times New Roman" w:hAnsi="Times New Roman" w:cs="Times New Roman"/>
                <w:b w:val="0"/>
                <w:color w:val="000000"/>
                <w:sz w:val="24"/>
                <w:lang w:val="en-US"/>
              </w:rPr>
              <w:t xml:space="preserve"> / </w:t>
            </w:r>
            <w:r>
              <w:rPr>
                <w:rFonts w:ascii="Times New Roman" w:hAnsi="Times New Roman" w:cs="Times New Roman"/>
                <w:b w:val="0"/>
                <w:color w:val="000000"/>
                <w:sz w:val="24"/>
                <w:lang w:val="en-US"/>
              </w:rPr>
              <w:t xml:space="preserve">GOST 6502-92/</w:t>
            </w:r>
            <w:r>
              <w:rPr>
                <w:rFonts w:ascii="Times New Roman" w:hAnsi="Times New Roman" w:cs="Times New Roman"/>
                <w:b w:val="0"/>
                <w:color w:val="000000"/>
                <w:sz w:val="24"/>
                <w:lang w:val="en-US"/>
              </w:rPr>
              <w:t xml:space="preserve"> </w:t>
            </w:r>
            <w:r>
              <w:rPr>
                <w:rFonts w:ascii="Times New Roman" w:hAnsi="Times New Roman" w:cs="Times New Roman"/>
                <w:b w:val="0"/>
                <w:color w:val="000000"/>
                <w:sz w:val="24"/>
                <w:lang w:val="en-US"/>
              </w:rPr>
              <w:t xml:space="preserve">HG nr. 204/2009</w:t>
            </w:r>
            <w:r>
              <w:rPr>
                <w:rFonts w:ascii="Times New Roman" w:hAnsi="Times New Roman" w:cs="Times New Roman"/>
                <w:b w:val="0"/>
                <w:color w:val="000000"/>
                <w:sz w:val="24"/>
                <w:lang w:val="en-US"/>
              </w:rPr>
              <w:t xml:space="preserve"> / </w:t>
            </w:r>
            <w:r>
              <w:rPr>
                <w:rFonts w:ascii="Times New Roman" w:hAnsi="Times New Roman" w:cs="Times New Roman"/>
                <w:b w:val="0"/>
                <w:color w:val="000000"/>
                <w:sz w:val="24"/>
                <w:lang w:val="en-US"/>
              </w:rPr>
              <w:t xml:space="preserve">HG nr. 205/2009.</w:t>
            </w:r>
            <w:r>
              <w:rPr>
                <w:rFonts w:ascii="Calibri" w:hAnsi="Calibri" w:cs="Calibri"/>
                <w:color w:val="000000"/>
                <w:sz w:val="22"/>
                <w:lang w:val="en-US"/>
              </w:rPr>
            </w:r>
            <w:r>
              <w:rPr>
                <w:rFonts w:ascii="Calibri" w:hAnsi="Calibri" w:cs="Calibri"/>
                <w:color w:val="000000"/>
                <w:sz w:val="22"/>
                <w:lang w:val="en-US"/>
              </w:rPr>
            </w:r>
          </w:p>
        </w:tc>
      </w:tr>
      <w:tr>
        <w:trPr>
          <w:trHeight w:val="389"/>
        </w:trPr>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641"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29</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364"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93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Biscuiti cu lapte topit</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764"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820"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4"/>
                <w:lang w:val="en-US"/>
              </w:rPr>
              <w:t xml:space="preserve">22</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4301"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b w:val="0"/>
                <w:color w:val="000000"/>
                <w:sz w:val="24"/>
                <w:lang w:val="en-US"/>
              </w:rPr>
              <w:t xml:space="preserve">Amb.in cutii de carton 2-3 kg la comanda ,</w:t>
            </w:r>
            <w:r>
              <w:rPr>
                <w:rFonts w:ascii="Times New Roman" w:hAnsi="Times New Roman" w:cs="Times New Roman"/>
                <w:b w:val="0"/>
                <w:color w:val="000000"/>
                <w:sz w:val="24"/>
                <w:lang w:val="en-US"/>
              </w:rPr>
              <w:t xml:space="preserve">c</w:t>
            </w:r>
            <w:r>
              <w:rPr>
                <w:rFonts w:ascii="Times New Roman" w:hAnsi="Times New Roman" w:cs="Times New Roman"/>
                <w:b w:val="0"/>
                <w:color w:val="000000"/>
                <w:sz w:val="24"/>
                <w:lang w:val="en-US"/>
              </w:rPr>
              <w:t xml:space="preserve">u c</w:t>
            </w:r>
            <w:r>
              <w:rPr>
                <w:rFonts w:ascii="Times New Roman" w:hAnsi="Times New Roman" w:cs="Times New Roman"/>
                <w:b w:val="0"/>
                <w:color w:val="000000"/>
                <w:sz w:val="24"/>
                <w:lang w:val="en-US"/>
              </w:rPr>
              <w:t xml:space="preserve">erințe de calitate </w:t>
            </w:r>
            <w:r>
              <w:rPr>
                <w:rFonts w:ascii="Times New Roman" w:hAnsi="Times New Roman" w:cs="Times New Roman"/>
                <w:b w:val="0"/>
                <w:color w:val="000000"/>
                <w:sz w:val="24"/>
                <w:lang w:val="en-US"/>
              </w:rPr>
              <w:t xml:space="preserve">conf.</w:t>
            </w:r>
            <w:r>
              <w:rPr>
                <w:rFonts w:ascii="Times New Roman" w:hAnsi="Times New Roman" w:cs="Times New Roman"/>
                <w:b w:val="0"/>
                <w:color w:val="000000"/>
                <w:sz w:val="24"/>
                <w:lang w:val="en-US"/>
              </w:rPr>
              <w:t xml:space="preserve">GOST 24901-2014/GOST 24901-89</w:t>
            </w:r>
            <w:r>
              <w:rPr>
                <w:rFonts w:ascii="Times New Roman" w:hAnsi="Times New Roman" w:cs="Times New Roman"/>
                <w:b w:val="0"/>
                <w:color w:val="000000"/>
                <w:sz w:val="24"/>
                <w:lang w:val="en-US"/>
              </w:rPr>
              <w:t xml:space="preserve">si a </w:t>
            </w:r>
            <w:r>
              <w:rPr>
                <w:rFonts w:ascii="Times New Roman" w:hAnsi="Times New Roman" w:cs="Times New Roman"/>
                <w:b w:val="0"/>
                <w:color w:val="000000"/>
                <w:sz w:val="24"/>
                <w:lang w:val="en-US"/>
              </w:rPr>
              <w:t xml:space="preserve">HG nr. 222/2010</w:t>
            </w:r>
            <w:r>
              <w:rPr>
                <w:rFonts w:ascii="Times New Roman" w:hAnsi="Times New Roman" w:cs="Times New Roman"/>
                <w:b w:val="0"/>
                <w:color w:val="000000"/>
                <w:sz w:val="24"/>
                <w:lang w:val="en-US"/>
              </w:rPr>
              <w:t xml:space="preserve"> / </w:t>
            </w:r>
            <w:r>
              <w:rPr>
                <w:rFonts w:ascii="Times New Roman" w:hAnsi="Times New Roman" w:cs="Times New Roman"/>
                <w:b w:val="0"/>
                <w:color w:val="000000"/>
                <w:sz w:val="24"/>
                <w:lang w:val="en-US"/>
              </w:rPr>
              <w:t xml:space="preserve">HG nr. 205/2009.</w:t>
            </w:r>
            <w:r>
              <w:rPr>
                <w:rFonts w:ascii="Times New Roman" w:hAnsi="Times New Roman" w:cs="Times New Roman"/>
                <w:b w:val="0"/>
                <w:color w:val="000000"/>
                <w:sz w:val="24"/>
                <w:lang w:val="en-US"/>
              </w:rPr>
              <w:t xml:space="preserve">  </w:t>
            </w:r>
            <w:r>
              <w:rPr>
                <w:rFonts w:ascii="Times New Roman" w:hAnsi="Times New Roman" w:cs="Times New Roman"/>
                <w:b w:val="0"/>
                <w:color w:val="000000"/>
                <w:sz w:val="24"/>
                <w:lang w:val="en-US"/>
              </w:rPr>
              <w:t xml:space="preserve">L</w:t>
            </w:r>
            <w:r>
              <w:rPr>
                <w:rFonts w:ascii="Times New Roman" w:hAnsi="Times New Roman" w:cs="Times New Roman"/>
                <w:b w:val="0"/>
                <w:color w:val="000000"/>
                <w:sz w:val="24"/>
                <w:lang w:val="it-IT"/>
              </w:rPr>
              <w:t xml:space="preserve">a comanda.</w:t>
            </w:r>
            <w:r>
              <w:rPr>
                <w:rFonts w:ascii="Calibri" w:hAnsi="Calibri" w:cs="Calibri"/>
                <w:color w:val="000000"/>
                <w:sz w:val="22"/>
                <w:lang w:val="en-US"/>
              </w:rPr>
            </w:r>
            <w:r>
              <w:rPr>
                <w:rFonts w:ascii="Calibri" w:hAnsi="Calibri" w:cs="Calibri"/>
                <w:color w:val="000000"/>
                <w:sz w:val="22"/>
                <w:lang w:val="en-US"/>
              </w:rPr>
            </w:r>
          </w:p>
        </w:tc>
      </w:tr>
      <w:tr>
        <w:trPr>
          <w:trHeight w:val="398"/>
        </w:trPr>
        <w:tc>
          <w:tcPr>
            <w:tcBorders>
              <w:top w:val="single" w:color="000000" w:sz="4" w:space="0"/>
              <w:left w:val="single" w:color="000000" w:sz="8" w:space="0"/>
              <w:bottom w:val="single" w:color="000000" w:sz="8" w:space="0"/>
              <w:right w:val="single" w:color="000000" w:sz="8" w:space="0"/>
            </w:tcBorders>
            <w:tcMar>
              <w:left w:w="10" w:type="dxa"/>
              <w:top w:w="0" w:type="dxa"/>
              <w:right w:w="10" w:type="dxa"/>
              <w:bottom w:w="0" w:type="dxa"/>
            </w:tcMar>
            <w:tcW w:w="641"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30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none" w:color="000000" w:sz="4" w:space="0"/>
              <w:bottom w:val="single" w:color="000000" w:sz="8" w:space="0"/>
              <w:right w:val="single" w:color="000000" w:sz="8" w:space="0"/>
            </w:tcBorders>
            <w:tcMar>
              <w:left w:w="10" w:type="dxa"/>
              <w:top w:w="0" w:type="dxa"/>
              <w:right w:w="10" w:type="dxa"/>
              <w:bottom w:w="0" w:type="dxa"/>
            </w:tcMar>
            <w:tcW w:w="1364"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none" w:color="000000" w:sz="4" w:space="0"/>
              <w:bottom w:val="single" w:color="000000" w:sz="8" w:space="0"/>
              <w:right w:val="single" w:color="000000" w:sz="8" w:space="0"/>
            </w:tcBorders>
            <w:tcMar>
              <w:left w:w="10" w:type="dxa"/>
              <w:top w:w="0" w:type="dxa"/>
              <w:right w:w="10" w:type="dxa"/>
              <w:bottom w:w="0" w:type="dxa"/>
            </w:tcMar>
            <w:tcW w:w="193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Zefir în ciocolată</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none" w:color="000000" w:sz="4" w:space="0"/>
              <w:bottom w:val="single" w:color="000000" w:sz="8" w:space="0"/>
              <w:right w:val="single" w:color="000000" w:sz="8" w:space="0"/>
            </w:tcBorders>
            <w:tcMar>
              <w:left w:w="10" w:type="dxa"/>
              <w:top w:w="0" w:type="dxa"/>
              <w:right w:w="10" w:type="dxa"/>
              <w:bottom w:w="0" w:type="dxa"/>
            </w:tcMar>
            <w:tcW w:w="764"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none" w:color="000000" w:sz="4" w:space="0"/>
              <w:bottom w:val="single" w:color="000000" w:sz="8" w:space="0"/>
              <w:right w:val="single" w:color="000000" w:sz="8" w:space="0"/>
            </w:tcBorders>
            <w:tcMar>
              <w:left w:w="10" w:type="dxa"/>
              <w:top w:w="0" w:type="dxa"/>
              <w:right w:w="10" w:type="dxa"/>
              <w:bottom w:w="0" w:type="dxa"/>
            </w:tcMar>
            <w:tcW w:w="820"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4"/>
                <w:lang w:val="en-US"/>
              </w:rPr>
              <w:t xml:space="preserve">10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none" w:color="000000" w:sz="4" w:space="0"/>
              <w:bottom w:val="single" w:color="000000" w:sz="8" w:space="0"/>
              <w:right w:val="single" w:color="000000" w:sz="8" w:space="0"/>
            </w:tcBorders>
            <w:tcMar>
              <w:left w:w="10" w:type="dxa"/>
              <w:top w:w="0" w:type="dxa"/>
              <w:right w:w="10" w:type="dxa"/>
              <w:bottom w:w="0" w:type="dxa"/>
            </w:tcMar>
            <w:tcW w:w="4301"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b w:val="0"/>
                <w:color w:val="000000"/>
                <w:sz w:val="24"/>
                <w:lang w:val="it-IT"/>
              </w:rPr>
              <w:t xml:space="preserve">Amb.in cutii de carton 2-3 kg.</w:t>
            </w:r>
            <w:r>
              <w:rPr>
                <w:rFonts w:ascii="Times New Roman" w:hAnsi="Times New Roman" w:cs="Times New Roman"/>
                <w:b w:val="0"/>
                <w:color w:val="000000"/>
                <w:sz w:val="24"/>
                <w:lang w:val="en-US"/>
              </w:rPr>
              <w:t xml:space="preserve">,</w:t>
            </w:r>
            <w:r>
              <w:rPr>
                <w:rFonts w:ascii="Times New Roman" w:hAnsi="Times New Roman" w:cs="Times New Roman"/>
                <w:b w:val="0"/>
                <w:color w:val="000000"/>
                <w:sz w:val="24"/>
                <w:lang w:val="en-US"/>
              </w:rPr>
              <w:t xml:space="preserve">c</w:t>
            </w:r>
            <w:r>
              <w:rPr>
                <w:rFonts w:ascii="Times New Roman" w:hAnsi="Times New Roman" w:cs="Times New Roman"/>
                <w:b w:val="0"/>
                <w:color w:val="000000"/>
                <w:sz w:val="24"/>
                <w:lang w:val="en-US"/>
              </w:rPr>
              <w:t xml:space="preserve">u c</w:t>
            </w:r>
            <w:r>
              <w:rPr>
                <w:rFonts w:ascii="Times New Roman" w:hAnsi="Times New Roman" w:cs="Times New Roman"/>
                <w:b w:val="0"/>
                <w:color w:val="000000"/>
                <w:sz w:val="24"/>
                <w:lang w:val="en-US"/>
              </w:rPr>
              <w:t xml:space="preserve">erințe de calitate , </w:t>
            </w:r>
            <w:r>
              <w:rPr>
                <w:rFonts w:ascii="Times New Roman" w:hAnsi="Times New Roman" w:cs="Times New Roman"/>
                <w:b w:val="0"/>
                <w:color w:val="000000"/>
                <w:sz w:val="24"/>
                <w:lang w:val="en-US"/>
              </w:rPr>
              <w:t xml:space="preserve">conf. </w:t>
            </w:r>
            <w:r>
              <w:rPr>
                <w:rFonts w:ascii="Times New Roman" w:hAnsi="Times New Roman" w:cs="Times New Roman"/>
                <w:b w:val="0"/>
                <w:color w:val="000000"/>
                <w:sz w:val="24"/>
                <w:lang w:val="en-US"/>
              </w:rPr>
              <w:t xml:space="preserve">GOST 6441-2014</w:t>
            </w:r>
            <w:r>
              <w:rPr>
                <w:rFonts w:ascii="Times New Roman" w:hAnsi="Times New Roman" w:cs="Times New Roman"/>
                <w:b w:val="0"/>
                <w:color w:val="000000"/>
                <w:sz w:val="24"/>
                <w:lang w:val="en-US"/>
              </w:rPr>
              <w:t xml:space="preserve">  / </w:t>
            </w:r>
            <w:r>
              <w:rPr>
                <w:rFonts w:ascii="Times New Roman" w:hAnsi="Times New Roman" w:cs="Times New Roman"/>
                <w:b w:val="0"/>
                <w:color w:val="000000"/>
                <w:sz w:val="24"/>
                <w:lang w:val="en-US"/>
              </w:rPr>
              <w:t xml:space="preserve">GOST 6441-96 </w:t>
            </w:r>
            <w:r>
              <w:rPr>
                <w:rFonts w:ascii="Times New Roman" w:hAnsi="Times New Roman" w:cs="Times New Roman"/>
                <w:b w:val="0"/>
                <w:color w:val="000000"/>
                <w:sz w:val="24"/>
                <w:lang w:val="en-US"/>
              </w:rPr>
              <w:t xml:space="preserve">si</w:t>
            </w:r>
            <w:r>
              <w:rPr>
                <w:rFonts w:ascii="Times New Roman" w:hAnsi="Times New Roman" w:cs="Times New Roman"/>
                <w:b w:val="0"/>
                <w:color w:val="000000"/>
                <w:sz w:val="24"/>
                <w:lang w:val="en-US"/>
              </w:rPr>
              <w:t xml:space="preserve"> </w:t>
            </w:r>
            <w:r>
              <w:rPr>
                <w:rFonts w:ascii="Times New Roman" w:hAnsi="Times New Roman" w:cs="Times New Roman"/>
                <w:b w:val="0"/>
                <w:color w:val="000000"/>
                <w:sz w:val="24"/>
                <w:lang w:val="en-US"/>
              </w:rPr>
              <w:t xml:space="preserve">HG nr. 222/2010</w:t>
            </w:r>
            <w:r>
              <w:rPr>
                <w:rFonts w:ascii="Times New Roman" w:hAnsi="Times New Roman" w:cs="Times New Roman"/>
                <w:b w:val="0"/>
                <w:color w:val="000000"/>
                <w:sz w:val="24"/>
                <w:lang w:val="en-US"/>
              </w:rPr>
              <w:t xml:space="preserve"> / </w:t>
            </w:r>
            <w:r>
              <w:rPr>
                <w:rFonts w:ascii="Times New Roman" w:hAnsi="Times New Roman" w:cs="Times New Roman"/>
                <w:b w:val="0"/>
                <w:color w:val="000000"/>
                <w:sz w:val="24"/>
                <w:lang w:val="en-US"/>
              </w:rPr>
              <w:t xml:space="preserve">HG nr. 205/2009. </w:t>
            </w:r>
            <w:r>
              <w:rPr>
                <w:rFonts w:ascii="Times New Roman" w:hAnsi="Times New Roman" w:cs="Times New Roman"/>
                <w:b w:val="0"/>
                <w:color w:val="000000"/>
                <w:sz w:val="24"/>
                <w:lang w:val="en-US"/>
              </w:rPr>
              <w:t xml:space="preserve">L</w:t>
            </w:r>
            <w:r>
              <w:rPr>
                <w:rFonts w:ascii="Times New Roman" w:hAnsi="Times New Roman" w:cs="Times New Roman"/>
                <w:b w:val="0"/>
                <w:color w:val="000000"/>
                <w:sz w:val="24"/>
                <w:lang w:val="it-IT"/>
              </w:rPr>
              <w:t xml:space="preserve">a comanda</w:t>
            </w:r>
            <w:r>
              <w:rPr>
                <w:rFonts w:ascii="Calibri" w:hAnsi="Calibri" w:cs="Calibri"/>
                <w:color w:val="000000"/>
                <w:sz w:val="22"/>
                <w:lang w:val="en-US"/>
              </w:rPr>
            </w:r>
            <w:r>
              <w:rPr>
                <w:rFonts w:ascii="Calibri" w:hAnsi="Calibri" w:cs="Calibri"/>
                <w:color w:val="000000"/>
                <w:sz w:val="22"/>
                <w:lang w:val="en-US"/>
              </w:rPr>
            </w:r>
          </w:p>
        </w:tc>
      </w:tr>
      <w:tr>
        <w:trPr>
          <w:trHeight w:val="418"/>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1"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31</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364"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3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lang w:val="it-IT"/>
              </w:rPr>
              <w:t xml:space="preserve">Napolitane cu aroma de cacao</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764"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820"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4"/>
                <w:lang w:val="en-US"/>
              </w:rPr>
              <w:t xml:space="preserve">15</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4301"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b w:val="0"/>
                <w:color w:val="000000"/>
                <w:sz w:val="24"/>
                <w:lang w:val="it-IT"/>
              </w:rPr>
              <w:t xml:space="preserve"> </w:t>
            </w:r>
            <w:r>
              <w:rPr>
                <w:rFonts w:ascii="Times New Roman" w:hAnsi="Times New Roman" w:cs="Times New Roman"/>
                <w:b w:val="0"/>
                <w:color w:val="000000"/>
                <w:sz w:val="24"/>
                <w:lang w:val="en-US"/>
              </w:rPr>
              <w:t xml:space="preserve">Amb.in cutii de carton cite 5 kg,</w:t>
            </w:r>
            <w:r>
              <w:rPr>
                <w:rFonts w:ascii="Times New Roman" w:hAnsi="Times New Roman" w:cs="Times New Roman"/>
                <w:b w:val="0"/>
                <w:color w:val="000000"/>
                <w:sz w:val="24"/>
                <w:lang w:val="en-US"/>
              </w:rPr>
              <w:t xml:space="preserve">c</w:t>
            </w:r>
            <w:r>
              <w:rPr>
                <w:rFonts w:ascii="Times New Roman" w:hAnsi="Times New Roman" w:cs="Times New Roman"/>
                <w:b w:val="0"/>
                <w:color w:val="000000"/>
                <w:sz w:val="24"/>
                <w:lang w:val="en-US"/>
              </w:rPr>
              <w:t xml:space="preserve">u c</w:t>
            </w:r>
            <w:r>
              <w:rPr>
                <w:rFonts w:ascii="Times New Roman" w:hAnsi="Times New Roman" w:cs="Times New Roman"/>
                <w:b w:val="0"/>
                <w:color w:val="000000"/>
                <w:sz w:val="24"/>
                <w:lang w:val="en-US"/>
              </w:rPr>
              <w:t xml:space="preserve">erințe de calitate , </w:t>
            </w:r>
            <w:r>
              <w:rPr>
                <w:rFonts w:ascii="Times New Roman" w:hAnsi="Times New Roman" w:cs="Times New Roman"/>
                <w:b w:val="0"/>
                <w:color w:val="000000"/>
                <w:sz w:val="24"/>
                <w:lang w:val="en-US"/>
              </w:rPr>
              <w:t xml:space="preserve">conf.</w:t>
            </w:r>
            <w:r>
              <w:rPr>
                <w:rFonts w:ascii="Times New Roman" w:hAnsi="Times New Roman" w:cs="Times New Roman"/>
                <w:b w:val="0"/>
                <w:color w:val="000000"/>
                <w:sz w:val="24"/>
                <w:lang w:val="en-US"/>
              </w:rPr>
              <w:t xml:space="preserve">GOST 4570-2014</w:t>
            </w:r>
            <w:r>
              <w:rPr>
                <w:rFonts w:ascii="Times New Roman" w:hAnsi="Times New Roman" w:cs="Times New Roman"/>
                <w:b w:val="0"/>
                <w:color w:val="000000"/>
                <w:sz w:val="24"/>
                <w:lang w:val="en-US"/>
              </w:rPr>
              <w:t xml:space="preserve"> / </w:t>
            </w:r>
            <w:r>
              <w:rPr>
                <w:rFonts w:ascii="Times New Roman" w:hAnsi="Times New Roman" w:cs="Times New Roman"/>
                <w:b w:val="0"/>
                <w:color w:val="000000"/>
                <w:sz w:val="24"/>
                <w:lang w:val="en-US"/>
              </w:rPr>
              <w:t xml:space="preserve">GOST 4570-93 </w:t>
            </w:r>
            <w:r>
              <w:rPr>
                <w:rFonts w:ascii="Times New Roman" w:hAnsi="Times New Roman" w:cs="Times New Roman"/>
                <w:b w:val="0"/>
                <w:color w:val="000000"/>
                <w:sz w:val="24"/>
                <w:lang w:val="en-US"/>
              </w:rPr>
              <w:t xml:space="preserve">si</w:t>
            </w:r>
            <w:r>
              <w:rPr>
                <w:rFonts w:ascii="Times New Roman" w:hAnsi="Times New Roman" w:cs="Times New Roman"/>
                <w:b w:val="0"/>
                <w:color w:val="000000"/>
                <w:sz w:val="24"/>
                <w:lang w:val="en-US"/>
              </w:rPr>
              <w:t xml:space="preserve"> </w:t>
            </w:r>
            <w:r>
              <w:rPr>
                <w:rFonts w:ascii="Times New Roman" w:hAnsi="Times New Roman" w:cs="Times New Roman"/>
                <w:b w:val="0"/>
                <w:color w:val="000000"/>
                <w:sz w:val="24"/>
                <w:lang w:val="en-US"/>
              </w:rPr>
              <w:t xml:space="preserve">HG nr. 222/2010</w:t>
            </w:r>
            <w:r>
              <w:rPr>
                <w:rFonts w:ascii="Times New Roman" w:hAnsi="Times New Roman" w:cs="Times New Roman"/>
                <w:b w:val="0"/>
                <w:color w:val="000000"/>
                <w:sz w:val="24"/>
                <w:lang w:val="en-US"/>
              </w:rPr>
              <w:t xml:space="preserve"> / </w:t>
            </w:r>
            <w:r>
              <w:rPr>
                <w:rFonts w:ascii="Times New Roman" w:hAnsi="Times New Roman" w:cs="Times New Roman"/>
                <w:b w:val="0"/>
                <w:color w:val="000000"/>
                <w:sz w:val="24"/>
                <w:lang w:val="en-US"/>
              </w:rPr>
              <w:t xml:space="preserve">HG nr. 205/2009</w:t>
            </w:r>
            <w:r>
              <w:rPr>
                <w:rFonts w:ascii="Calibri" w:hAnsi="Calibri" w:cs="Calibri"/>
                <w:color w:val="000000"/>
                <w:sz w:val="22"/>
                <w:lang w:val="en-US"/>
              </w:rPr>
            </w:r>
            <w:r>
              <w:rPr>
                <w:rFonts w:ascii="Calibri" w:hAnsi="Calibri" w:cs="Calibri"/>
                <w:color w:val="000000"/>
                <w:sz w:val="22"/>
                <w:lang w:val="en-US"/>
              </w:rPr>
            </w:r>
          </w:p>
        </w:tc>
      </w:tr>
      <w:tr>
        <w:trPr>
          <w:trHeight w:val="412"/>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1"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32</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364"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3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Cacao cu continut redus de grasimi</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764"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820"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4"/>
                <w:lang w:val="en-US"/>
              </w:rPr>
              <w:t xml:space="preserve">4</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4301"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b w:val="0"/>
                <w:color w:val="000000"/>
                <w:sz w:val="24"/>
                <w:lang w:val="en-US"/>
              </w:rPr>
              <w:t xml:space="preserve">Praf de cacao </w:t>
            </w:r>
            <w:r>
              <w:rPr>
                <w:rFonts w:ascii="Times New Roman" w:hAnsi="Times New Roman" w:cs="Times New Roman"/>
                <w:b w:val="0"/>
                <w:color w:val="000000"/>
                <w:sz w:val="24"/>
                <w:lang w:val="en-US"/>
              </w:rPr>
              <w:t xml:space="preserve">Amb.pachet 100gr. </w:t>
            </w:r>
            <w:r>
              <w:rPr>
                <w:rFonts w:ascii="Times New Roman" w:hAnsi="Times New Roman" w:cs="Times New Roman"/>
                <w:b w:val="0"/>
                <w:color w:val="000000"/>
                <w:sz w:val="24"/>
                <w:lang w:val="en-US"/>
              </w:rPr>
              <w:t xml:space="preserve">c</w:t>
            </w:r>
            <w:r>
              <w:rPr>
                <w:rFonts w:ascii="Times New Roman" w:hAnsi="Times New Roman" w:cs="Times New Roman"/>
                <w:b w:val="0"/>
                <w:color w:val="000000"/>
                <w:sz w:val="24"/>
                <w:lang w:val="en-US"/>
              </w:rPr>
              <w:t xml:space="preserve">u c</w:t>
            </w:r>
            <w:r>
              <w:rPr>
                <w:rFonts w:ascii="Times New Roman" w:hAnsi="Times New Roman" w:cs="Times New Roman"/>
                <w:b w:val="0"/>
                <w:color w:val="000000"/>
                <w:sz w:val="24"/>
                <w:lang w:val="en-US"/>
              </w:rPr>
              <w:t xml:space="preserve">erințe de calitate , </w:t>
            </w:r>
            <w:r>
              <w:rPr>
                <w:rFonts w:ascii="Times New Roman" w:hAnsi="Times New Roman" w:cs="Times New Roman"/>
                <w:b w:val="0"/>
                <w:color w:val="000000"/>
                <w:sz w:val="24"/>
                <w:lang w:val="en-US"/>
              </w:rPr>
              <w:t xml:space="preserve">conf.</w:t>
            </w:r>
            <w:r>
              <w:rPr>
                <w:rFonts w:ascii="Times New Roman" w:hAnsi="Times New Roman" w:cs="Times New Roman"/>
                <w:b w:val="0"/>
                <w:color w:val="000000"/>
                <w:sz w:val="24"/>
                <w:lang w:val="en-US"/>
              </w:rPr>
              <w:t xml:space="preserve"> </w:t>
            </w:r>
            <w:r>
              <w:rPr>
                <w:rFonts w:ascii="Times New Roman" w:hAnsi="Times New Roman" w:cs="Times New Roman"/>
                <w:b w:val="0"/>
                <w:color w:val="000000"/>
                <w:sz w:val="24"/>
                <w:lang w:val="en-US"/>
              </w:rPr>
              <w:t xml:space="preserve">GOST 108-2014</w:t>
            </w:r>
            <w:r>
              <w:rPr>
                <w:rFonts w:ascii="Times New Roman" w:hAnsi="Times New Roman" w:cs="Times New Roman"/>
                <w:b w:val="0"/>
                <w:color w:val="000000"/>
                <w:sz w:val="24"/>
                <w:lang w:val="en-US"/>
              </w:rPr>
              <w:t xml:space="preserve"> / </w:t>
            </w:r>
            <w:r>
              <w:rPr>
                <w:rFonts w:ascii="Times New Roman" w:hAnsi="Times New Roman" w:cs="Times New Roman"/>
                <w:b w:val="0"/>
                <w:color w:val="000000"/>
                <w:sz w:val="24"/>
                <w:lang w:val="en-US"/>
              </w:rPr>
              <w:t xml:space="preserve">GOST 108-76/</w:t>
            </w:r>
            <w:r>
              <w:rPr>
                <w:rFonts w:ascii="Times New Roman" w:hAnsi="Times New Roman" w:cs="Times New Roman"/>
                <w:b w:val="0"/>
                <w:color w:val="000000"/>
                <w:sz w:val="24"/>
                <w:lang w:val="en-US"/>
              </w:rPr>
              <w:t xml:space="preserve"> </w:t>
            </w:r>
            <w:r>
              <w:rPr>
                <w:rFonts w:ascii="Times New Roman" w:hAnsi="Times New Roman" w:cs="Times New Roman"/>
                <w:b w:val="0"/>
                <w:color w:val="000000"/>
                <w:sz w:val="24"/>
                <w:lang w:val="en-US"/>
              </w:rPr>
              <w:t xml:space="preserve">HG nr. 204/2009</w:t>
            </w:r>
            <w:r>
              <w:rPr>
                <w:rFonts w:ascii="Times New Roman" w:hAnsi="Times New Roman" w:cs="Times New Roman"/>
                <w:b w:val="0"/>
                <w:color w:val="000000"/>
                <w:sz w:val="24"/>
                <w:lang w:val="en-US"/>
              </w:rPr>
              <w:t xml:space="preserve"> / </w:t>
            </w:r>
            <w:r>
              <w:rPr>
                <w:rFonts w:ascii="Times New Roman" w:hAnsi="Times New Roman" w:cs="Times New Roman"/>
                <w:b w:val="0"/>
                <w:color w:val="000000"/>
                <w:sz w:val="24"/>
                <w:lang w:val="en-US"/>
              </w:rPr>
              <w:t xml:space="preserve">HG nr. 205/2009</w:t>
            </w:r>
            <w:r>
              <w:rPr>
                <w:rFonts w:ascii="Calibri" w:hAnsi="Calibri" w:cs="Calibri"/>
                <w:color w:val="000000"/>
                <w:sz w:val="22"/>
                <w:lang w:val="en-US"/>
              </w:rPr>
            </w:r>
            <w:r>
              <w:rPr>
                <w:rFonts w:ascii="Calibri" w:hAnsi="Calibri" w:cs="Calibri"/>
                <w:color w:val="000000"/>
                <w:sz w:val="22"/>
                <w:lang w:val="en-US"/>
              </w:rPr>
            </w:r>
          </w:p>
        </w:tc>
      </w:tr>
      <w:tr>
        <w:trPr>
          <w:trHeight w:val="26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1"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33</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364"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3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lang w:val="ro-RO"/>
              </w:rPr>
              <w:t xml:space="preserve">Marmelade</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764"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820"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4"/>
                <w:lang w:val="en-US"/>
              </w:rPr>
              <w:t xml:space="preserve">5</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4301" w:type="dxa"/>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b w:val="0"/>
                <w:color w:val="000000"/>
                <w:sz w:val="24"/>
                <w:lang w:val="en-US"/>
              </w:rPr>
              <w:t xml:space="preserve">Amb.pachet </w:t>
            </w:r>
            <w:r>
              <w:rPr>
                <w:rFonts w:ascii="Times New Roman" w:hAnsi="Times New Roman" w:cs="Times New Roman"/>
                <w:b w:val="0"/>
                <w:color w:val="000000"/>
                <w:sz w:val="24"/>
                <w:lang w:val="ro-MO"/>
              </w:rPr>
              <w:t xml:space="preserve">1</w:t>
            </w:r>
            <w:r>
              <w:rPr>
                <w:rFonts w:ascii="Times New Roman" w:hAnsi="Times New Roman" w:cs="Times New Roman"/>
                <w:b w:val="0"/>
                <w:color w:val="000000"/>
                <w:sz w:val="24"/>
                <w:lang w:val="en-US"/>
              </w:rPr>
              <w:t xml:space="preserve"> kg, </w:t>
            </w:r>
            <w:r>
              <w:rPr>
                <w:rFonts w:ascii="Times New Roman" w:hAnsi="Times New Roman" w:cs="Times New Roman"/>
                <w:b w:val="0"/>
                <w:color w:val="000000"/>
                <w:sz w:val="24"/>
                <w:lang w:val="en-US"/>
              </w:rPr>
              <w:t xml:space="preserve">c</w:t>
            </w:r>
            <w:r>
              <w:rPr>
                <w:rFonts w:ascii="Times New Roman" w:hAnsi="Times New Roman" w:cs="Times New Roman"/>
                <w:b w:val="0"/>
                <w:color w:val="000000"/>
                <w:sz w:val="24"/>
                <w:lang w:val="en-US"/>
              </w:rPr>
              <w:t xml:space="preserve">u c</w:t>
            </w:r>
            <w:r>
              <w:rPr>
                <w:rFonts w:ascii="Times New Roman" w:hAnsi="Times New Roman" w:cs="Times New Roman"/>
                <w:b w:val="0"/>
                <w:color w:val="000000"/>
                <w:sz w:val="24"/>
                <w:lang w:val="en-US"/>
              </w:rPr>
              <w:t xml:space="preserve">erințe de calitate , </w:t>
            </w:r>
            <w:r>
              <w:rPr>
                <w:rFonts w:ascii="Times New Roman" w:hAnsi="Times New Roman" w:cs="Times New Roman"/>
                <w:b w:val="0"/>
                <w:color w:val="000000"/>
                <w:sz w:val="24"/>
                <w:lang w:val="en-US"/>
              </w:rPr>
              <w:t xml:space="preserve">conf. </w:t>
            </w:r>
            <w:r>
              <w:rPr>
                <w:rFonts w:ascii="Times New Roman" w:hAnsi="Times New Roman" w:cs="Times New Roman"/>
                <w:b w:val="0"/>
                <w:color w:val="000000"/>
                <w:sz w:val="24"/>
                <w:lang w:val="en-US"/>
              </w:rPr>
              <w:t xml:space="preserve">GOST 6442-2014</w:t>
            </w:r>
            <w:r>
              <w:rPr>
                <w:rFonts w:ascii="Times New Roman" w:hAnsi="Times New Roman" w:cs="Times New Roman"/>
                <w:b w:val="0"/>
                <w:color w:val="000000"/>
                <w:sz w:val="24"/>
                <w:lang w:val="en-US"/>
              </w:rPr>
              <w:t xml:space="preserve"> / </w:t>
            </w:r>
            <w:r>
              <w:rPr>
                <w:rFonts w:ascii="Times New Roman" w:hAnsi="Times New Roman" w:cs="Times New Roman"/>
                <w:b w:val="0"/>
                <w:color w:val="000000"/>
                <w:sz w:val="24"/>
                <w:lang w:val="en-US"/>
              </w:rPr>
              <w:t xml:space="preserve">GOST 6442-89</w:t>
            </w:r>
            <w:r>
              <w:rPr>
                <w:rFonts w:ascii="Times New Roman" w:hAnsi="Times New Roman" w:cs="Times New Roman"/>
                <w:b w:val="0"/>
                <w:color w:val="000000"/>
                <w:sz w:val="24"/>
                <w:lang w:val="en-US"/>
              </w:rPr>
              <w:t xml:space="preserve"> </w:t>
            </w:r>
            <w:r>
              <w:rPr>
                <w:rFonts w:ascii="Times New Roman" w:hAnsi="Times New Roman" w:cs="Times New Roman"/>
                <w:b w:val="0"/>
                <w:color w:val="000000"/>
                <w:sz w:val="24"/>
                <w:lang w:val="en-US"/>
              </w:rPr>
              <w:t xml:space="preserve">si </w:t>
            </w:r>
            <w:r>
              <w:rPr>
                <w:rFonts w:ascii="Times New Roman" w:hAnsi="Times New Roman" w:cs="Times New Roman"/>
                <w:b w:val="0"/>
                <w:color w:val="000000"/>
                <w:sz w:val="24"/>
                <w:lang w:val="en-US"/>
              </w:rPr>
              <w:t xml:space="preserve">HG nr. 222/2010</w:t>
            </w:r>
            <w:r>
              <w:rPr>
                <w:rFonts w:ascii="Times New Roman" w:hAnsi="Times New Roman" w:cs="Times New Roman"/>
                <w:b w:val="0"/>
                <w:color w:val="000000"/>
                <w:sz w:val="24"/>
                <w:lang w:val="en-US"/>
              </w:rPr>
              <w:t xml:space="preserve">  / </w:t>
            </w:r>
            <w:r>
              <w:rPr>
                <w:rFonts w:ascii="Times New Roman" w:hAnsi="Times New Roman" w:cs="Times New Roman"/>
                <w:b w:val="0"/>
                <w:color w:val="000000"/>
                <w:sz w:val="24"/>
                <w:lang w:val="en-US"/>
              </w:rPr>
              <w:t xml:space="preserve">HG nr. 205/2009</w:t>
            </w:r>
            <w:r>
              <w:rPr>
                <w:rFonts w:ascii="Times New Roman" w:hAnsi="Times New Roman" w:cs="Times New Roman"/>
                <w:b w:val="0"/>
                <w:color w:val="000000"/>
                <w:sz w:val="24"/>
                <w:lang w:val="en-US"/>
              </w:rPr>
              <w:t xml:space="preserve">   </w:t>
            </w:r>
            <w:r>
              <w:rPr>
                <w:rFonts w:ascii="Calibri" w:hAnsi="Calibri" w:cs="Calibri"/>
                <w:color w:val="000000"/>
                <w:sz w:val="22"/>
                <w:lang w:val="en-US"/>
              </w:rPr>
            </w:r>
            <w:r>
              <w:rPr>
                <w:rFonts w:ascii="Calibri" w:hAnsi="Calibri" w:cs="Calibri"/>
                <w:color w:val="000000"/>
                <w:sz w:val="22"/>
                <w:lang w:val="en-US"/>
              </w:rPr>
            </w:r>
          </w:p>
        </w:tc>
      </w:tr>
      <w:tr>
        <w:trPr>
          <w:trHeight w:val="411"/>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1"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34</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364"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36"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Jeleu de fructe</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764"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pac</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820" w:type="dxa"/>
            <w:vAlign w:val="center"/>
            <w:textDirection w:val="lrTb"/>
            <w:noWrap w:val="false"/>
          </w:tcPr>
          <w:p>
            <w:pPr>
              <w:pStyle w:val="1000"/>
              <w:pBdr/>
              <w:spacing w:after="0" w:before="0"/>
              <w:ind/>
              <w:jc w:val="center"/>
              <w:rPr>
                <w:rFonts w:ascii="Calibri" w:hAnsi="Calibri" w:cs="Calibri"/>
                <w:color w:val="000000"/>
                <w:sz w:val="22"/>
                <w:lang w:val="en-US"/>
              </w:rPr>
            </w:pPr>
            <w:r>
              <w:rPr>
                <w:rFonts w:ascii="Times New Roman" w:hAnsi="Times New Roman" w:cs="Times New Roman"/>
                <w:color w:val="000000"/>
                <w:sz w:val="24"/>
                <w:lang w:val="en-US"/>
              </w:rPr>
              <w:t xml:space="preserve">8</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4301"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b w:val="0"/>
                <w:color w:val="000000"/>
                <w:sz w:val="24"/>
                <w:lang w:val="en-US"/>
              </w:rPr>
              <w:t xml:space="preserve"> </w:t>
            </w:r>
            <w:r>
              <w:rPr>
                <w:rFonts w:ascii="Times New Roman" w:hAnsi="Times New Roman" w:cs="Times New Roman"/>
                <w:b w:val="0"/>
                <w:color w:val="000000"/>
                <w:sz w:val="24"/>
                <w:lang w:val="ro-MO"/>
              </w:rPr>
              <w:t xml:space="preserve">Asorti,ambalat.pachet </w:t>
            </w:r>
            <w:r>
              <w:rPr>
                <w:rFonts w:ascii="Times New Roman" w:hAnsi="Times New Roman" w:cs="Times New Roman"/>
                <w:b w:val="0"/>
                <w:color w:val="000000"/>
                <w:sz w:val="24"/>
                <w:lang w:val="ro-MO"/>
              </w:rPr>
              <w:t xml:space="preserve">0,200g</w:t>
            </w:r>
            <w:r>
              <w:rPr>
                <w:rFonts w:ascii="Times New Roman" w:hAnsi="Times New Roman" w:cs="Times New Roman"/>
                <w:b w:val="0"/>
                <w:color w:val="000000"/>
                <w:sz w:val="24"/>
                <w:lang w:val="ro-MO"/>
              </w:rPr>
              <w:t xml:space="preserve">,</w:t>
            </w:r>
            <w:r>
              <w:rPr>
                <w:rFonts w:ascii="Times New Roman" w:hAnsi="Times New Roman" w:cs="Times New Roman"/>
                <w:b w:val="0"/>
                <w:color w:val="000000"/>
                <w:sz w:val="24"/>
                <w:lang w:val="en-US"/>
              </w:rPr>
              <w:t xml:space="preserve">GOST</w:t>
            </w:r>
            <w:r>
              <w:rPr>
                <w:rFonts w:ascii="Times New Roman" w:hAnsi="Times New Roman" w:cs="Times New Roman"/>
                <w:b w:val="0"/>
                <w:color w:val="000000"/>
                <w:sz w:val="24"/>
                <w:lang w:val="en-US"/>
              </w:rPr>
              <w:t xml:space="preserve"> 6442-2014 </w:t>
            </w:r>
            <w:r>
              <w:rPr>
                <w:rFonts w:ascii="Times New Roman" w:hAnsi="Times New Roman" w:cs="Times New Roman"/>
                <w:b w:val="0"/>
                <w:color w:val="000000"/>
                <w:sz w:val="24"/>
                <w:lang w:val="en-US"/>
              </w:rPr>
              <w:t xml:space="preserve">c</w:t>
            </w:r>
            <w:r>
              <w:rPr>
                <w:rFonts w:ascii="Times New Roman" w:hAnsi="Times New Roman" w:cs="Times New Roman"/>
                <w:b w:val="0"/>
                <w:color w:val="000000"/>
                <w:sz w:val="24"/>
                <w:lang w:val="en-US"/>
              </w:rPr>
              <w:t xml:space="preserve">u c</w:t>
            </w:r>
            <w:r>
              <w:rPr>
                <w:rFonts w:ascii="Times New Roman" w:hAnsi="Times New Roman" w:cs="Times New Roman"/>
                <w:b w:val="0"/>
                <w:color w:val="000000"/>
                <w:sz w:val="24"/>
                <w:lang w:val="en-US"/>
              </w:rPr>
              <w:t xml:space="preserve">erințe de calitate , </w:t>
            </w:r>
            <w:r>
              <w:rPr>
                <w:rFonts w:ascii="Times New Roman" w:hAnsi="Times New Roman" w:cs="Times New Roman"/>
                <w:b w:val="0"/>
                <w:color w:val="000000"/>
                <w:sz w:val="24"/>
                <w:lang w:val="en-US"/>
              </w:rPr>
              <w:t xml:space="preserve">conf. </w:t>
            </w:r>
            <w:r>
              <w:rPr>
                <w:rFonts w:ascii="Times New Roman" w:hAnsi="Times New Roman" w:cs="Times New Roman"/>
                <w:b w:val="0"/>
                <w:color w:val="000000"/>
                <w:sz w:val="24"/>
                <w:lang w:val="en-US"/>
              </w:rPr>
              <w:t xml:space="preserve">HG nr. 222/2010</w:t>
            </w:r>
            <w:r>
              <w:rPr>
                <w:rFonts w:ascii="Times New Roman" w:hAnsi="Times New Roman" w:cs="Times New Roman"/>
                <w:b w:val="0"/>
                <w:color w:val="000000"/>
                <w:sz w:val="24"/>
                <w:lang w:val="en-US"/>
              </w:rPr>
              <w:t xml:space="preserve"> / </w:t>
            </w:r>
            <w:r>
              <w:rPr>
                <w:rFonts w:ascii="Times New Roman" w:hAnsi="Times New Roman" w:cs="Times New Roman"/>
                <w:b w:val="0"/>
                <w:color w:val="000000"/>
                <w:sz w:val="24"/>
                <w:lang w:val="en-US"/>
              </w:rPr>
              <w:t xml:space="preserve">HG nr. 205/2009</w:t>
            </w:r>
            <w:r>
              <w:rPr>
                <w:rFonts w:ascii="Times New Roman" w:hAnsi="Times New Roman" w:cs="Times New Roman"/>
                <w:b w:val="0"/>
                <w:color w:val="000000"/>
                <w:sz w:val="24"/>
                <w:lang w:val="en-US"/>
              </w:rPr>
              <w:t xml:space="preserve"> </w:t>
            </w:r>
            <w:r>
              <w:rPr>
                <w:rFonts w:ascii="Calibri" w:hAnsi="Calibri" w:cs="Calibri"/>
                <w:color w:val="000000"/>
                <w:sz w:val="22"/>
                <w:lang w:val="en-US"/>
              </w:rPr>
            </w:r>
            <w:r>
              <w:rPr>
                <w:rFonts w:ascii="Calibri" w:hAnsi="Calibri" w:cs="Calibri"/>
                <w:color w:val="000000"/>
                <w:sz w:val="22"/>
                <w:lang w:val="en-US"/>
              </w:rPr>
            </w:r>
          </w:p>
        </w:tc>
      </w:tr>
      <w:tr>
        <w:trPr>
          <w:trHeight w:val="48"/>
        </w:trPr>
        <w:tc>
          <w:tcPr>
            <w:gridSpan w:val="5"/>
            <w:tcBorders>
              <w:top w:val="none" w:color="000000" w:sz="4" w:space="0"/>
              <w:left w:val="single" w:color="000000" w:sz="8" w:space="0"/>
              <w:bottom w:val="none" w:color="000000" w:sz="4" w:space="0"/>
              <w:right w:val="single" w:color="000000" w:sz="8" w:space="0"/>
            </w:tcBorders>
            <w:tcMar>
              <w:left w:w="10" w:type="dxa"/>
              <w:top w:w="0" w:type="dxa"/>
              <w:right w:w="10" w:type="dxa"/>
              <w:bottom w:w="0" w:type="dxa"/>
            </w:tcMar>
            <w:tcW w:w="5525"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none" w:color="000000" w:sz="4" w:space="0"/>
              <w:right w:val="single" w:color="000000" w:sz="8" w:space="0"/>
            </w:tcBorders>
            <w:tcMar>
              <w:left w:w="10" w:type="dxa"/>
              <w:top w:w="0" w:type="dxa"/>
              <w:right w:w="10" w:type="dxa"/>
              <w:bottom w:w="0" w:type="dxa"/>
            </w:tcMar>
            <w:tcW w:w="4301"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color w:val="000000"/>
                <w:sz w:val="24"/>
                <w:lang w:val="en-US"/>
              </w:rPr>
              <w:t xml:space="preserve">Valoarea estimative- 9 800,00 lei</w:t>
            </w:r>
            <w:r>
              <w:rPr>
                <w:rFonts w:ascii="Calibri" w:hAnsi="Calibri" w:cs="Calibri"/>
                <w:color w:val="000000"/>
                <w:sz w:val="22"/>
                <w:lang w:val="en-US"/>
              </w:rPr>
            </w:r>
            <w:r>
              <w:rPr>
                <w:rFonts w:ascii="Calibri" w:hAnsi="Calibri" w:cs="Calibri"/>
                <w:color w:val="000000"/>
                <w:sz w:val="22"/>
                <w:lang w:val="en-US"/>
              </w:rPr>
            </w:r>
          </w:p>
        </w:tc>
      </w:tr>
      <w:tr>
        <w:trPr>
          <w:trHeight w:val="68"/>
        </w:trPr>
        <w:tc>
          <w:tcPr>
            <w:gridSpan w:val="5"/>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525"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4301"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color w:val="000000"/>
                <w:sz w:val="24"/>
                <w:lang w:val="en-US"/>
              </w:rPr>
            </w:r>
            <w:r>
              <w:rPr>
                <w:rFonts w:ascii="Calibri" w:hAnsi="Calibri" w:cs="Calibri"/>
                <w:color w:val="000000"/>
                <w:sz w:val="22"/>
                <w:lang w:val="en-US"/>
              </w:rPr>
            </w:r>
            <w:r>
              <w:rPr>
                <w:rFonts w:ascii="Calibri" w:hAnsi="Calibri" w:cs="Calibri"/>
                <w:color w:val="000000"/>
                <w:sz w:val="22"/>
                <w:lang w:val="en-US"/>
              </w:rPr>
            </w:r>
          </w:p>
        </w:tc>
      </w:tr>
    </w:tbl>
    <w:p>
      <w:pPr>
        <w:pStyle w:val="962"/>
        <w:pBdr/>
        <w:spacing/>
        <w:ind/>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 </w:t>
      </w:r>
      <w:r>
        <w:rPr>
          <w:rFonts w:ascii="Calibri" w:hAnsi="Calibri" w:cs="Calibri"/>
          <w:color w:val="000000"/>
          <w:sz w:val="22"/>
          <w:lang w:val="en-US"/>
        </w:rPr>
      </w:r>
      <w:r>
        <w:rPr>
          <w:rFonts w:ascii="Calibri" w:hAnsi="Calibri" w:cs="Calibri"/>
          <w:color w:val="000000"/>
          <w:sz w:val="22"/>
          <w:lang w:val="en-US"/>
        </w:rPr>
      </w:r>
    </w:p>
    <w:p>
      <w:pPr>
        <w:pStyle w:val="962"/>
        <w:pBdr/>
        <w:spacing/>
        <w:ind/>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Lotul nr. </w:t>
      </w:r>
      <w:r>
        <w:rPr>
          <w:rFonts w:ascii="Times New Roman" w:hAnsi="Times New Roman" w:cs="Times New Roman"/>
          <w:b/>
          <w:color w:val="000000"/>
          <w:sz w:val="24"/>
          <w:shd w:val="clear" w:color="auto" w:fill="ffffff"/>
          <w:lang w:val="ro-MO"/>
        </w:rPr>
        <w:t xml:space="preserve">73</w:t>
      </w:r>
      <w:r>
        <w:rPr>
          <w:rFonts w:ascii="Times New Roman" w:hAnsi="Times New Roman" w:cs="Times New Roman"/>
          <w:b/>
          <w:color w:val="000000"/>
          <w:sz w:val="24"/>
          <w:shd w:val="clear" w:color="auto" w:fill="ffffff"/>
          <w:lang w:val="en-US"/>
        </w:rPr>
        <w:t xml:space="preserve">  Diverse produse </w:t>
      </w:r>
      <w:r>
        <w:rPr>
          <w:rFonts w:ascii="Times New Roman" w:hAnsi="Times New Roman" w:cs="Times New Roman"/>
          <w:b/>
          <w:color w:val="000000"/>
          <w:sz w:val="24"/>
          <w:shd w:val="clear" w:color="auto" w:fill="ffffff"/>
          <w:lang w:val="en-US"/>
        </w:rPr>
        <w:t xml:space="preserve">conservate</w:t>
      </w:r>
      <w:r>
        <w:rPr>
          <w:rFonts w:ascii="Calibri" w:hAnsi="Calibri" w:cs="Calibri"/>
          <w:color w:val="000000"/>
          <w:sz w:val="22"/>
          <w:lang w:val="en-US"/>
        </w:rPr>
      </w:r>
      <w:r>
        <w:rPr>
          <w:rFonts w:ascii="Calibri" w:hAnsi="Calibri" w:cs="Calibri"/>
          <w:color w:val="000000"/>
          <w:sz w:val="22"/>
          <w:lang w:val="en-US"/>
        </w:rPr>
      </w:r>
    </w:p>
    <w:tbl>
      <w:tblPr>
        <w:tblW w:w="10164" w:type="dxa"/>
        <w:tblInd w:w="-35" w:type="dxa"/>
        <w:tblBorders/>
        <w:tblLayout w:type="fixed"/>
        <w:tblLook w:val="04A0" w:firstRow="1" w:lastRow="0" w:firstColumn="1" w:lastColumn="0" w:noHBand="0" w:noVBand="1"/>
      </w:tblPr>
      <w:tblGrid>
        <w:gridCol w:w="641"/>
        <w:gridCol w:w="1418"/>
        <w:gridCol w:w="1977"/>
        <w:gridCol w:w="859"/>
        <w:gridCol w:w="669"/>
        <w:gridCol w:w="4600"/>
      </w:tblGrid>
      <w:tr>
        <w:trPr>
          <w:trHeight w:val="815"/>
        </w:trPr>
        <w:tc>
          <w:tcPr>
            <w:shd w:val="clear" w:color="ffffff" w:fill="ffffff"/>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1" w:type="dxa"/>
            <w:vAlign w:val="bottom"/>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Nr.</w:t>
            </w:r>
            <w:r>
              <w:rPr>
                <w:rFonts w:ascii="Calibri" w:hAnsi="Calibri" w:cs="Calibri"/>
                <w:color w:val="000000"/>
                <w:sz w:val="22"/>
                <w:lang w:val="en-US"/>
              </w:rPr>
            </w:r>
            <w:r>
              <w:rPr>
                <w:rFonts w:ascii="Calibri" w:hAnsi="Calibri" w:cs="Calibri"/>
                <w:color w:val="000000"/>
                <w:sz w:val="22"/>
                <w:lang w:val="en-US"/>
              </w:rPr>
            </w:r>
          </w:p>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d/o</w:t>
            </w:r>
            <w:r>
              <w:rPr>
                <w:rFonts w:ascii="Calibri" w:hAnsi="Calibri" w:cs="Calibri"/>
                <w:color w:val="000000"/>
                <w:sz w:val="22"/>
                <w:lang w:val="en-US"/>
              </w:rPr>
            </w:r>
            <w:r>
              <w:rPr>
                <w:rFonts w:ascii="Calibri" w:hAnsi="Calibri" w:cs="Calibri"/>
                <w:color w:val="000000"/>
                <w:sz w:val="22"/>
                <w:lang w:val="en-US"/>
              </w:rPr>
            </w:r>
          </w:p>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418" w:type="dxa"/>
            <w:vAlign w:val="bottom"/>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Cod CPV</w:t>
            </w:r>
            <w:r>
              <w:rPr>
                <w:rFonts w:ascii="Calibri" w:hAnsi="Calibri" w:cs="Calibri"/>
                <w:color w:val="000000"/>
                <w:sz w:val="22"/>
                <w:lang w:val="en-US"/>
              </w:rPr>
            </w:r>
            <w:r>
              <w:rPr>
                <w:rFonts w:ascii="Calibri" w:hAnsi="Calibri" w:cs="Calibri"/>
                <w:color w:val="000000"/>
                <w:sz w:val="22"/>
                <w:lang w:val="en-US"/>
              </w:rPr>
            </w:r>
          </w:p>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977" w:type="dxa"/>
            <w:vAlign w:val="bottom"/>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D</w:t>
            </w:r>
            <w:r>
              <w:rPr>
                <w:rFonts w:ascii="Times New Roman" w:hAnsi="Times New Roman" w:cs="Times New Roman"/>
                <w:color w:val="000000"/>
                <w:sz w:val="24"/>
                <w:shd w:val="clear" w:color="auto" w:fill="ffffff"/>
                <w:lang w:val="en-US"/>
              </w:rPr>
              <w:t xml:space="preserve">enumirea bunurilor/ serviciilor/ lucrărilor solicitate</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859" w:type="dxa"/>
            <w:vAlign w:val="bottom"/>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Unitatea de măsură</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669" w:type="dxa"/>
            <w:vAlign w:val="bottom"/>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Cantitatea</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4600" w:type="dxa"/>
            <w:vAlign w:val="bottom"/>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Specificarea tehnică deplină solicitată</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1"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1</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418"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77"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Suc de fructe</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859"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l</w:t>
            </w:r>
            <w:r>
              <w:rPr>
                <w:rFonts w:ascii="Times New Roman" w:hAnsi="Times New Roman" w:cs="Times New Roman"/>
                <w:color w:val="000000"/>
                <w:sz w:val="24"/>
                <w:lang w:val="en-US"/>
              </w:rPr>
              <w:t xml:space="preserve">itr.</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669"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150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4600"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b w:val="0"/>
                <w:color w:val="000000"/>
                <w:sz w:val="24"/>
                <w:lang w:val="it-IT"/>
              </w:rPr>
              <w:t xml:space="preserve">S</w:t>
            </w:r>
            <w:r>
              <w:rPr>
                <w:rFonts w:ascii="Times New Roman" w:hAnsi="Times New Roman" w:cs="Times New Roman"/>
                <w:b w:val="0"/>
                <w:color w:val="000000"/>
                <w:sz w:val="24"/>
                <w:lang w:val="it-IT"/>
              </w:rPr>
              <w:t xml:space="preserve">uc</w:t>
            </w:r>
            <w:r>
              <w:rPr>
                <w:rFonts w:ascii="Times New Roman" w:hAnsi="Times New Roman" w:cs="Times New Roman"/>
                <w:b w:val="0"/>
                <w:color w:val="000000"/>
                <w:sz w:val="24"/>
                <w:lang w:val="ro-MO"/>
              </w:rPr>
              <w:t xml:space="preserve"> natural</w:t>
            </w:r>
            <w:r>
              <w:rPr>
                <w:rFonts w:ascii="Times New Roman" w:hAnsi="Times New Roman" w:cs="Times New Roman"/>
                <w:b w:val="0"/>
                <w:color w:val="000000"/>
                <w:sz w:val="24"/>
                <w:lang w:val="it-IT"/>
              </w:rPr>
              <w:t xml:space="preserve"> cal.sup.tetrapac nu mai mic de 1 litr., </w:t>
            </w:r>
            <w:r>
              <w:rPr>
                <w:rFonts w:ascii="Times New Roman" w:hAnsi="Times New Roman" w:cs="Times New Roman"/>
                <w:b w:val="0"/>
                <w:color w:val="000000"/>
                <w:sz w:val="24"/>
                <w:lang w:val="it-IT"/>
              </w:rPr>
              <w:t xml:space="preserve">c</w:t>
            </w:r>
            <w:r>
              <w:rPr>
                <w:rFonts w:ascii="Times New Roman" w:hAnsi="Times New Roman" w:cs="Times New Roman"/>
                <w:b w:val="0"/>
                <w:color w:val="000000"/>
                <w:sz w:val="24"/>
                <w:lang w:val="it-IT"/>
              </w:rPr>
              <w:t xml:space="preserve">u c</w:t>
            </w:r>
            <w:r>
              <w:rPr>
                <w:rFonts w:ascii="Times New Roman" w:hAnsi="Times New Roman" w:cs="Times New Roman"/>
                <w:b w:val="0"/>
                <w:color w:val="000000"/>
                <w:sz w:val="24"/>
                <w:lang w:val="it-IT"/>
              </w:rPr>
              <w:t xml:space="preserve">erințe de calitate </w:t>
            </w:r>
            <w:r>
              <w:rPr>
                <w:rFonts w:ascii="Times New Roman" w:hAnsi="Times New Roman" w:cs="Times New Roman"/>
                <w:b w:val="0"/>
                <w:color w:val="000000"/>
                <w:sz w:val="24"/>
                <w:lang w:val="it-IT"/>
              </w:rPr>
              <w:t xml:space="preserve"> </w:t>
            </w:r>
            <w:r>
              <w:rPr>
                <w:rFonts w:ascii="Times New Roman" w:hAnsi="Times New Roman" w:cs="Times New Roman"/>
                <w:b w:val="0"/>
                <w:color w:val="000000"/>
                <w:sz w:val="24"/>
                <w:lang w:val="en-US"/>
              </w:rPr>
              <w:t xml:space="preserve">SM 183:2003</w:t>
            </w:r>
            <w:r>
              <w:rPr>
                <w:rFonts w:ascii="Times New Roman" w:hAnsi="Times New Roman" w:cs="Times New Roman"/>
                <w:b w:val="0"/>
                <w:color w:val="000000"/>
                <w:sz w:val="24"/>
                <w:lang w:val="en-US"/>
              </w:rPr>
              <w:t xml:space="preserve"> / </w:t>
            </w:r>
            <w:r>
              <w:rPr>
                <w:rFonts w:ascii="Times New Roman" w:hAnsi="Times New Roman" w:cs="Times New Roman"/>
                <w:b w:val="0"/>
                <w:color w:val="000000"/>
                <w:sz w:val="24"/>
                <w:lang w:val="en-US"/>
              </w:rPr>
              <w:t xml:space="preserve">GOST 32103-2013 /</w:t>
            </w:r>
            <w:r>
              <w:rPr>
                <w:rFonts w:ascii="Times New Roman" w:hAnsi="Times New Roman" w:cs="Times New Roman"/>
                <w:b w:val="0"/>
                <w:color w:val="000000"/>
                <w:sz w:val="24"/>
                <w:lang w:val="en-US"/>
              </w:rPr>
              <w:t xml:space="preserve"> </w:t>
            </w:r>
            <w:r>
              <w:rPr>
                <w:rFonts w:ascii="Times New Roman" w:hAnsi="Times New Roman" w:cs="Times New Roman"/>
                <w:b w:val="0"/>
                <w:color w:val="000000"/>
                <w:sz w:val="24"/>
                <w:lang w:val="en-US"/>
              </w:rPr>
              <w:t xml:space="preserve">HG nr. 1523/2007</w:t>
            </w:r>
            <w:r>
              <w:rPr>
                <w:rFonts w:ascii="Times New Roman" w:hAnsi="Times New Roman" w:cs="Times New Roman"/>
                <w:b w:val="0"/>
                <w:color w:val="000000"/>
                <w:sz w:val="24"/>
                <w:lang w:val="en-US"/>
              </w:rPr>
              <w:t xml:space="preserve"> / </w:t>
            </w:r>
            <w:r>
              <w:rPr>
                <w:rFonts w:ascii="Times New Roman" w:hAnsi="Times New Roman" w:cs="Times New Roman"/>
                <w:b w:val="0"/>
                <w:color w:val="000000"/>
                <w:sz w:val="24"/>
                <w:lang w:val="en-US"/>
              </w:rPr>
              <w:t xml:space="preserve">HG nr. 205/2009.</w:t>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1"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2</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418"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77"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Mazare verde conservata</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859"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b</w:t>
            </w:r>
            <w:r>
              <w:rPr>
                <w:rFonts w:ascii="Times New Roman" w:hAnsi="Times New Roman" w:cs="Times New Roman"/>
                <w:color w:val="000000"/>
                <w:sz w:val="24"/>
                <w:lang w:val="en-US"/>
              </w:rPr>
              <w:t xml:space="preserve">uc.</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669"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12</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4600"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b w:val="0"/>
                <w:color w:val="000000"/>
                <w:sz w:val="24"/>
                <w:lang w:val="it-IT"/>
              </w:rPr>
              <w:t xml:space="preserve">Cu bob zbircit </w:t>
            </w:r>
            <w:r>
              <w:rPr>
                <w:rFonts w:ascii="Times New Roman" w:hAnsi="Times New Roman" w:cs="Times New Roman"/>
                <w:b w:val="0"/>
                <w:color w:val="000000"/>
                <w:sz w:val="24"/>
                <w:lang w:val="it-IT"/>
              </w:rPr>
              <w:t xml:space="preserve">620-720</w:t>
            </w:r>
            <w:r>
              <w:rPr>
                <w:rFonts w:ascii="Times New Roman" w:hAnsi="Times New Roman" w:cs="Times New Roman"/>
                <w:b w:val="0"/>
                <w:color w:val="000000"/>
                <w:sz w:val="24"/>
                <w:lang w:val="it-IT"/>
              </w:rPr>
              <w:t xml:space="preserve">gr.la comanda , </w:t>
            </w:r>
            <w:r>
              <w:rPr>
                <w:rFonts w:ascii="Times New Roman" w:hAnsi="Times New Roman" w:cs="Times New Roman"/>
                <w:b w:val="0"/>
                <w:color w:val="000000"/>
                <w:sz w:val="24"/>
                <w:lang w:val="it-IT"/>
              </w:rPr>
              <w:t xml:space="preserve">c</w:t>
            </w:r>
            <w:r>
              <w:rPr>
                <w:rFonts w:ascii="Times New Roman" w:hAnsi="Times New Roman" w:cs="Times New Roman"/>
                <w:b w:val="0"/>
                <w:color w:val="000000"/>
                <w:sz w:val="24"/>
                <w:lang w:val="it-IT"/>
              </w:rPr>
              <w:t xml:space="preserve">u c</w:t>
            </w:r>
            <w:r>
              <w:rPr>
                <w:rFonts w:ascii="Times New Roman" w:hAnsi="Times New Roman" w:cs="Times New Roman"/>
                <w:b w:val="0"/>
                <w:color w:val="000000"/>
                <w:sz w:val="24"/>
                <w:lang w:val="it-IT"/>
              </w:rPr>
              <w:t xml:space="preserve">erințe de calitate , </w:t>
            </w:r>
            <w:r>
              <w:rPr>
                <w:rFonts w:ascii="Times New Roman" w:hAnsi="Times New Roman" w:cs="Times New Roman"/>
                <w:b w:val="0"/>
                <w:color w:val="000000"/>
                <w:sz w:val="24"/>
                <w:lang w:val="it-IT"/>
              </w:rPr>
              <w:t xml:space="preserve">conf.</w:t>
            </w:r>
            <w:r>
              <w:rPr>
                <w:rFonts w:ascii="Times New Roman" w:hAnsi="Times New Roman" w:cs="Times New Roman"/>
                <w:b w:val="0"/>
                <w:color w:val="000000"/>
                <w:sz w:val="24"/>
                <w:lang w:val="it-IT"/>
              </w:rPr>
              <w:t xml:space="preserve">  </w:t>
            </w:r>
            <w:r>
              <w:rPr>
                <w:rFonts w:ascii="Times New Roman" w:hAnsi="Times New Roman" w:cs="Times New Roman"/>
                <w:b w:val="0"/>
                <w:color w:val="000000"/>
                <w:sz w:val="24"/>
                <w:lang w:val="it-IT"/>
              </w:rPr>
              <w:t xml:space="preserve">GOST 15842-90</w:t>
            </w:r>
            <w:r>
              <w:rPr>
                <w:rFonts w:ascii="Times New Roman" w:hAnsi="Times New Roman" w:cs="Times New Roman"/>
                <w:b w:val="0"/>
                <w:color w:val="000000"/>
                <w:sz w:val="24"/>
                <w:lang w:val="it-IT"/>
              </w:rPr>
              <w:t xml:space="preserve"> / </w:t>
            </w:r>
            <w:r>
              <w:rPr>
                <w:rFonts w:ascii="Times New Roman" w:hAnsi="Times New Roman" w:cs="Times New Roman"/>
                <w:b w:val="0"/>
                <w:color w:val="000000"/>
                <w:sz w:val="24"/>
                <w:lang w:val="it-IT"/>
              </w:rPr>
              <w:t xml:space="preserve">GOST 34177-2017 </w:t>
            </w:r>
            <w:r>
              <w:rPr>
                <w:rFonts w:ascii="Times New Roman" w:hAnsi="Times New Roman" w:cs="Times New Roman"/>
                <w:b w:val="0"/>
                <w:color w:val="000000"/>
                <w:sz w:val="24"/>
                <w:lang w:val="it-IT"/>
              </w:rPr>
              <w:t xml:space="preserve">si a </w:t>
            </w:r>
            <w:r>
              <w:rPr>
                <w:rFonts w:ascii="Times New Roman" w:hAnsi="Times New Roman" w:cs="Times New Roman"/>
                <w:b w:val="0"/>
                <w:color w:val="000000"/>
                <w:sz w:val="24"/>
                <w:lang w:val="it-IT"/>
              </w:rPr>
              <w:t xml:space="preserve"> </w:t>
            </w:r>
            <w:r>
              <w:rPr>
                <w:rFonts w:ascii="Times New Roman" w:hAnsi="Times New Roman" w:cs="Times New Roman"/>
                <w:b w:val="0"/>
                <w:color w:val="000000"/>
                <w:sz w:val="24"/>
                <w:lang w:val="it-IT"/>
              </w:rPr>
              <w:t xml:space="preserve">HG nr. 205/2009</w:t>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1"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3</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418"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77"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Rosii marinate </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859"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b</w:t>
            </w:r>
            <w:r>
              <w:rPr>
                <w:rFonts w:ascii="Times New Roman" w:hAnsi="Times New Roman" w:cs="Times New Roman"/>
                <w:color w:val="000000"/>
                <w:sz w:val="24"/>
                <w:lang w:val="en-US"/>
              </w:rPr>
              <w:t xml:space="preserve">uc.</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669"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12</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4600"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b w:val="0"/>
                <w:color w:val="000000"/>
                <w:sz w:val="24"/>
                <w:lang w:val="it-IT"/>
              </w:rPr>
              <w:t xml:space="preserve"> </w:t>
            </w:r>
            <w:r>
              <w:rPr>
                <w:rFonts w:ascii="Times New Roman" w:hAnsi="Times New Roman" w:cs="Times New Roman"/>
                <w:b w:val="0"/>
                <w:color w:val="000000"/>
                <w:sz w:val="24"/>
                <w:lang w:val="it-IT"/>
              </w:rPr>
              <w:t xml:space="preserve">Rosii marinate in </w:t>
            </w:r>
            <w:r>
              <w:rPr>
                <w:rFonts w:ascii="Times New Roman" w:hAnsi="Times New Roman" w:cs="Times New Roman"/>
                <w:b w:val="0"/>
                <w:color w:val="000000"/>
                <w:sz w:val="24"/>
                <w:lang w:val="it-IT"/>
              </w:rPr>
              <w:t xml:space="preserve"> borcan  de sticla de 0,680 gr., </w:t>
            </w:r>
            <w:r>
              <w:rPr>
                <w:rFonts w:ascii="Times New Roman" w:hAnsi="Times New Roman" w:cs="Times New Roman"/>
                <w:b w:val="0"/>
                <w:color w:val="000000"/>
                <w:sz w:val="24"/>
                <w:shd w:val="clear" w:color="auto" w:fill="ffffff"/>
                <w:lang w:val="en-US"/>
              </w:rPr>
              <w:t xml:space="preserve">cu</w:t>
            </w:r>
            <w:r>
              <w:rPr>
                <w:rFonts w:ascii="Times New Roman" w:hAnsi="Times New Roman" w:cs="Times New Roman"/>
                <w:b w:val="0"/>
                <w:color w:val="000000"/>
                <w:sz w:val="24"/>
                <w:shd w:val="clear" w:color="auto" w:fill="ffffff"/>
                <w:lang w:val="en-US"/>
              </w:rPr>
              <w:t xml:space="preserve"> </w:t>
            </w:r>
            <w:r>
              <w:rPr>
                <w:rFonts w:ascii="Times New Roman" w:hAnsi="Times New Roman" w:cs="Times New Roman"/>
                <w:b w:val="0"/>
                <w:color w:val="000000"/>
                <w:sz w:val="24"/>
                <w:shd w:val="clear" w:color="auto" w:fill="ffffff"/>
                <w:lang w:val="en-US"/>
              </w:rPr>
              <w:t xml:space="preserve">cerinte</w:t>
            </w:r>
            <w:r>
              <w:rPr>
                <w:rFonts w:ascii="Times New Roman" w:hAnsi="Times New Roman" w:cs="Times New Roman"/>
                <w:b w:val="0"/>
                <w:color w:val="000000"/>
                <w:sz w:val="24"/>
                <w:shd w:val="clear" w:color="auto" w:fill="ffffff"/>
                <w:lang w:val="en-US"/>
              </w:rPr>
              <w:t xml:space="preserve">le </w:t>
            </w:r>
            <w:r>
              <w:rPr>
                <w:rFonts w:ascii="Times New Roman" w:hAnsi="Times New Roman" w:cs="Times New Roman"/>
                <w:b w:val="0"/>
                <w:color w:val="000000"/>
                <w:sz w:val="24"/>
                <w:shd w:val="clear" w:color="auto" w:fill="ffffff"/>
                <w:lang w:val="en-US"/>
              </w:rPr>
              <w:t xml:space="preserve"> de calitate </w:t>
            </w:r>
            <w:r>
              <w:rPr>
                <w:rFonts w:ascii="Times New Roman" w:hAnsi="Times New Roman" w:cs="Times New Roman"/>
                <w:b w:val="0"/>
                <w:color w:val="000000"/>
                <w:sz w:val="24"/>
                <w:shd w:val="clear" w:color="auto" w:fill="ffffff"/>
                <w:lang w:val="en-US"/>
              </w:rPr>
              <w:t xml:space="preserve">sa</w:t>
            </w:r>
            <w:r>
              <w:rPr>
                <w:rFonts w:ascii="Times New Roman" w:hAnsi="Times New Roman" w:cs="Times New Roman"/>
                <w:b w:val="0"/>
                <w:color w:val="000000"/>
                <w:sz w:val="24"/>
                <w:shd w:val="clear" w:color="auto" w:fill="ffffff"/>
                <w:lang w:val="en-US"/>
              </w:rPr>
              <w:t xml:space="preserve"> coresp.</w:t>
            </w:r>
            <w:r>
              <w:rPr>
                <w:rFonts w:ascii="Times New Roman" w:hAnsi="Times New Roman" w:cs="Times New Roman"/>
                <w:b w:val="0"/>
                <w:color w:val="000000"/>
                <w:sz w:val="24"/>
                <w:lang w:val="it-IT"/>
              </w:rPr>
              <w:t xml:space="preserve"> </w:t>
            </w:r>
            <w:r>
              <w:rPr>
                <w:rFonts w:ascii="Times New Roman" w:hAnsi="Times New Roman" w:cs="Times New Roman"/>
                <w:b w:val="0"/>
                <w:color w:val="000000"/>
                <w:sz w:val="24"/>
                <w:lang w:val="it-IT"/>
              </w:rPr>
              <w:t xml:space="preserve">GOST 1633-73</w:t>
            </w:r>
            <w:r>
              <w:rPr>
                <w:rFonts w:ascii="Times New Roman" w:hAnsi="Times New Roman" w:cs="Times New Roman"/>
                <w:b w:val="0"/>
                <w:color w:val="000000"/>
                <w:sz w:val="24"/>
                <w:lang w:val="it-IT"/>
              </w:rPr>
              <w:t xml:space="preserve">  </w:t>
            </w:r>
            <w:r>
              <w:rPr>
                <w:rFonts w:ascii="Times New Roman" w:hAnsi="Times New Roman" w:cs="Times New Roman"/>
                <w:b w:val="0"/>
                <w:color w:val="000000"/>
                <w:sz w:val="24"/>
                <w:lang w:val="it-IT"/>
              </w:rPr>
              <w:t xml:space="preserve">GOST 34215-2017, /HG nr. 1523/2007</w:t>
            </w:r>
            <w:r>
              <w:rPr>
                <w:rFonts w:ascii="Times New Roman" w:hAnsi="Times New Roman" w:cs="Times New Roman"/>
                <w:b w:val="0"/>
                <w:color w:val="000000"/>
                <w:sz w:val="24"/>
                <w:lang w:val="it-IT"/>
              </w:rPr>
              <w:t xml:space="preserve"> / </w:t>
            </w:r>
            <w:r>
              <w:rPr>
                <w:rFonts w:ascii="Times New Roman" w:hAnsi="Times New Roman" w:cs="Times New Roman"/>
                <w:b w:val="0"/>
                <w:color w:val="000000"/>
                <w:sz w:val="24"/>
                <w:lang w:val="it-IT"/>
              </w:rPr>
              <w:t xml:space="preserve">HG nr. 205/2009</w:t>
            </w:r>
            <w:r>
              <w:rPr>
                <w:rFonts w:ascii="Calibri" w:hAnsi="Calibri" w:cs="Calibri"/>
                <w:color w:val="000000"/>
                <w:sz w:val="22"/>
                <w:lang w:val="en-US"/>
              </w:rPr>
            </w:r>
            <w:r>
              <w:rPr>
                <w:rFonts w:ascii="Calibri" w:hAnsi="Calibri" w:cs="Calibri"/>
                <w:color w:val="000000"/>
                <w:sz w:val="22"/>
                <w:lang w:val="en-US"/>
              </w:rPr>
            </w:r>
          </w:p>
        </w:tc>
      </w:tr>
      <w:tr>
        <w:trPr>
          <w:trHeight w:val="32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1"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4</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418"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77"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Castraveti marinati </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859"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b</w:t>
            </w:r>
            <w:r>
              <w:rPr>
                <w:rFonts w:ascii="Times New Roman" w:hAnsi="Times New Roman" w:cs="Times New Roman"/>
                <w:color w:val="000000"/>
                <w:sz w:val="24"/>
                <w:lang w:val="en-US"/>
              </w:rPr>
              <w:t xml:space="preserve">uc.</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669"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12</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4600"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b w:val="0"/>
                <w:color w:val="000000"/>
                <w:sz w:val="24"/>
                <w:lang w:val="it-IT"/>
              </w:rPr>
              <w:t xml:space="preserve">Castraveti marinați în </w:t>
            </w:r>
            <w:r>
              <w:rPr>
                <w:rFonts w:ascii="Times New Roman" w:hAnsi="Times New Roman" w:cs="Times New Roman"/>
                <w:b w:val="0"/>
                <w:color w:val="000000"/>
                <w:sz w:val="24"/>
                <w:lang w:val="it-IT"/>
              </w:rPr>
              <w:t xml:space="preserve"> borcan de sticla de 0,680 gr , </w:t>
            </w:r>
            <w:r>
              <w:rPr>
                <w:rFonts w:ascii="Times New Roman" w:hAnsi="Times New Roman" w:cs="Times New Roman"/>
                <w:b w:val="0"/>
                <w:color w:val="000000"/>
                <w:sz w:val="24"/>
                <w:shd w:val="clear" w:color="auto" w:fill="ffffff"/>
                <w:lang w:val="en-US"/>
              </w:rPr>
              <w:t xml:space="preserve">cu</w:t>
            </w:r>
            <w:r>
              <w:rPr>
                <w:rFonts w:ascii="Times New Roman" w:hAnsi="Times New Roman" w:cs="Times New Roman"/>
                <w:b w:val="0"/>
                <w:color w:val="000000"/>
                <w:sz w:val="24"/>
                <w:shd w:val="clear" w:color="auto" w:fill="ffffff"/>
                <w:lang w:val="en-US"/>
              </w:rPr>
              <w:t xml:space="preserve"> </w:t>
            </w:r>
            <w:r>
              <w:rPr>
                <w:rFonts w:ascii="Times New Roman" w:hAnsi="Times New Roman" w:cs="Times New Roman"/>
                <w:b w:val="0"/>
                <w:color w:val="000000"/>
                <w:sz w:val="24"/>
                <w:shd w:val="clear" w:color="auto" w:fill="ffffff"/>
                <w:lang w:val="en-US"/>
              </w:rPr>
              <w:t xml:space="preserve">cerinte</w:t>
            </w:r>
            <w:r>
              <w:rPr>
                <w:rFonts w:ascii="Times New Roman" w:hAnsi="Times New Roman" w:cs="Times New Roman"/>
                <w:b w:val="0"/>
                <w:color w:val="000000"/>
                <w:sz w:val="24"/>
                <w:shd w:val="clear" w:color="auto" w:fill="ffffff"/>
                <w:lang w:val="en-US"/>
              </w:rPr>
              <w:t xml:space="preserve">le </w:t>
            </w:r>
            <w:r>
              <w:rPr>
                <w:rFonts w:ascii="Times New Roman" w:hAnsi="Times New Roman" w:cs="Times New Roman"/>
                <w:b w:val="0"/>
                <w:color w:val="000000"/>
                <w:sz w:val="24"/>
                <w:shd w:val="clear" w:color="auto" w:fill="ffffff"/>
                <w:lang w:val="en-US"/>
              </w:rPr>
              <w:t xml:space="preserve"> de calitate </w:t>
            </w:r>
            <w:r>
              <w:rPr>
                <w:rFonts w:ascii="Times New Roman" w:hAnsi="Times New Roman" w:cs="Times New Roman"/>
                <w:b w:val="0"/>
                <w:color w:val="000000"/>
                <w:sz w:val="24"/>
                <w:shd w:val="clear" w:color="auto" w:fill="ffffff"/>
                <w:lang w:val="en-US"/>
              </w:rPr>
              <w:t xml:space="preserve">sa</w:t>
            </w:r>
            <w:r>
              <w:rPr>
                <w:rFonts w:ascii="Times New Roman" w:hAnsi="Times New Roman" w:cs="Times New Roman"/>
                <w:b w:val="0"/>
                <w:color w:val="000000"/>
                <w:sz w:val="24"/>
                <w:shd w:val="clear" w:color="auto" w:fill="ffffff"/>
                <w:lang w:val="en-US"/>
              </w:rPr>
              <w:t xml:space="preserve"> coresp </w:t>
            </w:r>
            <w:r>
              <w:rPr>
                <w:rFonts w:ascii="Times New Roman" w:hAnsi="Times New Roman" w:cs="Times New Roman"/>
                <w:b w:val="0"/>
                <w:color w:val="000000"/>
                <w:sz w:val="24"/>
                <w:lang w:val="it-IT"/>
              </w:rPr>
              <w:t xml:space="preserve">GOST 20144-74</w:t>
            </w:r>
            <w:r>
              <w:rPr>
                <w:rFonts w:ascii="Times New Roman" w:hAnsi="Times New Roman" w:cs="Times New Roman"/>
                <w:b w:val="0"/>
                <w:color w:val="000000"/>
                <w:sz w:val="24"/>
                <w:lang w:val="it-IT"/>
              </w:rPr>
              <w:t xml:space="preserve"> / </w:t>
            </w:r>
            <w:r>
              <w:rPr>
                <w:rFonts w:ascii="Times New Roman" w:hAnsi="Times New Roman" w:cs="Times New Roman"/>
                <w:b w:val="0"/>
                <w:color w:val="000000"/>
                <w:sz w:val="24"/>
                <w:lang w:val="it-IT"/>
              </w:rPr>
              <w:t xml:space="preserve">GOST 34215-2017/ HG nr. 1523/2007</w:t>
            </w:r>
            <w:r>
              <w:rPr>
                <w:rFonts w:ascii="Times New Roman" w:hAnsi="Times New Roman" w:cs="Times New Roman"/>
                <w:b w:val="0"/>
                <w:color w:val="000000"/>
                <w:sz w:val="24"/>
                <w:lang w:val="it-IT"/>
              </w:rPr>
              <w:t xml:space="preserve">  </w:t>
            </w:r>
            <w:r>
              <w:rPr>
                <w:rFonts w:ascii="Times New Roman" w:hAnsi="Times New Roman" w:cs="Times New Roman"/>
                <w:b w:val="0"/>
                <w:color w:val="000000"/>
                <w:sz w:val="24"/>
                <w:lang w:val="it-IT"/>
              </w:rPr>
              <w:t xml:space="preserve">HG nr. 205/2009.</w:t>
            </w:r>
            <w:r>
              <w:rPr>
                <w:rFonts w:ascii="Calibri" w:hAnsi="Calibri" w:cs="Calibri"/>
                <w:color w:val="000000"/>
                <w:sz w:val="22"/>
                <w:lang w:val="en-US"/>
              </w:rPr>
            </w:r>
            <w:r>
              <w:rPr>
                <w:rFonts w:ascii="Calibri" w:hAnsi="Calibri" w:cs="Calibri"/>
                <w:color w:val="000000"/>
                <w:sz w:val="22"/>
                <w:lang w:val="en-US"/>
              </w:rPr>
            </w:r>
          </w:p>
        </w:tc>
      </w:tr>
      <w:tr>
        <w:trPr>
          <w:trHeight w:val="302"/>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1"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5</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418"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77"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Porumb conservat  </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859"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 b</w:t>
            </w:r>
            <w:r>
              <w:rPr>
                <w:rFonts w:ascii="Times New Roman" w:hAnsi="Times New Roman" w:cs="Times New Roman"/>
                <w:color w:val="000000"/>
                <w:sz w:val="24"/>
                <w:lang w:val="en-US"/>
              </w:rPr>
              <w:t xml:space="preserve">uc.</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669"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5</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4600"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b w:val="0"/>
                <w:color w:val="000000"/>
                <w:sz w:val="24"/>
                <w:lang w:val="en-US"/>
              </w:rPr>
              <w:t xml:space="preserve">Porumb dulce conservat , a</w:t>
            </w:r>
            <w:r>
              <w:rPr>
                <w:rFonts w:ascii="Times New Roman" w:hAnsi="Times New Roman" w:cs="Times New Roman"/>
                <w:b w:val="0"/>
                <w:color w:val="000000"/>
                <w:sz w:val="24"/>
                <w:lang w:val="en-US"/>
              </w:rPr>
              <w:t xml:space="preserve">mb.in cutii de tinechea 400gr, </w:t>
            </w:r>
            <w:r>
              <w:rPr>
                <w:rFonts w:ascii="Times New Roman" w:hAnsi="Times New Roman" w:cs="Times New Roman"/>
                <w:b w:val="0"/>
                <w:color w:val="000000"/>
                <w:sz w:val="24"/>
                <w:lang w:val="en-US"/>
              </w:rPr>
              <w:t xml:space="preserve">ce corespund cerintelor de calitate conf </w:t>
            </w:r>
            <w:r>
              <w:rPr>
                <w:rFonts w:ascii="Times New Roman" w:hAnsi="Times New Roman" w:cs="Times New Roman"/>
                <w:b w:val="0"/>
                <w:color w:val="000000"/>
                <w:sz w:val="24"/>
                <w:lang w:val="en-US"/>
              </w:rPr>
              <w:t xml:space="preserve">GOST 15877-70</w:t>
            </w:r>
            <w:r>
              <w:rPr>
                <w:rFonts w:ascii="Times New Roman" w:hAnsi="Times New Roman" w:cs="Times New Roman"/>
                <w:b w:val="0"/>
                <w:color w:val="000000"/>
                <w:sz w:val="24"/>
                <w:lang w:val="en-US"/>
              </w:rPr>
              <w:t xml:space="preserve"> / </w:t>
            </w:r>
            <w:r>
              <w:rPr>
                <w:rFonts w:ascii="Times New Roman" w:hAnsi="Times New Roman" w:cs="Times New Roman"/>
                <w:b w:val="0"/>
                <w:color w:val="000000"/>
                <w:sz w:val="24"/>
                <w:lang w:val="en-US"/>
              </w:rPr>
              <w:t xml:space="preserve">GOST 34114-2017/Referință națională (RM):</w:t>
            </w:r>
            <w:r>
              <w:rPr>
                <w:rFonts w:ascii="Times New Roman" w:hAnsi="Times New Roman" w:cs="Times New Roman"/>
                <w:b w:val="0"/>
                <w:color w:val="000000"/>
                <w:sz w:val="24"/>
                <w:lang w:val="en-US"/>
              </w:rPr>
              <w:t xml:space="preserve"> </w:t>
            </w:r>
            <w:r>
              <w:rPr>
                <w:rFonts w:ascii="Times New Roman" w:hAnsi="Times New Roman" w:cs="Times New Roman"/>
                <w:b w:val="0"/>
                <w:color w:val="000000"/>
                <w:sz w:val="24"/>
                <w:lang w:val="en-US"/>
              </w:rPr>
              <w:t xml:space="preserve">HG nr. 1523/2007</w:t>
            </w:r>
            <w:r>
              <w:rPr>
                <w:rFonts w:ascii="Times New Roman" w:hAnsi="Times New Roman" w:cs="Times New Roman"/>
                <w:b w:val="0"/>
                <w:color w:val="000000"/>
                <w:sz w:val="24"/>
                <w:lang w:val="en-US"/>
              </w:rPr>
              <w:t xml:space="preserve"> / </w:t>
            </w:r>
            <w:r>
              <w:rPr>
                <w:rFonts w:ascii="Times New Roman" w:hAnsi="Times New Roman" w:cs="Times New Roman"/>
                <w:b w:val="0"/>
                <w:color w:val="000000"/>
                <w:sz w:val="24"/>
                <w:lang w:val="en-US"/>
              </w:rPr>
              <w:t xml:space="preserve">HG nr. 205/2009</w:t>
            </w:r>
            <w:r>
              <w:rPr>
                <w:rFonts w:ascii="Calibri" w:hAnsi="Calibri" w:cs="Calibri"/>
                <w:color w:val="000000"/>
                <w:sz w:val="22"/>
                <w:lang w:val="en-US"/>
              </w:rPr>
            </w:r>
            <w:r>
              <w:rPr>
                <w:rFonts w:ascii="Calibri" w:hAnsi="Calibri" w:cs="Calibri"/>
                <w:color w:val="000000"/>
                <w:sz w:val="22"/>
                <w:lang w:val="en-US"/>
              </w:rP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565"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color w:val="000000"/>
                <w:sz w:val="24"/>
                <w:lang w:val="en-US"/>
              </w:rPr>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4600"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color w:val="000000"/>
                <w:sz w:val="24"/>
                <w:lang w:val="en-US"/>
              </w:rPr>
              <w:t xml:space="preserve">Valoarea estimative—4 400,00 lei</w:t>
            </w:r>
            <w:r>
              <w:rPr>
                <w:rFonts w:ascii="Calibri" w:hAnsi="Calibri" w:cs="Calibri"/>
                <w:color w:val="000000"/>
                <w:sz w:val="22"/>
                <w:lang w:val="en-US"/>
              </w:rPr>
            </w:r>
            <w:r>
              <w:rPr>
                <w:rFonts w:ascii="Calibri" w:hAnsi="Calibri" w:cs="Calibri"/>
                <w:color w:val="000000"/>
                <w:sz w:val="22"/>
                <w:lang w:val="en-US"/>
              </w:rPr>
            </w:r>
          </w:p>
        </w:tc>
      </w:tr>
    </w:tbl>
    <w:p>
      <w:pPr>
        <w:pStyle w:val="962"/>
        <w:pBdr/>
        <w:spacing/>
        <w:ind/>
        <w:rPr>
          <w:rFonts w:ascii="Calibri" w:hAnsi="Calibri" w:cs="Calibri"/>
          <w:color w:val="000000"/>
          <w:sz w:val="22"/>
          <w:lang w:val="en-US"/>
        </w:rPr>
      </w:pPr>
      <w:r>
        <w:rPr>
          <w:rFonts w:ascii="Times New Roman" w:hAnsi="Times New Roman" w:cs="Times New Roman"/>
          <w:b/>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p>
      <w:pPr>
        <w:pStyle w:val="962"/>
        <w:pBdr/>
        <w:spacing/>
        <w:ind/>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Lotul nr. </w:t>
      </w:r>
      <w:r>
        <w:rPr>
          <w:rFonts w:ascii="Times New Roman" w:hAnsi="Times New Roman" w:cs="Times New Roman"/>
          <w:b/>
          <w:color w:val="000000"/>
          <w:sz w:val="24"/>
          <w:shd w:val="clear" w:color="auto" w:fill="ffffff"/>
          <w:lang w:val="en-US"/>
        </w:rPr>
        <w:t xml:space="preserve">7</w:t>
      </w:r>
      <w:r>
        <w:rPr>
          <w:rFonts w:ascii="Times New Roman" w:hAnsi="Times New Roman" w:cs="Times New Roman"/>
          <w:b/>
          <w:color w:val="000000"/>
          <w:sz w:val="24"/>
          <w:shd w:val="clear" w:color="auto" w:fill="ffffff"/>
          <w:lang w:val="ro-MO"/>
        </w:rPr>
        <w:t xml:space="preserve">4</w:t>
      </w:r>
      <w:r>
        <w:rPr>
          <w:rFonts w:ascii="Times New Roman" w:hAnsi="Times New Roman" w:cs="Times New Roman"/>
          <w:b/>
          <w:color w:val="000000"/>
          <w:sz w:val="24"/>
          <w:shd w:val="clear" w:color="auto" w:fill="ffffff"/>
          <w:lang w:val="en-US"/>
        </w:rPr>
        <w:t xml:space="preserve">   Ouă de găină</w:t>
      </w:r>
      <w:r>
        <w:rPr>
          <w:rFonts w:ascii="Calibri" w:hAnsi="Calibri" w:cs="Calibri"/>
          <w:color w:val="000000"/>
          <w:sz w:val="22"/>
          <w:lang w:val="en-US"/>
        </w:rPr>
      </w:r>
      <w:r>
        <w:rPr>
          <w:rFonts w:ascii="Calibri" w:hAnsi="Calibri" w:cs="Calibri"/>
          <w:color w:val="000000"/>
          <w:sz w:val="22"/>
          <w:lang w:val="en-US"/>
        </w:rPr>
      </w:r>
    </w:p>
    <w:tbl>
      <w:tblPr>
        <w:tblW w:w="10096" w:type="dxa"/>
        <w:tblInd w:w="-20" w:type="dxa"/>
        <w:tblBorders/>
        <w:tblLayout w:type="fixed"/>
        <w:tblLook w:val="04A0" w:firstRow="1" w:lastRow="0" w:firstColumn="1" w:lastColumn="0" w:noHBand="0" w:noVBand="1"/>
      </w:tblPr>
      <w:tblGrid>
        <w:gridCol w:w="627"/>
        <w:gridCol w:w="1541"/>
        <w:gridCol w:w="1677"/>
        <w:gridCol w:w="1050"/>
        <w:gridCol w:w="655"/>
        <w:gridCol w:w="4545"/>
      </w:tblGrid>
      <w:tr>
        <w:trPr>
          <w:trHeight w:val="815"/>
        </w:trPr>
        <w:tc>
          <w:tcPr>
            <w:shd w:val="clear" w:color="ffffff" w:fill="ffffff"/>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27"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Nr.d/o</w:t>
            </w:r>
            <w:r>
              <w:rPr>
                <w:rFonts w:ascii="Calibri" w:hAnsi="Calibri" w:cs="Calibri"/>
                <w:color w:val="000000"/>
                <w:sz w:val="22"/>
                <w:lang w:val="en-US"/>
              </w:rPr>
            </w:r>
            <w:r>
              <w:rPr>
                <w:rFonts w:ascii="Calibri" w:hAnsi="Calibri" w:cs="Calibri"/>
                <w:color w:val="000000"/>
                <w:sz w:val="22"/>
                <w:lang w:val="en-US"/>
              </w:rPr>
            </w:r>
          </w:p>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541"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Cod CPV</w:t>
            </w:r>
            <w:r>
              <w:rPr>
                <w:rFonts w:ascii="Calibri" w:hAnsi="Calibri" w:cs="Calibri"/>
                <w:color w:val="000000"/>
                <w:sz w:val="22"/>
                <w:lang w:val="en-US"/>
              </w:rPr>
            </w:r>
            <w:r>
              <w:rPr>
                <w:rFonts w:ascii="Calibri" w:hAnsi="Calibri" w:cs="Calibri"/>
                <w:color w:val="000000"/>
                <w:sz w:val="22"/>
                <w:lang w:val="en-US"/>
              </w:rPr>
            </w:r>
          </w:p>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677"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D</w:t>
            </w:r>
            <w:r>
              <w:rPr>
                <w:rFonts w:ascii="Times New Roman" w:hAnsi="Times New Roman" w:cs="Times New Roman"/>
                <w:color w:val="000000"/>
                <w:sz w:val="24"/>
                <w:shd w:val="clear" w:color="auto" w:fill="ffffff"/>
                <w:lang w:val="en-US"/>
              </w:rPr>
              <w:t xml:space="preserve">enumirea bunurilor/ serviciilor/ lucrărilor solicitate</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050"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Unitatea de măsură</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655"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Cantitatea</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4545"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Specificarea tehnică deplină solicitată</w:t>
            </w:r>
            <w:r>
              <w:rPr>
                <w:rFonts w:ascii="Calibri" w:hAnsi="Calibri" w:cs="Calibri"/>
                <w:color w:val="000000"/>
                <w:sz w:val="22"/>
                <w:lang w:val="en-US"/>
              </w:rPr>
            </w:r>
            <w:r>
              <w:rPr>
                <w:rFonts w:ascii="Calibri" w:hAnsi="Calibri" w:cs="Calibri"/>
                <w:color w:val="000000"/>
                <w:sz w:val="22"/>
                <w:lang w:val="en-US"/>
              </w:rPr>
            </w:r>
          </w:p>
        </w:tc>
      </w:tr>
      <w:tr>
        <w:trPr>
          <w:trHeight w:val="85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27"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1</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541"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15800000-6</w:t>
            </w:r>
            <w:r>
              <w:rPr>
                <w:rFonts w:ascii="Times New Roman" w:hAnsi="Times New Roman" w:cs="Times New Roman"/>
                <w:color w:val="000000"/>
                <w:sz w:val="24"/>
                <w:shd w:val="clear" w:color="auto" w:fill="ffffff"/>
                <w:lang w:val="en-US"/>
              </w:rPr>
              <w:t xml:space="preserve"> </w:t>
            </w:r>
            <w:r>
              <w:rPr>
                <w:rFonts w:ascii="Calibri" w:hAnsi="Calibri" w:cs="Calibri"/>
                <w:color w:val="000000"/>
                <w:sz w:val="22"/>
                <w:lang w:val="en-US"/>
              </w:rPr>
            </w:r>
            <w:r>
              <w:rPr>
                <w:rFonts w:ascii="Calibri" w:hAnsi="Calibri" w:cs="Calibri"/>
                <w:color w:val="000000"/>
                <w:sz w:val="22"/>
                <w:lang w:val="en-US"/>
              </w:rPr>
            </w:r>
          </w:p>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7"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Ouă</w:t>
            </w:r>
            <w:r>
              <w:rPr>
                <w:rFonts w:ascii="Times New Roman" w:hAnsi="Times New Roman" w:cs="Times New Roman"/>
                <w:color w:val="000000"/>
                <w:sz w:val="24"/>
                <w:shd w:val="clear" w:color="auto" w:fill="ffffff"/>
                <w:lang w:val="en-US"/>
              </w:rPr>
              <w:t xml:space="preserve"> de găină</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50"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buc.</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655"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900</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4545"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 </w:t>
            </w:r>
            <w:r>
              <w:rPr>
                <w:rFonts w:ascii="Times New Roman" w:hAnsi="Times New Roman" w:cs="Times New Roman"/>
                <w:color w:val="000000"/>
                <w:sz w:val="24"/>
                <w:shd w:val="clear" w:color="auto" w:fill="ffffff"/>
                <w:lang w:val="en-US"/>
              </w:rPr>
              <w:t xml:space="preserve">Ouă d</w:t>
            </w:r>
            <w:r>
              <w:rPr>
                <w:rFonts w:ascii="Times New Roman" w:hAnsi="Times New Roman" w:cs="Times New Roman"/>
                <w:color w:val="000000"/>
                <w:sz w:val="24"/>
                <w:shd w:val="clear" w:color="auto" w:fill="ffffff"/>
                <w:lang w:val="en-US"/>
              </w:rPr>
              <w:t xml:space="preserve">e găină dietetice, albușul transparent, dens fără miros şi gust nespecific de culoare albă, gălbenușul compact,  Ouăle de găină dietetice vor fi marcate prin indicarea pe coajă fiecăruia a datei ouatului. </w:t>
            </w:r>
            <w:r>
              <w:rPr>
                <w:rFonts w:ascii="Times New Roman" w:hAnsi="Times New Roman" w:cs="Times New Roman"/>
                <w:color w:val="000000"/>
                <w:sz w:val="24"/>
                <w:shd w:val="clear" w:color="auto" w:fill="ffffff"/>
                <w:lang w:val="it-IT"/>
              </w:rPr>
              <w:t xml:space="preserve">Marcarea se efectuează prin cifre arabe cu înălţimea maximum 5 mm, folosind vopsea  admisă de </w:t>
            </w:r>
            <w:r>
              <w:rPr>
                <w:rFonts w:ascii="Times New Roman" w:hAnsi="Times New Roman" w:cs="Times New Roman"/>
                <w:color w:val="000000"/>
                <w:sz w:val="24"/>
                <w:shd w:val="clear" w:color="auto" w:fill="ffffff"/>
                <w:lang w:val="it-IT"/>
              </w:rPr>
              <w:t xml:space="preserve">Ministerul Sănătăţii al Republicii Moldova, pentru marcarea produselor alimentare. Ouăle de găină la livrare trebuie să fie însoţite de certificatul veter</w:t>
            </w:r>
            <w:r>
              <w:rPr>
                <w:rFonts w:ascii="Times New Roman" w:hAnsi="Times New Roman" w:cs="Times New Roman"/>
                <w:color w:val="000000"/>
                <w:sz w:val="24"/>
                <w:shd w:val="clear" w:color="auto" w:fill="ffffff"/>
                <w:lang w:val="it-IT"/>
              </w:rPr>
              <w:t xml:space="preserve">inar şi eticheta să cuprindă următoarea informaţie: 1. Denumirea întreprinderii avicola producătoare; 2. Categoria, clasa ouălor; 3. Data ouatului[ziua, luna, anul]; 4. Termenul de valabilitate [15 zile] ,mășcate,de masă,categoria BSM- 89,HG 1208,221,520. </w:t>
            </w:r>
            <w:r>
              <w:rPr>
                <w:rFonts w:ascii="Times New Roman" w:hAnsi="Times New Roman" w:cs="Times New Roman"/>
                <w:color w:val="000000"/>
                <w:sz w:val="24"/>
                <w:shd w:val="clear" w:color="auto" w:fill="ffffff"/>
                <w:lang w:val="it-IT"/>
              </w:rPr>
              <w:t xml:space="preserve">L</w:t>
            </w:r>
            <w:r>
              <w:rPr>
                <w:rFonts w:ascii="Times New Roman" w:hAnsi="Times New Roman" w:cs="Times New Roman"/>
                <w:color w:val="000000"/>
                <w:sz w:val="24"/>
                <w:shd w:val="clear" w:color="auto" w:fill="ffffff"/>
                <w:lang w:val="en-US"/>
              </w:rPr>
              <w:t xml:space="preserve">ivrarea săptămânal,</w:t>
            </w:r>
            <w:r>
              <w:rPr>
                <w:rFonts w:ascii="Times New Roman" w:hAnsi="Times New Roman" w:cs="Times New Roman"/>
                <w:color w:val="000000"/>
                <w:sz w:val="24"/>
                <w:shd w:val="clear" w:color="auto" w:fill="ffffff"/>
                <w:lang w:val="en-US"/>
              </w:rPr>
              <w:t xml:space="preserve">cu</w:t>
            </w:r>
            <w:r>
              <w:rPr>
                <w:rFonts w:ascii="Times New Roman" w:hAnsi="Times New Roman" w:cs="Times New Roman"/>
                <w:color w:val="000000"/>
                <w:sz w:val="24"/>
                <w:shd w:val="clear" w:color="auto" w:fill="ffffff"/>
                <w:lang w:val="en-US"/>
              </w:rPr>
              <w:t xml:space="preserve"> </w:t>
            </w:r>
            <w:r>
              <w:rPr>
                <w:rFonts w:ascii="Times New Roman" w:hAnsi="Times New Roman" w:cs="Times New Roman"/>
                <w:color w:val="000000"/>
                <w:sz w:val="24"/>
                <w:shd w:val="clear" w:color="auto" w:fill="ffffff"/>
                <w:lang w:val="en-US"/>
              </w:rPr>
              <w:t xml:space="preserve">cerinte</w:t>
            </w:r>
            <w:r>
              <w:rPr>
                <w:rFonts w:ascii="Times New Roman" w:hAnsi="Times New Roman" w:cs="Times New Roman"/>
                <w:color w:val="000000"/>
                <w:sz w:val="24"/>
                <w:shd w:val="clear" w:color="auto" w:fill="ffffff"/>
                <w:lang w:val="en-US"/>
              </w:rPr>
              <w:t xml:space="preserve">le </w:t>
            </w:r>
            <w:r>
              <w:rPr>
                <w:rFonts w:ascii="Times New Roman" w:hAnsi="Times New Roman" w:cs="Times New Roman"/>
                <w:color w:val="000000"/>
                <w:sz w:val="24"/>
                <w:shd w:val="clear" w:color="auto" w:fill="ffffff"/>
                <w:lang w:val="en-US"/>
              </w:rPr>
              <w:t xml:space="preserve"> de calitate </w:t>
            </w:r>
            <w:r>
              <w:rPr>
                <w:rFonts w:ascii="Times New Roman" w:hAnsi="Times New Roman" w:cs="Times New Roman"/>
                <w:color w:val="000000"/>
                <w:sz w:val="24"/>
                <w:shd w:val="clear" w:color="auto" w:fill="ffffff"/>
                <w:lang w:val="en-US"/>
              </w:rPr>
              <w:t xml:space="preserve">sa</w:t>
            </w:r>
            <w:r>
              <w:rPr>
                <w:rFonts w:ascii="Times New Roman" w:hAnsi="Times New Roman" w:cs="Times New Roman"/>
                <w:color w:val="000000"/>
                <w:sz w:val="24"/>
                <w:shd w:val="clear" w:color="auto" w:fill="ffffff"/>
                <w:lang w:val="en-US"/>
              </w:rPr>
              <w:t xml:space="preserve"> coresp. </w:t>
            </w:r>
            <w:r>
              <w:rPr>
                <w:rFonts w:ascii="Times New Roman" w:hAnsi="Times New Roman" w:cs="Times New Roman"/>
                <w:b w:val="0"/>
                <w:color w:val="000000"/>
                <w:sz w:val="24"/>
                <w:shd w:val="clear" w:color="auto" w:fill="ffffff"/>
                <w:lang w:val="en-US"/>
              </w:rPr>
              <w:t xml:space="preserve">GOST 31654-2012</w:t>
            </w:r>
            <w:r>
              <w:rPr>
                <w:rFonts w:ascii="Times New Roman" w:hAnsi="Times New Roman" w:cs="Times New Roman"/>
                <w:b w:val="0"/>
                <w:color w:val="000000"/>
                <w:sz w:val="24"/>
                <w:shd w:val="clear" w:color="auto" w:fill="ffffff"/>
                <w:lang w:val="en-US"/>
              </w:rPr>
              <w:t xml:space="preserve">/ </w:t>
            </w:r>
            <w:r>
              <w:rPr>
                <w:rFonts w:ascii="Times New Roman" w:hAnsi="Times New Roman" w:cs="Times New Roman"/>
                <w:b w:val="0"/>
                <w:color w:val="000000"/>
                <w:sz w:val="24"/>
                <w:shd w:val="clear" w:color="auto" w:fill="ffffff"/>
                <w:lang w:val="en-US"/>
              </w:rPr>
              <w:t xml:space="preserve">GOST 27583-88 si a HG nr. 1208/2008</w:t>
            </w:r>
            <w:r>
              <w:rPr>
                <w:rFonts w:ascii="Times New Roman" w:hAnsi="Times New Roman" w:cs="Times New Roman"/>
                <w:b w:val="0"/>
                <w:color w:val="000000"/>
                <w:sz w:val="24"/>
                <w:shd w:val="clear" w:color="auto" w:fill="ffffff"/>
                <w:lang w:val="en-US"/>
              </w:rPr>
              <w:t xml:space="preserve">  / </w:t>
            </w:r>
            <w:r>
              <w:rPr>
                <w:rFonts w:ascii="Times New Roman" w:hAnsi="Times New Roman" w:cs="Times New Roman"/>
                <w:b w:val="0"/>
                <w:color w:val="000000"/>
                <w:sz w:val="24"/>
                <w:shd w:val="clear" w:color="auto" w:fill="ffffff"/>
                <w:lang w:val="en-US"/>
              </w:rPr>
              <w:t xml:space="preserve">HG nr. 205/2009</w:t>
            </w:r>
            <w:r>
              <w:rPr>
                <w:rFonts w:ascii="Calibri" w:hAnsi="Calibri" w:cs="Calibri"/>
                <w:color w:val="000000"/>
                <w:sz w:val="22"/>
                <w:lang w:val="en-US"/>
              </w:rPr>
            </w:r>
            <w:r>
              <w:rPr>
                <w:rFonts w:ascii="Calibri" w:hAnsi="Calibri" w:cs="Calibri"/>
                <w:color w:val="000000"/>
                <w:sz w:val="22"/>
                <w:lang w:val="en-US"/>
              </w:rP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551"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it-IT"/>
              </w:rPr>
              <w:t xml:space="preserve">                                                                        </w:t>
            </w:r>
            <w:r>
              <w:rPr>
                <w:rFonts w:ascii="Times New Roman" w:hAnsi="Times New Roman" w:cs="Times New Roman"/>
                <w:b/>
                <w:color w:val="000000"/>
                <w:sz w:val="24"/>
                <w:shd w:val="clear" w:color="auto" w:fill="ffffff"/>
                <w:lang w:val="it-IT"/>
              </w:rPr>
              <w:t xml:space="preserve"> </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4545"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Valoarea estimativă</w:t>
            </w:r>
            <w:r>
              <w:rPr>
                <w:rFonts w:ascii="Times New Roman" w:hAnsi="Times New Roman" w:cs="Times New Roman"/>
                <w:b/>
                <w:color w:val="000000"/>
                <w:sz w:val="24"/>
                <w:shd w:val="clear" w:color="auto" w:fill="ffffff"/>
                <w:lang w:val="en-US"/>
              </w:rPr>
              <w:t xml:space="preserve"> –3</w:t>
            </w:r>
            <w:r>
              <w:rPr>
                <w:rFonts w:ascii="Times New Roman" w:hAnsi="Times New Roman" w:cs="Times New Roman"/>
                <w:b/>
                <w:color w:val="000000"/>
                <w:sz w:val="24"/>
                <w:shd w:val="clear" w:color="auto" w:fill="ffffff"/>
                <w:lang w:val="ro-MO"/>
              </w:rPr>
              <w:t xml:space="preserve">30</w:t>
            </w:r>
            <w:r>
              <w:rPr>
                <w:rFonts w:ascii="Times New Roman" w:hAnsi="Times New Roman" w:cs="Times New Roman"/>
                <w:b/>
                <w:color w:val="000000"/>
                <w:sz w:val="24"/>
                <w:shd w:val="clear" w:color="auto" w:fill="ffffff"/>
                <w:lang w:val="en-US"/>
              </w:rPr>
              <w:t xml:space="preserve">0,00lei</w:t>
            </w:r>
            <w:r>
              <w:rPr>
                <w:rFonts w:ascii="Calibri" w:hAnsi="Calibri" w:cs="Calibri"/>
                <w:color w:val="000000"/>
                <w:sz w:val="22"/>
                <w:lang w:val="en-US"/>
              </w:rPr>
            </w:r>
            <w:r>
              <w:rPr>
                <w:rFonts w:ascii="Calibri" w:hAnsi="Calibri" w:cs="Calibri"/>
                <w:color w:val="000000"/>
                <w:sz w:val="22"/>
                <w:lang w:val="en-US"/>
              </w:rPr>
            </w:r>
          </w:p>
        </w:tc>
      </w:tr>
    </w:tbl>
    <w:p>
      <w:pPr>
        <w:pStyle w:val="962"/>
        <w:pBdr/>
        <w:spacing/>
        <w:ind/>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 </w:t>
      </w:r>
      <w:r>
        <w:rPr>
          <w:rFonts w:ascii="Calibri" w:hAnsi="Calibri" w:cs="Calibri"/>
          <w:color w:val="000000"/>
          <w:sz w:val="22"/>
          <w:lang w:val="en-US"/>
        </w:rPr>
      </w:r>
      <w:r>
        <w:rPr>
          <w:rFonts w:ascii="Calibri" w:hAnsi="Calibri" w:cs="Calibri"/>
          <w:color w:val="000000"/>
          <w:sz w:val="22"/>
          <w:lang w:val="en-US"/>
        </w:rPr>
      </w:r>
    </w:p>
    <w:p>
      <w:pPr>
        <w:pStyle w:val="962"/>
        <w:pBdr/>
        <w:spacing/>
        <w:ind/>
        <w:rPr>
          <w:rFonts w:ascii="Calibri" w:hAnsi="Calibri" w:cs="Calibri"/>
          <w:color w:val="000000"/>
          <w:sz w:val="22"/>
          <w:lang w:val="en-US"/>
        </w:rPr>
      </w:pPr>
      <w:r>
        <w:rPr>
          <w:rFonts w:ascii="Times New Roman" w:hAnsi="Times New Roman" w:cs="Times New Roman"/>
          <w:b/>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p>
      <w:pPr>
        <w:pStyle w:val="962"/>
        <w:pBdr/>
        <w:spacing/>
        <w:ind/>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Lotul nr. </w:t>
      </w:r>
      <w:r>
        <w:rPr>
          <w:rFonts w:ascii="Times New Roman" w:hAnsi="Times New Roman" w:cs="Times New Roman"/>
          <w:b/>
          <w:color w:val="000000"/>
          <w:sz w:val="24"/>
          <w:shd w:val="clear" w:color="auto" w:fill="ffffff"/>
          <w:lang w:val="en-US"/>
        </w:rPr>
        <w:t xml:space="preserve">7</w:t>
      </w:r>
      <w:r>
        <w:rPr>
          <w:rFonts w:ascii="Times New Roman" w:hAnsi="Times New Roman" w:cs="Times New Roman"/>
          <w:b/>
          <w:color w:val="000000"/>
          <w:sz w:val="24"/>
          <w:shd w:val="clear" w:color="auto" w:fill="ffffff"/>
          <w:lang w:val="ro-MO"/>
        </w:rPr>
        <w:t xml:space="preserve">5</w:t>
      </w:r>
      <w:r>
        <w:rPr>
          <w:rFonts w:ascii="Times New Roman" w:hAnsi="Times New Roman" w:cs="Times New Roman"/>
          <w:b/>
          <w:color w:val="000000"/>
          <w:sz w:val="24"/>
          <w:shd w:val="clear" w:color="auto" w:fill="ffffff"/>
          <w:lang w:val="en-US"/>
        </w:rPr>
        <w:t xml:space="preserve"> Mezeluri</w:t>
      </w:r>
      <w:r>
        <w:rPr>
          <w:rFonts w:ascii="Calibri" w:hAnsi="Calibri" w:cs="Calibri"/>
          <w:color w:val="000000"/>
          <w:sz w:val="22"/>
          <w:lang w:val="en-US"/>
        </w:rPr>
      </w:r>
      <w:r>
        <w:rPr>
          <w:rFonts w:ascii="Calibri" w:hAnsi="Calibri" w:cs="Calibri"/>
          <w:color w:val="000000"/>
          <w:sz w:val="22"/>
          <w:lang w:val="en-US"/>
        </w:rPr>
      </w:r>
    </w:p>
    <w:tbl>
      <w:tblPr>
        <w:tblW w:w="10006" w:type="dxa"/>
        <w:tblInd w:w="129" w:type="dxa"/>
        <w:tblBorders/>
        <w:tblLayout w:type="fixed"/>
        <w:tblLook w:val="04A0" w:firstRow="1" w:lastRow="0" w:firstColumn="1" w:lastColumn="0" w:noHBand="0" w:noVBand="1"/>
      </w:tblPr>
      <w:tblGrid>
        <w:gridCol w:w="532"/>
        <w:gridCol w:w="1527"/>
        <w:gridCol w:w="1636"/>
        <w:gridCol w:w="860"/>
        <w:gridCol w:w="845"/>
        <w:gridCol w:w="4605"/>
      </w:tblGrid>
      <w:tr>
        <w:trPr>
          <w:trHeight w:val="815"/>
        </w:trPr>
        <w:tc>
          <w:tcPr>
            <w:shd w:val="clear" w:color="ffffff" w:fill="ffffff"/>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32"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Nr.</w:t>
            </w:r>
            <w:r>
              <w:rPr>
                <w:rFonts w:ascii="Calibri" w:hAnsi="Calibri" w:cs="Calibri"/>
                <w:color w:val="000000"/>
                <w:sz w:val="22"/>
                <w:lang w:val="en-US"/>
              </w:rPr>
            </w:r>
            <w:r>
              <w:rPr>
                <w:rFonts w:ascii="Calibri" w:hAnsi="Calibri" w:cs="Calibri"/>
                <w:color w:val="000000"/>
                <w:sz w:val="22"/>
                <w:lang w:val="en-US"/>
              </w:rPr>
            </w:r>
          </w:p>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d/o</w:t>
            </w:r>
            <w:r>
              <w:rPr>
                <w:rFonts w:ascii="Calibri" w:hAnsi="Calibri" w:cs="Calibri"/>
                <w:color w:val="000000"/>
                <w:sz w:val="22"/>
                <w:lang w:val="en-US"/>
              </w:rPr>
            </w:r>
            <w:r>
              <w:rPr>
                <w:rFonts w:ascii="Calibri" w:hAnsi="Calibri" w:cs="Calibri"/>
                <w:color w:val="000000"/>
                <w:sz w:val="22"/>
                <w:lang w:val="en-US"/>
              </w:rPr>
            </w:r>
          </w:p>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527"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Cod CPV</w:t>
            </w:r>
            <w:r>
              <w:rPr>
                <w:rFonts w:ascii="Calibri" w:hAnsi="Calibri" w:cs="Calibri"/>
                <w:color w:val="000000"/>
                <w:sz w:val="22"/>
                <w:lang w:val="en-US"/>
              </w:rPr>
            </w:r>
            <w:r>
              <w:rPr>
                <w:rFonts w:ascii="Calibri" w:hAnsi="Calibri" w:cs="Calibri"/>
                <w:color w:val="000000"/>
                <w:sz w:val="22"/>
                <w:lang w:val="en-US"/>
              </w:rPr>
            </w:r>
          </w:p>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636"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D</w:t>
            </w:r>
            <w:r>
              <w:rPr>
                <w:rFonts w:ascii="Times New Roman" w:hAnsi="Times New Roman" w:cs="Times New Roman"/>
                <w:color w:val="000000"/>
                <w:sz w:val="24"/>
                <w:shd w:val="clear" w:color="auto" w:fill="ffffff"/>
                <w:lang w:val="en-US"/>
              </w:rPr>
              <w:t xml:space="preserve">enumirea bunurilor/ serviciilor/ lucrărilor solicitate</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860"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Unitatea de măsură</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845"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Cantitatea</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4605"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Specificarea tehnică deplină solicitată</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32"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1</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527"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36" w:type="dxa"/>
            <w:vAlign w:val="bottom"/>
            <w:textDirection w:val="lrTb"/>
            <w:noWrap w:val="false"/>
          </w:tcPr>
          <w:p>
            <w:pPr>
              <w:pStyle w:val="962"/>
              <w:pBdr/>
              <w:spacing w:after="0" w:before="0" w:line="257" w:lineRule="auto"/>
              <w:ind/>
              <w:jc w:val="left"/>
              <w:rPr>
                <w:rFonts w:ascii="Calibri" w:hAnsi="Calibri" w:cs="Calibri"/>
                <w:color w:val="000000"/>
                <w:sz w:val="22"/>
                <w:lang w:val="en-US"/>
              </w:rPr>
            </w:pPr>
            <w:r>
              <w:rPr>
                <w:rFonts w:ascii="Times New Roman" w:hAnsi="Times New Roman" w:cs="Times New Roman"/>
                <w:color w:val="000000"/>
                <w:sz w:val="24"/>
                <w:lang w:val="en-US"/>
              </w:rPr>
              <w:t xml:space="preserve">Salam fiert de tip doctorschii</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860"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845"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15</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4605"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line="252" w:lineRule="auto"/>
              <w:ind/>
              <w:jc w:val="left"/>
              <w:rPr>
                <w:rFonts w:ascii="Calibri" w:hAnsi="Calibri" w:cs="Calibri"/>
                <w:color w:val="000000"/>
                <w:sz w:val="22"/>
                <w:lang w:val="en-US"/>
              </w:rPr>
            </w:pPr>
            <w:r>
              <w:rPr>
                <w:rFonts w:ascii="Times New Roman" w:hAnsi="Times New Roman" w:cs="Times New Roman"/>
                <w:b w:val="0"/>
                <w:color w:val="000000"/>
                <w:sz w:val="24"/>
                <w:lang w:val="en-US"/>
              </w:rPr>
              <w:t xml:space="preserve">Calitate superioara.termen de valabilitate nu mai mic 15 zile carne de porc si vita la comandă, </w:t>
            </w:r>
            <w:r>
              <w:rPr>
                <w:rFonts w:ascii="Times New Roman" w:hAnsi="Times New Roman" w:cs="Times New Roman"/>
                <w:b w:val="0"/>
                <w:color w:val="000000"/>
                <w:sz w:val="24"/>
                <w:shd w:val="clear" w:color="auto" w:fill="ffffff"/>
                <w:lang w:val="en-US"/>
              </w:rPr>
              <w:t xml:space="preserve">cerin</w:t>
            </w:r>
            <w:r>
              <w:rPr>
                <w:rFonts w:ascii="Times New Roman" w:hAnsi="Times New Roman" w:cs="Times New Roman"/>
                <w:b w:val="0"/>
                <w:color w:val="000000"/>
                <w:sz w:val="24"/>
                <w:shd w:val="clear" w:color="auto" w:fill="ffffff"/>
                <w:lang w:val="en-US"/>
              </w:rPr>
              <w:t xml:space="preserve">ț</w:t>
            </w:r>
            <w:r>
              <w:rPr>
                <w:rFonts w:ascii="Times New Roman" w:hAnsi="Times New Roman" w:cs="Times New Roman"/>
                <w:b w:val="0"/>
                <w:color w:val="000000"/>
                <w:sz w:val="24"/>
                <w:shd w:val="clear" w:color="auto" w:fill="ffffff"/>
                <w:lang w:val="en-US"/>
              </w:rPr>
              <w:t xml:space="preserve">e</w:t>
            </w:r>
            <w:r>
              <w:rPr>
                <w:rFonts w:ascii="Times New Roman" w:hAnsi="Times New Roman" w:cs="Times New Roman"/>
                <w:b w:val="0"/>
                <w:color w:val="000000"/>
                <w:sz w:val="24"/>
                <w:shd w:val="clear" w:color="auto" w:fill="ffffff"/>
                <w:lang w:val="en-US"/>
              </w:rPr>
              <w:t xml:space="preserve">le </w:t>
            </w:r>
            <w:r>
              <w:rPr>
                <w:rFonts w:ascii="Times New Roman" w:hAnsi="Times New Roman" w:cs="Times New Roman"/>
                <w:b w:val="0"/>
                <w:color w:val="000000"/>
                <w:sz w:val="24"/>
                <w:shd w:val="clear" w:color="auto" w:fill="ffffff"/>
                <w:lang w:val="en-US"/>
              </w:rPr>
              <w:t xml:space="preserve"> de calitate  coresp. </w:t>
            </w:r>
            <w:r>
              <w:rPr>
                <w:rFonts w:ascii="Times New Roman" w:hAnsi="Times New Roman" w:cs="Times New Roman"/>
                <w:b w:val="0"/>
                <w:color w:val="000000"/>
                <w:sz w:val="24"/>
                <w:shd w:val="clear" w:color="auto" w:fill="ffffff"/>
                <w:lang w:val="en-US"/>
              </w:rPr>
              <w:t xml:space="preserve">GOST 23670-2019</w:t>
            </w:r>
            <w:r>
              <w:rPr>
                <w:rFonts w:ascii="Times New Roman" w:hAnsi="Times New Roman" w:cs="Times New Roman"/>
                <w:b w:val="0"/>
                <w:color w:val="000000"/>
                <w:sz w:val="24"/>
                <w:shd w:val="clear" w:color="auto" w:fill="ffffff"/>
                <w:lang w:val="en-US"/>
              </w:rPr>
              <w:t xml:space="preserve"> / </w:t>
            </w:r>
            <w:r>
              <w:rPr>
                <w:rFonts w:ascii="Times New Roman" w:hAnsi="Times New Roman" w:cs="Times New Roman"/>
                <w:b w:val="0"/>
                <w:color w:val="000000"/>
                <w:sz w:val="24"/>
                <w:shd w:val="clear" w:color="auto" w:fill="ffffff"/>
                <w:lang w:val="en-US"/>
              </w:rPr>
              <w:t xml:space="preserve">GOST 23670-89 </w:t>
            </w:r>
            <w:r>
              <w:rPr>
                <w:rFonts w:ascii="Times New Roman" w:hAnsi="Times New Roman" w:cs="Times New Roman"/>
                <w:b w:val="0"/>
                <w:color w:val="000000"/>
                <w:sz w:val="24"/>
                <w:shd w:val="clear" w:color="auto" w:fill="ffffff"/>
                <w:lang w:val="en-US"/>
              </w:rPr>
              <w:t xml:space="preserve">si a </w:t>
            </w:r>
            <w:r>
              <w:rPr>
                <w:rFonts w:ascii="Times New Roman" w:hAnsi="Times New Roman" w:cs="Times New Roman"/>
                <w:b w:val="0"/>
                <w:color w:val="000000"/>
                <w:sz w:val="24"/>
                <w:shd w:val="clear" w:color="auto" w:fill="ffffff"/>
                <w:lang w:val="en-US"/>
              </w:rPr>
              <w:t xml:space="preserve"> </w:t>
            </w:r>
            <w:r>
              <w:rPr>
                <w:rFonts w:ascii="Times New Roman" w:hAnsi="Times New Roman" w:cs="Times New Roman"/>
                <w:b w:val="0"/>
                <w:color w:val="000000"/>
                <w:sz w:val="24"/>
                <w:shd w:val="clear" w:color="auto" w:fill="ffffff"/>
                <w:lang w:val="en-US"/>
              </w:rPr>
              <w:t xml:space="preserve">HG nr. 696/2010</w:t>
            </w:r>
            <w:r>
              <w:rPr>
                <w:rFonts w:ascii="Times New Roman" w:hAnsi="Times New Roman" w:cs="Times New Roman"/>
                <w:b w:val="0"/>
                <w:color w:val="000000"/>
                <w:sz w:val="24"/>
                <w:shd w:val="clear" w:color="auto" w:fill="ffffff"/>
                <w:lang w:val="en-US"/>
              </w:rPr>
              <w:t xml:space="preserve"> / </w:t>
            </w:r>
            <w:r>
              <w:rPr>
                <w:rFonts w:ascii="Times New Roman" w:hAnsi="Times New Roman" w:cs="Times New Roman"/>
                <w:b w:val="0"/>
                <w:color w:val="000000"/>
                <w:sz w:val="24"/>
                <w:shd w:val="clear" w:color="auto" w:fill="ffffff"/>
                <w:lang w:val="en-US"/>
              </w:rPr>
              <w:t xml:space="preserve">HG nr. 205/2009</w:t>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32"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2</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527"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36"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Salam semiafumat</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860"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845"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10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4605"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line="252" w:lineRule="auto"/>
              <w:ind/>
              <w:jc w:val="left"/>
              <w:rPr>
                <w:rFonts w:ascii="Calibri" w:hAnsi="Calibri" w:cs="Calibri"/>
                <w:color w:val="000000"/>
                <w:sz w:val="22"/>
                <w:lang w:val="en-US"/>
              </w:rPr>
            </w:pPr>
            <w:r>
              <w:rPr>
                <w:rFonts w:ascii="Times New Roman" w:hAnsi="Times New Roman" w:cs="Times New Roman"/>
                <w:b w:val="0"/>
                <w:color w:val="000000"/>
                <w:sz w:val="24"/>
                <w:lang w:val="en-US"/>
              </w:rPr>
              <w:t xml:space="preserve">Cal.sup.cu indicarea datei de fabricare pe fiecare bucata la comandă, </w:t>
            </w:r>
            <w:r>
              <w:rPr>
                <w:rFonts w:ascii="Times New Roman" w:hAnsi="Times New Roman" w:cs="Times New Roman"/>
                <w:b w:val="0"/>
                <w:color w:val="000000"/>
                <w:sz w:val="24"/>
                <w:shd w:val="clear" w:color="auto" w:fill="ffffff"/>
                <w:lang w:val="en-US"/>
              </w:rPr>
              <w:t xml:space="preserve">cerin</w:t>
            </w:r>
            <w:r>
              <w:rPr>
                <w:rFonts w:ascii="Times New Roman" w:hAnsi="Times New Roman" w:cs="Times New Roman"/>
                <w:b w:val="0"/>
                <w:color w:val="000000"/>
                <w:sz w:val="24"/>
                <w:shd w:val="clear" w:color="auto" w:fill="ffffff"/>
                <w:lang w:val="en-US"/>
              </w:rPr>
              <w:t xml:space="preserve">ț</w:t>
            </w:r>
            <w:r>
              <w:rPr>
                <w:rFonts w:ascii="Times New Roman" w:hAnsi="Times New Roman" w:cs="Times New Roman"/>
                <w:b w:val="0"/>
                <w:color w:val="000000"/>
                <w:sz w:val="24"/>
                <w:shd w:val="clear" w:color="auto" w:fill="ffffff"/>
                <w:lang w:val="en-US"/>
              </w:rPr>
              <w:t xml:space="preserve">e</w:t>
            </w:r>
            <w:r>
              <w:rPr>
                <w:rFonts w:ascii="Times New Roman" w:hAnsi="Times New Roman" w:cs="Times New Roman"/>
                <w:b w:val="0"/>
                <w:color w:val="000000"/>
                <w:sz w:val="24"/>
                <w:shd w:val="clear" w:color="auto" w:fill="ffffff"/>
                <w:lang w:val="en-US"/>
              </w:rPr>
              <w:t xml:space="preserve">le </w:t>
            </w:r>
            <w:r>
              <w:rPr>
                <w:rFonts w:ascii="Times New Roman" w:hAnsi="Times New Roman" w:cs="Times New Roman"/>
                <w:b w:val="0"/>
                <w:color w:val="000000"/>
                <w:sz w:val="24"/>
                <w:shd w:val="clear" w:color="auto" w:fill="ffffff"/>
                <w:lang w:val="en-US"/>
              </w:rPr>
              <w:t xml:space="preserve"> de calitate  coresp.</w:t>
            </w:r>
            <w:r>
              <w:rPr>
                <w:rFonts w:ascii="Times New Roman" w:hAnsi="Times New Roman" w:cs="Times New Roman"/>
                <w:b w:val="0"/>
                <w:color w:val="000000"/>
                <w:sz w:val="24"/>
                <w:lang w:val="en-US"/>
              </w:rPr>
              <w:t xml:space="preserve">, </w:t>
            </w:r>
            <w:r>
              <w:rPr>
                <w:rFonts w:ascii="Times New Roman" w:hAnsi="Times New Roman" w:cs="Times New Roman"/>
                <w:b w:val="0"/>
                <w:color w:val="000000"/>
                <w:sz w:val="24"/>
                <w:lang w:val="en-US"/>
              </w:rPr>
              <w:t xml:space="preserve">GOST 16351-86</w:t>
            </w:r>
            <w:r>
              <w:rPr>
                <w:rFonts w:ascii="Times New Roman" w:hAnsi="Times New Roman" w:cs="Times New Roman"/>
                <w:b w:val="0"/>
                <w:color w:val="000000"/>
                <w:sz w:val="24"/>
                <w:lang w:val="en-US"/>
              </w:rPr>
              <w:t xml:space="preserve"> / </w:t>
            </w:r>
            <w:r>
              <w:rPr>
                <w:rFonts w:ascii="Times New Roman" w:hAnsi="Times New Roman" w:cs="Times New Roman"/>
                <w:b w:val="0"/>
                <w:color w:val="000000"/>
                <w:sz w:val="24"/>
                <w:lang w:val="en-US"/>
              </w:rPr>
              <w:t xml:space="preserve">GOST 31785-2012</w:t>
            </w:r>
            <w:r>
              <w:rPr>
                <w:rFonts w:ascii="Times New Roman" w:hAnsi="Times New Roman" w:cs="Times New Roman"/>
                <w:b w:val="0"/>
                <w:color w:val="000000"/>
                <w:sz w:val="24"/>
                <w:lang w:val="en-US"/>
              </w:rPr>
              <w:t xml:space="preserve"> , </w:t>
            </w:r>
            <w:r>
              <w:rPr>
                <w:rFonts w:ascii="Times New Roman" w:hAnsi="Times New Roman" w:cs="Times New Roman"/>
                <w:b w:val="0"/>
                <w:color w:val="000000"/>
                <w:sz w:val="24"/>
                <w:lang w:val="en-US"/>
              </w:rPr>
              <w:t xml:space="preserve">HG nr. 696/2010</w:t>
            </w:r>
            <w:r>
              <w:rPr>
                <w:rFonts w:ascii="Times New Roman" w:hAnsi="Times New Roman" w:cs="Times New Roman"/>
                <w:b w:val="0"/>
                <w:color w:val="000000"/>
                <w:sz w:val="24"/>
                <w:lang w:val="en-US"/>
              </w:rPr>
              <w:t xml:space="preserve">  / </w:t>
            </w:r>
            <w:r>
              <w:rPr>
                <w:rFonts w:ascii="Times New Roman" w:hAnsi="Times New Roman" w:cs="Times New Roman"/>
                <w:b w:val="0"/>
                <w:color w:val="000000"/>
                <w:sz w:val="24"/>
                <w:lang w:val="en-US"/>
              </w:rPr>
              <w:t xml:space="preserve">HG nr. 205/2009</w:t>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32"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3</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527"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36"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Safalade</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860"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845"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15</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4605"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line="252" w:lineRule="auto"/>
              <w:ind/>
              <w:jc w:val="left"/>
              <w:rPr>
                <w:rFonts w:ascii="Calibri" w:hAnsi="Calibri" w:cs="Calibri"/>
                <w:color w:val="000000"/>
                <w:sz w:val="22"/>
                <w:lang w:val="en-US"/>
              </w:rPr>
            </w:pPr>
            <w:r>
              <w:rPr>
                <w:rFonts w:ascii="Times New Roman" w:hAnsi="Times New Roman" w:cs="Times New Roman"/>
                <w:b w:val="0"/>
                <w:color w:val="000000"/>
                <w:sz w:val="24"/>
                <w:lang w:val="en-US"/>
              </w:rPr>
              <w:t xml:space="preserve">Cal.sup.carne de porc si vita amb.in membranien pachete de olite.la 2,5 kg la comandă,  SF40802245- 004:2011,</w:t>
            </w:r>
            <w:r>
              <w:rPr>
                <w:rFonts w:ascii="Times New Roman" w:hAnsi="Times New Roman" w:cs="Times New Roman"/>
                <w:b w:val="0"/>
                <w:color w:val="000000"/>
                <w:sz w:val="24"/>
                <w:shd w:val="clear" w:color="auto" w:fill="ffffff"/>
                <w:lang w:val="en-US"/>
              </w:rPr>
              <w:t xml:space="preserve">cerin</w:t>
            </w:r>
            <w:r>
              <w:rPr>
                <w:rFonts w:ascii="Times New Roman" w:hAnsi="Times New Roman" w:cs="Times New Roman"/>
                <w:b w:val="0"/>
                <w:color w:val="000000"/>
                <w:sz w:val="24"/>
                <w:shd w:val="clear" w:color="auto" w:fill="ffffff"/>
                <w:lang w:val="en-US"/>
              </w:rPr>
              <w:t xml:space="preserve">ț</w:t>
            </w:r>
            <w:r>
              <w:rPr>
                <w:rFonts w:ascii="Times New Roman" w:hAnsi="Times New Roman" w:cs="Times New Roman"/>
                <w:b w:val="0"/>
                <w:color w:val="000000"/>
                <w:sz w:val="24"/>
                <w:shd w:val="clear" w:color="auto" w:fill="ffffff"/>
                <w:lang w:val="en-US"/>
              </w:rPr>
              <w:t xml:space="preserve">e</w:t>
            </w:r>
            <w:r>
              <w:rPr>
                <w:rFonts w:ascii="Times New Roman" w:hAnsi="Times New Roman" w:cs="Times New Roman"/>
                <w:b w:val="0"/>
                <w:color w:val="000000"/>
                <w:sz w:val="24"/>
                <w:shd w:val="clear" w:color="auto" w:fill="ffffff"/>
                <w:lang w:val="en-US"/>
              </w:rPr>
              <w:t xml:space="preserve">le </w:t>
            </w:r>
            <w:r>
              <w:rPr>
                <w:rFonts w:ascii="Times New Roman" w:hAnsi="Times New Roman" w:cs="Times New Roman"/>
                <w:b w:val="0"/>
                <w:color w:val="000000"/>
                <w:sz w:val="24"/>
                <w:shd w:val="clear" w:color="auto" w:fill="ffffff"/>
                <w:lang w:val="en-US"/>
              </w:rPr>
              <w:t xml:space="preserve"> de calitate </w:t>
            </w:r>
            <w:r>
              <w:rPr>
                <w:rFonts w:ascii="Times New Roman" w:hAnsi="Times New Roman" w:cs="Times New Roman"/>
                <w:b w:val="0"/>
                <w:color w:val="000000"/>
                <w:sz w:val="24"/>
                <w:shd w:val="clear" w:color="auto" w:fill="ffffff"/>
                <w:lang w:val="en-US"/>
              </w:rPr>
              <w:t xml:space="preserve">să</w:t>
            </w:r>
            <w:r>
              <w:rPr>
                <w:rFonts w:ascii="Times New Roman" w:hAnsi="Times New Roman" w:cs="Times New Roman"/>
                <w:b w:val="0"/>
                <w:color w:val="000000"/>
                <w:sz w:val="24"/>
                <w:shd w:val="clear" w:color="auto" w:fill="ffffff"/>
                <w:lang w:val="en-US"/>
              </w:rPr>
              <w:t xml:space="preserve"> coresp. </w:t>
            </w:r>
            <w:r>
              <w:rPr>
                <w:rFonts w:ascii="Times New Roman" w:hAnsi="Times New Roman" w:cs="Times New Roman"/>
                <w:b w:val="0"/>
                <w:color w:val="000000"/>
                <w:sz w:val="24"/>
                <w:shd w:val="clear" w:color="auto" w:fill="ffffff"/>
                <w:lang w:val="en-US"/>
              </w:rPr>
              <w:t xml:space="preserve">GOST 23670-2019</w:t>
            </w:r>
            <w:r>
              <w:rPr>
                <w:rFonts w:ascii="Times New Roman" w:hAnsi="Times New Roman" w:cs="Times New Roman"/>
                <w:b w:val="0"/>
                <w:color w:val="000000"/>
                <w:sz w:val="24"/>
                <w:shd w:val="clear" w:color="auto" w:fill="ffffff"/>
                <w:lang w:val="en-US"/>
              </w:rPr>
              <w:t xml:space="preserve"> / </w:t>
            </w:r>
            <w:r>
              <w:rPr>
                <w:rFonts w:ascii="Times New Roman" w:hAnsi="Times New Roman" w:cs="Times New Roman"/>
                <w:b w:val="0"/>
                <w:color w:val="000000"/>
                <w:sz w:val="24"/>
                <w:shd w:val="clear" w:color="auto" w:fill="ffffff"/>
                <w:lang w:val="en-US"/>
              </w:rPr>
              <w:t xml:space="preserve">GOST 23670-89, </w:t>
            </w:r>
            <w:r>
              <w:rPr>
                <w:rFonts w:ascii="Times New Roman" w:hAnsi="Times New Roman" w:cs="Times New Roman"/>
                <w:b w:val="0"/>
                <w:color w:val="000000"/>
                <w:sz w:val="24"/>
                <w:shd w:val="clear" w:color="auto" w:fill="ffffff"/>
                <w:lang w:val="en-US"/>
              </w:rPr>
              <w:t xml:space="preserve"> </w:t>
            </w:r>
            <w:r>
              <w:rPr>
                <w:rFonts w:ascii="Times New Roman" w:hAnsi="Times New Roman" w:cs="Times New Roman"/>
                <w:b w:val="0"/>
                <w:color w:val="000000"/>
                <w:sz w:val="24"/>
                <w:shd w:val="clear" w:color="auto" w:fill="ffffff"/>
                <w:lang w:val="en-US"/>
              </w:rPr>
              <w:t xml:space="preserve"> </w:t>
            </w:r>
            <w:r>
              <w:rPr>
                <w:rFonts w:ascii="Times New Roman" w:hAnsi="Times New Roman" w:cs="Times New Roman"/>
                <w:b w:val="0"/>
                <w:color w:val="000000"/>
                <w:sz w:val="24"/>
                <w:shd w:val="clear" w:color="auto" w:fill="ffffff"/>
                <w:lang w:val="en-US"/>
              </w:rPr>
              <w:t xml:space="preserve">HG nr. 696/2010</w:t>
            </w:r>
            <w:r>
              <w:rPr>
                <w:rFonts w:ascii="Times New Roman" w:hAnsi="Times New Roman" w:cs="Times New Roman"/>
                <w:b w:val="0"/>
                <w:color w:val="000000"/>
                <w:sz w:val="24"/>
                <w:shd w:val="clear" w:color="auto" w:fill="ffffff"/>
                <w:lang w:val="en-US"/>
              </w:rPr>
              <w:t xml:space="preserve"> / </w:t>
            </w:r>
            <w:r>
              <w:rPr>
                <w:rFonts w:ascii="Times New Roman" w:hAnsi="Times New Roman" w:cs="Times New Roman"/>
                <w:b w:val="0"/>
                <w:color w:val="000000"/>
                <w:sz w:val="24"/>
                <w:shd w:val="clear" w:color="auto" w:fill="ffffff"/>
                <w:lang w:val="en-US"/>
              </w:rPr>
              <w:t xml:space="preserve">HG nr. 205/2009</w:t>
            </w:r>
            <w:r>
              <w:rPr>
                <w:rFonts w:ascii="Calibri" w:hAnsi="Calibri" w:cs="Calibri"/>
                <w:color w:val="000000"/>
                <w:sz w:val="22"/>
                <w:lang w:val="en-US"/>
              </w:rPr>
            </w:r>
            <w:r>
              <w:rPr>
                <w:rFonts w:ascii="Calibri" w:hAnsi="Calibri" w:cs="Calibri"/>
                <w:color w:val="000000"/>
                <w:sz w:val="22"/>
                <w:lang w:val="en-US"/>
              </w:rPr>
            </w:r>
          </w:p>
        </w:tc>
      </w:tr>
      <w:tr>
        <w:trPr>
          <w:trHeight w:val="1248"/>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32"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4</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527"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36"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crenvuște</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860"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845"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15</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4605"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line="252" w:lineRule="auto"/>
              <w:ind/>
              <w:jc w:val="left"/>
              <w:rPr>
                <w:rFonts w:ascii="Calibri" w:hAnsi="Calibri" w:cs="Calibri"/>
                <w:color w:val="000000"/>
                <w:sz w:val="22"/>
                <w:lang w:val="en-US"/>
              </w:rPr>
            </w:pPr>
            <w:r>
              <w:rPr>
                <w:rFonts w:ascii="Times New Roman" w:hAnsi="Times New Roman" w:cs="Times New Roman"/>
                <w:b w:val="0"/>
                <w:color w:val="000000"/>
                <w:sz w:val="24"/>
                <w:lang w:val="en-US"/>
              </w:rPr>
              <w:t xml:space="preserve"> </w:t>
            </w:r>
            <w:r>
              <w:rPr>
                <w:rFonts w:ascii="Times New Roman" w:hAnsi="Times New Roman" w:cs="Times New Roman"/>
                <w:b w:val="0"/>
                <w:color w:val="000000"/>
                <w:sz w:val="24"/>
                <w:lang w:val="en-US"/>
              </w:rPr>
              <w:t xml:space="preserve">Cremvurști din carne </w:t>
            </w:r>
            <w:r>
              <w:rPr>
                <w:rFonts w:ascii="Times New Roman" w:hAnsi="Times New Roman" w:cs="Times New Roman"/>
                <w:b w:val="0"/>
                <w:color w:val="000000"/>
                <w:sz w:val="24"/>
                <w:lang w:val="en-US"/>
              </w:rPr>
              <w:t xml:space="preserve">CA</w:t>
            </w:r>
            <w:r>
              <w:rPr>
                <w:rFonts w:ascii="Times New Roman" w:hAnsi="Times New Roman" w:cs="Times New Roman"/>
                <w:b w:val="0"/>
                <w:color w:val="000000"/>
                <w:sz w:val="24"/>
                <w:lang w:val="en-US"/>
              </w:rPr>
              <w:t xml:space="preserve">litate superioara.termen de valabilitate nu mai mic 15 zile  </w:t>
            </w:r>
            <w:r>
              <w:rPr>
                <w:rFonts w:ascii="Times New Roman" w:hAnsi="Times New Roman" w:cs="Times New Roman"/>
                <w:b w:val="0"/>
                <w:color w:val="000000"/>
                <w:sz w:val="24"/>
                <w:lang w:val="en-US"/>
              </w:rPr>
              <w:t xml:space="preserve">din </w:t>
            </w:r>
            <w:r>
              <w:rPr>
                <w:rFonts w:ascii="Times New Roman" w:hAnsi="Times New Roman" w:cs="Times New Roman"/>
                <w:b w:val="0"/>
                <w:color w:val="000000"/>
                <w:sz w:val="24"/>
                <w:lang w:val="en-US"/>
              </w:rPr>
              <w:t xml:space="preserve">carne de porc si vita , </w:t>
            </w:r>
            <w:r>
              <w:rPr>
                <w:rFonts w:ascii="Times New Roman" w:hAnsi="Times New Roman" w:cs="Times New Roman"/>
                <w:b w:val="0"/>
                <w:color w:val="000000"/>
                <w:sz w:val="24"/>
                <w:shd w:val="clear" w:color="auto" w:fill="ffffff"/>
                <w:lang w:val="en-US"/>
              </w:rPr>
              <w:t xml:space="preserve">cerin</w:t>
            </w:r>
            <w:r>
              <w:rPr>
                <w:rFonts w:ascii="Times New Roman" w:hAnsi="Times New Roman" w:cs="Times New Roman"/>
                <w:b w:val="0"/>
                <w:color w:val="000000"/>
                <w:sz w:val="24"/>
                <w:shd w:val="clear" w:color="auto" w:fill="ffffff"/>
                <w:lang w:val="en-US"/>
              </w:rPr>
              <w:t xml:space="preserve">ț</w:t>
            </w:r>
            <w:r>
              <w:rPr>
                <w:rFonts w:ascii="Times New Roman" w:hAnsi="Times New Roman" w:cs="Times New Roman"/>
                <w:b w:val="0"/>
                <w:color w:val="000000"/>
                <w:sz w:val="24"/>
                <w:shd w:val="clear" w:color="auto" w:fill="ffffff"/>
                <w:lang w:val="en-US"/>
              </w:rPr>
              <w:t xml:space="preserve">e</w:t>
            </w:r>
            <w:r>
              <w:rPr>
                <w:rFonts w:ascii="Times New Roman" w:hAnsi="Times New Roman" w:cs="Times New Roman"/>
                <w:b w:val="0"/>
                <w:color w:val="000000"/>
                <w:sz w:val="24"/>
                <w:shd w:val="clear" w:color="auto" w:fill="ffffff"/>
                <w:lang w:val="en-US"/>
              </w:rPr>
              <w:t xml:space="preserve">le </w:t>
            </w:r>
            <w:r>
              <w:rPr>
                <w:rFonts w:ascii="Times New Roman" w:hAnsi="Times New Roman" w:cs="Times New Roman"/>
                <w:b w:val="0"/>
                <w:color w:val="000000"/>
                <w:sz w:val="24"/>
                <w:shd w:val="clear" w:color="auto" w:fill="ffffff"/>
                <w:lang w:val="en-US"/>
              </w:rPr>
              <w:t xml:space="preserve"> de calitate </w:t>
            </w:r>
            <w:r>
              <w:rPr>
                <w:rFonts w:ascii="Times New Roman" w:hAnsi="Times New Roman" w:cs="Times New Roman"/>
                <w:b w:val="0"/>
                <w:color w:val="000000"/>
                <w:sz w:val="24"/>
                <w:shd w:val="clear" w:color="auto" w:fill="ffffff"/>
                <w:lang w:val="en-US"/>
              </w:rPr>
              <w:t xml:space="preserve">să</w:t>
            </w:r>
            <w:r>
              <w:rPr>
                <w:rFonts w:ascii="Times New Roman" w:hAnsi="Times New Roman" w:cs="Times New Roman"/>
                <w:b w:val="0"/>
                <w:color w:val="000000"/>
                <w:sz w:val="24"/>
                <w:shd w:val="clear" w:color="auto" w:fill="ffffff"/>
                <w:lang w:val="en-US"/>
              </w:rPr>
              <w:t xml:space="preserve">  coresp. </w:t>
            </w:r>
            <w:r>
              <w:rPr>
                <w:rFonts w:ascii="Times New Roman" w:hAnsi="Times New Roman" w:cs="Times New Roman"/>
                <w:b w:val="0"/>
                <w:color w:val="000000"/>
                <w:sz w:val="24"/>
                <w:shd w:val="clear" w:color="auto" w:fill="ffffff"/>
                <w:lang w:val="en-US"/>
              </w:rPr>
              <w:t xml:space="preserve">GOST 23670-2019 / GOST 33613-2015, / HG nr. 696/2010 / HG nr. 205/2009. </w:t>
            </w:r>
            <w:r>
              <w:rPr>
                <w:rFonts w:ascii="Times New Roman" w:hAnsi="Times New Roman" w:cs="Times New Roman"/>
                <w:b w:val="0"/>
                <w:color w:val="000000"/>
                <w:sz w:val="24"/>
                <w:shd w:val="clear" w:color="auto" w:fill="ffffff"/>
                <w:lang w:val="en-US"/>
              </w:rPr>
              <w:t xml:space="preserve">Livrare la comandă</w:t>
            </w:r>
            <w:r>
              <w:rPr>
                <w:rFonts w:ascii="Calibri" w:hAnsi="Calibri" w:cs="Calibri"/>
                <w:color w:val="000000"/>
                <w:sz w:val="22"/>
                <w:lang w:val="en-US"/>
              </w:rPr>
            </w:r>
            <w:r>
              <w:rPr>
                <w:rFonts w:ascii="Calibri" w:hAnsi="Calibri" w:cs="Calibri"/>
                <w:color w:val="000000"/>
                <w:sz w:val="22"/>
                <w:lang w:val="en-US"/>
              </w:rP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402"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it-IT"/>
              </w:rPr>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4605"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Valoarea estimativă</w:t>
            </w:r>
            <w:r>
              <w:rPr>
                <w:rFonts w:ascii="Times New Roman" w:hAnsi="Times New Roman" w:cs="Times New Roman"/>
                <w:b/>
                <w:color w:val="000000"/>
                <w:sz w:val="24"/>
                <w:shd w:val="clear" w:color="auto" w:fill="ffffff"/>
                <w:lang w:val="en-US"/>
              </w:rPr>
              <w:t xml:space="preserve"> - </w:t>
            </w:r>
            <w:r>
              <w:rPr>
                <w:rFonts w:ascii="Times New Roman" w:hAnsi="Times New Roman" w:cs="Times New Roman"/>
                <w:b/>
                <w:color w:val="000000"/>
                <w:sz w:val="24"/>
                <w:shd w:val="clear" w:color="auto" w:fill="ffffff"/>
                <w:lang w:val="en-US"/>
              </w:rPr>
              <w:t xml:space="preserve"> 5</w:t>
            </w:r>
            <w:r>
              <w:rPr>
                <w:rFonts w:ascii="Times New Roman" w:hAnsi="Times New Roman" w:cs="Times New Roman"/>
                <w:b/>
                <w:color w:val="000000"/>
                <w:sz w:val="24"/>
                <w:shd w:val="clear" w:color="auto" w:fill="ffffff"/>
                <w:lang w:val="ro-MO"/>
              </w:rPr>
              <w:t xml:space="preserve">90</w:t>
            </w:r>
            <w:r>
              <w:rPr>
                <w:rFonts w:ascii="Times New Roman" w:hAnsi="Times New Roman" w:cs="Times New Roman"/>
                <w:b/>
                <w:color w:val="000000"/>
                <w:sz w:val="24"/>
                <w:shd w:val="clear" w:color="auto" w:fill="ffffff"/>
                <w:lang w:val="en-US"/>
              </w:rPr>
              <w:t xml:space="preserve">0,00 lei</w:t>
            </w:r>
            <w:r>
              <w:rPr>
                <w:rFonts w:ascii="Calibri" w:hAnsi="Calibri" w:cs="Calibri"/>
                <w:color w:val="000000"/>
                <w:sz w:val="22"/>
                <w:lang w:val="en-US"/>
              </w:rPr>
            </w:r>
            <w:r>
              <w:rPr>
                <w:rFonts w:ascii="Calibri" w:hAnsi="Calibri" w:cs="Calibri"/>
                <w:color w:val="000000"/>
                <w:sz w:val="22"/>
                <w:lang w:val="en-US"/>
              </w:rPr>
            </w:r>
          </w:p>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r>
    </w:tbl>
    <w:p>
      <w:pPr>
        <w:pStyle w:val="962"/>
        <w:pBdr/>
        <w:spacing/>
        <w:ind/>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 </w:t>
      </w:r>
      <w:r>
        <w:rPr>
          <w:rFonts w:ascii="Calibri" w:hAnsi="Calibri" w:cs="Calibri"/>
          <w:color w:val="000000"/>
          <w:sz w:val="22"/>
          <w:lang w:val="en-US"/>
        </w:rPr>
      </w:r>
      <w:r>
        <w:rPr>
          <w:rFonts w:ascii="Calibri" w:hAnsi="Calibri" w:cs="Calibri"/>
          <w:color w:val="000000"/>
          <w:sz w:val="22"/>
          <w:lang w:val="en-US"/>
        </w:rPr>
      </w:r>
    </w:p>
    <w:p>
      <w:pPr>
        <w:pStyle w:val="962"/>
        <w:pBdr/>
        <w:spacing/>
        <w:ind/>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Lotul nr. </w:t>
      </w:r>
      <w:r>
        <w:rPr>
          <w:rFonts w:ascii="Times New Roman" w:hAnsi="Times New Roman" w:cs="Times New Roman"/>
          <w:b/>
          <w:color w:val="000000"/>
          <w:sz w:val="24"/>
          <w:shd w:val="clear" w:color="auto" w:fill="ffffff"/>
          <w:lang w:val="en-US"/>
        </w:rPr>
        <w:t xml:space="preserve">7</w:t>
      </w:r>
      <w:r>
        <w:rPr>
          <w:rFonts w:ascii="Times New Roman" w:hAnsi="Times New Roman" w:cs="Times New Roman"/>
          <w:b/>
          <w:color w:val="000000"/>
          <w:sz w:val="24"/>
          <w:shd w:val="clear" w:color="auto" w:fill="ffffff"/>
          <w:lang w:val="ro-MO"/>
        </w:rPr>
        <w:t xml:space="preserve">6</w:t>
      </w:r>
      <w:r>
        <w:rPr>
          <w:rFonts w:ascii="Times New Roman" w:hAnsi="Times New Roman" w:cs="Times New Roman"/>
          <w:b/>
          <w:color w:val="000000"/>
          <w:sz w:val="24"/>
          <w:shd w:val="clear" w:color="auto" w:fill="ffffff"/>
          <w:lang w:val="en-US"/>
        </w:rPr>
        <w:t xml:space="preserve"> C</w:t>
      </w:r>
      <w:r>
        <w:rPr>
          <w:rFonts w:ascii="Times New Roman" w:hAnsi="Times New Roman" w:cs="Times New Roman"/>
          <w:b/>
          <w:color w:val="000000"/>
          <w:sz w:val="24"/>
          <w:shd w:val="clear" w:color="auto" w:fill="ffffff"/>
          <w:lang w:val="en-US"/>
        </w:rPr>
        <w:t xml:space="preserve">arne</w:t>
      </w:r>
      <w:r>
        <w:rPr>
          <w:rFonts w:ascii="Calibri" w:hAnsi="Calibri" w:cs="Calibri"/>
          <w:color w:val="000000"/>
          <w:sz w:val="22"/>
          <w:lang w:val="en-US"/>
        </w:rPr>
      </w:r>
      <w:r>
        <w:rPr>
          <w:rFonts w:ascii="Calibri" w:hAnsi="Calibri" w:cs="Calibri"/>
          <w:color w:val="000000"/>
          <w:sz w:val="22"/>
          <w:lang w:val="en-US"/>
        </w:rPr>
      </w:r>
    </w:p>
    <w:tbl>
      <w:tblPr>
        <w:tblW w:w="9751" w:type="dxa"/>
        <w:tblInd w:w="170" w:type="dxa"/>
        <w:tblBorders/>
        <w:tblLayout w:type="fixed"/>
        <w:tblLook w:val="04A0" w:firstRow="1" w:lastRow="0" w:firstColumn="1" w:lastColumn="0" w:noHBand="0" w:noVBand="1"/>
      </w:tblPr>
      <w:tblGrid>
        <w:gridCol w:w="532"/>
        <w:gridCol w:w="1473"/>
        <w:gridCol w:w="1758"/>
        <w:gridCol w:w="736"/>
        <w:gridCol w:w="626"/>
        <w:gridCol w:w="4627"/>
      </w:tblGrid>
      <w:tr>
        <w:trPr>
          <w:trHeight w:val="815"/>
        </w:trPr>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532"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Nr.</w:t>
            </w:r>
            <w:r>
              <w:rPr>
                <w:rFonts w:ascii="Calibri" w:hAnsi="Calibri" w:cs="Calibri"/>
                <w:color w:val="000000"/>
                <w:sz w:val="22"/>
                <w:lang w:val="en-US"/>
              </w:rPr>
            </w:r>
            <w:r>
              <w:rPr>
                <w:rFonts w:ascii="Calibri" w:hAnsi="Calibri" w:cs="Calibri"/>
                <w:color w:val="000000"/>
                <w:sz w:val="22"/>
                <w:lang w:val="en-US"/>
              </w:rPr>
            </w:r>
          </w:p>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d/o</w:t>
            </w:r>
            <w:r>
              <w:rPr>
                <w:rFonts w:ascii="Calibri" w:hAnsi="Calibri" w:cs="Calibri"/>
                <w:color w:val="000000"/>
                <w:sz w:val="22"/>
                <w:lang w:val="en-US"/>
              </w:rPr>
            </w:r>
            <w:r>
              <w:rPr>
                <w:rFonts w:ascii="Calibri" w:hAnsi="Calibri" w:cs="Calibri"/>
                <w:color w:val="000000"/>
                <w:sz w:val="22"/>
                <w:lang w:val="en-US"/>
              </w:rPr>
            </w:r>
          </w:p>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473"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Cod CPV</w:t>
            </w:r>
            <w:r>
              <w:rPr>
                <w:rFonts w:ascii="Calibri" w:hAnsi="Calibri" w:cs="Calibri"/>
                <w:color w:val="000000"/>
                <w:sz w:val="22"/>
                <w:lang w:val="en-US"/>
              </w:rPr>
            </w:r>
            <w:r>
              <w:rPr>
                <w:rFonts w:ascii="Calibri" w:hAnsi="Calibri" w:cs="Calibri"/>
                <w:color w:val="000000"/>
                <w:sz w:val="22"/>
                <w:lang w:val="en-US"/>
              </w:rPr>
            </w:r>
          </w:p>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758"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D</w:t>
            </w:r>
            <w:r>
              <w:rPr>
                <w:rFonts w:ascii="Times New Roman" w:hAnsi="Times New Roman" w:cs="Times New Roman"/>
                <w:color w:val="000000"/>
                <w:sz w:val="24"/>
                <w:shd w:val="clear" w:color="auto" w:fill="ffffff"/>
                <w:lang w:val="en-US"/>
              </w:rPr>
              <w:t xml:space="preserve">enumirea bunurilor/ serviciilor/ lucrărilor solicitate</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736"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Unitatea de măsură</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626"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Cantitatea</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627"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Specificarea tehnică deplină solicitată</w:t>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532"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1</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473"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758" w:type="dxa"/>
            <w:textDirection w:val="lrTb"/>
            <w:noWrap w:val="false"/>
          </w:tcPr>
          <w:p>
            <w:pPr>
              <w:pStyle w:val="962"/>
              <w:pBdr/>
              <w:spacing w:after="0" w:before="0" w:line="257" w:lineRule="auto"/>
              <w:ind/>
              <w:jc w:val="left"/>
              <w:rPr>
                <w:rFonts w:ascii="Calibri" w:hAnsi="Calibri" w:cs="Calibri"/>
                <w:color w:val="000000"/>
                <w:sz w:val="22"/>
                <w:lang w:val="en-US"/>
              </w:rPr>
            </w:pPr>
            <w:r>
              <w:rPr>
                <w:rFonts w:ascii="Times New Roman" w:hAnsi="Times New Roman" w:cs="Times New Roman"/>
                <w:color w:val="000000"/>
                <w:sz w:val="24"/>
                <w:lang w:val="it-IT"/>
              </w:rPr>
              <w:t xml:space="preserve">Fileu de piept de pui congelat fara</w:t>
            </w:r>
            <w:r>
              <w:rPr>
                <w:rFonts w:ascii="Calibri" w:hAnsi="Calibri" w:cs="Calibri"/>
                <w:color w:val="000000"/>
                <w:sz w:val="22"/>
                <w:lang w:val="en-US"/>
              </w:rPr>
            </w:r>
            <w:r>
              <w:rPr>
                <w:rFonts w:ascii="Calibri" w:hAnsi="Calibri" w:cs="Calibri"/>
                <w:color w:val="000000"/>
                <w:sz w:val="22"/>
                <w:lang w:val="en-US"/>
              </w:rPr>
            </w:r>
          </w:p>
          <w:p>
            <w:pPr>
              <w:pStyle w:val="962"/>
              <w:pBdr/>
              <w:spacing w:after="0" w:before="0" w:line="257" w:lineRule="auto"/>
              <w:ind/>
              <w:jc w:val="left"/>
              <w:rPr>
                <w:rFonts w:ascii="Calibri" w:hAnsi="Calibri" w:cs="Calibri"/>
                <w:color w:val="000000"/>
                <w:sz w:val="22"/>
                <w:lang w:val="en-US"/>
              </w:rPr>
            </w:pPr>
            <w:r>
              <w:rPr>
                <w:rFonts w:ascii="Times New Roman" w:hAnsi="Times New Roman" w:cs="Times New Roman"/>
                <w:color w:val="000000"/>
                <w:sz w:val="24"/>
                <w:lang w:val="en-US"/>
              </w:rPr>
              <w:t xml:space="preserve">geata</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736"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626"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40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627"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b w:val="0"/>
                <w:color w:val="000000"/>
                <w:sz w:val="24"/>
                <w:lang w:val="it-IT"/>
              </w:rPr>
              <w:t xml:space="preserve">Amb.1 kg cu livrarea 1 saptamina, </w:t>
            </w:r>
            <w:r>
              <w:rPr>
                <w:rFonts w:ascii="Times New Roman" w:hAnsi="Times New Roman" w:cs="Times New Roman"/>
                <w:b w:val="0"/>
                <w:color w:val="000000"/>
                <w:sz w:val="24"/>
                <w:shd w:val="clear" w:color="auto" w:fill="ffffff"/>
                <w:lang w:val="it-IT"/>
              </w:rPr>
              <w:t xml:space="preserve">cerin</w:t>
            </w:r>
            <w:r>
              <w:rPr>
                <w:rFonts w:ascii="Times New Roman" w:hAnsi="Times New Roman" w:cs="Times New Roman"/>
                <w:b w:val="0"/>
                <w:color w:val="000000"/>
                <w:sz w:val="24"/>
                <w:shd w:val="clear" w:color="auto" w:fill="ffffff"/>
                <w:lang w:val="it-IT"/>
              </w:rPr>
              <w:t xml:space="preserve">ț</w:t>
            </w:r>
            <w:r>
              <w:rPr>
                <w:rFonts w:ascii="Times New Roman" w:hAnsi="Times New Roman" w:cs="Times New Roman"/>
                <w:b w:val="0"/>
                <w:color w:val="000000"/>
                <w:sz w:val="24"/>
                <w:shd w:val="clear" w:color="auto" w:fill="ffffff"/>
                <w:lang w:val="it-IT"/>
              </w:rPr>
              <w:t xml:space="preserve">e</w:t>
            </w:r>
            <w:r>
              <w:rPr>
                <w:rFonts w:ascii="Times New Roman" w:hAnsi="Times New Roman" w:cs="Times New Roman"/>
                <w:b w:val="0"/>
                <w:color w:val="000000"/>
                <w:sz w:val="24"/>
                <w:shd w:val="clear" w:color="auto" w:fill="ffffff"/>
                <w:lang w:val="it-IT"/>
              </w:rPr>
              <w:t xml:space="preserve">le </w:t>
            </w:r>
            <w:r>
              <w:rPr>
                <w:rFonts w:ascii="Times New Roman" w:hAnsi="Times New Roman" w:cs="Times New Roman"/>
                <w:b w:val="0"/>
                <w:color w:val="000000"/>
                <w:sz w:val="24"/>
                <w:shd w:val="clear" w:color="auto" w:fill="ffffff"/>
                <w:lang w:val="it-IT"/>
              </w:rPr>
              <w:t xml:space="preserve"> de calitate </w:t>
            </w:r>
            <w:r>
              <w:rPr>
                <w:rFonts w:ascii="Times New Roman" w:hAnsi="Times New Roman" w:cs="Times New Roman"/>
                <w:b w:val="0"/>
                <w:color w:val="000000"/>
                <w:sz w:val="24"/>
                <w:shd w:val="clear" w:color="auto" w:fill="ffffff"/>
                <w:lang w:val="it-IT"/>
              </w:rPr>
              <w:t xml:space="preserve">să</w:t>
            </w:r>
            <w:r>
              <w:rPr>
                <w:rFonts w:ascii="Times New Roman" w:hAnsi="Times New Roman" w:cs="Times New Roman"/>
                <w:b w:val="0"/>
                <w:color w:val="000000"/>
                <w:sz w:val="24"/>
                <w:shd w:val="clear" w:color="auto" w:fill="ffffff"/>
                <w:lang w:val="it-IT"/>
              </w:rPr>
              <w:t xml:space="preserve"> coresp.</w:t>
            </w:r>
            <w:r>
              <w:rPr>
                <w:rFonts w:ascii="Times New Roman" w:hAnsi="Times New Roman" w:cs="Times New Roman"/>
                <w:b w:val="0"/>
                <w:color w:val="000000"/>
                <w:sz w:val="24"/>
                <w:lang w:val="it-IT"/>
              </w:rPr>
              <w:t xml:space="preserve"> </w:t>
            </w:r>
            <w:r>
              <w:rPr>
                <w:rFonts w:ascii="Times New Roman" w:hAnsi="Times New Roman" w:cs="Times New Roman"/>
                <w:b w:val="0"/>
                <w:color w:val="000000"/>
                <w:sz w:val="24"/>
                <w:lang w:val="it-IT"/>
              </w:rPr>
              <w:t xml:space="preserve">GOST 31962-2013</w:t>
            </w:r>
            <w:r>
              <w:rPr>
                <w:rFonts w:ascii="Times New Roman" w:hAnsi="Times New Roman" w:cs="Times New Roman"/>
                <w:b w:val="0"/>
                <w:color w:val="000000"/>
                <w:sz w:val="24"/>
                <w:lang w:val="it-IT"/>
              </w:rPr>
              <w:t xml:space="preserve"> / </w:t>
            </w:r>
            <w:r>
              <w:rPr>
                <w:rFonts w:ascii="Times New Roman" w:hAnsi="Times New Roman" w:cs="Times New Roman"/>
                <w:b w:val="0"/>
                <w:color w:val="000000"/>
                <w:sz w:val="24"/>
                <w:lang w:val="it-IT"/>
              </w:rPr>
              <w:t xml:space="preserve">GOST 31936-2012,</w:t>
            </w:r>
            <w:r>
              <w:rPr>
                <w:rFonts w:ascii="Times New Roman" w:hAnsi="Times New Roman" w:cs="Times New Roman"/>
                <w:b w:val="0"/>
                <w:color w:val="000000"/>
                <w:sz w:val="24"/>
                <w:lang w:val="it-IT"/>
              </w:rPr>
              <w:t xml:space="preserve"> </w:t>
            </w:r>
            <w:r>
              <w:rPr>
                <w:rFonts w:ascii="Times New Roman" w:hAnsi="Times New Roman" w:cs="Times New Roman"/>
                <w:b w:val="0"/>
                <w:color w:val="000000"/>
                <w:sz w:val="24"/>
                <w:lang w:val="it-IT"/>
              </w:rPr>
              <w:t xml:space="preserve">HG nr. 696/2010</w:t>
            </w:r>
            <w:r>
              <w:rPr>
                <w:rFonts w:ascii="Times New Roman" w:hAnsi="Times New Roman" w:cs="Times New Roman"/>
                <w:b w:val="0"/>
                <w:color w:val="000000"/>
                <w:sz w:val="24"/>
                <w:lang w:val="it-IT"/>
              </w:rPr>
              <w:t xml:space="preserve"> / </w:t>
            </w:r>
            <w:r>
              <w:rPr>
                <w:rFonts w:ascii="Times New Roman" w:hAnsi="Times New Roman" w:cs="Times New Roman"/>
                <w:b w:val="0"/>
                <w:color w:val="000000"/>
                <w:sz w:val="24"/>
                <w:lang w:val="it-IT"/>
              </w:rPr>
              <w:t xml:space="preserve">HG nr. 773/2013</w:t>
            </w:r>
            <w:r>
              <w:rPr>
                <w:rFonts w:ascii="Times New Roman" w:hAnsi="Times New Roman" w:cs="Times New Roman"/>
                <w:b w:val="0"/>
                <w:color w:val="000000"/>
                <w:sz w:val="24"/>
                <w:lang w:val="it-IT"/>
              </w:rPr>
              <w:t xml:space="preserve"> / </w:t>
            </w:r>
            <w:r>
              <w:rPr>
                <w:rFonts w:ascii="Times New Roman" w:hAnsi="Times New Roman" w:cs="Times New Roman"/>
                <w:b w:val="0"/>
                <w:color w:val="000000"/>
                <w:sz w:val="24"/>
                <w:lang w:val="it-IT"/>
              </w:rPr>
              <w:t xml:space="preserve">HG nr. 205/2009. </w:t>
            </w:r>
            <w:r>
              <w:rPr>
                <w:rFonts w:ascii="Times New Roman" w:hAnsi="Times New Roman" w:cs="Times New Roman"/>
                <w:b w:val="0"/>
                <w:color w:val="000000"/>
                <w:sz w:val="24"/>
                <w:lang w:val="it-IT"/>
              </w:rPr>
              <w:t xml:space="preserve">Livrare săptămânală.</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532"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2</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1473"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1758" w:type="dxa"/>
            <w:vAlign w:val="bottom"/>
            <w:textDirection w:val="lrTb"/>
            <w:noWrap w:val="false"/>
          </w:tcPr>
          <w:p>
            <w:pPr>
              <w:pStyle w:val="962"/>
              <w:pBdr/>
              <w:spacing w:after="0" w:before="0" w:line="257" w:lineRule="auto"/>
              <w:ind/>
              <w:jc w:val="left"/>
              <w:rPr>
                <w:rFonts w:ascii="Calibri" w:hAnsi="Calibri" w:cs="Calibri"/>
                <w:color w:val="000000"/>
                <w:sz w:val="22"/>
                <w:lang w:val="en-US"/>
              </w:rPr>
            </w:pPr>
            <w:r>
              <w:rPr>
                <w:rFonts w:ascii="Times New Roman" w:hAnsi="Times New Roman" w:cs="Times New Roman"/>
                <w:color w:val="000000"/>
                <w:sz w:val="24"/>
                <w:lang w:val="it-IT"/>
              </w:rPr>
              <w:t xml:space="preserve">Carne de porc fara os</w:t>
            </w:r>
            <w:r>
              <w:rPr>
                <w:rFonts w:ascii="Calibri" w:hAnsi="Calibri" w:cs="Calibri"/>
                <w:color w:val="000000"/>
                <w:sz w:val="22"/>
                <w:lang w:val="en-US"/>
              </w:rPr>
            </w:r>
            <w:r>
              <w:rPr>
                <w:rFonts w:ascii="Calibri" w:hAnsi="Calibri" w:cs="Calibri"/>
                <w:color w:val="000000"/>
                <w:sz w:val="22"/>
                <w:lang w:val="en-US"/>
              </w:rPr>
            </w:r>
          </w:p>
          <w:p>
            <w:pPr>
              <w:pStyle w:val="962"/>
              <w:pBdr/>
              <w:spacing w:after="0" w:before="0" w:line="257" w:lineRule="auto"/>
              <w:ind/>
              <w:jc w:val="left"/>
              <w:rPr>
                <w:rFonts w:ascii="Calibri" w:hAnsi="Calibri" w:cs="Calibri"/>
                <w:color w:val="000000"/>
                <w:sz w:val="22"/>
                <w:lang w:val="en-US"/>
              </w:rPr>
            </w:pPr>
            <w:r>
              <w:rPr>
                <w:rFonts w:ascii="Times New Roman" w:hAnsi="Times New Roman" w:cs="Times New Roman"/>
                <w:color w:val="000000"/>
                <w:sz w:val="24"/>
                <w:lang w:val="it-IT"/>
              </w:rPr>
              <w:t xml:space="preserve">(macra)</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736"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kh</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626"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40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4627" w:type="dxa"/>
            <w:textDirection w:val="lrTb"/>
            <w:noWrap w:val="false"/>
          </w:tcPr>
          <w:p>
            <w:pPr>
              <w:pStyle w:val="962"/>
              <w:pBdr>
                <w:top w:val="none" w:color="000000" w:sz="4" w:space="0"/>
                <w:left w:val="none" w:color="000000" w:sz="4" w:space="0"/>
                <w:bottom w:val="none" w:color="000000" w:sz="4" w:space="0"/>
                <w:right w:val="none" w:color="000000" w:sz="4" w:space="0"/>
              </w:pBdr>
              <w:spacing w:after="0" w:before="0"/>
              <w:ind/>
              <w:jc w:val="left"/>
              <w:rPr>
                <w:rFonts w:ascii="Calibri" w:hAnsi="Calibri" w:cs="Calibri"/>
                <w:color w:val="000000"/>
                <w:sz w:val="22"/>
                <w:lang w:val="en-US"/>
              </w:rPr>
            </w:pPr>
            <w:r>
              <w:rPr>
                <w:rFonts w:ascii="Times New Roman" w:hAnsi="Times New Roman" w:cs="Times New Roman"/>
                <w:b w:val="0"/>
                <w:color w:val="000000"/>
                <w:sz w:val="24"/>
                <w:lang w:val="en-US"/>
              </w:rPr>
              <w:t xml:space="preserve"> </w:t>
            </w:r>
            <w:r>
              <w:rPr>
                <w:rFonts w:ascii="Times New Roman" w:hAnsi="Times New Roman" w:cs="Times New Roman"/>
                <w:b w:val="0"/>
                <w:color w:val="000000"/>
                <w:sz w:val="24"/>
                <w:lang w:val="en-US"/>
              </w:rPr>
              <w:t xml:space="preserve">Carne p</w:t>
            </w:r>
            <w:r>
              <w:rPr>
                <w:rFonts w:ascii="Times New Roman" w:hAnsi="Times New Roman" w:cs="Times New Roman"/>
                <w:b w:val="0"/>
                <w:color w:val="000000"/>
                <w:sz w:val="24"/>
                <w:lang w:val="en-US"/>
              </w:rPr>
              <w:t xml:space="preserve">roaspata, </w:t>
            </w:r>
            <w:r>
              <w:rPr>
                <w:rFonts w:ascii="Times New Roman" w:hAnsi="Times New Roman" w:cs="Times New Roman"/>
                <w:b w:val="0"/>
                <w:color w:val="000000"/>
                <w:sz w:val="24"/>
                <w:lang w:val="en-US"/>
              </w:rPr>
              <w:t xml:space="preserve">cu </w:t>
            </w:r>
            <w:r>
              <w:rPr>
                <w:rFonts w:ascii="Times New Roman" w:hAnsi="Times New Roman" w:cs="Times New Roman"/>
                <w:b w:val="0"/>
                <w:color w:val="000000"/>
                <w:sz w:val="24"/>
                <w:shd w:val="clear" w:color="auto" w:fill="ffffff"/>
                <w:lang w:val="en-US"/>
              </w:rPr>
              <w:t xml:space="preserve">cerin</w:t>
            </w:r>
            <w:r>
              <w:rPr>
                <w:rFonts w:ascii="Times New Roman" w:hAnsi="Times New Roman" w:cs="Times New Roman"/>
                <w:b w:val="0"/>
                <w:color w:val="000000"/>
                <w:sz w:val="24"/>
                <w:shd w:val="clear" w:color="auto" w:fill="ffffff"/>
                <w:lang w:val="en-US"/>
              </w:rPr>
              <w:t xml:space="preserve">ț</w:t>
            </w:r>
            <w:r>
              <w:rPr>
                <w:rFonts w:ascii="Times New Roman" w:hAnsi="Times New Roman" w:cs="Times New Roman"/>
                <w:b w:val="0"/>
                <w:color w:val="000000"/>
                <w:sz w:val="24"/>
                <w:shd w:val="clear" w:color="auto" w:fill="ffffff"/>
                <w:lang w:val="en-US"/>
              </w:rPr>
              <w:t xml:space="preserve">e</w:t>
            </w:r>
            <w:r>
              <w:rPr>
                <w:rFonts w:ascii="Times New Roman" w:hAnsi="Times New Roman" w:cs="Times New Roman"/>
                <w:b w:val="0"/>
                <w:color w:val="000000"/>
                <w:sz w:val="24"/>
                <w:shd w:val="clear" w:color="auto" w:fill="ffffff"/>
                <w:lang w:val="en-US"/>
              </w:rPr>
              <w:t xml:space="preserve">le </w:t>
            </w:r>
            <w:r>
              <w:rPr>
                <w:rFonts w:ascii="Times New Roman" w:hAnsi="Times New Roman" w:cs="Times New Roman"/>
                <w:b w:val="0"/>
                <w:color w:val="000000"/>
                <w:sz w:val="24"/>
                <w:shd w:val="clear" w:color="auto" w:fill="ffffff"/>
                <w:lang w:val="en-US"/>
              </w:rPr>
              <w:t xml:space="preserve"> de calitate </w:t>
            </w:r>
            <w:r>
              <w:rPr>
                <w:rFonts w:ascii="Times New Roman" w:hAnsi="Times New Roman" w:cs="Times New Roman"/>
                <w:b w:val="0"/>
                <w:color w:val="000000"/>
                <w:sz w:val="24"/>
                <w:shd w:val="clear" w:color="auto" w:fill="ffffff"/>
                <w:lang w:val="en-US"/>
              </w:rPr>
              <w:t xml:space="preserve">în</w:t>
            </w:r>
            <w:r>
              <w:rPr>
                <w:rFonts w:ascii="Times New Roman" w:hAnsi="Times New Roman" w:cs="Times New Roman"/>
                <w:b w:val="0"/>
                <w:color w:val="000000"/>
                <w:sz w:val="24"/>
                <w:shd w:val="clear" w:color="auto" w:fill="ffffff"/>
                <w:lang w:val="en-US"/>
              </w:rPr>
              <w:t xml:space="preserve"> coresp.</w:t>
            </w:r>
            <w:r>
              <w:rPr>
                <w:rFonts w:ascii="Times New Roman" w:hAnsi="Times New Roman" w:cs="Times New Roman"/>
                <w:b w:val="0"/>
                <w:color w:val="000000"/>
                <w:sz w:val="24"/>
                <w:lang w:val="en-US"/>
              </w:rPr>
              <w:t xml:space="preserve"> </w:t>
            </w:r>
            <w:r>
              <w:rPr>
                <w:rFonts w:ascii="Times New Roman" w:hAnsi="Times New Roman" w:cs="Times New Roman"/>
                <w:b w:val="0"/>
                <w:color w:val="000000"/>
                <w:sz w:val="24"/>
                <w:lang w:val="en-US"/>
              </w:rPr>
              <w:t xml:space="preserve">GOST 31778-2012/</w:t>
            </w:r>
            <w:r>
              <w:rPr>
                <w:rFonts w:ascii="Times New Roman" w:hAnsi="Times New Roman" w:cs="Times New Roman"/>
                <w:b w:val="0"/>
                <w:color w:val="000000"/>
                <w:sz w:val="24"/>
                <w:lang w:val="en-US"/>
              </w:rPr>
              <w:t xml:space="preserve"> </w:t>
            </w:r>
            <w:r>
              <w:rPr>
                <w:rFonts w:ascii="Times New Roman" w:hAnsi="Times New Roman" w:cs="Times New Roman"/>
                <w:b w:val="0"/>
                <w:color w:val="000000"/>
                <w:sz w:val="24"/>
                <w:lang w:val="en-US"/>
              </w:rPr>
              <w:t xml:space="preserve">GOST 31476-2012,</w:t>
            </w:r>
            <w:r>
              <w:rPr>
                <w:rFonts w:ascii="Times New Roman" w:hAnsi="Times New Roman" w:cs="Times New Roman"/>
                <w:b w:val="0"/>
                <w:color w:val="000000"/>
                <w:sz w:val="24"/>
                <w:lang w:val="en-US"/>
              </w:rPr>
              <w:t xml:space="preserve"> </w:t>
            </w:r>
            <w:r>
              <w:rPr>
                <w:rFonts w:ascii="Times New Roman" w:hAnsi="Times New Roman" w:cs="Times New Roman"/>
                <w:b w:val="0"/>
                <w:color w:val="000000"/>
                <w:sz w:val="24"/>
                <w:lang w:val="en-US"/>
              </w:rPr>
              <w:t xml:space="preserve">HG nr. 696/2010</w:t>
            </w:r>
            <w:r>
              <w:rPr>
                <w:rFonts w:ascii="Times New Roman" w:hAnsi="Times New Roman" w:cs="Times New Roman"/>
                <w:b w:val="0"/>
                <w:color w:val="000000"/>
                <w:sz w:val="24"/>
                <w:lang w:val="en-US"/>
              </w:rPr>
              <w:t xml:space="preserve">  / </w:t>
            </w:r>
            <w:r>
              <w:rPr>
                <w:rFonts w:ascii="Times New Roman" w:hAnsi="Times New Roman" w:cs="Times New Roman"/>
                <w:b w:val="0"/>
                <w:color w:val="000000"/>
                <w:sz w:val="24"/>
                <w:lang w:val="en-US"/>
              </w:rPr>
              <w:t xml:space="preserve">HG nr. 205/2009</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532"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3</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1473"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1758" w:type="dxa"/>
            <w:vAlign w:val="bottom"/>
            <w:textDirection w:val="lrTb"/>
            <w:noWrap w:val="false"/>
          </w:tcPr>
          <w:p>
            <w:pPr>
              <w:pStyle w:val="962"/>
              <w:pBdr/>
              <w:spacing w:after="0" w:before="0" w:line="257" w:lineRule="auto"/>
              <w:ind/>
              <w:jc w:val="left"/>
              <w:rPr>
                <w:rFonts w:ascii="Calibri" w:hAnsi="Calibri" w:cs="Calibri"/>
                <w:color w:val="000000"/>
                <w:sz w:val="22"/>
                <w:lang w:val="en-US"/>
              </w:rPr>
            </w:pPr>
            <w:r>
              <w:rPr>
                <w:rFonts w:ascii="Times New Roman" w:hAnsi="Times New Roman" w:cs="Times New Roman"/>
                <w:color w:val="000000"/>
                <w:sz w:val="24"/>
                <w:lang w:val="en-US"/>
              </w:rPr>
              <w:t xml:space="preserve">Ficat de pui</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736"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626"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20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4627" w:type="dxa"/>
            <w:textDirection w:val="lrTb"/>
            <w:noWrap w:val="false"/>
          </w:tcPr>
          <w:p>
            <w:pPr>
              <w:pStyle w:val="962"/>
              <w:pBdr/>
              <w:spacing w:after="0" w:before="0" w:line="262" w:lineRule="auto"/>
              <w:ind/>
              <w:jc w:val="left"/>
              <w:rPr>
                <w:rFonts w:ascii="Calibri" w:hAnsi="Calibri" w:cs="Calibri"/>
                <w:color w:val="000000"/>
                <w:sz w:val="22"/>
                <w:lang w:val="en-US"/>
              </w:rPr>
            </w:pPr>
            <w:r>
              <w:rPr>
                <w:rFonts w:ascii="Times New Roman" w:hAnsi="Times New Roman" w:cs="Times New Roman"/>
                <w:b w:val="0"/>
                <w:color w:val="000000"/>
                <w:sz w:val="24"/>
                <w:lang w:val="it-IT"/>
              </w:rPr>
              <w:t xml:space="preserve">Bucăți de ficat întregi, </w:t>
            </w:r>
            <w:r>
              <w:rPr>
                <w:rFonts w:ascii="Times New Roman" w:hAnsi="Times New Roman" w:cs="Times New Roman"/>
                <w:b w:val="0"/>
                <w:color w:val="000000"/>
                <w:sz w:val="24"/>
                <w:lang w:val="it-IT"/>
              </w:rPr>
              <w:t xml:space="preserve">a</w:t>
            </w:r>
            <w:r>
              <w:rPr>
                <w:rFonts w:ascii="Times New Roman" w:hAnsi="Times New Roman" w:cs="Times New Roman"/>
                <w:b w:val="0"/>
                <w:color w:val="000000"/>
                <w:sz w:val="24"/>
                <w:lang w:val="it-IT"/>
              </w:rPr>
              <w:t xml:space="preserve">mb.in caserole la 1 kg</w:t>
            </w:r>
            <w:r>
              <w:rPr>
                <w:rFonts w:ascii="Calibri" w:hAnsi="Calibri" w:cs="Calibri"/>
                <w:color w:val="000000"/>
                <w:sz w:val="22"/>
                <w:lang w:val="en-US"/>
              </w:rPr>
            </w:r>
            <w:r>
              <w:rPr>
                <w:rFonts w:ascii="Calibri" w:hAnsi="Calibri" w:cs="Calibri"/>
                <w:color w:val="000000"/>
                <w:sz w:val="22"/>
                <w:lang w:val="en-US"/>
              </w:rPr>
            </w:r>
          </w:p>
          <w:p>
            <w:pPr>
              <w:pStyle w:val="1_824"/>
              <w:pBdr/>
              <w:spacing w:after="0" w:before="0" w:line="262" w:lineRule="auto"/>
              <w:ind/>
              <w:jc w:val="left"/>
              <w:rPr>
                <w:rFonts w:ascii="Baltica RR" w:hAnsi="Baltica RR" w:cs="Baltica RR"/>
                <w:color w:val="000000"/>
                <w:sz w:val="24"/>
                <w:lang w:val="ro-RO"/>
              </w:rPr>
            </w:pPr>
            <w:r>
              <w:rPr>
                <w:rFonts w:ascii="Times New Roman" w:hAnsi="Times New Roman" w:cs="Times New Roman"/>
                <w:b w:val="0"/>
                <w:color w:val="000000"/>
                <w:sz w:val="24"/>
                <w:lang w:val="it-IT"/>
              </w:rPr>
              <w:t xml:space="preserve">GOST 31657-2012</w:t>
            </w:r>
            <w:r>
              <w:rPr>
                <w:rFonts w:ascii="Times New Roman" w:hAnsi="Times New Roman" w:cs="Times New Roman"/>
                <w:b w:val="0"/>
                <w:color w:val="000000"/>
                <w:sz w:val="24"/>
                <w:lang w:val="it-IT"/>
              </w:rPr>
              <w:t xml:space="preserve"> / </w:t>
            </w:r>
            <w:r>
              <w:rPr>
                <w:rFonts w:ascii="Times New Roman" w:hAnsi="Times New Roman" w:cs="Times New Roman"/>
                <w:b w:val="0"/>
                <w:color w:val="000000"/>
                <w:sz w:val="24"/>
                <w:lang w:val="it-IT"/>
              </w:rPr>
              <w:t xml:space="preserve">GOST 31962-2013/</w:t>
            </w:r>
            <w:r>
              <w:rPr>
                <w:rFonts w:ascii="Times New Roman" w:hAnsi="Times New Roman" w:cs="Times New Roman"/>
                <w:b w:val="0"/>
                <w:color w:val="000000"/>
                <w:sz w:val="24"/>
                <w:lang w:val="it-IT"/>
              </w:rPr>
              <w:t xml:space="preserve"> </w:t>
            </w:r>
            <w:r>
              <w:rPr>
                <w:rFonts w:ascii="Times New Roman" w:hAnsi="Times New Roman" w:cs="Times New Roman"/>
                <w:b w:val="0"/>
                <w:color w:val="000000"/>
                <w:sz w:val="24"/>
                <w:lang w:val="it-IT"/>
              </w:rPr>
              <w:t xml:space="preserve">HG nr. 696/2010</w:t>
            </w:r>
            <w:r>
              <w:rPr>
                <w:rFonts w:ascii="Times New Roman" w:hAnsi="Times New Roman" w:cs="Times New Roman"/>
                <w:b w:val="0"/>
                <w:color w:val="000000"/>
                <w:sz w:val="24"/>
                <w:lang w:val="it-IT"/>
              </w:rPr>
              <w:t xml:space="preserve"> / </w:t>
            </w:r>
            <w:r>
              <w:rPr>
                <w:rFonts w:ascii="Times New Roman" w:hAnsi="Times New Roman" w:cs="Times New Roman"/>
                <w:b w:val="0"/>
                <w:color w:val="000000"/>
                <w:sz w:val="24"/>
                <w:lang w:val="it-IT"/>
              </w:rPr>
              <w:t xml:space="preserve">HG nr. 205/2009</w:t>
            </w:r>
            <w:r>
              <w:rPr>
                <w:rFonts w:ascii="Baltica RR" w:hAnsi="Baltica RR" w:cs="Baltica RR"/>
                <w:color w:val="000000"/>
                <w:sz w:val="24"/>
                <w:lang w:val="ro-RO"/>
              </w:rPr>
            </w:r>
            <w:r>
              <w:rPr>
                <w:rFonts w:ascii="Baltica RR" w:hAnsi="Baltica RR" w:cs="Baltica RR"/>
                <w:color w:val="000000"/>
                <w:sz w:val="24"/>
                <w:lang w:val="ro-RO"/>
              </w:rPr>
            </w:r>
          </w:p>
        </w:tc>
      </w:tr>
      <w:tr>
        <w:trPr>
          <w:trHeight w:val="300"/>
        </w:trPr>
        <w:tc>
          <w:tcPr>
            <w:gridSpan w:val="5"/>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5124"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TOTAL</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627"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Valoarea estimativă</w:t>
            </w:r>
            <w:r>
              <w:rPr>
                <w:rFonts w:ascii="Times New Roman" w:hAnsi="Times New Roman" w:cs="Times New Roman"/>
                <w:b/>
                <w:color w:val="000000"/>
                <w:sz w:val="24"/>
                <w:shd w:val="clear" w:color="auto" w:fill="ffffff"/>
                <w:lang w:val="en-US"/>
              </w:rPr>
              <w:t xml:space="preserve"> - 10300</w:t>
            </w:r>
            <w:r>
              <w:rPr>
                <w:rFonts w:ascii="Times New Roman" w:hAnsi="Times New Roman" w:cs="Times New Roman"/>
                <w:b/>
                <w:color w:val="000000"/>
                <w:sz w:val="24"/>
                <w:shd w:val="clear" w:color="auto" w:fill="ffffff"/>
                <w:lang w:val="en-US"/>
              </w:rPr>
              <w:t xml:space="preserve"> </w:t>
            </w:r>
            <w:r>
              <w:rPr>
                <w:rFonts w:ascii="Times New Roman" w:hAnsi="Times New Roman" w:cs="Times New Roman"/>
                <w:b/>
                <w:color w:val="000000"/>
                <w:sz w:val="24"/>
                <w:shd w:val="clear" w:color="auto" w:fill="ffffff"/>
                <w:lang w:val="en-US"/>
              </w:rPr>
              <w:t xml:space="preserve">,00</w:t>
            </w:r>
            <w:r>
              <w:rPr>
                <w:rFonts w:ascii="Times New Roman" w:hAnsi="Times New Roman" w:cs="Times New Roman"/>
                <w:b/>
                <w:color w:val="000000"/>
                <w:sz w:val="24"/>
                <w:shd w:val="clear" w:color="auto" w:fill="ffffff"/>
                <w:lang w:val="en-US"/>
              </w:rPr>
              <w:t xml:space="preserve"> lei</w:t>
            </w:r>
            <w:r>
              <w:rPr>
                <w:rFonts w:ascii="Calibri" w:hAnsi="Calibri" w:cs="Calibri"/>
                <w:color w:val="000000"/>
                <w:sz w:val="22"/>
                <w:lang w:val="en-US"/>
              </w:rPr>
            </w:r>
            <w:r>
              <w:rPr>
                <w:rFonts w:ascii="Calibri" w:hAnsi="Calibri" w:cs="Calibri"/>
                <w:color w:val="000000"/>
                <w:sz w:val="22"/>
                <w:lang w:val="en-US"/>
              </w:rPr>
            </w:r>
          </w:p>
        </w:tc>
      </w:tr>
    </w:tbl>
    <w:p>
      <w:pPr>
        <w:pStyle w:val="962"/>
        <w:pBdr/>
        <w:spacing/>
        <w:ind/>
        <w:rPr>
          <w:rFonts w:ascii="Calibri" w:hAnsi="Calibri" w:cs="Calibri"/>
          <w:color w:val="000000"/>
          <w:sz w:val="22"/>
          <w:lang w:val="en-US"/>
        </w:rPr>
      </w:pPr>
      <w:r>
        <w:rPr>
          <w:rFonts w:ascii="Times New Roman" w:hAnsi="Times New Roman" w:cs="Times New Roman"/>
          <w:b/>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p>
      <w:pPr>
        <w:pStyle w:val="962"/>
        <w:pBdr/>
        <w:spacing/>
        <w:ind/>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Lotul nr. </w:t>
      </w:r>
      <w:r>
        <w:rPr>
          <w:rFonts w:ascii="Times New Roman" w:hAnsi="Times New Roman" w:cs="Times New Roman"/>
          <w:b/>
          <w:color w:val="000000"/>
          <w:sz w:val="24"/>
          <w:shd w:val="clear" w:color="auto" w:fill="ffffff"/>
          <w:lang w:val="en-US"/>
        </w:rPr>
        <w:t xml:space="preserve">7</w:t>
      </w:r>
      <w:r>
        <w:rPr>
          <w:rFonts w:ascii="Times New Roman" w:hAnsi="Times New Roman" w:cs="Times New Roman"/>
          <w:b/>
          <w:color w:val="000000"/>
          <w:sz w:val="24"/>
          <w:lang w:val="ro-MO"/>
        </w:rPr>
        <w:t xml:space="preserve">7</w:t>
      </w:r>
      <w:r>
        <w:rPr>
          <w:rFonts w:ascii="Times New Roman" w:hAnsi="Times New Roman" w:cs="Times New Roman"/>
          <w:b/>
          <w:color w:val="000000"/>
          <w:sz w:val="24"/>
          <w:lang w:val="en-US"/>
        </w:rPr>
        <w:t xml:space="preserve"> Produse din carne</w:t>
      </w:r>
      <w:r>
        <w:rPr>
          <w:rFonts w:ascii="Calibri" w:hAnsi="Calibri" w:cs="Calibri"/>
          <w:color w:val="000000"/>
          <w:sz w:val="22"/>
          <w:lang w:val="en-US"/>
        </w:rPr>
      </w:r>
      <w:r>
        <w:rPr>
          <w:rFonts w:ascii="Calibri" w:hAnsi="Calibri" w:cs="Calibri"/>
          <w:color w:val="000000"/>
          <w:sz w:val="22"/>
          <w:lang w:val="en-US"/>
        </w:rPr>
      </w:r>
    </w:p>
    <w:tbl>
      <w:tblPr>
        <w:tblW w:w="9698" w:type="dxa"/>
        <w:tblInd w:w="223" w:type="dxa"/>
        <w:tblBorders/>
        <w:tblLayout w:type="fixed"/>
        <w:tblLook w:val="04A0" w:firstRow="1" w:lastRow="0" w:firstColumn="1" w:lastColumn="0" w:noHBand="0" w:noVBand="1"/>
      </w:tblPr>
      <w:tblGrid>
        <w:gridCol w:w="477"/>
        <w:gridCol w:w="1446"/>
        <w:gridCol w:w="1936"/>
        <w:gridCol w:w="736"/>
        <w:gridCol w:w="712"/>
        <w:gridCol w:w="4391"/>
      </w:tblGrid>
      <w:tr>
        <w:trPr>
          <w:trHeight w:val="815"/>
        </w:trPr>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77"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Nr.</w:t>
            </w:r>
            <w:r>
              <w:rPr>
                <w:rFonts w:ascii="Calibri" w:hAnsi="Calibri" w:cs="Calibri"/>
                <w:color w:val="000000"/>
                <w:sz w:val="22"/>
                <w:lang w:val="en-US"/>
              </w:rPr>
            </w:r>
            <w:r>
              <w:rPr>
                <w:rFonts w:ascii="Calibri" w:hAnsi="Calibri" w:cs="Calibri"/>
                <w:color w:val="000000"/>
                <w:sz w:val="22"/>
                <w:lang w:val="en-US"/>
              </w:rPr>
            </w:r>
          </w:p>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d/o</w:t>
            </w:r>
            <w:r>
              <w:rPr>
                <w:rFonts w:ascii="Calibri" w:hAnsi="Calibri" w:cs="Calibri"/>
                <w:color w:val="000000"/>
                <w:sz w:val="22"/>
                <w:lang w:val="en-US"/>
              </w:rPr>
            </w:r>
            <w:r>
              <w:rPr>
                <w:rFonts w:ascii="Calibri" w:hAnsi="Calibri" w:cs="Calibri"/>
                <w:color w:val="000000"/>
                <w:sz w:val="22"/>
                <w:lang w:val="en-US"/>
              </w:rPr>
            </w:r>
          </w:p>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446"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Cod CPV</w:t>
            </w:r>
            <w:r>
              <w:rPr>
                <w:rFonts w:ascii="Calibri" w:hAnsi="Calibri" w:cs="Calibri"/>
                <w:color w:val="000000"/>
                <w:sz w:val="22"/>
                <w:lang w:val="en-US"/>
              </w:rPr>
            </w:r>
            <w:r>
              <w:rPr>
                <w:rFonts w:ascii="Calibri" w:hAnsi="Calibri" w:cs="Calibri"/>
                <w:color w:val="000000"/>
                <w:sz w:val="22"/>
                <w:lang w:val="en-US"/>
              </w:rPr>
            </w:r>
          </w:p>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936"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D</w:t>
            </w:r>
            <w:r>
              <w:rPr>
                <w:rFonts w:ascii="Times New Roman" w:hAnsi="Times New Roman" w:cs="Times New Roman"/>
                <w:color w:val="000000"/>
                <w:sz w:val="24"/>
                <w:shd w:val="clear" w:color="auto" w:fill="ffffff"/>
                <w:lang w:val="en-US"/>
              </w:rPr>
              <w:t xml:space="preserve">enumirea bunurilor/ serviciilor/ lucrărilor solicitate</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736"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Unitatea de măsură</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712"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Cantitatea</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391"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Specificarea tehnică deplină solicitată</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77"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1</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446"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936" w:type="dxa"/>
            <w:vAlign w:val="bottom"/>
            <w:textDirection w:val="lrTb"/>
            <w:noWrap w:val="false"/>
          </w:tcPr>
          <w:p>
            <w:pPr>
              <w:pStyle w:val="962"/>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Perișoare congelate </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736" w:type="dxa"/>
            <w:vAlign w:val="bottom"/>
            <w:textDirection w:val="lrTb"/>
            <w:noWrap w:val="false"/>
          </w:tcPr>
          <w:p>
            <w:pPr>
              <w:pStyle w:val="962"/>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712" w:type="dxa"/>
            <w:vAlign w:val="center"/>
            <w:textDirection w:val="lrTb"/>
            <w:noWrap w:val="false"/>
          </w:tcPr>
          <w:p>
            <w:pPr>
              <w:pStyle w:val="962"/>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20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391" w:type="dxa"/>
            <w:textDirection w:val="lrTb"/>
            <w:noWrap w:val="false"/>
          </w:tcPr>
          <w:p>
            <w:pPr>
              <w:pStyle w:val="962"/>
              <w:pBdr/>
              <w:spacing w:after="0" w:before="0" w:line="262" w:lineRule="auto"/>
              <w:ind/>
              <w:jc w:val="left"/>
              <w:rPr>
                <w:rFonts w:ascii="Calibri" w:hAnsi="Calibri" w:cs="Calibri"/>
                <w:color w:val="000000"/>
                <w:sz w:val="22"/>
                <w:lang w:val="en-US"/>
              </w:rPr>
            </w:pPr>
            <w:r>
              <w:rPr>
                <w:rFonts w:ascii="Times New Roman" w:hAnsi="Times New Roman" w:cs="Times New Roman"/>
                <w:b w:val="0"/>
                <w:color w:val="000000"/>
                <w:sz w:val="24"/>
                <w:lang w:val="en-US"/>
              </w:rPr>
              <w:t xml:space="preserve">S</w:t>
            </w:r>
            <w:r>
              <w:rPr>
                <w:rFonts w:ascii="Times New Roman" w:hAnsi="Times New Roman" w:cs="Times New Roman"/>
                <w:b w:val="0"/>
                <w:color w:val="000000"/>
                <w:sz w:val="24"/>
                <w:lang w:val="en-US"/>
              </w:rPr>
              <w:t xml:space="preserve">emipreparat din carne</w:t>
            </w:r>
            <w:r>
              <w:rPr>
                <w:rFonts w:ascii="Times New Roman" w:hAnsi="Times New Roman" w:cs="Times New Roman"/>
                <w:b w:val="0"/>
                <w:color w:val="000000"/>
                <w:sz w:val="24"/>
                <w:lang w:val="it-IT"/>
              </w:rPr>
              <w:t xml:space="preserve"> de gaina amb..1kg, </w:t>
            </w:r>
            <w:r>
              <w:rPr>
                <w:rFonts w:ascii="Times New Roman" w:hAnsi="Times New Roman" w:cs="Times New Roman"/>
                <w:b w:val="0"/>
                <w:color w:val="000000"/>
                <w:sz w:val="24"/>
                <w:lang w:val="en-US"/>
              </w:rPr>
              <w:t xml:space="preserve">ce vor corespunde  cerințelor  de calitate conf.</w:t>
            </w:r>
            <w:r>
              <w:rPr>
                <w:rFonts w:ascii="Times New Roman" w:hAnsi="Times New Roman" w:cs="Times New Roman"/>
                <w:b w:val="0"/>
                <w:color w:val="000000"/>
                <w:sz w:val="24"/>
                <w:lang w:val="en-US"/>
              </w:rPr>
              <w:t xml:space="preserve">,</w:t>
            </w:r>
            <w:r>
              <w:rPr>
                <w:rFonts w:ascii="Times New Roman" w:hAnsi="Times New Roman" w:cs="Times New Roman"/>
                <w:b w:val="0"/>
                <w:color w:val="000000"/>
                <w:sz w:val="24"/>
                <w:lang w:val="it-IT"/>
              </w:rPr>
              <w:t xml:space="preserve"> </w:t>
            </w:r>
            <w:r>
              <w:rPr>
                <w:rFonts w:ascii="Times New Roman" w:hAnsi="Times New Roman" w:cs="Times New Roman"/>
                <w:b w:val="0"/>
                <w:color w:val="000000"/>
                <w:sz w:val="24"/>
                <w:lang w:val="it-IT"/>
              </w:rPr>
              <w:t xml:space="preserve">GOST 32967-2014</w:t>
            </w:r>
            <w:r>
              <w:rPr>
                <w:rFonts w:ascii="Times New Roman" w:hAnsi="Times New Roman" w:cs="Times New Roman"/>
                <w:b w:val="0"/>
                <w:color w:val="000000"/>
                <w:sz w:val="24"/>
                <w:lang w:val="it-IT"/>
              </w:rPr>
              <w:t xml:space="preserve">  </w:t>
            </w:r>
            <w:r>
              <w:rPr>
                <w:rFonts w:ascii="Times New Roman" w:hAnsi="Times New Roman" w:cs="Times New Roman"/>
                <w:b w:val="0"/>
                <w:color w:val="000000"/>
                <w:sz w:val="24"/>
                <w:lang w:val="it-IT"/>
              </w:rPr>
              <w:t xml:space="preserve">GOST 32955-2014 / HG nr. 696/2010</w:t>
            </w:r>
            <w:r>
              <w:rPr>
                <w:rFonts w:ascii="Times New Roman" w:hAnsi="Times New Roman" w:cs="Times New Roman"/>
                <w:b w:val="0"/>
                <w:color w:val="000000"/>
                <w:sz w:val="24"/>
                <w:lang w:val="it-IT"/>
              </w:rPr>
              <w:t xml:space="preserve"> / </w:t>
            </w:r>
            <w:r>
              <w:rPr>
                <w:rFonts w:ascii="Times New Roman" w:hAnsi="Times New Roman" w:cs="Times New Roman"/>
                <w:b w:val="0"/>
                <w:color w:val="000000"/>
                <w:sz w:val="24"/>
                <w:lang w:val="it-IT"/>
              </w:rPr>
              <w:t xml:space="preserve">HG nr. 205/2009.</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77"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2</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446"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936" w:type="dxa"/>
            <w:vAlign w:val="bottom"/>
            <w:textDirection w:val="lrTb"/>
            <w:noWrap w:val="false"/>
          </w:tcPr>
          <w:p>
            <w:pPr>
              <w:pStyle w:val="962"/>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Pateu din carne de pasăre </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736" w:type="dxa"/>
            <w:vAlign w:val="bottom"/>
            <w:textDirection w:val="lrTb"/>
            <w:noWrap w:val="false"/>
          </w:tcPr>
          <w:p>
            <w:pPr>
              <w:pStyle w:val="962"/>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b</w:t>
            </w:r>
            <w:r>
              <w:rPr>
                <w:rFonts w:ascii="Times New Roman" w:hAnsi="Times New Roman" w:cs="Times New Roman"/>
                <w:color w:val="000000"/>
                <w:sz w:val="24"/>
                <w:lang w:val="en-US"/>
              </w:rPr>
              <w:t xml:space="preserve">uc.</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712" w:type="dxa"/>
            <w:vAlign w:val="center"/>
            <w:textDirection w:val="lrTb"/>
            <w:noWrap w:val="false"/>
          </w:tcPr>
          <w:p>
            <w:pPr>
              <w:pStyle w:val="962"/>
              <w:pBdr/>
              <w:spacing w:after="0" w:before="0"/>
              <w:ind/>
              <w:jc w:val="both"/>
              <w:rPr>
                <w:rFonts w:ascii="Calibri" w:hAnsi="Calibri" w:cs="Calibri"/>
                <w:color w:val="000000"/>
                <w:sz w:val="22"/>
                <w:lang w:val="en-US"/>
              </w:rPr>
            </w:pPr>
            <w:r>
              <w:rPr>
                <w:rFonts w:ascii="Times New Roman" w:hAnsi="Times New Roman" w:cs="Times New Roman"/>
                <w:color w:val="000000"/>
                <w:sz w:val="24"/>
                <w:lang w:val="en-US"/>
              </w:rPr>
              <w:t xml:space="preserve">30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391" w:type="dxa"/>
            <w:textDirection w:val="lrTb"/>
            <w:noWrap w:val="false"/>
          </w:tcPr>
          <w:p>
            <w:pPr>
              <w:pStyle w:val="962"/>
              <w:pBdr/>
              <w:spacing w:after="0" w:before="0" w:line="257" w:lineRule="auto"/>
              <w:ind/>
              <w:jc w:val="left"/>
              <w:rPr>
                <w:rFonts w:ascii="Calibri" w:hAnsi="Calibri" w:cs="Calibri"/>
                <w:color w:val="000000"/>
                <w:sz w:val="22"/>
                <w:lang w:val="en-US"/>
              </w:rPr>
            </w:pPr>
            <w:r>
              <w:rPr>
                <w:rFonts w:ascii="Times New Roman" w:hAnsi="Times New Roman" w:cs="Times New Roman"/>
                <w:b w:val="0"/>
                <w:color w:val="000000"/>
                <w:sz w:val="24"/>
                <w:lang w:val="it-IT"/>
              </w:rPr>
              <w:t xml:space="preserve"> </w:t>
            </w:r>
            <w:r>
              <w:rPr>
                <w:rFonts w:ascii="Times New Roman" w:hAnsi="Times New Roman" w:cs="Times New Roman"/>
                <w:b w:val="0"/>
                <w:color w:val="000000"/>
                <w:sz w:val="24"/>
                <w:lang w:val="en-US"/>
              </w:rPr>
              <w:t xml:space="preserve">Masă pasteurizată/sterilizată, </w:t>
            </w:r>
            <w:r>
              <w:rPr>
                <w:rFonts w:ascii="Times New Roman" w:hAnsi="Times New Roman" w:cs="Times New Roman"/>
                <w:b w:val="0"/>
                <w:color w:val="000000"/>
                <w:sz w:val="24"/>
                <w:lang w:val="en-US"/>
              </w:rPr>
              <w:t xml:space="preserve">î</w:t>
            </w:r>
            <w:r>
              <w:rPr>
                <w:rFonts w:ascii="Times New Roman" w:hAnsi="Times New Roman" w:cs="Times New Roman"/>
                <w:b w:val="0"/>
                <w:color w:val="000000"/>
                <w:sz w:val="24"/>
                <w:lang w:val="it-IT"/>
              </w:rPr>
              <w:t xml:space="preserve">n cutii de tinechea c</w:t>
            </w:r>
            <w:r>
              <w:rPr>
                <w:rFonts w:ascii="Times New Roman" w:hAnsi="Times New Roman" w:cs="Times New Roman"/>
                <w:b w:val="0"/>
                <w:color w:val="000000"/>
                <w:sz w:val="24"/>
                <w:lang w:val="it-IT"/>
              </w:rPr>
              <w:t xml:space="preserve">â</w:t>
            </w:r>
            <w:r>
              <w:rPr>
                <w:rFonts w:ascii="Times New Roman" w:hAnsi="Times New Roman" w:cs="Times New Roman"/>
                <w:b w:val="0"/>
                <w:color w:val="000000"/>
                <w:sz w:val="24"/>
                <w:lang w:val="it-IT"/>
              </w:rPr>
              <w:t xml:space="preserve">te 400gr., </w:t>
            </w:r>
            <w:r>
              <w:rPr>
                <w:rFonts w:ascii="Times New Roman" w:hAnsi="Times New Roman" w:cs="Times New Roman"/>
                <w:b w:val="0"/>
                <w:color w:val="000000"/>
                <w:sz w:val="24"/>
                <w:lang w:val="en-US"/>
              </w:rPr>
              <w:t xml:space="preserve">ce vor corespunde  cerințelor  de calitate conf.</w:t>
            </w:r>
            <w:r>
              <w:rPr>
                <w:rFonts w:ascii="Times New Roman" w:hAnsi="Times New Roman" w:cs="Times New Roman"/>
                <w:b w:val="0"/>
                <w:color w:val="000000"/>
                <w:sz w:val="24"/>
                <w:lang w:val="en-US"/>
              </w:rPr>
              <w:t xml:space="preserve">, </w:t>
            </w:r>
            <w:r>
              <w:rPr>
                <w:rFonts w:ascii="Times New Roman" w:hAnsi="Times New Roman" w:cs="Times New Roman"/>
                <w:b w:val="0"/>
                <w:color w:val="000000"/>
                <w:sz w:val="24"/>
                <w:lang w:val="it-IT"/>
              </w:rPr>
              <w:t xml:space="preserve">GOST 12319-77</w:t>
            </w:r>
            <w:r>
              <w:rPr>
                <w:rFonts w:ascii="Times New Roman" w:hAnsi="Times New Roman" w:cs="Times New Roman"/>
                <w:b w:val="0"/>
                <w:color w:val="000000"/>
                <w:sz w:val="24"/>
                <w:lang w:val="it-IT"/>
              </w:rPr>
              <w:t xml:space="preserve"> / </w:t>
            </w:r>
            <w:r>
              <w:rPr>
                <w:rFonts w:ascii="Times New Roman" w:hAnsi="Times New Roman" w:cs="Times New Roman"/>
                <w:b w:val="0"/>
                <w:color w:val="000000"/>
                <w:sz w:val="24"/>
                <w:lang w:val="it-IT"/>
              </w:rPr>
              <w:t xml:space="preserve">GOST 31491-2012</w:t>
            </w:r>
            <w:r>
              <w:rPr>
                <w:rFonts w:ascii="Times New Roman" w:hAnsi="Times New Roman" w:cs="Times New Roman"/>
                <w:b w:val="0"/>
                <w:color w:val="000000"/>
                <w:sz w:val="24"/>
                <w:lang w:val="it-IT"/>
              </w:rPr>
              <w:t xml:space="preserve"> / </w:t>
            </w:r>
            <w:r>
              <w:rPr>
                <w:rFonts w:ascii="Times New Roman" w:hAnsi="Times New Roman" w:cs="Times New Roman"/>
                <w:b w:val="0"/>
                <w:color w:val="000000"/>
                <w:sz w:val="24"/>
                <w:lang w:val="it-IT"/>
              </w:rPr>
              <w:t xml:space="preserve">HG nr. 205/2009.</w:t>
            </w:r>
            <w:r>
              <w:rPr>
                <w:rFonts w:ascii="Times New Roman" w:hAnsi="Times New Roman" w:cs="Times New Roman"/>
                <w:b w:val="0"/>
                <w:color w:val="000000"/>
                <w:sz w:val="24"/>
                <w:lang w:val="it-IT"/>
              </w:rPr>
              <w:t xml:space="preserve"> </w:t>
            </w:r>
            <w:r>
              <w:rPr>
                <w:rFonts w:ascii="Times New Roman" w:hAnsi="Times New Roman" w:cs="Times New Roman"/>
                <w:b w:val="0"/>
                <w:color w:val="000000"/>
                <w:sz w:val="24"/>
                <w:lang w:val="it-IT"/>
              </w:rPr>
              <w:t xml:space="preserve">La comandă.</w:t>
            </w:r>
            <w:r>
              <w:rPr>
                <w:rFonts w:ascii="Calibri" w:hAnsi="Calibri" w:cs="Calibri"/>
                <w:color w:val="000000"/>
                <w:sz w:val="22"/>
                <w:lang w:val="en-US"/>
              </w:rPr>
            </w:r>
            <w:r>
              <w:rPr>
                <w:rFonts w:ascii="Calibri" w:hAnsi="Calibri" w:cs="Calibri"/>
                <w:color w:val="000000"/>
                <w:sz w:val="22"/>
                <w:lang w:val="en-US"/>
              </w:rPr>
            </w:r>
          </w:p>
        </w:tc>
      </w:tr>
      <w:tr>
        <w:trPr>
          <w:trHeight w:val="300"/>
        </w:trPr>
        <w:tc>
          <w:tcPr>
            <w:gridSpan w:val="5"/>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5307" w:type="dxa"/>
            <w:vAlign w:val="center"/>
            <w:textDirection w:val="lrTb"/>
            <w:noWrap w:val="false"/>
          </w:tcPr>
          <w:p>
            <w:pPr>
              <w:pStyle w:val="1000"/>
              <w:pBdr/>
              <w:spacing w:after="0" w:before="0"/>
              <w:ind/>
              <w:jc w:val="both"/>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TOTAL</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391"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Valoarea estimativă</w:t>
            </w:r>
            <w:r>
              <w:rPr>
                <w:rFonts w:ascii="Times New Roman" w:hAnsi="Times New Roman" w:cs="Times New Roman"/>
                <w:b/>
                <w:color w:val="000000"/>
                <w:sz w:val="24"/>
                <w:shd w:val="clear" w:color="auto" w:fill="ffffff"/>
                <w:lang w:val="en-US"/>
              </w:rPr>
              <w:t xml:space="preserve"> -2200,00</w:t>
            </w:r>
            <w:r>
              <w:rPr>
                <w:rFonts w:ascii="Times New Roman" w:hAnsi="Times New Roman" w:cs="Times New Roman"/>
                <w:b/>
                <w:color w:val="000000"/>
                <w:sz w:val="24"/>
                <w:shd w:val="clear" w:color="auto" w:fill="ffffff"/>
                <w:lang w:val="en-US"/>
              </w:rPr>
              <w:t xml:space="preserve"> lei</w:t>
            </w:r>
            <w:r>
              <w:rPr>
                <w:rFonts w:ascii="Calibri" w:hAnsi="Calibri" w:cs="Calibri"/>
                <w:color w:val="000000"/>
                <w:sz w:val="22"/>
                <w:lang w:val="en-US"/>
              </w:rPr>
            </w:r>
            <w:r>
              <w:rPr>
                <w:rFonts w:ascii="Calibri" w:hAnsi="Calibri" w:cs="Calibri"/>
                <w:color w:val="000000"/>
                <w:sz w:val="22"/>
                <w:lang w:val="en-US"/>
              </w:rPr>
            </w:r>
          </w:p>
        </w:tc>
      </w:tr>
    </w:tbl>
    <w:p>
      <w:pPr>
        <w:pStyle w:val="962"/>
        <w:pBdr/>
        <w:spacing/>
        <w:ind/>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 </w:t>
      </w:r>
      <w:r>
        <w:rPr>
          <w:rFonts w:ascii="Calibri" w:hAnsi="Calibri" w:cs="Calibri"/>
          <w:color w:val="000000"/>
          <w:sz w:val="22"/>
          <w:lang w:val="en-US"/>
        </w:rPr>
      </w:r>
      <w:r>
        <w:rPr>
          <w:rFonts w:ascii="Calibri" w:hAnsi="Calibri" w:cs="Calibri"/>
          <w:color w:val="000000"/>
          <w:sz w:val="22"/>
          <w:lang w:val="en-US"/>
        </w:rPr>
      </w:r>
    </w:p>
    <w:p>
      <w:pPr>
        <w:pStyle w:val="962"/>
        <w:pBdr/>
        <w:spacing/>
        <w:ind/>
        <w:rPr>
          <w:rFonts w:ascii="Calibri" w:hAnsi="Calibri" w:cs="Calibri"/>
          <w:color w:val="000000"/>
          <w:sz w:val="22"/>
          <w:lang w:val="en-US"/>
        </w:rPr>
      </w:pPr>
      <w:r>
        <w:rPr>
          <w:rFonts w:ascii="Times New Roman" w:hAnsi="Times New Roman" w:cs="Times New Roman"/>
          <w:b/>
          <w:color w:val="000000"/>
          <w:sz w:val="24"/>
          <w:shd w:val="clear" w:color="auto" w:fill="ffffff"/>
          <w:lang w:val="it-IT"/>
        </w:rPr>
        <w:t xml:space="preserve">      Lotul nr.</w:t>
      </w:r>
      <w:r>
        <w:rPr>
          <w:rFonts w:ascii="Times New Roman" w:hAnsi="Times New Roman" w:cs="Times New Roman"/>
          <w:b/>
          <w:color w:val="000000"/>
          <w:sz w:val="24"/>
          <w:shd w:val="clear" w:color="auto" w:fill="ffffff"/>
          <w:lang w:val="ro-MO"/>
        </w:rPr>
        <w:t xml:space="preserve">78</w:t>
      </w:r>
      <w:r>
        <w:rPr>
          <w:rFonts w:ascii="Times New Roman" w:hAnsi="Times New Roman" w:cs="Times New Roman"/>
          <w:b/>
          <w:color w:val="000000"/>
          <w:sz w:val="24"/>
          <w:shd w:val="clear" w:color="auto" w:fill="ffffff"/>
          <w:lang w:val="it-IT"/>
        </w:rPr>
        <w:t xml:space="preserve">  </w:t>
      </w:r>
      <w:r>
        <w:rPr>
          <w:rFonts w:ascii="Times New Roman" w:hAnsi="Times New Roman" w:cs="Times New Roman"/>
          <w:b/>
          <w:color w:val="000000"/>
          <w:sz w:val="24"/>
          <w:shd w:val="clear" w:color="auto" w:fill="ffffff"/>
          <w:lang w:val="it-IT"/>
        </w:rPr>
        <w:t xml:space="preserve"> Pește</w:t>
      </w:r>
      <w:r>
        <w:rPr>
          <w:rFonts w:ascii="Times New Roman" w:hAnsi="Times New Roman" w:cs="Times New Roman"/>
          <w:b/>
          <w:color w:val="000000"/>
          <w:sz w:val="24"/>
          <w:shd w:val="clear" w:color="auto" w:fill="ffffff"/>
          <w:lang w:val="en-US"/>
        </w:rPr>
        <w:t xml:space="preserve"> și conserve din pește</w:t>
      </w:r>
      <w:r>
        <w:rPr>
          <w:rFonts w:ascii="Calibri" w:hAnsi="Calibri" w:cs="Calibri"/>
          <w:color w:val="000000"/>
          <w:sz w:val="22"/>
          <w:lang w:val="en-US"/>
        </w:rPr>
      </w:r>
      <w:r>
        <w:rPr>
          <w:rFonts w:ascii="Calibri" w:hAnsi="Calibri" w:cs="Calibri"/>
          <w:color w:val="000000"/>
          <w:sz w:val="22"/>
          <w:lang w:val="en-US"/>
        </w:rPr>
      </w:r>
    </w:p>
    <w:tbl>
      <w:tblPr>
        <w:tblW w:w="9785" w:type="dxa"/>
        <w:tblInd w:w="278" w:type="dxa"/>
        <w:tblBorders/>
        <w:tblLayout w:type="fixed"/>
        <w:tblLook w:val="04A0" w:firstRow="1" w:lastRow="0" w:firstColumn="1" w:lastColumn="0" w:noHBand="0" w:noVBand="1"/>
      </w:tblPr>
      <w:tblGrid>
        <w:gridCol w:w="477"/>
        <w:gridCol w:w="1417"/>
        <w:gridCol w:w="1936"/>
        <w:gridCol w:w="791"/>
        <w:gridCol w:w="627"/>
        <w:gridCol w:w="4537"/>
      </w:tblGrid>
      <w:tr>
        <w:trPr>
          <w:trHeight w:val="416"/>
        </w:trPr>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77" w:type="dxa"/>
            <w:vAlign w:val="bottom"/>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Nr.</w:t>
            </w:r>
            <w:r>
              <w:rPr>
                <w:rFonts w:ascii="Calibri" w:hAnsi="Calibri" w:cs="Calibri"/>
                <w:color w:val="000000"/>
                <w:sz w:val="22"/>
                <w:lang w:val="en-US"/>
              </w:rPr>
            </w:r>
            <w:r>
              <w:rPr>
                <w:rFonts w:ascii="Calibri" w:hAnsi="Calibri" w:cs="Calibri"/>
                <w:color w:val="000000"/>
                <w:sz w:val="22"/>
                <w:lang w:val="en-US"/>
              </w:rPr>
            </w:r>
          </w:p>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d/o</w:t>
            </w:r>
            <w:r>
              <w:rPr>
                <w:rFonts w:ascii="Calibri" w:hAnsi="Calibri" w:cs="Calibri"/>
                <w:color w:val="000000"/>
                <w:sz w:val="22"/>
                <w:lang w:val="en-US"/>
              </w:rPr>
            </w:r>
            <w:r>
              <w:rPr>
                <w:rFonts w:ascii="Calibri" w:hAnsi="Calibri" w:cs="Calibri"/>
                <w:color w:val="000000"/>
                <w:sz w:val="22"/>
                <w:lang w:val="en-US"/>
              </w:rPr>
            </w:r>
          </w:p>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417" w:type="dxa"/>
            <w:vAlign w:val="bottom"/>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Cod CPV</w:t>
            </w:r>
            <w:r>
              <w:rPr>
                <w:rFonts w:ascii="Calibri" w:hAnsi="Calibri" w:cs="Calibri"/>
                <w:color w:val="000000"/>
                <w:sz w:val="22"/>
                <w:lang w:val="en-US"/>
              </w:rPr>
            </w:r>
            <w:r>
              <w:rPr>
                <w:rFonts w:ascii="Calibri" w:hAnsi="Calibri" w:cs="Calibri"/>
                <w:color w:val="000000"/>
                <w:sz w:val="22"/>
                <w:lang w:val="en-US"/>
              </w:rPr>
            </w:r>
          </w:p>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936" w:type="dxa"/>
            <w:vAlign w:val="bottom"/>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D</w:t>
            </w:r>
            <w:r>
              <w:rPr>
                <w:rFonts w:ascii="Times New Roman" w:hAnsi="Times New Roman" w:cs="Times New Roman"/>
                <w:color w:val="000000"/>
                <w:sz w:val="24"/>
                <w:shd w:val="clear" w:color="auto" w:fill="ffffff"/>
                <w:lang w:val="en-US"/>
              </w:rPr>
              <w:t xml:space="preserve">enumirea bunurilor/ serviciilor/ lucrărilor solicitate</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791" w:type="dxa"/>
            <w:vAlign w:val="bottom"/>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Unitatea de măsură</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627" w:type="dxa"/>
            <w:vAlign w:val="bottom"/>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Cantitatea</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537" w:type="dxa"/>
            <w:vAlign w:val="bottom"/>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Specificarea tehnică deplină solicitată</w:t>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77"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1</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417"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936"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lang w:val="it-IT"/>
              </w:rPr>
              <w:t xml:space="preserve">Peste HEC inghetat din peste HUPSI congelat</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791"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627"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30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537"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lang w:val="it-IT"/>
              </w:rPr>
              <w:t xml:space="preserve"> </w:t>
            </w:r>
            <w:r>
              <w:rPr>
                <w:rFonts w:ascii="Times New Roman" w:hAnsi="Times New Roman" w:cs="Times New Roman"/>
                <w:color w:val="000000"/>
                <w:sz w:val="24"/>
                <w:lang w:val="en-US"/>
              </w:rPr>
              <w:t xml:space="preserve">Pește congelat fără cap și eviscerat </w:t>
            </w:r>
            <w:r>
              <w:rPr>
                <w:rFonts w:ascii="Times New Roman" w:hAnsi="Times New Roman" w:cs="Times New Roman"/>
                <w:color w:val="000000"/>
                <w:sz w:val="24"/>
                <w:lang w:val="en-US"/>
              </w:rPr>
              <w:t xml:space="preserve">amb in polietilena si cutie de carton la 5,0 kg, </w:t>
            </w:r>
            <w:r>
              <w:rPr>
                <w:rFonts w:ascii="Times New Roman" w:hAnsi="Times New Roman" w:cs="Times New Roman"/>
                <w:color w:val="000000"/>
                <w:sz w:val="24"/>
                <w:lang w:val="en-US"/>
              </w:rPr>
              <w:t xml:space="preserve">ce va c</w:t>
            </w:r>
            <w:r>
              <w:rPr>
                <w:rFonts w:ascii="Times New Roman" w:hAnsi="Times New Roman" w:cs="Times New Roman"/>
                <w:b w:val="0"/>
                <w:color w:val="000000"/>
                <w:sz w:val="24"/>
                <w:lang w:val="en-US"/>
              </w:rPr>
              <w:t xml:space="preserve">orespunde  cerințelor  de calitate conf.</w:t>
            </w:r>
            <w:r>
              <w:rPr>
                <w:rFonts w:ascii="Times New Roman" w:hAnsi="Times New Roman" w:cs="Times New Roman"/>
                <w:b w:val="0"/>
                <w:color w:val="000000"/>
                <w:sz w:val="24"/>
                <w:lang w:val="en-US"/>
              </w:rPr>
              <w:t xml:space="preserve">,</w:t>
            </w:r>
            <w:r>
              <w:rPr>
                <w:rFonts w:ascii="Times New Roman" w:hAnsi="Times New Roman" w:cs="Times New Roman"/>
                <w:b w:val="0"/>
                <w:color w:val="000000"/>
                <w:sz w:val="24"/>
                <w:lang w:val="it-IT"/>
              </w:rPr>
              <w:t xml:space="preserve">GOST 20057-90</w:t>
            </w:r>
            <w:r>
              <w:rPr>
                <w:rFonts w:ascii="Times New Roman" w:hAnsi="Times New Roman" w:cs="Times New Roman"/>
                <w:b w:val="0"/>
                <w:color w:val="000000"/>
                <w:sz w:val="24"/>
                <w:lang w:val="it-IT"/>
              </w:rPr>
              <w:t xml:space="preserve"> / </w:t>
            </w:r>
            <w:r>
              <w:rPr>
                <w:rFonts w:ascii="Times New Roman" w:hAnsi="Times New Roman" w:cs="Times New Roman"/>
                <w:b w:val="0"/>
                <w:color w:val="000000"/>
                <w:sz w:val="24"/>
                <w:lang w:val="it-IT"/>
              </w:rPr>
              <w:t xml:space="preserve">GOST 32366-2013,HG nr. 1406/2008</w:t>
            </w:r>
            <w:r>
              <w:rPr>
                <w:rFonts w:ascii="Times New Roman" w:hAnsi="Times New Roman" w:cs="Times New Roman"/>
                <w:b w:val="0"/>
                <w:color w:val="000000"/>
                <w:sz w:val="24"/>
                <w:lang w:val="it-IT"/>
              </w:rPr>
              <w:t xml:space="preserve">/ </w:t>
            </w:r>
            <w:r>
              <w:rPr>
                <w:rFonts w:ascii="Times New Roman" w:hAnsi="Times New Roman" w:cs="Times New Roman"/>
                <w:b w:val="0"/>
                <w:color w:val="000000"/>
                <w:sz w:val="24"/>
                <w:lang w:val="it-IT"/>
              </w:rPr>
              <w:t xml:space="preserve">HG nr. 205/2009</w:t>
            </w:r>
            <w:r>
              <w:rPr>
                <w:rFonts w:ascii="Times New Roman" w:hAnsi="Times New Roman" w:cs="Times New Roman"/>
                <w:b w:val="0"/>
                <w:color w:val="000000"/>
                <w:sz w:val="24"/>
                <w:lang w:val="it-IT"/>
              </w:rPr>
              <w:t xml:space="preserve"> .</w:t>
            </w:r>
            <w:r>
              <w:rPr>
                <w:rFonts w:ascii="Times New Roman" w:hAnsi="Times New Roman" w:cs="Times New Roman"/>
                <w:b w:val="0"/>
                <w:color w:val="000000"/>
                <w:sz w:val="24"/>
                <w:lang w:val="it-IT"/>
              </w:rPr>
              <w:t xml:space="preserve">Livrare săptămânală.</w:t>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77"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2</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417"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936"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Somon congelat</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791"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627"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10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537"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4"/>
                <w:lang w:val="en-US"/>
              </w:rPr>
              <w:t xml:space="preserve">Pește congelat întreg (cu cap/fără cap) și eviscerat, </w:t>
            </w:r>
            <w:r>
              <w:rPr>
                <w:rFonts w:ascii="Times New Roman" w:hAnsi="Times New Roman" w:cs="Times New Roman"/>
                <w:color w:val="000000"/>
                <w:sz w:val="24"/>
                <w:lang w:val="en-US"/>
              </w:rPr>
              <w:t xml:space="preserve">î</w:t>
            </w:r>
            <w:r>
              <w:rPr>
                <w:rFonts w:ascii="Times New Roman" w:hAnsi="Times New Roman" w:cs="Times New Roman"/>
                <w:color w:val="000000"/>
                <w:sz w:val="24"/>
                <w:lang w:val="en-US"/>
              </w:rPr>
              <w:t xml:space="preserve">n vacuum a c</w:t>
            </w:r>
            <w:r>
              <w:rPr>
                <w:rFonts w:ascii="Times New Roman" w:hAnsi="Times New Roman" w:cs="Times New Roman"/>
                <w:color w:val="000000"/>
                <w:sz w:val="24"/>
                <w:lang w:val="en-US"/>
              </w:rPr>
              <w:t xml:space="preserve">â</w:t>
            </w:r>
            <w:r>
              <w:rPr>
                <w:rFonts w:ascii="Times New Roman" w:hAnsi="Times New Roman" w:cs="Times New Roman"/>
                <w:color w:val="000000"/>
                <w:sz w:val="24"/>
                <w:lang w:val="en-US"/>
              </w:rPr>
              <w:t xml:space="preserve">te 1,5-2 kg.,</w:t>
            </w:r>
            <w:r>
              <w:rPr>
                <w:rFonts w:ascii="Times New Roman" w:hAnsi="Times New Roman" w:cs="Times New Roman"/>
                <w:color w:val="000000"/>
                <w:sz w:val="24"/>
                <w:lang w:val="en-US"/>
              </w:rPr>
              <w:t xml:space="preserve">ce va </w:t>
            </w:r>
            <w:r>
              <w:rPr>
                <w:rFonts w:ascii="Times New Roman" w:hAnsi="Times New Roman" w:cs="Times New Roman"/>
                <w:color w:val="000000"/>
                <w:sz w:val="24"/>
                <w:lang w:val="en-US"/>
              </w:rPr>
              <w:t xml:space="preserve">corespunde  cerințelor  de calitate conf.  </w:t>
            </w:r>
            <w:r>
              <w:rPr>
                <w:rFonts w:ascii="Times New Roman" w:hAnsi="Times New Roman" w:cs="Times New Roman"/>
                <w:color w:val="000000"/>
                <w:sz w:val="22"/>
                <w:lang w:val="en-US"/>
              </w:rPr>
              <w:t xml:space="preserve">c</w:t>
            </w:r>
            <w:r>
              <w:rPr>
                <w:rFonts w:ascii="Times New Roman" w:hAnsi="Times New Roman" w:cs="Times New Roman"/>
                <w:color w:val="000000"/>
                <w:sz w:val="22"/>
                <w:lang w:val="en-US"/>
              </w:rPr>
              <w:t xml:space="preserve">u </w:t>
            </w:r>
            <w:r>
              <w:rPr>
                <w:rFonts w:ascii="Times New Roman" w:hAnsi="Times New Roman" w:cs="Times New Roman"/>
                <w:color w:val="000000"/>
                <w:sz w:val="22"/>
                <w:shd w:val="clear" w:color="auto" w:fill="ffffff"/>
                <w:lang w:val="en-US"/>
              </w:rPr>
              <w:t xml:space="preserve">cerin</w:t>
            </w:r>
            <w:r>
              <w:rPr>
                <w:rFonts w:ascii="Times New Roman" w:hAnsi="Times New Roman" w:cs="Times New Roman"/>
                <w:color w:val="000000"/>
                <w:sz w:val="22"/>
                <w:shd w:val="clear" w:color="auto" w:fill="ffffff"/>
                <w:lang w:val="en-US"/>
              </w:rPr>
              <w:t xml:space="preserve">ț</w:t>
            </w:r>
            <w:r>
              <w:rPr>
                <w:rFonts w:ascii="Times New Roman" w:hAnsi="Times New Roman" w:cs="Times New Roman"/>
                <w:color w:val="000000"/>
                <w:sz w:val="22"/>
                <w:shd w:val="clear" w:color="auto" w:fill="ffffff"/>
                <w:lang w:val="en-US"/>
              </w:rPr>
              <w:t xml:space="preserve">e</w:t>
            </w:r>
            <w:r>
              <w:rPr>
                <w:rFonts w:ascii="Times New Roman" w:hAnsi="Times New Roman" w:cs="Times New Roman"/>
                <w:color w:val="000000"/>
                <w:sz w:val="22"/>
                <w:shd w:val="clear" w:color="auto" w:fill="ffffff"/>
                <w:lang w:val="en-US"/>
              </w:rPr>
              <w:t xml:space="preserve">le </w:t>
            </w:r>
            <w:r>
              <w:rPr>
                <w:rFonts w:ascii="Times New Roman" w:hAnsi="Times New Roman" w:cs="Times New Roman"/>
                <w:color w:val="000000"/>
                <w:sz w:val="22"/>
                <w:shd w:val="clear" w:color="auto" w:fill="ffffff"/>
                <w:lang w:val="en-US"/>
              </w:rPr>
              <w:t xml:space="preserve"> de calitate </w:t>
            </w:r>
            <w:r>
              <w:rPr>
                <w:rFonts w:ascii="Times New Roman" w:hAnsi="Times New Roman" w:cs="Times New Roman"/>
                <w:color w:val="000000"/>
                <w:sz w:val="22"/>
                <w:shd w:val="clear" w:color="auto" w:fill="ffffff"/>
                <w:lang w:val="en-US"/>
              </w:rPr>
              <w:t xml:space="preserve">în</w:t>
            </w:r>
            <w:r>
              <w:rPr>
                <w:rFonts w:ascii="Times New Roman" w:hAnsi="Times New Roman" w:cs="Times New Roman"/>
                <w:color w:val="000000"/>
                <w:sz w:val="22"/>
                <w:shd w:val="clear" w:color="auto" w:fill="ffffff"/>
                <w:lang w:val="en-US"/>
              </w:rPr>
              <w:t xml:space="preserve"> coresp. </w:t>
            </w:r>
            <w:r>
              <w:rPr>
                <w:rFonts w:ascii="Times New Roman" w:hAnsi="Times New Roman" w:cs="Times New Roman"/>
                <w:color w:val="000000"/>
                <w:sz w:val="22"/>
                <w:shd w:val="clear" w:color="auto" w:fill="ffffff"/>
                <w:lang w:val="en-US"/>
              </w:rPr>
              <w:t xml:space="preserve">cu </w:t>
            </w:r>
            <w:r>
              <w:rPr>
                <w:rFonts w:ascii="Calibri" w:hAnsi="Calibri" w:cs="Calibri"/>
                <w:color w:val="000000"/>
                <w:sz w:val="22"/>
                <w:lang w:val="en-US"/>
              </w:rPr>
              <w:t xml:space="preserve">GOST 32366-2013 / SM GOST 32366 (</w:t>
            </w:r>
            <w:r>
              <w:rPr>
                <w:rFonts w:ascii="Calibri" w:hAnsi="Calibri" w:cs="Calibri"/>
                <w:i/>
                <w:color w:val="000000"/>
                <w:sz w:val="22"/>
                <w:lang w:val="en-US"/>
              </w:rPr>
              <w:t xml:space="preserve">Pește congelat. Condiții tehnice</w:t>
            </w:r>
            <w:r>
              <w:rPr>
                <w:rFonts w:ascii="Calibri" w:hAnsi="Calibri" w:cs="Calibri"/>
                <w:color w:val="000000"/>
                <w:sz w:val="22"/>
                <w:lang w:val="en-US"/>
              </w:rPr>
              <w:t xml:space="preserve">), HG nr. 435/2010 </w:t>
            </w:r>
            <w:r>
              <w:rPr>
                <w:rFonts w:ascii="Calibri" w:hAnsi="Calibri" w:cs="Calibri"/>
                <w:color w:val="000000"/>
                <w:sz w:val="22"/>
                <w:lang w:val="en-US"/>
              </w:rPr>
            </w:r>
            <w:r>
              <w:rPr>
                <w:rFonts w:ascii="Calibri" w:hAnsi="Calibri" w:cs="Calibri"/>
                <w:color w:val="000000"/>
                <w:sz w:val="22"/>
                <w:lang w:val="en-US"/>
              </w:rPr>
            </w:r>
          </w:p>
        </w:tc>
      </w:tr>
      <w:tr>
        <w:trPr>
          <w:trHeight w:val="480"/>
        </w:trPr>
        <w:tc>
          <w:tcPr>
            <w:gridSpan w:val="6"/>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9785" w:type="dxa"/>
            <w:vAlign w:val="center"/>
            <w:textDirection w:val="lrTb"/>
            <w:noWrap w:val="false"/>
          </w:tcPr>
          <w:p>
            <w:pPr>
              <w:pStyle w:val="1000"/>
              <w:pBdr/>
              <w:spacing w:after="0" w:before="0"/>
              <w:ind/>
              <w:jc w:val="right"/>
              <w:rPr>
                <w:rFonts w:ascii="Calibri" w:hAnsi="Calibri" w:cs="Calibri"/>
                <w:color w:val="000000"/>
                <w:sz w:val="22"/>
                <w:lang w:val="en-US"/>
              </w:rPr>
            </w:pPr>
            <w:r>
              <w:rPr>
                <w:rFonts w:ascii="Times New Roman" w:hAnsi="Times New Roman" w:cs="Times New Roman"/>
                <w:b/>
                <w:color w:val="000000"/>
                <w:sz w:val="24"/>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p>
            <w:pPr>
              <w:pStyle w:val="1000"/>
              <w:pBdr/>
              <w:spacing w:after="0" w:before="0"/>
              <w:ind/>
              <w:jc w:val="right"/>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Valoarea estimativă</w:t>
            </w:r>
            <w:r>
              <w:rPr>
                <w:rFonts w:ascii="Times New Roman" w:hAnsi="Times New Roman" w:cs="Times New Roman"/>
                <w:b/>
                <w:color w:val="000000"/>
                <w:sz w:val="24"/>
                <w:shd w:val="clear" w:color="auto" w:fill="ffffff"/>
                <w:lang w:val="en-US"/>
              </w:rPr>
              <w:t xml:space="preserve"> -8300,00</w:t>
            </w:r>
            <w:r>
              <w:rPr>
                <w:rFonts w:ascii="Times New Roman" w:hAnsi="Times New Roman" w:cs="Times New Roman"/>
                <w:b/>
                <w:color w:val="000000"/>
                <w:sz w:val="24"/>
                <w:shd w:val="clear" w:color="auto" w:fill="ffffff"/>
                <w:lang w:val="en-US"/>
              </w:rPr>
              <w:t xml:space="preserve"> lei</w:t>
            </w:r>
            <w:r>
              <w:rPr>
                <w:rFonts w:ascii="Calibri" w:hAnsi="Calibri" w:cs="Calibri"/>
                <w:color w:val="000000"/>
                <w:sz w:val="22"/>
                <w:lang w:val="en-US"/>
              </w:rPr>
            </w:r>
            <w:r>
              <w:rPr>
                <w:rFonts w:ascii="Calibri" w:hAnsi="Calibri" w:cs="Calibri"/>
                <w:color w:val="000000"/>
                <w:sz w:val="22"/>
                <w:lang w:val="en-US"/>
              </w:rPr>
            </w:r>
          </w:p>
        </w:tc>
      </w:tr>
    </w:tbl>
    <w:p>
      <w:pPr>
        <w:pStyle w:val="962"/>
        <w:pBdr/>
        <w:spacing/>
        <w:ind/>
        <w:rPr>
          <w:rFonts w:ascii="Calibri" w:hAnsi="Calibri" w:cs="Calibri"/>
          <w:color w:val="000000"/>
          <w:sz w:val="22"/>
          <w:lang w:val="en-US"/>
        </w:rPr>
      </w:pPr>
      <w:r>
        <w:rPr>
          <w:rFonts w:ascii="Times New Roman" w:hAnsi="Times New Roman" w:cs="Times New Roman"/>
          <w:b/>
          <w:color w:val="000000"/>
          <w:sz w:val="22"/>
          <w:shd w:val="clear" w:color="auto" w:fill="ffffff"/>
          <w:lang w:val="en-US"/>
        </w:rPr>
        <w:t xml:space="preserve">       </w:t>
      </w:r>
      <w:r>
        <w:rPr>
          <w:rFonts w:ascii="Calibri" w:hAnsi="Calibri" w:cs="Calibri"/>
          <w:color w:val="000000"/>
          <w:sz w:val="22"/>
          <w:lang w:val="en-US"/>
        </w:rPr>
      </w:r>
      <w:r>
        <w:rPr>
          <w:rFonts w:ascii="Calibri" w:hAnsi="Calibri" w:cs="Calibri"/>
          <w:color w:val="000000"/>
          <w:sz w:val="22"/>
          <w:lang w:val="en-US"/>
        </w:rPr>
      </w:r>
    </w:p>
    <w:p>
      <w:pPr>
        <w:pStyle w:val="962"/>
        <w:pBdr/>
        <w:spacing/>
        <w:ind/>
        <w:rPr>
          <w:rFonts w:ascii="Calibri" w:hAnsi="Calibri" w:cs="Calibri"/>
          <w:color w:val="000000"/>
          <w:sz w:val="22"/>
          <w:lang w:val="en-US"/>
        </w:rPr>
      </w:pPr>
      <w:r>
        <w:rPr>
          <w:rFonts w:ascii="Times New Roman" w:hAnsi="Times New Roman" w:cs="Times New Roman"/>
          <w:b/>
          <w:color w:val="000000"/>
          <w:sz w:val="22"/>
          <w:shd w:val="clear" w:color="auto" w:fill="ffffff"/>
          <w:lang w:val="en-US"/>
        </w:rPr>
        <w:t xml:space="preserve">      Lotul nr. </w:t>
      </w:r>
      <w:r>
        <w:rPr>
          <w:rFonts w:ascii="Times New Roman" w:hAnsi="Times New Roman" w:cs="Times New Roman"/>
          <w:b/>
          <w:color w:val="000000"/>
          <w:sz w:val="22"/>
          <w:shd w:val="clear" w:color="auto" w:fill="ffffff"/>
          <w:lang w:val="ro-MO"/>
        </w:rPr>
        <w:t xml:space="preserve">79</w:t>
      </w:r>
      <w:r>
        <w:rPr>
          <w:rFonts w:ascii="Times New Roman" w:hAnsi="Times New Roman" w:cs="Times New Roman"/>
          <w:b/>
          <w:color w:val="000000"/>
          <w:sz w:val="22"/>
          <w:shd w:val="clear" w:color="auto" w:fill="ffffff"/>
          <w:lang w:val="en-US"/>
        </w:rPr>
        <w:t xml:space="preserve">  Produse lactate</w:t>
      </w:r>
      <w:r>
        <w:rPr>
          <w:rFonts w:ascii="Calibri" w:hAnsi="Calibri" w:cs="Calibri"/>
          <w:color w:val="000000"/>
          <w:sz w:val="22"/>
          <w:lang w:val="en-US"/>
        </w:rPr>
      </w:r>
      <w:r>
        <w:rPr>
          <w:rFonts w:ascii="Calibri" w:hAnsi="Calibri" w:cs="Calibri"/>
          <w:color w:val="000000"/>
          <w:sz w:val="22"/>
          <w:lang w:val="en-US"/>
        </w:rPr>
      </w:r>
    </w:p>
    <w:tbl>
      <w:tblPr>
        <w:tblW w:w="9657" w:type="dxa"/>
        <w:tblInd w:w="264" w:type="dxa"/>
        <w:tblBorders/>
        <w:tblLayout w:type="fixed"/>
        <w:tblLook w:val="04A0" w:firstRow="1" w:lastRow="0" w:firstColumn="1" w:lastColumn="0" w:noHBand="0" w:noVBand="1"/>
      </w:tblPr>
      <w:tblGrid>
        <w:gridCol w:w="545"/>
        <w:gridCol w:w="1364"/>
        <w:gridCol w:w="1991"/>
        <w:gridCol w:w="736"/>
        <w:gridCol w:w="628"/>
        <w:gridCol w:w="4394"/>
      </w:tblGrid>
      <w:tr>
        <w:trPr>
          <w:trHeight w:val="815"/>
        </w:trPr>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545"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Nr.d/o</w:t>
            </w:r>
            <w:r>
              <w:rPr>
                <w:rFonts w:ascii="Calibri" w:hAnsi="Calibri" w:cs="Calibri"/>
                <w:color w:val="000000"/>
                <w:sz w:val="22"/>
                <w:lang w:val="en-US"/>
              </w:rPr>
            </w:r>
            <w:r>
              <w:rPr>
                <w:rFonts w:ascii="Calibri" w:hAnsi="Calibri" w:cs="Calibri"/>
                <w:color w:val="000000"/>
                <w:sz w:val="22"/>
                <w:lang w:val="en-US"/>
              </w:rPr>
            </w:r>
          </w:p>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364"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Cod CPV</w:t>
            </w:r>
            <w:r>
              <w:rPr>
                <w:rFonts w:ascii="Calibri" w:hAnsi="Calibri" w:cs="Calibri"/>
                <w:color w:val="000000"/>
                <w:sz w:val="22"/>
                <w:lang w:val="en-US"/>
              </w:rPr>
            </w:r>
            <w:r>
              <w:rPr>
                <w:rFonts w:ascii="Calibri" w:hAnsi="Calibri" w:cs="Calibri"/>
                <w:color w:val="000000"/>
                <w:sz w:val="22"/>
                <w:lang w:val="en-US"/>
              </w:rPr>
            </w:r>
          </w:p>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991"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D</w:t>
            </w:r>
            <w:r>
              <w:rPr>
                <w:rFonts w:ascii="Times New Roman" w:hAnsi="Times New Roman" w:cs="Times New Roman"/>
                <w:color w:val="000000"/>
                <w:sz w:val="22"/>
                <w:shd w:val="clear" w:color="auto" w:fill="ffffff"/>
                <w:lang w:val="en-US"/>
              </w:rPr>
              <w:t xml:space="preserve">enumirea bunurilor/ serviciilor/ lucrărilor solicitate</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736"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Unitatea de măsură</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628"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Cantitatea</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394"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Specificarea tehnică deplină solicitată</w:t>
            </w:r>
            <w:r>
              <w:rPr>
                <w:rFonts w:ascii="Calibri" w:hAnsi="Calibri" w:cs="Calibri"/>
                <w:color w:val="000000"/>
                <w:sz w:val="22"/>
                <w:lang w:val="en-US"/>
              </w:rPr>
            </w:r>
            <w:r>
              <w:rPr>
                <w:rFonts w:ascii="Calibri" w:hAnsi="Calibri" w:cs="Calibri"/>
                <w:color w:val="000000"/>
                <w:sz w:val="22"/>
                <w:lang w:val="en-US"/>
              </w:rPr>
            </w:r>
          </w:p>
        </w:tc>
      </w:tr>
      <w:tr>
        <w:trPr>
          <w:trHeight w:val="604"/>
        </w:trPr>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545"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364"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991"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Lapte pasteurizat</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736"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Litr.</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628"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90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394"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val="0"/>
                <w:color w:val="000000"/>
                <w:sz w:val="22"/>
                <w:lang w:val="en-US"/>
              </w:rPr>
              <w:t xml:space="preserve">pasteurizat, FMG 2,5% ambalat în pachete polietilena, 1 litru,livrare de 2-3 ori pe săptămână </w:t>
            </w:r>
            <w:r>
              <w:rPr>
                <w:rFonts w:ascii="Calibri" w:hAnsi="Calibri" w:cs="Calibri"/>
                <w:b w:val="0"/>
                <w:color w:val="000000"/>
                <w:sz w:val="22"/>
                <w:lang w:val="en-US"/>
              </w:rPr>
              <w:t xml:space="preserve">Standard aplicabil:</w:t>
            </w:r>
            <w:r>
              <w:rPr>
                <w:rFonts w:ascii="Calibri" w:hAnsi="Calibri" w:cs="Calibri"/>
                <w:b w:val="0"/>
                <w:color w:val="000000"/>
                <w:sz w:val="22"/>
                <w:lang w:val="en-US"/>
              </w:rPr>
              <w:t xml:space="preserve"> GOST 31450-2013 / SM GOST 31450 (</w:t>
            </w:r>
            <w:r>
              <w:rPr>
                <w:rFonts w:ascii="Calibri" w:hAnsi="Calibri" w:cs="Calibri"/>
                <w:b w:val="0"/>
                <w:i/>
                <w:color w:val="000000"/>
                <w:sz w:val="22"/>
                <w:lang w:val="en-US"/>
              </w:rPr>
              <w:t xml:space="preserve">Lapte de consum. Condiții tehnice</w:t>
            </w:r>
            <w:r>
              <w:rPr>
                <w:rFonts w:ascii="Calibri" w:hAnsi="Calibri" w:cs="Calibri"/>
                <w:b w:val="0"/>
                <w:color w:val="000000"/>
                <w:sz w:val="22"/>
                <w:lang w:val="en-US"/>
              </w:rPr>
              <w:t xml:space="preserve">), HG nr. 158/2019 </w:t>
            </w:r>
            <w:r>
              <w:rPr>
                <w:rFonts w:ascii="Calibri" w:hAnsi="Calibri" w:cs="Calibri"/>
                <w:color w:val="000000"/>
                <w:sz w:val="22"/>
                <w:lang w:val="en-US"/>
              </w:rPr>
            </w:r>
            <w:r>
              <w:rPr>
                <w:rFonts w:ascii="Calibri" w:hAnsi="Calibri" w:cs="Calibri"/>
                <w:color w:val="000000"/>
                <w:sz w:val="22"/>
                <w:lang w:val="en-US"/>
              </w:rPr>
            </w:r>
          </w:p>
        </w:tc>
      </w:tr>
      <w:tr>
        <w:trPr>
          <w:trHeight w:val="720"/>
        </w:trPr>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545"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2</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364"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991"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Unt de vaci (Unt din lapte de vacă) </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736" w:type="dxa"/>
            <w:vAlign w:val="center"/>
            <w:textDirection w:val="lrTb"/>
            <w:noWrap w:val="false"/>
          </w:tcPr>
          <w:p>
            <w:pPr>
              <w:pStyle w:val="962"/>
              <w:pBdr/>
              <w:spacing w:after="0" w:before="0"/>
              <w:ind w:right="0" w:firstLine="260" w:left="0"/>
              <w:jc w:val="left"/>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628"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120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394" w:type="dxa"/>
            <w:textDirection w:val="lrTb"/>
            <w:noWrap w:val="false"/>
          </w:tcPr>
          <w:p>
            <w:pPr>
              <w:pStyle w:val="962"/>
              <w:pBdr/>
              <w:spacing w:after="0" w:before="0" w:line="257" w:lineRule="auto"/>
              <w:ind/>
              <w:jc w:val="left"/>
              <w:rPr>
                <w:rFonts w:ascii="Calibri" w:hAnsi="Calibri" w:cs="Calibri"/>
                <w:color w:val="000000"/>
                <w:sz w:val="22"/>
                <w:lang w:val="en-US"/>
              </w:rPr>
            </w:pPr>
            <w:r>
              <w:rPr>
                <w:rFonts w:ascii="Times New Roman" w:hAnsi="Times New Roman" w:cs="Times New Roman"/>
                <w:b w:val="0"/>
                <w:color w:val="000000"/>
                <w:sz w:val="22"/>
                <w:lang w:val="it-IT"/>
              </w:rPr>
              <w:t xml:space="preserve">Moldovenesc din sm</w:t>
            </w:r>
            <w:r>
              <w:rPr>
                <w:rFonts w:ascii="Times New Roman" w:hAnsi="Times New Roman" w:cs="Times New Roman"/>
                <w:b w:val="0"/>
                <w:color w:val="000000"/>
                <w:sz w:val="22"/>
                <w:lang w:val="it-IT"/>
              </w:rPr>
              <w:t xml:space="preserve">â</w:t>
            </w:r>
            <w:r>
              <w:rPr>
                <w:rFonts w:ascii="Times New Roman" w:hAnsi="Times New Roman" w:cs="Times New Roman"/>
                <w:b w:val="0"/>
                <w:color w:val="000000"/>
                <w:sz w:val="22"/>
                <w:lang w:val="it-IT"/>
              </w:rPr>
              <w:t xml:space="preserve">ntina dulce nesarata72,5% fara olit de grasimi vegetale amb.pachete de 200gr la comanda.</w:t>
            </w:r>
            <w:r>
              <w:rPr>
                <w:rFonts w:ascii="Calibri" w:hAnsi="Calibri" w:cs="Calibri"/>
                <w:b w:val="0"/>
                <w:color w:val="000000"/>
                <w:sz w:val="22"/>
                <w:lang w:val="en-US"/>
              </w:rPr>
              <w:t xml:space="preserve">Standard aplicabil:</w:t>
            </w:r>
            <w:r>
              <w:rPr>
                <w:rFonts w:ascii="Calibri" w:hAnsi="Calibri" w:cs="Calibri"/>
                <w:b w:val="0"/>
                <w:color w:val="000000"/>
                <w:sz w:val="22"/>
                <w:lang w:val="en-US"/>
              </w:rPr>
              <w:t xml:space="preserve"> GOST 32261-2013 / SM GOST 32261 (</w:t>
            </w:r>
            <w:r>
              <w:rPr>
                <w:rFonts w:ascii="Calibri" w:hAnsi="Calibri" w:cs="Calibri"/>
                <w:b w:val="0"/>
                <w:i/>
                <w:color w:val="000000"/>
                <w:sz w:val="22"/>
                <w:lang w:val="en-US"/>
              </w:rPr>
              <w:t xml:space="preserve">Unt de vaci. Condiții tehnice</w:t>
            </w:r>
            <w:r>
              <w:rPr>
                <w:rFonts w:ascii="Calibri" w:hAnsi="Calibri" w:cs="Calibri"/>
                <w:b w:val="0"/>
                <w:color w:val="000000"/>
                <w:sz w:val="22"/>
                <w:lang w:val="en-US"/>
              </w:rPr>
              <w:t xml:space="preserve">), HG nr. 158/2019 </w:t>
            </w:r>
            <w:r>
              <w:rPr>
                <w:rFonts w:ascii="Calibri" w:hAnsi="Calibri" w:cs="Calibri"/>
                <w:color w:val="000000"/>
                <w:sz w:val="22"/>
                <w:lang w:val="en-US"/>
              </w:rPr>
            </w:r>
            <w:r>
              <w:rPr>
                <w:rFonts w:ascii="Calibri" w:hAnsi="Calibri" w:cs="Calibri"/>
                <w:color w:val="000000"/>
                <w:sz w:val="22"/>
                <w:lang w:val="en-US"/>
              </w:rPr>
            </w:r>
          </w:p>
        </w:tc>
      </w:tr>
      <w:tr>
        <w:trPr>
          <w:trHeight w:val="300"/>
        </w:trPr>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545"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3</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364"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991"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Smântână </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736"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b</w:t>
            </w:r>
            <w:r>
              <w:rPr>
                <w:rFonts w:ascii="Times New Roman" w:hAnsi="Times New Roman" w:cs="Times New Roman"/>
                <w:color w:val="000000"/>
                <w:sz w:val="22"/>
                <w:lang w:val="en-US"/>
              </w:rPr>
              <w:t xml:space="preserve">uc.</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628"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40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394" w:type="dxa"/>
            <w:textDirection w:val="lrTb"/>
            <w:noWrap w:val="false"/>
          </w:tcPr>
          <w:p>
            <w:pPr>
              <w:pStyle w:val="962"/>
              <w:pBdr/>
              <w:spacing w:after="0" w:before="0" w:line="264" w:lineRule="auto"/>
              <w:ind/>
              <w:jc w:val="left"/>
              <w:rPr>
                <w:rFonts w:ascii="Calibri" w:hAnsi="Calibri" w:cs="Calibri"/>
                <w:color w:val="000000"/>
                <w:sz w:val="22"/>
                <w:lang w:val="en-US"/>
              </w:rPr>
            </w:pPr>
            <w:r>
              <w:rPr>
                <w:rFonts w:ascii="Times New Roman" w:hAnsi="Times New Roman" w:cs="Times New Roman"/>
                <w:b w:val="0"/>
                <w:color w:val="000000"/>
                <w:sz w:val="22"/>
                <w:lang w:val="it-IT"/>
              </w:rPr>
              <w:t xml:space="preserve">10 % amb în pachet de 0,5 l,livrarea săptămânală </w:t>
            </w:r>
            <w:r>
              <w:rPr>
                <w:rFonts w:ascii="Calibri" w:hAnsi="Calibri" w:cs="Calibri"/>
                <w:b w:val="0"/>
                <w:color w:val="000000"/>
                <w:sz w:val="22"/>
                <w:lang w:val="en-US"/>
              </w:rPr>
              <w:t xml:space="preserve">GOST 31452-2012 / SM GOST 31452 (</w:t>
            </w:r>
            <w:r>
              <w:rPr>
                <w:rFonts w:ascii="Calibri" w:hAnsi="Calibri" w:cs="Calibri"/>
                <w:b w:val="0"/>
                <w:i/>
                <w:color w:val="000000"/>
                <w:sz w:val="22"/>
                <w:lang w:val="en-US"/>
              </w:rPr>
              <w:t xml:space="preserve">Smântână. Condiții tehnice</w:t>
            </w:r>
            <w:r>
              <w:rPr>
                <w:rFonts w:ascii="Calibri" w:hAnsi="Calibri" w:cs="Calibri"/>
                <w:b w:val="0"/>
                <w:color w:val="000000"/>
                <w:sz w:val="22"/>
                <w:lang w:val="en-US"/>
              </w:rPr>
              <w:t xml:space="preserve">), HG nr. 158/2019 </w:t>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545"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4</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364"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991"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Brânză de vaci (Brânză proaspătă de vaci) </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736"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628"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60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394"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val="0"/>
                <w:color w:val="000000"/>
                <w:sz w:val="22"/>
                <w:lang w:val="it-IT"/>
              </w:rPr>
              <w:t xml:space="preserve">9%grasime amb.la 2 kg la comanda </w:t>
            </w:r>
            <w:r>
              <w:rPr>
                <w:rFonts w:ascii="Calibri" w:hAnsi="Calibri" w:cs="Calibri"/>
                <w:b w:val="0"/>
                <w:color w:val="000000"/>
                <w:sz w:val="22"/>
                <w:lang w:val="en-US"/>
              </w:rPr>
              <w:t xml:space="preserve">Standard aplicabil:</w:t>
            </w:r>
            <w:r>
              <w:rPr>
                <w:rFonts w:ascii="Calibri" w:hAnsi="Calibri" w:cs="Calibri"/>
                <w:b w:val="0"/>
                <w:color w:val="000000"/>
                <w:sz w:val="22"/>
                <w:lang w:val="en-US"/>
              </w:rPr>
              <w:t xml:space="preserve"> GOST 31453-2013 / SM GOST 31453 (</w:t>
            </w:r>
            <w:r>
              <w:rPr>
                <w:rFonts w:ascii="Calibri" w:hAnsi="Calibri" w:cs="Calibri"/>
                <w:b w:val="0"/>
                <w:i/>
                <w:color w:val="000000"/>
                <w:sz w:val="22"/>
                <w:lang w:val="en-US"/>
              </w:rPr>
              <w:t xml:space="preserve">Brânză de vaci. Condiții tehnice</w:t>
            </w:r>
            <w:r>
              <w:rPr>
                <w:rFonts w:ascii="Calibri" w:hAnsi="Calibri" w:cs="Calibri"/>
                <w:b w:val="0"/>
                <w:color w:val="000000"/>
                <w:sz w:val="22"/>
                <w:lang w:val="en-US"/>
              </w:rPr>
              <w:t xml:space="preserve">), HG nr. 158/2019 </w:t>
            </w:r>
            <w:r>
              <w:rPr>
                <w:rFonts w:ascii="Calibri" w:hAnsi="Calibri" w:cs="Calibri"/>
                <w:color w:val="000000"/>
                <w:sz w:val="22"/>
                <w:lang w:val="en-US"/>
              </w:rPr>
            </w:r>
            <w:r>
              <w:rPr>
                <w:rFonts w:ascii="Calibri" w:hAnsi="Calibri" w:cs="Calibri"/>
                <w:color w:val="000000"/>
                <w:sz w:val="22"/>
                <w:lang w:val="en-US"/>
              </w:rPr>
            </w:r>
          </w:p>
        </w:tc>
      </w:tr>
      <w:tr>
        <w:trPr>
          <w:trHeight w:val="480"/>
        </w:trPr>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545"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it-IT"/>
              </w:rPr>
              <w:t xml:space="preserve"> </w:t>
            </w:r>
            <w:r>
              <w:rPr>
                <w:rFonts w:ascii="Times New Roman" w:hAnsi="Times New Roman" w:cs="Times New Roman"/>
                <w:color w:val="000000"/>
                <w:sz w:val="22"/>
                <w:shd w:val="clear" w:color="auto" w:fill="ffffff"/>
                <w:lang w:val="en-US"/>
              </w:rPr>
              <w:t xml:space="preserve">5</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1364"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1991"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Chefir</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736"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buc</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628"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30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4394"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val="0"/>
                <w:color w:val="000000"/>
                <w:sz w:val="22"/>
                <w:lang w:val="en-US"/>
              </w:rPr>
              <w:t xml:space="preserve">2,5% amb în pachete 0,5 l, livrarea de 2-3 ori săptămână </w:t>
            </w:r>
            <w:r>
              <w:rPr>
                <w:rFonts w:ascii="Calibri" w:hAnsi="Calibri" w:cs="Calibri"/>
                <w:b w:val="0"/>
                <w:color w:val="000000"/>
                <w:sz w:val="22"/>
                <w:lang w:val="en-US"/>
              </w:rPr>
              <w:t xml:space="preserve">Standard aplicabil:</w:t>
            </w:r>
            <w:r>
              <w:rPr>
                <w:rFonts w:ascii="Calibri" w:hAnsi="Calibri" w:cs="Calibri"/>
                <w:b w:val="0"/>
                <w:color w:val="000000"/>
                <w:sz w:val="22"/>
                <w:lang w:val="en-US"/>
              </w:rPr>
              <w:t xml:space="preserve"> GOST 31454-2012 / SM GOST 31454 (</w:t>
            </w:r>
            <w:r>
              <w:rPr>
                <w:rFonts w:ascii="Calibri" w:hAnsi="Calibri" w:cs="Calibri"/>
                <w:b w:val="0"/>
                <w:i/>
                <w:color w:val="000000"/>
                <w:sz w:val="22"/>
                <w:lang w:val="en-US"/>
              </w:rPr>
              <w:t xml:space="preserve">Chefir. Condiții tehnice</w:t>
            </w:r>
            <w:r>
              <w:rPr>
                <w:rFonts w:ascii="Calibri" w:hAnsi="Calibri" w:cs="Calibri"/>
                <w:b w:val="0"/>
                <w:color w:val="000000"/>
                <w:sz w:val="22"/>
                <w:lang w:val="en-US"/>
              </w:rPr>
              <w:t xml:space="preserve">), HG nr. 158/2019 </w:t>
            </w:r>
            <w:r>
              <w:rPr>
                <w:rFonts w:ascii="Calibri" w:hAnsi="Calibri" w:cs="Calibri"/>
                <w:color w:val="000000"/>
                <w:sz w:val="22"/>
                <w:lang w:val="en-US"/>
              </w:rPr>
            </w:r>
            <w:r>
              <w:rPr>
                <w:rFonts w:ascii="Calibri" w:hAnsi="Calibri" w:cs="Calibri"/>
                <w:color w:val="000000"/>
                <w:sz w:val="22"/>
                <w:lang w:val="en-US"/>
              </w:rPr>
            </w:r>
          </w:p>
        </w:tc>
      </w:tr>
      <w:tr>
        <w:trPr>
          <w:trHeight w:val="216"/>
        </w:trPr>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545"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364"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991"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Iaurt </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736"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b</w:t>
            </w:r>
            <w:r>
              <w:rPr>
                <w:rFonts w:ascii="Times New Roman" w:hAnsi="Times New Roman" w:cs="Times New Roman"/>
                <w:color w:val="000000"/>
                <w:sz w:val="22"/>
                <w:lang w:val="en-US"/>
              </w:rPr>
              <w:t xml:space="preserve">uc</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628"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394"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val="0"/>
                <w:color w:val="000000"/>
                <w:sz w:val="22"/>
                <w:lang w:val="it-IT"/>
              </w:rPr>
              <w:t xml:space="preserve"> 0,5gr, </w:t>
            </w:r>
            <w:r>
              <w:rPr>
                <w:rFonts w:ascii="Times New Roman" w:hAnsi="Times New Roman" w:cs="Times New Roman"/>
                <w:b w:val="0"/>
                <w:color w:val="000000"/>
                <w:sz w:val="22"/>
                <w:lang w:val="it-IT"/>
              </w:rPr>
              <w:t xml:space="preserve">0,8-100 gr. </w:t>
            </w:r>
            <w:r>
              <w:rPr>
                <w:rFonts w:ascii="Times New Roman" w:hAnsi="Times New Roman" w:cs="Times New Roman"/>
                <w:b w:val="0"/>
                <w:color w:val="000000"/>
                <w:sz w:val="22"/>
                <w:lang w:val="it-IT"/>
              </w:rPr>
              <w:t xml:space="preserve">Standard aplicabil:</w:t>
            </w:r>
            <w:r>
              <w:rPr>
                <w:rFonts w:ascii="Calibri" w:hAnsi="Calibri" w:cs="Calibri"/>
                <w:b w:val="0"/>
                <w:color w:val="000000"/>
                <w:sz w:val="22"/>
                <w:lang w:val="en-US"/>
              </w:rPr>
              <w:t xml:space="preserve">GOST 31981-2013 / SM GOST 31981 (</w:t>
            </w:r>
            <w:r>
              <w:rPr>
                <w:rFonts w:ascii="Calibri" w:hAnsi="Calibri" w:cs="Calibri"/>
                <w:b w:val="0"/>
                <w:i/>
                <w:color w:val="000000"/>
                <w:sz w:val="22"/>
                <w:lang w:val="en-US"/>
              </w:rPr>
              <w:t xml:space="preserve">Iaurturi. Condiții tehnice generale</w:t>
            </w:r>
            <w:r>
              <w:rPr>
                <w:rFonts w:ascii="Calibri" w:hAnsi="Calibri" w:cs="Calibri"/>
                <w:b w:val="0"/>
                <w:color w:val="000000"/>
                <w:sz w:val="22"/>
                <w:lang w:val="en-US"/>
              </w:rPr>
              <w:t xml:space="preserve">), HG nr. 158/2019 </w:t>
            </w:r>
            <w:r>
              <w:rPr>
                <w:rFonts w:ascii="Calibri" w:hAnsi="Calibri" w:cs="Calibri"/>
                <w:color w:val="000000"/>
                <w:sz w:val="22"/>
                <w:lang w:val="en-US"/>
              </w:rPr>
            </w:r>
            <w:r>
              <w:rPr>
                <w:rFonts w:ascii="Calibri" w:hAnsi="Calibri" w:cs="Calibri"/>
                <w:color w:val="000000"/>
                <w:sz w:val="22"/>
                <w:lang w:val="en-US"/>
              </w:rPr>
            </w:r>
          </w:p>
        </w:tc>
      </w:tr>
      <w:tr>
        <w:trPr>
          <w:trHeight w:val="300"/>
        </w:trPr>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545"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7</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364"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991" w:type="dxa"/>
            <w:textDirection w:val="lrTb"/>
            <w:noWrap w:val="false"/>
          </w:tcPr>
          <w:p>
            <w:pPr>
              <w:pStyle w:val="962"/>
              <w:pBdr/>
              <w:spacing w:after="0" w:before="0" w:line="257" w:lineRule="auto"/>
              <w:ind/>
              <w:jc w:val="left"/>
              <w:rPr>
                <w:rFonts w:ascii="Calibri" w:hAnsi="Calibri" w:cs="Calibri"/>
                <w:color w:val="000000"/>
                <w:sz w:val="22"/>
                <w:lang w:val="en-US"/>
              </w:rPr>
            </w:pPr>
            <w:r>
              <w:rPr>
                <w:rFonts w:ascii="Times New Roman" w:hAnsi="Times New Roman" w:cs="Times New Roman"/>
                <w:color w:val="000000"/>
                <w:sz w:val="22"/>
                <w:lang w:val="en-US"/>
              </w:rPr>
              <w:t xml:space="preserve">Brânză cu cheag tare </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736"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628"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45</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394"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val="0"/>
                <w:color w:val="000000"/>
                <w:sz w:val="22"/>
                <w:lang w:val="it-IT"/>
              </w:rPr>
              <w:t xml:space="preserve">45%grasime amb.pacet olite. Greutatea de 2 kg </w:t>
            </w:r>
            <w:r>
              <w:rPr>
                <w:rFonts w:ascii="Calibri" w:hAnsi="Calibri" w:cs="Calibri"/>
                <w:b w:val="0"/>
                <w:color w:val="000000"/>
                <w:sz w:val="22"/>
                <w:lang w:val="en-US"/>
              </w:rPr>
              <w:t xml:space="preserve">Standard aplicabil:</w:t>
            </w:r>
            <w:r>
              <w:rPr>
                <w:rFonts w:ascii="Calibri" w:hAnsi="Calibri" w:cs="Calibri"/>
                <w:b w:val="0"/>
                <w:color w:val="000000"/>
                <w:sz w:val="22"/>
                <w:lang w:val="en-US"/>
              </w:rPr>
              <w:t xml:space="preserve"> GOST 32260-2013 / SM GOST 32260 (</w:t>
            </w:r>
            <w:r>
              <w:rPr>
                <w:rFonts w:ascii="Calibri" w:hAnsi="Calibri" w:cs="Calibri"/>
                <w:b w:val="0"/>
                <w:i/>
                <w:color w:val="000000"/>
                <w:sz w:val="22"/>
                <w:lang w:val="en-US"/>
              </w:rPr>
              <w:t xml:space="preserve">Brânzeturi semitare și tare. Condiții tehnice generale</w:t>
            </w:r>
            <w:r>
              <w:rPr>
                <w:rFonts w:ascii="Calibri" w:hAnsi="Calibri" w:cs="Calibri"/>
                <w:b w:val="0"/>
                <w:color w:val="000000"/>
                <w:sz w:val="22"/>
                <w:lang w:val="en-US"/>
              </w:rPr>
              <w:t xml:space="preserve">), HG nr. 158/2019 </w:t>
            </w:r>
            <w:r>
              <w:rPr>
                <w:rFonts w:ascii="Calibri" w:hAnsi="Calibri" w:cs="Calibri"/>
                <w:color w:val="000000"/>
                <w:sz w:val="22"/>
                <w:lang w:val="en-US"/>
              </w:rPr>
            </w:r>
            <w:r>
              <w:rPr>
                <w:rFonts w:ascii="Calibri" w:hAnsi="Calibri" w:cs="Calibri"/>
                <w:color w:val="000000"/>
                <w:sz w:val="22"/>
                <w:lang w:val="en-US"/>
              </w:rPr>
            </w:r>
          </w:p>
        </w:tc>
      </w:tr>
      <w:tr>
        <w:trPr>
          <w:trHeight w:val="1064"/>
        </w:trPr>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545"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8</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1364"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1991" w:type="dxa"/>
            <w:textDirection w:val="lrTb"/>
            <w:noWrap w:val="false"/>
          </w:tcPr>
          <w:p>
            <w:pPr>
              <w:pStyle w:val="962"/>
              <w:pBdr/>
              <w:spacing w:after="0" w:before="0" w:line="257" w:lineRule="auto"/>
              <w:ind/>
              <w:jc w:val="left"/>
              <w:rPr>
                <w:rFonts w:ascii="Calibri" w:hAnsi="Calibri" w:cs="Calibri"/>
                <w:color w:val="000000"/>
                <w:sz w:val="22"/>
                <w:lang w:val="en-US"/>
              </w:rPr>
            </w:pPr>
            <w:r>
              <w:rPr>
                <w:rFonts w:ascii="Times New Roman" w:hAnsi="Times New Roman" w:cs="Times New Roman"/>
                <w:color w:val="000000"/>
                <w:sz w:val="22"/>
                <w:lang w:val="it-IT"/>
              </w:rPr>
              <w:t xml:space="preserve">Brânzică dulce glazurată </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736"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b</w:t>
            </w:r>
            <w:r>
              <w:rPr>
                <w:rFonts w:ascii="Times New Roman" w:hAnsi="Times New Roman" w:cs="Times New Roman"/>
                <w:color w:val="000000"/>
                <w:sz w:val="22"/>
                <w:lang w:val="en-US"/>
              </w:rPr>
              <w:t xml:space="preserve">uc</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628"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40</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4394"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val="0"/>
                <w:color w:val="000000"/>
                <w:sz w:val="22"/>
                <w:lang w:val="it-IT"/>
              </w:rPr>
              <w:t xml:space="preserve">Brinzica dulce glazurată,70gr. </w:t>
            </w:r>
            <w:r>
              <w:rPr>
                <w:rFonts w:ascii="Calibri" w:hAnsi="Calibri" w:cs="Calibri"/>
                <w:b w:val="0"/>
                <w:color w:val="000000"/>
                <w:sz w:val="22"/>
                <w:lang w:val="en-US"/>
              </w:rPr>
              <w:t xml:space="preserve">Standard aplicabil:</w:t>
            </w:r>
            <w:r>
              <w:rPr>
                <w:rFonts w:ascii="Calibri" w:hAnsi="Calibri" w:cs="Calibri"/>
                <w:b w:val="0"/>
                <w:color w:val="000000"/>
                <w:sz w:val="22"/>
                <w:lang w:val="en-US"/>
              </w:rPr>
              <w:t xml:space="preserve"> GOST 32263-2013 / SM GOST 32263 (</w:t>
            </w:r>
            <w:r>
              <w:rPr>
                <w:rFonts w:ascii="Calibri" w:hAnsi="Calibri" w:cs="Calibri"/>
                <w:b w:val="0"/>
                <w:i/>
                <w:color w:val="000000"/>
                <w:sz w:val="22"/>
                <w:lang w:val="en-US"/>
              </w:rPr>
              <w:t xml:space="preserve">Brânzici glazurate. Condiții tehnice generale</w:t>
            </w:r>
            <w:r>
              <w:rPr>
                <w:rFonts w:ascii="Calibri" w:hAnsi="Calibri" w:cs="Calibri"/>
                <w:b w:val="0"/>
                <w:color w:val="000000"/>
                <w:sz w:val="22"/>
                <w:lang w:val="en-US"/>
              </w:rPr>
              <w:t xml:space="preserve">), HG nr. 158/2019 </w:t>
            </w:r>
            <w:r>
              <w:rPr>
                <w:rFonts w:ascii="Calibri" w:hAnsi="Calibri" w:cs="Calibri"/>
                <w:color w:val="000000"/>
                <w:sz w:val="22"/>
                <w:lang w:val="en-US"/>
              </w:rPr>
            </w:r>
            <w:r>
              <w:rPr>
                <w:rFonts w:ascii="Calibri" w:hAnsi="Calibri" w:cs="Calibri"/>
                <w:color w:val="000000"/>
                <w:sz w:val="22"/>
                <w:lang w:val="en-US"/>
              </w:rPr>
            </w:r>
          </w:p>
        </w:tc>
      </w:tr>
      <w:tr>
        <w:trPr>
          <w:trHeight w:val="300"/>
        </w:trPr>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545" w:type="dxa"/>
            <w:vAlign w:val="center"/>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it-IT"/>
              </w:rPr>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1364"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it-IT"/>
              </w:rPr>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1991"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it-IT"/>
              </w:rPr>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736"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it-IT"/>
              </w:rPr>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628"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it-IT"/>
              </w:rPr>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single" w:color="000000" w:sz="4" w:space="0"/>
              <w:bottom w:val="single" w:color="000000" w:sz="4" w:space="0"/>
              <w:right w:val="single" w:color="000000" w:sz="4" w:space="0"/>
            </w:tcBorders>
            <w:tcMar>
              <w:left w:w="5" w:type="dxa"/>
              <w:top w:w="0" w:type="dxa"/>
              <w:right w:w="5" w:type="dxa"/>
              <w:bottom w:w="0" w:type="dxa"/>
            </w:tcMar>
            <w:tcW w:w="4394"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Valoarea estimative- </w:t>
            </w:r>
            <w:r>
              <w:rPr>
                <w:rFonts w:ascii="Times New Roman" w:hAnsi="Times New Roman" w:cs="Times New Roman"/>
                <w:b/>
                <w:color w:val="000000"/>
                <w:sz w:val="22"/>
                <w:lang w:val="en-US"/>
              </w:rPr>
              <w:t xml:space="preserve">14900,00</w:t>
            </w:r>
            <w:r>
              <w:rPr>
                <w:rFonts w:ascii="Times New Roman" w:hAnsi="Times New Roman" w:cs="Times New Roman"/>
                <w:color w:val="000000"/>
                <w:sz w:val="22"/>
                <w:lang w:val="en-US"/>
              </w:rPr>
              <w:t xml:space="preserve"> lei</w:t>
            </w:r>
            <w:r>
              <w:rPr>
                <w:rFonts w:ascii="Calibri" w:hAnsi="Calibri" w:cs="Calibri"/>
                <w:color w:val="000000"/>
                <w:sz w:val="22"/>
                <w:lang w:val="en-US"/>
              </w:rPr>
            </w:r>
            <w:r>
              <w:rPr>
                <w:rFonts w:ascii="Calibri" w:hAnsi="Calibri" w:cs="Calibri"/>
                <w:color w:val="000000"/>
                <w:sz w:val="22"/>
                <w:lang w:val="en-US"/>
              </w:rPr>
            </w:r>
          </w:p>
        </w:tc>
      </w:tr>
    </w:tbl>
    <w:p>
      <w:pPr>
        <w:pStyle w:val="962"/>
        <w:pBdr/>
        <w:spacing/>
        <w:ind/>
        <w:rPr>
          <w:rFonts w:ascii="Calibri" w:hAnsi="Calibri" w:cs="Calibri"/>
          <w:color w:val="000000"/>
          <w:sz w:val="22"/>
          <w:lang w:val="en-US"/>
        </w:rPr>
      </w:pPr>
      <w:r>
        <w:rPr>
          <w:rFonts w:ascii="Times New Roman" w:hAnsi="Times New Roman" w:cs="Times New Roman"/>
          <w:b/>
          <w:color w:val="000000"/>
          <w:sz w:val="22"/>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p>
      <w:pPr>
        <w:pStyle w:val="962"/>
        <w:pBdr/>
        <w:spacing/>
        <w:ind/>
        <w:rPr>
          <w:rFonts w:ascii="Calibri" w:hAnsi="Calibri" w:cs="Calibri"/>
          <w:color w:val="000000"/>
          <w:sz w:val="22"/>
          <w:lang w:val="en-US"/>
        </w:rPr>
      </w:pPr>
      <w:r>
        <w:rPr>
          <w:rFonts w:ascii="Times New Roman" w:hAnsi="Times New Roman" w:cs="Times New Roman"/>
          <w:b/>
          <w:color w:val="000000"/>
          <w:sz w:val="22"/>
          <w:lang w:val="en-US"/>
        </w:rPr>
        <w:t xml:space="preserve">          Lotul nr.</w:t>
      </w:r>
      <w:r>
        <w:rPr>
          <w:rFonts w:ascii="Times New Roman" w:hAnsi="Times New Roman" w:cs="Times New Roman"/>
          <w:b/>
          <w:color w:val="000000"/>
          <w:sz w:val="22"/>
          <w:lang w:val="en-US"/>
        </w:rPr>
        <w:t xml:space="preserve">8</w:t>
      </w:r>
      <w:r>
        <w:rPr>
          <w:rFonts w:ascii="Times New Roman" w:hAnsi="Times New Roman" w:cs="Times New Roman"/>
          <w:b/>
          <w:color w:val="000000"/>
          <w:sz w:val="22"/>
          <w:lang w:val="ro-MO"/>
        </w:rPr>
        <w:t xml:space="preserve">0</w:t>
      </w:r>
      <w:r>
        <w:rPr>
          <w:rFonts w:ascii="Times New Roman" w:hAnsi="Times New Roman" w:cs="Times New Roman"/>
          <w:b/>
          <w:color w:val="000000"/>
          <w:sz w:val="22"/>
          <w:lang w:val="en-US"/>
        </w:rPr>
        <w:t xml:space="preserve">  </w:t>
      </w:r>
      <w:r>
        <w:rPr>
          <w:rFonts w:ascii="Times New Roman" w:hAnsi="Times New Roman" w:cs="Times New Roman"/>
          <w:b/>
          <w:color w:val="000000"/>
          <w:sz w:val="22"/>
          <w:lang w:val="en-US"/>
        </w:rPr>
        <w:t xml:space="preserve">Fructe şi legume</w:t>
      </w:r>
      <w:r>
        <w:rPr>
          <w:rFonts w:ascii="Calibri" w:hAnsi="Calibri" w:cs="Calibri"/>
          <w:color w:val="000000"/>
          <w:sz w:val="22"/>
          <w:lang w:val="en-US"/>
        </w:rPr>
      </w:r>
      <w:r>
        <w:rPr>
          <w:rFonts w:ascii="Calibri" w:hAnsi="Calibri" w:cs="Calibri"/>
          <w:color w:val="000000"/>
          <w:sz w:val="22"/>
          <w:lang w:val="en-US"/>
        </w:rPr>
      </w:r>
    </w:p>
    <w:tbl>
      <w:tblPr>
        <w:tblW w:w="9694" w:type="dxa"/>
        <w:jc w:val="center"/>
        <w:tblBorders/>
        <w:tblLayout w:type="fixed"/>
        <w:tblLook w:val="04A0" w:firstRow="1" w:lastRow="0" w:firstColumn="1" w:lastColumn="0" w:noHBand="0" w:noVBand="1"/>
      </w:tblPr>
      <w:tblGrid>
        <w:gridCol w:w="517"/>
        <w:gridCol w:w="1297"/>
        <w:gridCol w:w="1744"/>
        <w:gridCol w:w="736"/>
        <w:gridCol w:w="628"/>
        <w:gridCol w:w="4772"/>
      </w:tblGrid>
      <w:tr>
        <w:trPr>
          <w:trHeight w:val="297"/>
        </w:trPr>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517"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Nr.</w:t>
            </w:r>
            <w:r>
              <w:rPr>
                <w:rFonts w:ascii="Calibri" w:hAnsi="Calibri" w:cs="Calibri"/>
                <w:color w:val="000000"/>
                <w:sz w:val="22"/>
                <w:lang w:val="en-US"/>
              </w:rPr>
            </w:r>
            <w:r>
              <w:rPr>
                <w:rFonts w:ascii="Calibri" w:hAnsi="Calibri" w:cs="Calibri"/>
                <w:color w:val="000000"/>
                <w:sz w:val="22"/>
                <w:lang w:val="en-US"/>
              </w:rPr>
            </w:r>
          </w:p>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d/o</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297"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Cod CPV</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744"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Denumirea bunurilor/</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736"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Unitatea de măsură</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628"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Cantitatea</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772"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Specificarea tehnică deplină solicitată</w:t>
            </w:r>
            <w:r>
              <w:rPr>
                <w:rFonts w:ascii="Calibri" w:hAnsi="Calibri" w:cs="Calibri"/>
                <w:color w:val="000000"/>
                <w:sz w:val="22"/>
                <w:lang w:val="en-US"/>
              </w:rPr>
            </w:r>
            <w:r>
              <w:rPr>
                <w:rFonts w:ascii="Calibri" w:hAnsi="Calibri" w:cs="Calibri"/>
                <w:color w:val="000000"/>
                <w:sz w:val="22"/>
                <w:lang w:val="en-US"/>
              </w:rPr>
            </w:r>
          </w:p>
        </w:tc>
      </w:tr>
      <w:tr>
        <w:trPr>
          <w:trHeight w:val="14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7"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7"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4"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Cartofi</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6"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8"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300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72"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val="0"/>
                <w:color w:val="000000"/>
                <w:sz w:val="22"/>
                <w:lang w:val="en-US"/>
              </w:rPr>
              <w:t xml:space="preserve">T</w:t>
            </w:r>
            <w:r>
              <w:rPr>
                <w:rFonts w:ascii="Times New Roman" w:hAnsi="Times New Roman" w:cs="Times New Roman"/>
                <w:b w:val="0"/>
                <w:color w:val="000000"/>
                <w:sz w:val="22"/>
                <w:lang w:val="en-US"/>
              </w:rPr>
              <w:t xml:space="preserve">uberculi întregi, uscaț., </w:t>
            </w:r>
            <w:r>
              <w:rPr>
                <w:rFonts w:ascii="Times New Roman" w:hAnsi="Times New Roman" w:cs="Times New Roman"/>
                <w:b w:val="0"/>
                <w:color w:val="000000"/>
                <w:sz w:val="22"/>
                <w:lang w:val="en-US"/>
              </w:rPr>
              <w:t xml:space="preserve">a</w:t>
            </w:r>
            <w:r>
              <w:rPr>
                <w:rFonts w:ascii="Times New Roman" w:hAnsi="Times New Roman" w:cs="Times New Roman"/>
                <w:b w:val="0"/>
                <w:color w:val="000000"/>
                <w:sz w:val="22"/>
                <w:lang w:val="en-US"/>
              </w:rPr>
              <w:t xml:space="preserve">mbalați în saci de plasă a câte 10 kg. ,</w:t>
            </w:r>
            <w:r>
              <w:rPr>
                <w:rFonts w:ascii="Times New Roman" w:hAnsi="Times New Roman" w:cs="Times New Roman"/>
                <w:b w:val="0"/>
                <w:color w:val="000000"/>
                <w:sz w:val="22"/>
                <w:shd w:val="clear" w:color="auto" w:fill="ffffff"/>
                <w:lang w:val="en-US"/>
              </w:rPr>
              <w:t xml:space="preserve">ce vor c</w:t>
            </w:r>
            <w:r>
              <w:rPr>
                <w:rFonts w:ascii="Times New Roman" w:hAnsi="Times New Roman" w:cs="Times New Roman"/>
                <w:b w:val="0"/>
                <w:color w:val="000000"/>
                <w:sz w:val="22"/>
                <w:shd w:val="clear" w:color="auto" w:fill="ffffff"/>
                <w:lang w:val="en-US"/>
              </w:rPr>
              <w:t xml:space="preserve">orespunde </w:t>
            </w:r>
            <w:r>
              <w:rPr>
                <w:rFonts w:ascii="Times New Roman" w:hAnsi="Times New Roman" w:cs="Times New Roman"/>
                <w:b w:val="0"/>
                <w:color w:val="000000"/>
                <w:sz w:val="22"/>
                <w:shd w:val="clear" w:color="auto" w:fill="ffffff"/>
                <w:lang w:val="en-US"/>
              </w:rPr>
              <w:t xml:space="preserve">cerin</w:t>
            </w:r>
            <w:r>
              <w:rPr>
                <w:rFonts w:ascii="Times New Roman" w:hAnsi="Times New Roman" w:cs="Times New Roman"/>
                <w:b w:val="0"/>
                <w:color w:val="000000"/>
                <w:sz w:val="22"/>
                <w:shd w:val="clear" w:color="auto" w:fill="ffffff"/>
                <w:lang w:val="en-US"/>
              </w:rPr>
              <w:t xml:space="preserve">ț</w:t>
            </w:r>
            <w:r>
              <w:rPr>
                <w:rFonts w:ascii="Times New Roman" w:hAnsi="Times New Roman" w:cs="Times New Roman"/>
                <w:b w:val="0"/>
                <w:color w:val="000000"/>
                <w:sz w:val="22"/>
                <w:shd w:val="clear" w:color="auto" w:fill="ffffff"/>
                <w:lang w:val="en-US"/>
              </w:rPr>
              <w:t xml:space="preserve">e</w:t>
            </w:r>
            <w:r>
              <w:rPr>
                <w:rFonts w:ascii="Times New Roman" w:hAnsi="Times New Roman" w:cs="Times New Roman"/>
                <w:b w:val="0"/>
                <w:color w:val="000000"/>
                <w:sz w:val="22"/>
                <w:shd w:val="clear" w:color="auto" w:fill="ffffff"/>
                <w:lang w:val="en-US"/>
              </w:rPr>
              <w:t xml:space="preserve">l</w:t>
            </w:r>
            <w:r>
              <w:rPr>
                <w:rFonts w:ascii="Times New Roman" w:hAnsi="Times New Roman" w:cs="Times New Roman"/>
                <w:b w:val="0"/>
                <w:color w:val="000000"/>
                <w:sz w:val="22"/>
                <w:shd w:val="clear" w:color="auto" w:fill="ffffff"/>
                <w:lang w:val="en-US"/>
              </w:rPr>
              <w:t xml:space="preserve">or</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 de </w:t>
            </w:r>
            <w:r>
              <w:rPr>
                <w:rFonts w:ascii="Times New Roman" w:hAnsi="Times New Roman" w:cs="Times New Roman"/>
                <w:b w:val="0"/>
                <w:color w:val="000000"/>
                <w:sz w:val="22"/>
                <w:shd w:val="clear" w:color="auto" w:fill="ffffff"/>
                <w:lang w:val="en-US"/>
              </w:rPr>
              <w:t xml:space="preserve">calitate </w:t>
            </w:r>
            <w:r>
              <w:rPr>
                <w:rFonts w:ascii="Times New Roman" w:hAnsi="Times New Roman" w:cs="Times New Roman"/>
                <w:b w:val="0"/>
                <w:color w:val="000000"/>
                <w:sz w:val="22"/>
                <w:shd w:val="clear" w:color="auto" w:fill="ffffff"/>
                <w:lang w:val="en-US"/>
              </w:rPr>
              <w:t xml:space="preserve">în</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conformitate cu </w:t>
            </w:r>
            <w:r>
              <w:rPr>
                <w:rFonts w:ascii="Times New Roman" w:hAnsi="Times New Roman" w:cs="Times New Roman"/>
                <w:b w:val="0"/>
                <w:color w:val="000000"/>
                <w:sz w:val="22"/>
                <w:lang w:val="en-US"/>
              </w:rPr>
              <w:t xml:space="preserve"> </w:t>
            </w:r>
            <w:r>
              <w:rPr>
                <w:rFonts w:ascii="Times New Roman" w:hAnsi="Times New Roman" w:cs="Times New Roman"/>
                <w:b w:val="0"/>
                <w:color w:val="000000"/>
                <w:sz w:val="22"/>
                <w:lang w:val="en-US"/>
              </w:rPr>
              <w:t xml:space="preserve">GOST 7176-2017</w:t>
            </w:r>
            <w:r>
              <w:rPr>
                <w:rFonts w:ascii="Times New Roman" w:hAnsi="Times New Roman" w:cs="Times New Roman"/>
                <w:b w:val="0"/>
                <w:color w:val="000000"/>
                <w:sz w:val="22"/>
                <w:lang w:val="en-US"/>
              </w:rPr>
              <w:t xml:space="preserve">/</w:t>
            </w:r>
            <w:r>
              <w:rPr>
                <w:rFonts w:ascii="Times New Roman" w:hAnsi="Times New Roman" w:cs="Times New Roman"/>
                <w:b w:val="0"/>
                <w:color w:val="000000"/>
                <w:sz w:val="22"/>
                <w:lang w:val="en-US"/>
              </w:rPr>
              <w:t xml:space="preserve">GOST 26832-86, </w:t>
            </w:r>
            <w:r>
              <w:rPr>
                <w:rFonts w:ascii="Times New Roman" w:hAnsi="Times New Roman" w:cs="Times New Roman"/>
                <w:b w:val="0"/>
                <w:color w:val="000000"/>
                <w:sz w:val="22"/>
                <w:lang w:val="en-US"/>
              </w:rPr>
              <w:t xml:space="preserve"> </w:t>
            </w:r>
            <w:r>
              <w:rPr>
                <w:rFonts w:ascii="Times New Roman" w:hAnsi="Times New Roman" w:cs="Times New Roman"/>
                <w:b w:val="0"/>
                <w:color w:val="000000"/>
                <w:sz w:val="22"/>
                <w:lang w:val="en-US"/>
              </w:rPr>
              <w:t xml:space="preserve">HG nr. 205/2009</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HG nr. 929/2009. Livrare săptămânală.</w:t>
            </w:r>
            <w:r>
              <w:rPr>
                <w:rFonts w:ascii="Calibri" w:hAnsi="Calibri" w:cs="Calibri"/>
                <w:color w:val="000000"/>
                <w:sz w:val="22"/>
                <w:lang w:val="en-US"/>
              </w:rPr>
            </w:r>
            <w:r>
              <w:rPr>
                <w:rFonts w:ascii="Calibri" w:hAnsi="Calibri" w:cs="Calibri"/>
                <w:color w:val="000000"/>
                <w:sz w:val="22"/>
                <w:lang w:val="en-US"/>
              </w:rPr>
            </w:r>
          </w:p>
        </w:tc>
      </w:tr>
      <w:tr>
        <w:trPr>
          <w:trHeight w:val="85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7"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2</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7"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4"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Ceapa</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6"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8"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70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72"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val="0"/>
                <w:color w:val="000000"/>
                <w:sz w:val="22"/>
                <w:lang w:val="en-US"/>
              </w:rPr>
              <w:t xml:space="preserve">Bulbi întregi, sănătoși  cu diametrul 7- 10 cm,ambalat în saci de plasă a cite 3kg,  </w:t>
            </w:r>
            <w:r>
              <w:rPr>
                <w:rFonts w:ascii="Times New Roman" w:hAnsi="Times New Roman" w:cs="Times New Roman"/>
                <w:b w:val="0"/>
                <w:color w:val="000000"/>
                <w:sz w:val="22"/>
                <w:lang w:val="en-US"/>
              </w:rPr>
              <w:t xml:space="preserve">c</w:t>
            </w:r>
            <w:r>
              <w:rPr>
                <w:rFonts w:ascii="Times New Roman" w:hAnsi="Times New Roman" w:cs="Times New Roman"/>
                <w:b w:val="0"/>
                <w:color w:val="000000"/>
                <w:sz w:val="22"/>
                <w:lang w:val="en-US"/>
              </w:rPr>
              <w:t xml:space="preserve">u </w:t>
            </w:r>
            <w:r>
              <w:rPr>
                <w:rFonts w:ascii="Times New Roman" w:hAnsi="Times New Roman" w:cs="Times New Roman"/>
                <w:b w:val="0"/>
                <w:color w:val="000000"/>
                <w:sz w:val="22"/>
                <w:shd w:val="clear" w:color="auto" w:fill="ffffff"/>
                <w:lang w:val="en-US"/>
              </w:rPr>
              <w:t xml:space="preserve">cerin</w:t>
            </w:r>
            <w:r>
              <w:rPr>
                <w:rFonts w:ascii="Times New Roman" w:hAnsi="Times New Roman" w:cs="Times New Roman"/>
                <w:b w:val="0"/>
                <w:color w:val="000000"/>
                <w:sz w:val="22"/>
                <w:shd w:val="clear" w:color="auto" w:fill="ffffff"/>
                <w:lang w:val="en-US"/>
              </w:rPr>
              <w:t xml:space="preserve">ț</w:t>
            </w:r>
            <w:r>
              <w:rPr>
                <w:rFonts w:ascii="Times New Roman" w:hAnsi="Times New Roman" w:cs="Times New Roman"/>
                <w:b w:val="0"/>
                <w:color w:val="000000"/>
                <w:sz w:val="22"/>
                <w:shd w:val="clear" w:color="auto" w:fill="ffffff"/>
                <w:lang w:val="en-US"/>
              </w:rPr>
              <w:t xml:space="preserve">e</w:t>
            </w:r>
            <w:r>
              <w:rPr>
                <w:rFonts w:ascii="Times New Roman" w:hAnsi="Times New Roman" w:cs="Times New Roman"/>
                <w:b w:val="0"/>
                <w:color w:val="000000"/>
                <w:sz w:val="22"/>
                <w:shd w:val="clear" w:color="auto" w:fill="ffffff"/>
                <w:lang w:val="en-US"/>
              </w:rPr>
              <w:t xml:space="preserve">le </w:t>
            </w:r>
            <w:r>
              <w:rPr>
                <w:rFonts w:ascii="Times New Roman" w:hAnsi="Times New Roman" w:cs="Times New Roman"/>
                <w:b w:val="0"/>
                <w:color w:val="000000"/>
                <w:sz w:val="22"/>
                <w:shd w:val="clear" w:color="auto" w:fill="ffffff"/>
                <w:lang w:val="en-US"/>
              </w:rPr>
              <w:t xml:space="preserve"> de calitate </w:t>
            </w:r>
            <w:r>
              <w:rPr>
                <w:rFonts w:ascii="Times New Roman" w:hAnsi="Times New Roman" w:cs="Times New Roman"/>
                <w:b w:val="0"/>
                <w:color w:val="000000"/>
                <w:sz w:val="22"/>
                <w:shd w:val="clear" w:color="auto" w:fill="ffffff"/>
                <w:lang w:val="en-US"/>
              </w:rPr>
              <w:t xml:space="preserve">în</w:t>
            </w:r>
            <w:r>
              <w:rPr>
                <w:rFonts w:ascii="Times New Roman" w:hAnsi="Times New Roman" w:cs="Times New Roman"/>
                <w:b w:val="0"/>
                <w:color w:val="000000"/>
                <w:sz w:val="22"/>
                <w:shd w:val="clear" w:color="auto" w:fill="ffffff"/>
                <w:lang w:val="en-US"/>
              </w:rPr>
              <w:t xml:space="preserve"> coresp.</w:t>
            </w:r>
            <w:r>
              <w:rPr>
                <w:rFonts w:ascii="Times New Roman" w:hAnsi="Times New Roman" w:cs="Times New Roman"/>
                <w:b w:val="0"/>
                <w:color w:val="000000"/>
                <w:sz w:val="22"/>
                <w:shd w:val="clear" w:color="auto" w:fill="ffffff"/>
                <w:lang w:val="en-US"/>
              </w:rPr>
              <w:t xml:space="preserve">GOST 1723-86</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GOST 34306-2017,</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HG nr. 205/2009</w:t>
            </w:r>
            <w:r>
              <w:rPr>
                <w:rFonts w:ascii="Times New Roman" w:hAnsi="Times New Roman" w:cs="Times New Roman"/>
                <w:b w:val="0"/>
                <w:color w:val="000000"/>
                <w:sz w:val="22"/>
                <w:shd w:val="clear" w:color="auto" w:fill="ffffff"/>
                <w:lang w:val="en-US"/>
              </w:rPr>
              <w:t xml:space="preserve"> / </w:t>
            </w:r>
            <w:r>
              <w:rPr>
                <w:rFonts w:ascii="Times New Roman" w:hAnsi="Times New Roman" w:cs="Times New Roman"/>
                <w:b w:val="0"/>
                <w:color w:val="000000"/>
                <w:sz w:val="22"/>
                <w:shd w:val="clear" w:color="auto" w:fill="ffffff"/>
                <w:lang w:val="en-US"/>
              </w:rPr>
              <w:t xml:space="preserve">HG nr. 929/2009. </w:t>
            </w:r>
            <w:r>
              <w:rPr>
                <w:rFonts w:ascii="Times New Roman" w:hAnsi="Times New Roman" w:cs="Times New Roman"/>
                <w:b w:val="0"/>
                <w:color w:val="000000"/>
                <w:sz w:val="22"/>
                <w:shd w:val="clear" w:color="auto" w:fill="ffffff"/>
                <w:lang w:val="en-US"/>
              </w:rPr>
              <w:t xml:space="preserve">Livrare săptămânală</w:t>
            </w:r>
            <w:r>
              <w:rPr>
                <w:rFonts w:ascii="Times New Roman" w:hAnsi="Times New Roman" w:cs="Times New Roman"/>
                <w:b w:val="0"/>
                <w:color w:val="000000"/>
                <w:sz w:val="22"/>
                <w:shd w:val="clear" w:color="auto" w:fill="ffffff"/>
                <w:lang w:val="en-US"/>
              </w:rPr>
              <w:t xml:space="preserve"> </w:t>
            </w:r>
            <w:r>
              <w:rPr>
                <w:rFonts w:ascii="Calibri" w:hAnsi="Calibri" w:cs="Calibri"/>
                <w:color w:val="000000"/>
                <w:sz w:val="22"/>
                <w:lang w:val="en-US"/>
              </w:rPr>
            </w:r>
            <w:r>
              <w:rPr>
                <w:rFonts w:ascii="Calibri" w:hAnsi="Calibri" w:cs="Calibri"/>
                <w:color w:val="000000"/>
                <w:sz w:val="22"/>
                <w:lang w:val="en-US"/>
              </w:rPr>
            </w:r>
          </w:p>
        </w:tc>
      </w:tr>
      <w:tr>
        <w:trPr>
          <w:trHeight w:val="96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7"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3</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7"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4"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Morcov</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6"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8"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70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72"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val="0"/>
                <w:color w:val="000000"/>
                <w:sz w:val="22"/>
                <w:lang w:val="en-US"/>
              </w:rPr>
              <w:t xml:space="preserve">Rădăcini tuberizate întregi, curate, proaspete, sănătoase, ferme, nerupte, bine formate, fără tulpini , cu lungimea de 8-12 cm.,</w:t>
            </w:r>
            <w:r>
              <w:rPr>
                <w:rFonts w:ascii="Times New Roman" w:hAnsi="Times New Roman" w:cs="Times New Roman"/>
                <w:b w:val="0"/>
                <w:color w:val="000000"/>
                <w:sz w:val="22"/>
                <w:lang w:val="en-US"/>
              </w:rPr>
              <w:t xml:space="preserve">a</w:t>
            </w:r>
            <w:r>
              <w:rPr>
                <w:rFonts w:ascii="Times New Roman" w:hAnsi="Times New Roman" w:cs="Times New Roman"/>
                <w:b w:val="0"/>
                <w:color w:val="000000"/>
                <w:sz w:val="22"/>
                <w:lang w:val="en-US"/>
              </w:rPr>
              <w:t xml:space="preserve">mbalat în saci de plasă a câte 3 kg., </w:t>
            </w:r>
            <w:r>
              <w:rPr>
                <w:rFonts w:ascii="Times New Roman" w:hAnsi="Times New Roman" w:cs="Times New Roman"/>
                <w:b w:val="0"/>
                <w:color w:val="000000"/>
                <w:sz w:val="22"/>
                <w:shd w:val="clear" w:color="auto" w:fill="ffffff"/>
                <w:lang w:val="en-US"/>
              </w:rPr>
              <w:t xml:space="preserve">ce vor c</w:t>
            </w:r>
            <w:r>
              <w:rPr>
                <w:rFonts w:ascii="Times New Roman" w:hAnsi="Times New Roman" w:cs="Times New Roman"/>
                <w:b w:val="0"/>
                <w:color w:val="000000"/>
                <w:sz w:val="22"/>
                <w:shd w:val="clear" w:color="auto" w:fill="ffffff"/>
                <w:lang w:val="en-US"/>
              </w:rPr>
              <w:t xml:space="preserve">orespunde </w:t>
            </w:r>
            <w:r>
              <w:rPr>
                <w:rFonts w:ascii="Times New Roman" w:hAnsi="Times New Roman" w:cs="Times New Roman"/>
                <w:b w:val="0"/>
                <w:color w:val="000000"/>
                <w:sz w:val="22"/>
                <w:shd w:val="clear" w:color="auto" w:fill="ffffff"/>
                <w:lang w:val="en-US"/>
              </w:rPr>
              <w:t xml:space="preserve">cerin</w:t>
            </w:r>
            <w:r>
              <w:rPr>
                <w:rFonts w:ascii="Times New Roman" w:hAnsi="Times New Roman" w:cs="Times New Roman"/>
                <w:b w:val="0"/>
                <w:color w:val="000000"/>
                <w:sz w:val="22"/>
                <w:shd w:val="clear" w:color="auto" w:fill="ffffff"/>
                <w:lang w:val="en-US"/>
              </w:rPr>
              <w:t xml:space="preserve">ț</w:t>
            </w:r>
            <w:r>
              <w:rPr>
                <w:rFonts w:ascii="Times New Roman" w:hAnsi="Times New Roman" w:cs="Times New Roman"/>
                <w:b w:val="0"/>
                <w:color w:val="000000"/>
                <w:sz w:val="22"/>
                <w:shd w:val="clear" w:color="auto" w:fill="ffffff"/>
                <w:lang w:val="en-US"/>
              </w:rPr>
              <w:t xml:space="preserve">e</w:t>
            </w:r>
            <w:r>
              <w:rPr>
                <w:rFonts w:ascii="Times New Roman" w:hAnsi="Times New Roman" w:cs="Times New Roman"/>
                <w:b w:val="0"/>
                <w:color w:val="000000"/>
                <w:sz w:val="22"/>
                <w:shd w:val="clear" w:color="auto" w:fill="ffffff"/>
                <w:lang w:val="en-US"/>
              </w:rPr>
              <w:t xml:space="preserve">l</w:t>
            </w:r>
            <w:r>
              <w:rPr>
                <w:rFonts w:ascii="Times New Roman" w:hAnsi="Times New Roman" w:cs="Times New Roman"/>
                <w:b w:val="0"/>
                <w:color w:val="000000"/>
                <w:sz w:val="22"/>
                <w:shd w:val="clear" w:color="auto" w:fill="ffffff"/>
                <w:lang w:val="en-US"/>
              </w:rPr>
              <w:t xml:space="preserve">or</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 de calitate </w:t>
            </w:r>
            <w:r>
              <w:rPr>
                <w:rFonts w:ascii="Times New Roman" w:hAnsi="Times New Roman" w:cs="Times New Roman"/>
                <w:b w:val="0"/>
                <w:color w:val="000000"/>
                <w:sz w:val="22"/>
                <w:shd w:val="clear" w:color="auto" w:fill="ffffff"/>
                <w:lang w:val="en-US"/>
              </w:rPr>
              <w:t xml:space="preserve">în</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conformitate cu </w:t>
            </w:r>
            <w:r>
              <w:rPr>
                <w:rFonts w:ascii="Times New Roman" w:hAnsi="Times New Roman" w:cs="Times New Roman"/>
                <w:b w:val="0"/>
                <w:color w:val="000000"/>
                <w:sz w:val="22"/>
                <w:shd w:val="clear" w:color="auto" w:fill="ffffff"/>
                <w:lang w:val="en-US"/>
              </w:rPr>
              <w:t xml:space="preserve">GOST 1721-85</w:t>
            </w:r>
            <w:r>
              <w:rPr>
                <w:rFonts w:ascii="Times New Roman" w:hAnsi="Times New Roman" w:cs="Times New Roman"/>
                <w:b w:val="0"/>
                <w:color w:val="000000"/>
                <w:sz w:val="22"/>
                <w:shd w:val="clear" w:color="auto" w:fill="ffffff"/>
                <w:lang w:val="en-US"/>
              </w:rPr>
              <w:t xml:space="preserve"> / </w:t>
            </w:r>
            <w:r>
              <w:rPr>
                <w:rFonts w:ascii="Times New Roman" w:hAnsi="Times New Roman" w:cs="Times New Roman"/>
                <w:b w:val="0"/>
                <w:color w:val="000000"/>
                <w:sz w:val="22"/>
                <w:shd w:val="clear" w:color="auto" w:fill="ffffff"/>
                <w:lang w:val="en-US"/>
              </w:rPr>
              <w:t xml:space="preserve">GOST 32284-2013 / HG nr. 205/2009</w:t>
            </w:r>
            <w:r>
              <w:rPr>
                <w:rFonts w:ascii="Times New Roman" w:hAnsi="Times New Roman" w:cs="Times New Roman"/>
                <w:b w:val="0"/>
                <w:color w:val="000000"/>
                <w:sz w:val="22"/>
                <w:shd w:val="clear" w:color="auto" w:fill="ffffff"/>
                <w:lang w:val="en-US"/>
              </w:rPr>
              <w:t xml:space="preserve"> / </w:t>
            </w:r>
            <w:r>
              <w:rPr>
                <w:rFonts w:ascii="Times New Roman" w:hAnsi="Times New Roman" w:cs="Times New Roman"/>
                <w:b w:val="0"/>
                <w:color w:val="000000"/>
                <w:sz w:val="22"/>
                <w:shd w:val="clear" w:color="auto" w:fill="ffffff"/>
                <w:lang w:val="en-US"/>
              </w:rPr>
              <w:t xml:space="preserve">HG nr. 929/2009. </w:t>
            </w:r>
            <w:r>
              <w:rPr>
                <w:rFonts w:ascii="Times New Roman" w:hAnsi="Times New Roman" w:cs="Times New Roman"/>
                <w:b w:val="0"/>
                <w:color w:val="000000"/>
                <w:sz w:val="22"/>
                <w:lang w:val="en-US"/>
              </w:rPr>
              <w:t xml:space="preserve">Livrare săptămânală .</w:t>
            </w:r>
            <w:r>
              <w:rPr>
                <w:rFonts w:ascii="Calibri" w:hAnsi="Calibri" w:cs="Calibri"/>
                <w:color w:val="000000"/>
                <w:sz w:val="22"/>
                <w:lang w:val="en-US"/>
              </w:rPr>
            </w:r>
            <w:r>
              <w:rPr>
                <w:rFonts w:ascii="Calibri" w:hAnsi="Calibri" w:cs="Calibri"/>
                <w:color w:val="000000"/>
                <w:sz w:val="22"/>
                <w:lang w:val="en-US"/>
              </w:rPr>
            </w:r>
          </w:p>
        </w:tc>
      </w:tr>
      <w:tr>
        <w:trPr>
          <w:trHeight w:val="28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7"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4</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7"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4"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Struguri</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6"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8"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20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72"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val="0"/>
                <w:color w:val="000000"/>
                <w:sz w:val="22"/>
                <w:lang w:val="it-IT"/>
              </w:rPr>
              <w:t xml:space="preserve"> De producție autohtonă.</w:t>
            </w:r>
            <w:r>
              <w:rPr>
                <w:rFonts w:ascii="Times New Roman" w:hAnsi="Times New Roman" w:cs="Times New Roman"/>
                <w:b w:val="0"/>
                <w:color w:val="000000"/>
                <w:sz w:val="24"/>
                <w:lang w:val="en-US"/>
              </w:rPr>
              <w:t xml:space="preserve">S</w:t>
            </w:r>
            <w:r>
              <w:rPr>
                <w:rFonts w:ascii="Times New Roman" w:hAnsi="Times New Roman" w:cs="Times New Roman"/>
                <w:b w:val="0"/>
                <w:color w:val="000000"/>
                <w:sz w:val="24"/>
                <w:lang w:val="en-US"/>
              </w:rPr>
              <w:t xml:space="preserve">truguri proaspeți</w:t>
            </w:r>
            <w:r>
              <w:rPr>
                <w:rFonts w:ascii="Times New Roman" w:hAnsi="Times New Roman" w:cs="Times New Roman"/>
                <w:b w:val="0"/>
                <w:color w:val="000000"/>
                <w:sz w:val="24"/>
                <w:shd w:val="clear" w:color="auto" w:fill="ffffff"/>
                <w:lang w:val="en-US"/>
              </w:rPr>
              <w:t xml:space="preserve"> </w:t>
            </w:r>
            <w:r>
              <w:rPr>
                <w:rFonts w:ascii="Times New Roman" w:hAnsi="Times New Roman" w:cs="Times New Roman"/>
                <w:b w:val="0"/>
                <w:color w:val="000000"/>
                <w:sz w:val="22"/>
                <w:shd w:val="clear" w:color="auto" w:fill="ffffff"/>
                <w:lang w:val="en-US"/>
              </w:rPr>
              <w:t xml:space="preserve">ce vor c</w:t>
            </w:r>
            <w:r>
              <w:rPr>
                <w:rFonts w:ascii="Times New Roman" w:hAnsi="Times New Roman" w:cs="Times New Roman"/>
                <w:b w:val="0"/>
                <w:color w:val="000000"/>
                <w:sz w:val="22"/>
                <w:shd w:val="clear" w:color="auto" w:fill="ffffff"/>
                <w:lang w:val="en-US"/>
              </w:rPr>
              <w:t xml:space="preserve">orespunde </w:t>
            </w:r>
            <w:r>
              <w:rPr>
                <w:rFonts w:ascii="Times New Roman" w:hAnsi="Times New Roman" w:cs="Times New Roman"/>
                <w:b w:val="0"/>
                <w:color w:val="000000"/>
                <w:sz w:val="22"/>
                <w:shd w:val="clear" w:color="auto" w:fill="ffffff"/>
                <w:lang w:val="en-US"/>
              </w:rPr>
              <w:t xml:space="preserve">cerin</w:t>
            </w:r>
            <w:r>
              <w:rPr>
                <w:rFonts w:ascii="Times New Roman" w:hAnsi="Times New Roman" w:cs="Times New Roman"/>
                <w:b w:val="0"/>
                <w:color w:val="000000"/>
                <w:sz w:val="22"/>
                <w:shd w:val="clear" w:color="auto" w:fill="ffffff"/>
                <w:lang w:val="en-US"/>
              </w:rPr>
              <w:t xml:space="preserve">ț</w:t>
            </w:r>
            <w:r>
              <w:rPr>
                <w:rFonts w:ascii="Times New Roman" w:hAnsi="Times New Roman" w:cs="Times New Roman"/>
                <w:b w:val="0"/>
                <w:color w:val="000000"/>
                <w:sz w:val="22"/>
                <w:shd w:val="clear" w:color="auto" w:fill="ffffff"/>
                <w:lang w:val="en-US"/>
              </w:rPr>
              <w:t xml:space="preserve">e</w:t>
            </w:r>
            <w:r>
              <w:rPr>
                <w:rFonts w:ascii="Times New Roman" w:hAnsi="Times New Roman" w:cs="Times New Roman"/>
                <w:b w:val="0"/>
                <w:color w:val="000000"/>
                <w:sz w:val="22"/>
                <w:shd w:val="clear" w:color="auto" w:fill="ffffff"/>
                <w:lang w:val="en-US"/>
              </w:rPr>
              <w:t xml:space="preserve">l</w:t>
            </w:r>
            <w:r>
              <w:rPr>
                <w:rFonts w:ascii="Times New Roman" w:hAnsi="Times New Roman" w:cs="Times New Roman"/>
                <w:b w:val="0"/>
                <w:color w:val="000000"/>
                <w:sz w:val="22"/>
                <w:shd w:val="clear" w:color="auto" w:fill="ffffff"/>
                <w:lang w:val="en-US"/>
              </w:rPr>
              <w:t xml:space="preserve">or</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 de calitate </w:t>
            </w:r>
            <w:r>
              <w:rPr>
                <w:rFonts w:ascii="Times New Roman" w:hAnsi="Times New Roman" w:cs="Times New Roman"/>
                <w:b w:val="0"/>
                <w:color w:val="000000"/>
                <w:sz w:val="22"/>
                <w:shd w:val="clear" w:color="auto" w:fill="ffffff"/>
                <w:lang w:val="en-US"/>
              </w:rPr>
              <w:t xml:space="preserve">în</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conformitate cu </w:t>
            </w:r>
            <w:r>
              <w:rPr>
                <w:rFonts w:ascii="Times New Roman" w:hAnsi="Times New Roman" w:cs="Times New Roman"/>
                <w:b w:val="0"/>
                <w:color w:val="000000"/>
                <w:sz w:val="22"/>
                <w:shd w:val="clear" w:color="auto" w:fill="ffffff"/>
                <w:lang w:val="en-US"/>
              </w:rPr>
              <w:t xml:space="preserve">.</w:t>
            </w:r>
            <w:r>
              <w:rPr>
                <w:rFonts w:ascii="Times New Roman" w:hAnsi="Times New Roman" w:cs="Times New Roman"/>
                <w:b w:val="0"/>
                <w:color w:val="000000"/>
                <w:sz w:val="22"/>
                <w:shd w:val="clear" w:color="auto" w:fill="ffffff"/>
                <w:lang w:val="en-US"/>
              </w:rPr>
              <w:t xml:space="preserve">GOST 25896-2013</w:t>
            </w:r>
            <w:r>
              <w:rPr>
                <w:rFonts w:ascii="Times New Roman" w:hAnsi="Times New Roman" w:cs="Times New Roman"/>
                <w:b w:val="0"/>
                <w:color w:val="000000"/>
                <w:sz w:val="22"/>
                <w:shd w:val="clear" w:color="auto" w:fill="ffffff"/>
                <w:lang w:val="en-US"/>
              </w:rPr>
              <w:t xml:space="preserve">  / </w:t>
            </w:r>
            <w:r>
              <w:rPr>
                <w:rFonts w:ascii="Times New Roman" w:hAnsi="Times New Roman" w:cs="Times New Roman"/>
                <w:b w:val="0"/>
                <w:color w:val="000000"/>
                <w:sz w:val="22"/>
                <w:shd w:val="clear" w:color="auto" w:fill="ffffff"/>
                <w:lang w:val="en-US"/>
              </w:rPr>
              <w:t xml:space="preserve">GOST 25896-83, HG nr. 205/2009</w:t>
            </w:r>
            <w:r>
              <w:rPr>
                <w:rFonts w:ascii="Times New Roman" w:hAnsi="Times New Roman" w:cs="Times New Roman"/>
                <w:b w:val="0"/>
                <w:color w:val="000000"/>
                <w:sz w:val="22"/>
                <w:shd w:val="clear" w:color="auto" w:fill="ffffff"/>
                <w:lang w:val="en-US"/>
              </w:rPr>
              <w:t xml:space="preserve"> / </w:t>
            </w:r>
            <w:r>
              <w:rPr>
                <w:rFonts w:ascii="Times New Roman" w:hAnsi="Times New Roman" w:cs="Times New Roman"/>
                <w:b w:val="0"/>
                <w:color w:val="000000"/>
                <w:sz w:val="22"/>
                <w:shd w:val="clear" w:color="auto" w:fill="ffffff"/>
                <w:lang w:val="en-US"/>
              </w:rPr>
              <w:t xml:space="preserve">HG nr. 929/2009</w:t>
            </w:r>
            <w:r>
              <w:rPr>
                <w:rFonts w:ascii="Calibri" w:hAnsi="Calibri" w:cs="Calibri"/>
                <w:color w:val="000000"/>
                <w:sz w:val="22"/>
                <w:lang w:val="en-US"/>
              </w:rPr>
            </w:r>
            <w:r>
              <w:rPr>
                <w:rFonts w:ascii="Calibri" w:hAnsi="Calibri" w:cs="Calibri"/>
                <w:color w:val="000000"/>
                <w:sz w:val="22"/>
                <w:lang w:val="en-US"/>
              </w:rPr>
            </w:r>
          </w:p>
        </w:tc>
      </w:tr>
      <w:tr>
        <w:trPr>
          <w:trHeight w:val="14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7"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5</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7"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4"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Banane</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6"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8"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30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72"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val="0"/>
                <w:color w:val="000000"/>
                <w:sz w:val="22"/>
                <w:lang w:val="en-US"/>
              </w:rPr>
              <w:t xml:space="preserve">Rădăcini tuberizate întregi,  fără tulpini , de mărime medie. Ambalat în saci de plasă a câte 5 kg. ,</w:t>
            </w:r>
            <w:r>
              <w:rPr>
                <w:rFonts w:ascii="Times New Roman" w:hAnsi="Times New Roman" w:cs="Times New Roman"/>
                <w:b w:val="0"/>
                <w:color w:val="000000"/>
                <w:sz w:val="22"/>
                <w:shd w:val="clear" w:color="auto" w:fill="ffffff"/>
                <w:lang w:val="en-US"/>
              </w:rPr>
              <w:t xml:space="preserve">ce vor c</w:t>
            </w:r>
            <w:r>
              <w:rPr>
                <w:rFonts w:ascii="Times New Roman" w:hAnsi="Times New Roman" w:cs="Times New Roman"/>
                <w:b w:val="0"/>
                <w:color w:val="000000"/>
                <w:sz w:val="22"/>
                <w:shd w:val="clear" w:color="auto" w:fill="ffffff"/>
                <w:lang w:val="en-US"/>
              </w:rPr>
              <w:t xml:space="preserve">orespunde </w:t>
            </w:r>
            <w:r>
              <w:rPr>
                <w:rFonts w:ascii="Times New Roman" w:hAnsi="Times New Roman" w:cs="Times New Roman"/>
                <w:b w:val="0"/>
                <w:color w:val="000000"/>
                <w:sz w:val="22"/>
                <w:shd w:val="clear" w:color="auto" w:fill="ffffff"/>
                <w:lang w:val="en-US"/>
              </w:rPr>
              <w:t xml:space="preserve">cerin</w:t>
            </w:r>
            <w:r>
              <w:rPr>
                <w:rFonts w:ascii="Times New Roman" w:hAnsi="Times New Roman" w:cs="Times New Roman"/>
                <w:b w:val="0"/>
                <w:color w:val="000000"/>
                <w:sz w:val="22"/>
                <w:shd w:val="clear" w:color="auto" w:fill="ffffff"/>
                <w:lang w:val="en-US"/>
              </w:rPr>
              <w:t xml:space="preserve">ț</w:t>
            </w:r>
            <w:r>
              <w:rPr>
                <w:rFonts w:ascii="Times New Roman" w:hAnsi="Times New Roman" w:cs="Times New Roman"/>
                <w:b w:val="0"/>
                <w:color w:val="000000"/>
                <w:sz w:val="22"/>
                <w:shd w:val="clear" w:color="auto" w:fill="ffffff"/>
                <w:lang w:val="en-US"/>
              </w:rPr>
              <w:t xml:space="preserve">e</w:t>
            </w:r>
            <w:r>
              <w:rPr>
                <w:rFonts w:ascii="Times New Roman" w:hAnsi="Times New Roman" w:cs="Times New Roman"/>
                <w:b w:val="0"/>
                <w:color w:val="000000"/>
                <w:sz w:val="22"/>
                <w:shd w:val="clear" w:color="auto" w:fill="ffffff"/>
                <w:lang w:val="en-US"/>
              </w:rPr>
              <w:t xml:space="preserve">l</w:t>
            </w:r>
            <w:r>
              <w:rPr>
                <w:rFonts w:ascii="Times New Roman" w:hAnsi="Times New Roman" w:cs="Times New Roman"/>
                <w:b w:val="0"/>
                <w:color w:val="000000"/>
                <w:sz w:val="22"/>
                <w:shd w:val="clear" w:color="auto" w:fill="ffffff"/>
                <w:lang w:val="en-US"/>
              </w:rPr>
              <w:t xml:space="preserve">or</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 de calitate </w:t>
            </w:r>
            <w:r>
              <w:rPr>
                <w:rFonts w:ascii="Times New Roman" w:hAnsi="Times New Roman" w:cs="Times New Roman"/>
                <w:b w:val="0"/>
                <w:color w:val="000000"/>
                <w:sz w:val="22"/>
                <w:shd w:val="clear" w:color="auto" w:fill="ffffff"/>
                <w:lang w:val="en-US"/>
              </w:rPr>
              <w:t xml:space="preserve">GOST 1722-85</w:t>
            </w:r>
            <w:r>
              <w:rPr>
                <w:rFonts w:ascii="Times New Roman" w:hAnsi="Times New Roman" w:cs="Times New Roman"/>
                <w:b w:val="0"/>
                <w:color w:val="000000"/>
                <w:sz w:val="22"/>
                <w:shd w:val="clear" w:color="auto" w:fill="ffffff"/>
                <w:lang w:val="en-US"/>
              </w:rPr>
              <w:t xml:space="preserve">  / </w:t>
            </w:r>
            <w:r>
              <w:rPr>
                <w:rFonts w:ascii="Times New Roman" w:hAnsi="Times New Roman" w:cs="Times New Roman"/>
                <w:b w:val="0"/>
                <w:color w:val="000000"/>
                <w:sz w:val="22"/>
                <w:shd w:val="clear" w:color="auto" w:fill="ffffff"/>
                <w:lang w:val="en-US"/>
              </w:rPr>
              <w:t xml:space="preserve">GOST 32285-2013 / HG nr. 205/2009</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HG nr. 929/2009.</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lang w:val="en-US"/>
              </w:rPr>
              <w:t xml:space="preserve">Livrare săptămânală,</w:t>
            </w:r>
            <w:r>
              <w:rPr>
                <w:rFonts w:ascii="Times New Roman" w:hAnsi="Times New Roman" w:cs="Times New Roman"/>
                <w:b w:val="0"/>
                <w:color w:val="000000"/>
                <w:sz w:val="22"/>
                <w:lang w:val="en-US"/>
              </w:rPr>
              <w:t xml:space="preserve">.</w:t>
            </w:r>
            <w:r>
              <w:rPr>
                <w:rFonts w:ascii="Calibri" w:hAnsi="Calibri" w:cs="Calibri"/>
                <w:color w:val="000000"/>
                <w:sz w:val="22"/>
                <w:lang w:val="en-US"/>
              </w:rPr>
            </w:r>
            <w:r>
              <w:rPr>
                <w:rFonts w:ascii="Calibri" w:hAnsi="Calibri" w:cs="Calibri"/>
                <w:color w:val="000000"/>
                <w:sz w:val="22"/>
                <w:lang w:val="en-US"/>
              </w:rPr>
            </w:r>
          </w:p>
        </w:tc>
      </w:tr>
      <w:tr>
        <w:trPr>
          <w:trHeight w:val="96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7"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7"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4"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Sfecla  Rosie</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6"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8"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25</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72"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val="0"/>
                <w:color w:val="000000"/>
                <w:sz w:val="22"/>
                <w:lang w:val="en-US"/>
              </w:rPr>
              <w:t xml:space="preserve">rădăcină întreagă, sănătoasă, curată  fără vătămări cauzate de insectele dăunătoare, fără umiditate excesivă la suprafață, cu o formă și colorație tipică pentru sorturile de sfeclă  de masă, fără tulpini , de mărime medie. </w:t>
            </w:r>
            <w:r>
              <w:rPr>
                <w:rFonts w:ascii="Times New Roman" w:hAnsi="Times New Roman" w:cs="Times New Roman"/>
                <w:b w:val="0"/>
                <w:color w:val="000000"/>
                <w:sz w:val="22"/>
                <w:lang w:val="it-IT"/>
              </w:rPr>
              <w:t xml:space="preserve">Ambalat în saci de plasă a câte 5 kg. Livrare săptămânală. </w:t>
            </w:r>
            <w:r>
              <w:rPr>
                <w:rFonts w:ascii="Calibri" w:hAnsi="Calibri" w:cs="Calibri"/>
                <w:color w:val="000000"/>
                <w:sz w:val="22"/>
                <w:lang w:val="en-US"/>
              </w:rPr>
            </w:r>
            <w:r>
              <w:rPr>
                <w:rFonts w:ascii="Calibri" w:hAnsi="Calibri" w:cs="Calibri"/>
                <w:color w:val="000000"/>
                <w:sz w:val="22"/>
                <w:lang w:val="en-US"/>
              </w:rPr>
            </w:r>
          </w:p>
        </w:tc>
      </w:tr>
      <w:tr>
        <w:trPr>
          <w:trHeight w:val="86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7"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7</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7"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4"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Varză albă proaspătă</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6"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8"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50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72"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val="0"/>
                <w:color w:val="000000"/>
                <w:sz w:val="22"/>
                <w:shd w:val="clear" w:color="auto" w:fill="ffffff"/>
                <w:lang w:val="en-US"/>
              </w:rPr>
              <w:t xml:space="preserve">Varză albă proaspătă de masă (soiuri timpurii, semitimpurii sau târzii) cu </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greutatea unei capatani între 1-2 kg.</w:t>
            </w:r>
            <w:r>
              <w:rPr>
                <w:rFonts w:ascii="Times New Roman" w:hAnsi="Times New Roman" w:cs="Times New Roman"/>
                <w:b w:val="0"/>
                <w:color w:val="000000"/>
                <w:sz w:val="22"/>
                <w:shd w:val="clear" w:color="auto" w:fill="ffffff"/>
                <w:lang w:val="en-US"/>
              </w:rPr>
              <w:t xml:space="preserve">ce vor c</w:t>
            </w:r>
            <w:r>
              <w:rPr>
                <w:rFonts w:ascii="Times New Roman" w:hAnsi="Times New Roman" w:cs="Times New Roman"/>
                <w:b w:val="0"/>
                <w:color w:val="000000"/>
                <w:sz w:val="22"/>
                <w:shd w:val="clear" w:color="auto" w:fill="ffffff"/>
                <w:lang w:val="en-US"/>
              </w:rPr>
              <w:t xml:space="preserve">orespunde </w:t>
            </w:r>
            <w:r>
              <w:rPr>
                <w:rFonts w:ascii="Times New Roman" w:hAnsi="Times New Roman" w:cs="Times New Roman"/>
                <w:b w:val="0"/>
                <w:color w:val="000000"/>
                <w:sz w:val="22"/>
                <w:shd w:val="clear" w:color="auto" w:fill="ffffff"/>
                <w:lang w:val="en-US"/>
              </w:rPr>
              <w:t xml:space="preserve">cerin</w:t>
            </w:r>
            <w:r>
              <w:rPr>
                <w:rFonts w:ascii="Times New Roman" w:hAnsi="Times New Roman" w:cs="Times New Roman"/>
                <w:b w:val="0"/>
                <w:color w:val="000000"/>
                <w:sz w:val="22"/>
                <w:shd w:val="clear" w:color="auto" w:fill="ffffff"/>
                <w:lang w:val="en-US"/>
              </w:rPr>
              <w:t xml:space="preserve">ț</w:t>
            </w:r>
            <w:r>
              <w:rPr>
                <w:rFonts w:ascii="Times New Roman" w:hAnsi="Times New Roman" w:cs="Times New Roman"/>
                <w:b w:val="0"/>
                <w:color w:val="000000"/>
                <w:sz w:val="22"/>
                <w:shd w:val="clear" w:color="auto" w:fill="ffffff"/>
                <w:lang w:val="en-US"/>
              </w:rPr>
              <w:t xml:space="preserve">e</w:t>
            </w:r>
            <w:r>
              <w:rPr>
                <w:rFonts w:ascii="Times New Roman" w:hAnsi="Times New Roman" w:cs="Times New Roman"/>
                <w:b w:val="0"/>
                <w:color w:val="000000"/>
                <w:sz w:val="22"/>
                <w:shd w:val="clear" w:color="auto" w:fill="ffffff"/>
                <w:lang w:val="en-US"/>
              </w:rPr>
              <w:t xml:space="preserve">l</w:t>
            </w:r>
            <w:r>
              <w:rPr>
                <w:rFonts w:ascii="Times New Roman" w:hAnsi="Times New Roman" w:cs="Times New Roman"/>
                <w:b w:val="0"/>
                <w:color w:val="000000"/>
                <w:sz w:val="22"/>
                <w:shd w:val="clear" w:color="auto" w:fill="ffffff"/>
                <w:lang w:val="en-US"/>
              </w:rPr>
              <w:t xml:space="preserve">or</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 de calitate</w:t>
            </w:r>
            <w:r>
              <w:rPr>
                <w:rFonts w:ascii="Times New Roman" w:hAnsi="Times New Roman" w:cs="Times New Roman"/>
                <w:b w:val="0"/>
                <w:color w:val="000000"/>
                <w:sz w:val="22"/>
                <w:lang w:val="en-US"/>
              </w:rPr>
              <w:t xml:space="preserve">  </w:t>
            </w:r>
            <w:r>
              <w:rPr>
                <w:rFonts w:ascii="Times New Roman" w:hAnsi="Times New Roman" w:cs="Times New Roman"/>
                <w:b w:val="0"/>
                <w:color w:val="000000"/>
                <w:sz w:val="22"/>
                <w:lang w:val="en-US"/>
              </w:rPr>
              <w:t xml:space="preserve">GOST 1724-85</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GOST 34262-2017/</w:t>
            </w:r>
            <w:r>
              <w:rPr>
                <w:rFonts w:ascii="Times New Roman" w:hAnsi="Times New Roman" w:cs="Times New Roman"/>
                <w:b w:val="0"/>
                <w:color w:val="000000"/>
                <w:sz w:val="22"/>
                <w:lang w:val="en-US"/>
              </w:rPr>
              <w:t xml:space="preserve"> </w:t>
            </w:r>
            <w:r>
              <w:rPr>
                <w:rFonts w:ascii="Times New Roman" w:hAnsi="Times New Roman" w:cs="Times New Roman"/>
                <w:b w:val="0"/>
                <w:color w:val="000000"/>
                <w:sz w:val="22"/>
                <w:lang w:val="en-US"/>
              </w:rPr>
              <w:t xml:space="preserve">HG nr. 205/2009</w:t>
            </w:r>
            <w:r>
              <w:rPr>
                <w:rFonts w:ascii="Times New Roman" w:hAnsi="Times New Roman" w:cs="Times New Roman"/>
                <w:b w:val="0"/>
                <w:color w:val="000000"/>
                <w:sz w:val="22"/>
                <w:lang w:val="en-US"/>
              </w:rPr>
              <w:t xml:space="preserve"> / </w:t>
            </w:r>
            <w:r>
              <w:rPr>
                <w:rFonts w:ascii="Times New Roman" w:hAnsi="Times New Roman" w:cs="Times New Roman"/>
                <w:b w:val="0"/>
                <w:color w:val="000000"/>
                <w:sz w:val="22"/>
                <w:lang w:val="en-US"/>
              </w:rPr>
              <w:t xml:space="preserve">HG nr. 929/2009. </w:t>
            </w:r>
            <w:r>
              <w:rPr>
                <w:rFonts w:ascii="Times New Roman" w:hAnsi="Times New Roman" w:cs="Times New Roman"/>
                <w:b w:val="0"/>
                <w:color w:val="000000"/>
                <w:sz w:val="22"/>
                <w:lang w:val="en-US"/>
              </w:rPr>
              <w:t xml:space="preserve">Livrare săptămânală</w:t>
            </w:r>
            <w:r>
              <w:rPr>
                <w:rFonts w:ascii="Times New Roman" w:hAnsi="Times New Roman" w:cs="Times New Roman"/>
                <w:b w:val="0"/>
                <w:color w:val="000000"/>
                <w:sz w:val="22"/>
                <w:shd w:val="clear" w:color="auto" w:fill="ffffff"/>
                <w:lang w:val="en-US"/>
              </w:rPr>
              <w:t xml:space="preserve">.</w:t>
            </w:r>
            <w:r>
              <w:rPr>
                <w:rFonts w:ascii="Calibri" w:hAnsi="Calibri" w:cs="Calibri"/>
                <w:color w:val="000000"/>
                <w:sz w:val="22"/>
                <w:lang w:val="en-US"/>
              </w:rPr>
            </w:r>
            <w:r>
              <w:rPr>
                <w:rFonts w:ascii="Calibri" w:hAnsi="Calibri" w:cs="Calibri"/>
                <w:color w:val="000000"/>
                <w:sz w:val="22"/>
                <w:lang w:val="en-US"/>
              </w:rPr>
            </w:r>
          </w:p>
        </w:tc>
      </w:tr>
      <w:tr>
        <w:trPr>
          <w:trHeight w:val="86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7"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8</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7"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4"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Lămâie</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6"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8"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72"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val="0"/>
                <w:color w:val="000000"/>
                <w:sz w:val="22"/>
                <w:lang w:val="en-US"/>
              </w:rPr>
              <w:t xml:space="preserve">Fructe întregi, </w:t>
            </w:r>
            <w:r>
              <w:rPr>
                <w:rFonts w:ascii="Times New Roman" w:hAnsi="Times New Roman" w:cs="Times New Roman"/>
                <w:b w:val="0"/>
                <w:color w:val="000000"/>
                <w:sz w:val="22"/>
                <w:shd w:val="clear" w:color="auto" w:fill="ffffff"/>
                <w:lang w:val="en-US"/>
              </w:rPr>
              <w:t xml:space="preserve">ce vor c</w:t>
            </w:r>
            <w:r>
              <w:rPr>
                <w:rFonts w:ascii="Times New Roman" w:hAnsi="Times New Roman" w:cs="Times New Roman"/>
                <w:b w:val="0"/>
                <w:color w:val="000000"/>
                <w:sz w:val="22"/>
                <w:shd w:val="clear" w:color="auto" w:fill="ffffff"/>
                <w:lang w:val="en-US"/>
              </w:rPr>
              <w:t xml:space="preserve">orespunde </w:t>
            </w:r>
            <w:r>
              <w:rPr>
                <w:rFonts w:ascii="Times New Roman" w:hAnsi="Times New Roman" w:cs="Times New Roman"/>
                <w:b w:val="0"/>
                <w:color w:val="000000"/>
                <w:sz w:val="22"/>
                <w:shd w:val="clear" w:color="auto" w:fill="ffffff"/>
                <w:lang w:val="en-US"/>
              </w:rPr>
              <w:t xml:space="preserve">cerin</w:t>
            </w:r>
            <w:r>
              <w:rPr>
                <w:rFonts w:ascii="Times New Roman" w:hAnsi="Times New Roman" w:cs="Times New Roman"/>
                <w:b w:val="0"/>
                <w:color w:val="000000"/>
                <w:sz w:val="22"/>
                <w:shd w:val="clear" w:color="auto" w:fill="ffffff"/>
                <w:lang w:val="en-US"/>
              </w:rPr>
              <w:t xml:space="preserve">ț</w:t>
            </w:r>
            <w:r>
              <w:rPr>
                <w:rFonts w:ascii="Times New Roman" w:hAnsi="Times New Roman" w:cs="Times New Roman"/>
                <w:b w:val="0"/>
                <w:color w:val="000000"/>
                <w:sz w:val="22"/>
                <w:shd w:val="clear" w:color="auto" w:fill="ffffff"/>
                <w:lang w:val="en-US"/>
              </w:rPr>
              <w:t xml:space="preserve">e</w:t>
            </w:r>
            <w:r>
              <w:rPr>
                <w:rFonts w:ascii="Times New Roman" w:hAnsi="Times New Roman" w:cs="Times New Roman"/>
                <w:b w:val="0"/>
                <w:color w:val="000000"/>
                <w:sz w:val="22"/>
                <w:shd w:val="clear" w:color="auto" w:fill="ffffff"/>
                <w:lang w:val="en-US"/>
              </w:rPr>
              <w:t xml:space="preserve">l</w:t>
            </w:r>
            <w:r>
              <w:rPr>
                <w:rFonts w:ascii="Times New Roman" w:hAnsi="Times New Roman" w:cs="Times New Roman"/>
                <w:b w:val="0"/>
                <w:color w:val="000000"/>
                <w:sz w:val="22"/>
                <w:shd w:val="clear" w:color="auto" w:fill="ffffff"/>
                <w:lang w:val="en-US"/>
              </w:rPr>
              <w:t xml:space="preserve">or</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 de calitate </w:t>
            </w:r>
            <w:r>
              <w:rPr>
                <w:rFonts w:ascii="Times New Roman" w:hAnsi="Times New Roman" w:cs="Times New Roman"/>
                <w:b w:val="0"/>
                <w:color w:val="000000"/>
                <w:sz w:val="22"/>
                <w:shd w:val="clear" w:color="auto" w:fill="ffffff"/>
                <w:lang w:val="en-US"/>
              </w:rPr>
              <w:t xml:space="preserve">în</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conformitate cu </w:t>
            </w:r>
            <w:r>
              <w:rPr>
                <w:rFonts w:ascii="Times New Roman" w:hAnsi="Times New Roman" w:cs="Times New Roman"/>
                <w:b w:val="0"/>
                <w:color w:val="000000"/>
                <w:sz w:val="22"/>
                <w:lang w:val="en-US"/>
              </w:rPr>
              <w:t xml:space="preserve"> </w:t>
            </w:r>
            <w:r>
              <w:rPr>
                <w:rFonts w:ascii="Times New Roman" w:hAnsi="Times New Roman" w:cs="Times New Roman"/>
                <w:b w:val="0"/>
                <w:color w:val="000000"/>
                <w:sz w:val="22"/>
                <w:lang w:val="en-US"/>
              </w:rPr>
              <w:t xml:space="preserve">GOST 34307-2017/ GOST 4429-82/HG nr. 205/2009 / HG nr. 929/2009 </w:t>
            </w:r>
            <w:r>
              <w:rPr>
                <w:rFonts w:ascii="Times New Roman" w:hAnsi="Times New Roman" w:cs="Times New Roman"/>
                <w:b w:val="0"/>
                <w:color w:val="000000"/>
                <w:sz w:val="22"/>
                <w:shd w:val="clear" w:color="auto" w:fill="ffffff"/>
                <w:lang w:val="en-US"/>
              </w:rPr>
              <w:t xml:space="preserve">  Livrare săptămânală. </w:t>
            </w:r>
            <w:r>
              <w:rPr>
                <w:rFonts w:ascii="Calibri" w:hAnsi="Calibri" w:cs="Calibri"/>
                <w:color w:val="000000"/>
                <w:sz w:val="22"/>
                <w:lang w:val="en-US"/>
              </w:rPr>
            </w:r>
            <w:r>
              <w:rPr>
                <w:rFonts w:ascii="Calibri" w:hAnsi="Calibri" w:cs="Calibri"/>
                <w:color w:val="000000"/>
                <w:sz w:val="22"/>
                <w:lang w:val="en-US"/>
              </w:rPr>
            </w:r>
          </w:p>
        </w:tc>
      </w:tr>
      <w:tr>
        <w:trPr>
          <w:trHeight w:val="86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7"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9</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7"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4"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Clemantine</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6"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8"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30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72"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val="0"/>
                <w:color w:val="000000"/>
                <w:sz w:val="22"/>
                <w:lang w:val="en-US"/>
              </w:rPr>
              <w:t xml:space="preserve">întregi; suculente, Fructe întregi, </w:t>
            </w:r>
            <w:r>
              <w:rPr>
                <w:rFonts w:ascii="Times New Roman" w:hAnsi="Times New Roman" w:cs="Times New Roman"/>
                <w:b w:val="0"/>
                <w:color w:val="000000"/>
                <w:sz w:val="22"/>
                <w:shd w:val="clear" w:color="auto" w:fill="ffffff"/>
                <w:lang w:val="en-US"/>
              </w:rPr>
              <w:t xml:space="preserve">ce vor c</w:t>
            </w:r>
            <w:r>
              <w:rPr>
                <w:rFonts w:ascii="Times New Roman" w:hAnsi="Times New Roman" w:cs="Times New Roman"/>
                <w:b w:val="0"/>
                <w:color w:val="000000"/>
                <w:sz w:val="22"/>
                <w:shd w:val="clear" w:color="auto" w:fill="ffffff"/>
                <w:lang w:val="en-US"/>
              </w:rPr>
              <w:t xml:space="preserve">orespunde </w:t>
            </w:r>
            <w:r>
              <w:rPr>
                <w:rFonts w:ascii="Times New Roman" w:hAnsi="Times New Roman" w:cs="Times New Roman"/>
                <w:b w:val="0"/>
                <w:color w:val="000000"/>
                <w:sz w:val="22"/>
                <w:shd w:val="clear" w:color="auto" w:fill="ffffff"/>
                <w:lang w:val="en-US"/>
              </w:rPr>
              <w:t xml:space="preserve">cerin</w:t>
            </w:r>
            <w:r>
              <w:rPr>
                <w:rFonts w:ascii="Times New Roman" w:hAnsi="Times New Roman" w:cs="Times New Roman"/>
                <w:b w:val="0"/>
                <w:color w:val="000000"/>
                <w:sz w:val="22"/>
                <w:shd w:val="clear" w:color="auto" w:fill="ffffff"/>
                <w:lang w:val="en-US"/>
              </w:rPr>
              <w:t xml:space="preserve">ț</w:t>
            </w:r>
            <w:r>
              <w:rPr>
                <w:rFonts w:ascii="Times New Roman" w:hAnsi="Times New Roman" w:cs="Times New Roman"/>
                <w:b w:val="0"/>
                <w:color w:val="000000"/>
                <w:sz w:val="22"/>
                <w:shd w:val="clear" w:color="auto" w:fill="ffffff"/>
                <w:lang w:val="en-US"/>
              </w:rPr>
              <w:t xml:space="preserve">e</w:t>
            </w:r>
            <w:r>
              <w:rPr>
                <w:rFonts w:ascii="Times New Roman" w:hAnsi="Times New Roman" w:cs="Times New Roman"/>
                <w:b w:val="0"/>
                <w:color w:val="000000"/>
                <w:sz w:val="22"/>
                <w:shd w:val="clear" w:color="auto" w:fill="ffffff"/>
                <w:lang w:val="en-US"/>
              </w:rPr>
              <w:t xml:space="preserve">l</w:t>
            </w:r>
            <w:r>
              <w:rPr>
                <w:rFonts w:ascii="Times New Roman" w:hAnsi="Times New Roman" w:cs="Times New Roman"/>
                <w:b w:val="0"/>
                <w:color w:val="000000"/>
                <w:sz w:val="22"/>
                <w:shd w:val="clear" w:color="auto" w:fill="ffffff"/>
                <w:lang w:val="en-US"/>
              </w:rPr>
              <w:t xml:space="preserve">or</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 de calitate </w:t>
            </w:r>
            <w:r>
              <w:rPr>
                <w:rFonts w:ascii="Times New Roman" w:hAnsi="Times New Roman" w:cs="Times New Roman"/>
                <w:b w:val="0"/>
                <w:color w:val="000000"/>
                <w:sz w:val="22"/>
                <w:shd w:val="clear" w:color="auto" w:fill="ffffff"/>
                <w:lang w:val="en-US"/>
              </w:rPr>
              <w:t xml:space="preserve">în</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conformitate cu </w:t>
            </w:r>
            <w:r>
              <w:rPr>
                <w:rFonts w:ascii="Times New Roman" w:hAnsi="Times New Roman" w:cs="Times New Roman"/>
                <w:b w:val="0"/>
                <w:color w:val="000000"/>
                <w:sz w:val="22"/>
                <w:lang w:val="en-US"/>
              </w:rPr>
              <w:t xml:space="preserve"> GOST 34307-2017/ GOST 4429-82/HG nr. 205/2009 / HG nr. 929/2009.</w:t>
            </w:r>
            <w:r>
              <w:rPr>
                <w:rFonts w:ascii="Times New Roman" w:hAnsi="Times New Roman" w:cs="Times New Roman"/>
                <w:b w:val="0"/>
                <w:color w:val="000000"/>
                <w:sz w:val="22"/>
                <w:lang w:val="en-US"/>
              </w:rPr>
              <w:t xml:space="preserve">  Livrare săptămânală. de mărime medie. </w:t>
            </w:r>
            <w:r>
              <w:rPr>
                <w:rFonts w:ascii="Calibri" w:hAnsi="Calibri" w:cs="Calibri"/>
                <w:color w:val="000000"/>
                <w:sz w:val="22"/>
                <w:lang w:val="en-US"/>
              </w:rPr>
            </w:r>
            <w:r>
              <w:rPr>
                <w:rFonts w:ascii="Calibri" w:hAnsi="Calibri" w:cs="Calibri"/>
                <w:color w:val="000000"/>
                <w:sz w:val="22"/>
                <w:lang w:val="en-US"/>
              </w:rPr>
            </w:r>
          </w:p>
        </w:tc>
      </w:tr>
      <w:tr>
        <w:trPr>
          <w:trHeight w:val="30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7"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7"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4"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Bostănel proaspăt (Dovlecel / Zucchini) </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6"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8"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20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72"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val="0"/>
                <w:color w:val="000000"/>
                <w:sz w:val="22"/>
                <w:lang w:val="en-US"/>
              </w:rPr>
              <w:t xml:space="preserve">autohton. </w:t>
            </w:r>
            <w:r>
              <w:rPr>
                <w:rFonts w:ascii="Times New Roman" w:hAnsi="Times New Roman" w:cs="Times New Roman"/>
                <w:b w:val="0"/>
                <w:color w:val="000000"/>
                <w:sz w:val="22"/>
                <w:shd w:val="clear" w:color="auto" w:fill="ffffff"/>
                <w:lang w:val="en-US"/>
              </w:rPr>
              <w:t xml:space="preserve">Fructe proaspete </w:t>
            </w:r>
            <w:r>
              <w:rPr>
                <w:rFonts w:ascii="Times New Roman" w:hAnsi="Times New Roman" w:cs="Times New Roman"/>
                <w:b w:val="0"/>
                <w:color w:val="000000"/>
                <w:sz w:val="22"/>
                <w:shd w:val="clear" w:color="auto" w:fill="ffffff"/>
                <w:lang w:val="en-US"/>
              </w:rPr>
              <w:t xml:space="preserve">ce vor c</w:t>
            </w:r>
            <w:r>
              <w:rPr>
                <w:rFonts w:ascii="Times New Roman" w:hAnsi="Times New Roman" w:cs="Times New Roman"/>
                <w:b w:val="0"/>
                <w:color w:val="000000"/>
                <w:sz w:val="22"/>
                <w:shd w:val="clear" w:color="auto" w:fill="ffffff"/>
                <w:lang w:val="en-US"/>
              </w:rPr>
              <w:t xml:space="preserve">orespunde </w:t>
            </w:r>
            <w:r>
              <w:rPr>
                <w:rFonts w:ascii="Times New Roman" w:hAnsi="Times New Roman" w:cs="Times New Roman"/>
                <w:b w:val="0"/>
                <w:color w:val="000000"/>
                <w:sz w:val="22"/>
                <w:shd w:val="clear" w:color="auto" w:fill="ffffff"/>
                <w:lang w:val="en-US"/>
              </w:rPr>
              <w:t xml:space="preserve">cerin</w:t>
            </w:r>
            <w:r>
              <w:rPr>
                <w:rFonts w:ascii="Times New Roman" w:hAnsi="Times New Roman" w:cs="Times New Roman"/>
                <w:b w:val="0"/>
                <w:color w:val="000000"/>
                <w:sz w:val="22"/>
                <w:shd w:val="clear" w:color="auto" w:fill="ffffff"/>
                <w:lang w:val="en-US"/>
              </w:rPr>
              <w:t xml:space="preserve">ț</w:t>
            </w:r>
            <w:r>
              <w:rPr>
                <w:rFonts w:ascii="Times New Roman" w:hAnsi="Times New Roman" w:cs="Times New Roman"/>
                <w:b w:val="0"/>
                <w:color w:val="000000"/>
                <w:sz w:val="22"/>
                <w:shd w:val="clear" w:color="auto" w:fill="ffffff"/>
                <w:lang w:val="en-US"/>
              </w:rPr>
              <w:t xml:space="preserve">e</w:t>
            </w:r>
            <w:r>
              <w:rPr>
                <w:rFonts w:ascii="Times New Roman" w:hAnsi="Times New Roman" w:cs="Times New Roman"/>
                <w:b w:val="0"/>
                <w:color w:val="000000"/>
                <w:sz w:val="22"/>
                <w:shd w:val="clear" w:color="auto" w:fill="ffffff"/>
                <w:lang w:val="en-US"/>
              </w:rPr>
              <w:t xml:space="preserve">l</w:t>
            </w:r>
            <w:r>
              <w:rPr>
                <w:rFonts w:ascii="Times New Roman" w:hAnsi="Times New Roman" w:cs="Times New Roman"/>
                <w:b w:val="0"/>
                <w:color w:val="000000"/>
                <w:sz w:val="22"/>
                <w:shd w:val="clear" w:color="auto" w:fill="ffffff"/>
                <w:lang w:val="en-US"/>
              </w:rPr>
              <w:t xml:space="preserve">or</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 de calitate </w:t>
            </w:r>
            <w:r>
              <w:rPr>
                <w:rFonts w:ascii="Times New Roman" w:hAnsi="Times New Roman" w:cs="Times New Roman"/>
                <w:b w:val="0"/>
                <w:color w:val="000000"/>
                <w:sz w:val="22"/>
                <w:shd w:val="clear" w:color="auto" w:fill="ffffff"/>
                <w:lang w:val="en-US"/>
              </w:rPr>
              <w:t xml:space="preserve">în</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conformitate cu  </w:t>
            </w:r>
            <w:r>
              <w:rPr>
                <w:rFonts w:ascii="Calibri" w:hAnsi="Calibri" w:cs="Calibri"/>
                <w:b w:val="0"/>
                <w:color w:val="000000"/>
                <w:sz w:val="22"/>
                <w:lang w:val="en-US"/>
              </w:rPr>
              <w:t xml:space="preserve">Standard aplicabil:</w:t>
            </w:r>
            <w:r>
              <w:rPr>
                <w:rFonts w:ascii="Calibri" w:hAnsi="Calibri" w:cs="Calibri"/>
                <w:b w:val="0"/>
                <w:color w:val="000000"/>
                <w:sz w:val="22"/>
                <w:lang w:val="en-US"/>
              </w:rPr>
              <w:t xml:space="preserve"> GOST 31822-2012 / SM GOST 31822 (</w:t>
            </w:r>
            <w:r>
              <w:rPr>
                <w:rFonts w:ascii="Calibri" w:hAnsi="Calibri" w:cs="Calibri"/>
                <w:b w:val="0"/>
                <w:i/>
                <w:color w:val="000000"/>
                <w:sz w:val="22"/>
                <w:lang w:val="en-US"/>
              </w:rPr>
              <w:t xml:space="preserve">Dovlecei proaspeți. Condiții tehnice</w:t>
            </w:r>
            <w:r>
              <w:rPr>
                <w:rFonts w:ascii="Calibri" w:hAnsi="Calibri" w:cs="Calibri"/>
                <w:b w:val="0"/>
                <w:color w:val="000000"/>
                <w:sz w:val="22"/>
                <w:lang w:val="en-US"/>
              </w:rPr>
              <w:t xml:space="preserve">), HG nr. 205/2009 </w:t>
            </w:r>
            <w:r>
              <w:rPr>
                <w:rFonts w:ascii="Calibri" w:hAnsi="Calibri" w:cs="Calibri"/>
                <w:color w:val="000000"/>
                <w:sz w:val="22"/>
                <w:lang w:val="en-US"/>
              </w:rPr>
            </w:r>
            <w:r>
              <w:rPr>
                <w:rFonts w:ascii="Calibri" w:hAnsi="Calibri" w:cs="Calibri"/>
                <w:color w:val="000000"/>
                <w:sz w:val="22"/>
                <w:lang w:val="en-US"/>
              </w:rPr>
            </w:r>
          </w:p>
        </w:tc>
      </w:tr>
      <w:tr>
        <w:trPr>
          <w:trHeight w:val="1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7"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11</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7"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4"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Vânătă proaspătă (Pătlăgea vânătă) </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6"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8"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15</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72"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val="0"/>
                <w:color w:val="000000"/>
                <w:sz w:val="22"/>
                <w:lang w:val="it-IT"/>
              </w:rPr>
              <w:t xml:space="preserve">Proaspăt.autohton.</w:t>
            </w:r>
            <w:r>
              <w:rPr>
                <w:rFonts w:ascii="Calibri" w:hAnsi="Calibri" w:cs="Calibri"/>
                <w:b w:val="0"/>
                <w:color w:val="000000"/>
                <w:sz w:val="22"/>
                <w:lang w:val="en-US"/>
              </w:rPr>
              <w:t xml:space="preserve">Standard aplicabil:</w:t>
            </w:r>
            <w:r>
              <w:rPr>
                <w:rFonts w:ascii="Calibri" w:hAnsi="Calibri" w:cs="Calibri"/>
                <w:b w:val="0"/>
                <w:color w:val="000000"/>
                <w:sz w:val="22"/>
                <w:lang w:val="en-US"/>
              </w:rPr>
              <w:t xml:space="preserve"> GOST 13908-68 / SM GOST 13908 (</w:t>
            </w:r>
            <w:r>
              <w:rPr>
                <w:rFonts w:ascii="Calibri" w:hAnsi="Calibri" w:cs="Calibri"/>
                <w:b w:val="0"/>
                <w:i/>
                <w:color w:val="000000"/>
                <w:sz w:val="22"/>
                <w:lang w:val="en-US"/>
              </w:rPr>
              <w:t xml:space="preserve">Pătlăgele vinete proaspete. </w:t>
            </w:r>
            <w:r>
              <w:rPr>
                <w:rFonts w:ascii="Calibri" w:hAnsi="Calibri" w:cs="Calibri"/>
                <w:b w:val="0"/>
                <w:i/>
                <w:color w:val="000000"/>
                <w:sz w:val="22"/>
                <w:lang w:val="en-US"/>
              </w:rPr>
              <w:t xml:space="preserve">Condiții tehnice</w:t>
            </w:r>
            <w:r>
              <w:rPr>
                <w:rFonts w:ascii="Calibri" w:hAnsi="Calibri" w:cs="Calibri"/>
                <w:b w:val="0"/>
                <w:color w:val="000000"/>
                <w:sz w:val="22"/>
                <w:lang w:val="en-US"/>
              </w:rPr>
              <w:t xml:space="preserve">), HG nr. 205/2009 </w:t>
            </w:r>
            <w:r>
              <w:rPr>
                <w:rFonts w:ascii="Calibri" w:hAnsi="Calibri" w:cs="Calibri"/>
                <w:color w:val="000000"/>
                <w:sz w:val="22"/>
                <w:lang w:val="en-US"/>
              </w:rPr>
            </w:r>
            <w:r>
              <w:rPr>
                <w:rFonts w:ascii="Calibri" w:hAnsi="Calibri" w:cs="Calibri"/>
                <w:color w:val="000000"/>
                <w:sz w:val="22"/>
                <w:lang w:val="en-US"/>
              </w:rPr>
            </w:r>
          </w:p>
        </w:tc>
      </w:tr>
      <w:tr>
        <w:trPr>
          <w:trHeight w:val="86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7"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12</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7"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4"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Mere proaspete de masă </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6"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8"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50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72"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val="0"/>
                <w:color w:val="000000"/>
                <w:sz w:val="22"/>
                <w:lang w:val="en-US"/>
              </w:rPr>
              <w:t xml:space="preserve">întregi;  sănătoase;fructe de mărime medie, .</w:t>
            </w:r>
            <w:r>
              <w:rPr>
                <w:rFonts w:ascii="Times New Roman" w:hAnsi="Times New Roman" w:cs="Times New Roman"/>
                <w:b w:val="0"/>
                <w:color w:val="000000"/>
                <w:sz w:val="22"/>
                <w:shd w:val="clear" w:color="auto" w:fill="ffffff"/>
                <w:lang w:val="en-US"/>
              </w:rPr>
              <w:t xml:space="preserve">Fructe proaspete </w:t>
            </w:r>
            <w:r>
              <w:rPr>
                <w:rFonts w:ascii="Times New Roman" w:hAnsi="Times New Roman" w:cs="Times New Roman"/>
                <w:b w:val="0"/>
                <w:color w:val="000000"/>
                <w:sz w:val="22"/>
                <w:shd w:val="clear" w:color="auto" w:fill="ffffff"/>
                <w:lang w:val="en-US"/>
              </w:rPr>
              <w:t xml:space="preserve">ce vor c</w:t>
            </w:r>
            <w:r>
              <w:rPr>
                <w:rFonts w:ascii="Times New Roman" w:hAnsi="Times New Roman" w:cs="Times New Roman"/>
                <w:b w:val="0"/>
                <w:color w:val="000000"/>
                <w:sz w:val="22"/>
                <w:shd w:val="clear" w:color="auto" w:fill="ffffff"/>
                <w:lang w:val="en-US"/>
              </w:rPr>
              <w:t xml:space="preserve">orespunde </w:t>
            </w:r>
            <w:r>
              <w:rPr>
                <w:rFonts w:ascii="Times New Roman" w:hAnsi="Times New Roman" w:cs="Times New Roman"/>
                <w:b w:val="0"/>
                <w:color w:val="000000"/>
                <w:sz w:val="22"/>
                <w:shd w:val="clear" w:color="auto" w:fill="ffffff"/>
                <w:lang w:val="en-US"/>
              </w:rPr>
              <w:t xml:space="preserve">cerin</w:t>
            </w:r>
            <w:r>
              <w:rPr>
                <w:rFonts w:ascii="Times New Roman" w:hAnsi="Times New Roman" w:cs="Times New Roman"/>
                <w:b w:val="0"/>
                <w:color w:val="000000"/>
                <w:sz w:val="22"/>
                <w:shd w:val="clear" w:color="auto" w:fill="ffffff"/>
                <w:lang w:val="en-US"/>
              </w:rPr>
              <w:t xml:space="preserve">ț</w:t>
            </w:r>
            <w:r>
              <w:rPr>
                <w:rFonts w:ascii="Times New Roman" w:hAnsi="Times New Roman" w:cs="Times New Roman"/>
                <w:b w:val="0"/>
                <w:color w:val="000000"/>
                <w:sz w:val="22"/>
                <w:shd w:val="clear" w:color="auto" w:fill="ffffff"/>
                <w:lang w:val="en-US"/>
              </w:rPr>
              <w:t xml:space="preserve">e</w:t>
            </w:r>
            <w:r>
              <w:rPr>
                <w:rFonts w:ascii="Times New Roman" w:hAnsi="Times New Roman" w:cs="Times New Roman"/>
                <w:b w:val="0"/>
                <w:color w:val="000000"/>
                <w:sz w:val="22"/>
                <w:shd w:val="clear" w:color="auto" w:fill="ffffff"/>
                <w:lang w:val="en-US"/>
              </w:rPr>
              <w:t xml:space="preserve">l</w:t>
            </w:r>
            <w:r>
              <w:rPr>
                <w:rFonts w:ascii="Times New Roman" w:hAnsi="Times New Roman" w:cs="Times New Roman"/>
                <w:b w:val="0"/>
                <w:color w:val="000000"/>
                <w:sz w:val="22"/>
                <w:shd w:val="clear" w:color="auto" w:fill="ffffff"/>
                <w:lang w:val="en-US"/>
              </w:rPr>
              <w:t xml:space="preserve">or</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 de calitate </w:t>
            </w:r>
            <w:r>
              <w:rPr>
                <w:rFonts w:ascii="Times New Roman" w:hAnsi="Times New Roman" w:cs="Times New Roman"/>
                <w:b w:val="0"/>
                <w:color w:val="000000"/>
                <w:sz w:val="22"/>
                <w:shd w:val="clear" w:color="auto" w:fill="ffffff"/>
                <w:lang w:val="en-US"/>
              </w:rPr>
              <w:t xml:space="preserve">în</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conformitate cu   </w:t>
            </w:r>
            <w:r>
              <w:rPr>
                <w:rFonts w:ascii="Times New Roman" w:hAnsi="Times New Roman" w:cs="Times New Roman"/>
                <w:b w:val="0"/>
                <w:color w:val="000000"/>
                <w:sz w:val="22"/>
                <w:shd w:val="clear" w:color="auto" w:fill="ffffff"/>
                <w:lang w:val="en-US"/>
              </w:rPr>
              <w:t xml:space="preserve">GOST 21122-2013</w:t>
            </w:r>
            <w:r>
              <w:rPr>
                <w:rFonts w:ascii="Times New Roman" w:hAnsi="Times New Roman" w:cs="Times New Roman"/>
                <w:b w:val="0"/>
                <w:color w:val="000000"/>
                <w:sz w:val="22"/>
                <w:shd w:val="clear" w:color="auto" w:fill="ffffff"/>
                <w:lang w:val="en-US"/>
              </w:rPr>
              <w:t xml:space="preserve">  / </w:t>
            </w:r>
            <w:r>
              <w:rPr>
                <w:rFonts w:ascii="Times New Roman" w:hAnsi="Times New Roman" w:cs="Times New Roman"/>
                <w:b w:val="0"/>
                <w:color w:val="000000"/>
                <w:sz w:val="22"/>
                <w:shd w:val="clear" w:color="auto" w:fill="ffffff"/>
                <w:lang w:val="en-US"/>
              </w:rPr>
              <w:t xml:space="preserve">GOST 16270-70,</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HG nr. 205/2009</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HG nr. 929/2009, </w:t>
            </w:r>
            <w:r>
              <w:rPr>
                <w:rFonts w:ascii="Times New Roman" w:hAnsi="Times New Roman" w:cs="Times New Roman"/>
                <w:b w:val="0"/>
                <w:color w:val="000000"/>
                <w:sz w:val="22"/>
                <w:shd w:val="clear" w:color="auto" w:fill="ffffff"/>
                <w:lang w:val="en-US"/>
              </w:rPr>
              <w:t xml:space="preserve">L</w:t>
            </w:r>
            <w:r>
              <w:rPr>
                <w:rFonts w:ascii="Times New Roman" w:hAnsi="Times New Roman" w:cs="Times New Roman"/>
                <w:b w:val="0"/>
                <w:color w:val="000000"/>
                <w:sz w:val="22"/>
                <w:shd w:val="clear" w:color="auto" w:fill="ffffff"/>
                <w:lang w:val="en-US"/>
              </w:rPr>
              <w:t xml:space="preserve">livrare săptămânală.</w:t>
            </w:r>
            <w:r>
              <w:rPr>
                <w:rFonts w:ascii="Calibri" w:hAnsi="Calibri" w:cs="Calibri"/>
                <w:color w:val="000000"/>
                <w:sz w:val="22"/>
                <w:lang w:val="en-US"/>
              </w:rPr>
            </w:r>
            <w:r>
              <w:rPr>
                <w:rFonts w:ascii="Calibri" w:hAnsi="Calibri" w:cs="Calibri"/>
                <w:color w:val="000000"/>
                <w:sz w:val="22"/>
                <w:lang w:val="en-US"/>
              </w:rPr>
            </w:r>
          </w:p>
        </w:tc>
      </w:tr>
      <w:tr>
        <w:trPr>
          <w:trHeight w:val="86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7"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13</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7"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4" w:type="dxa"/>
            <w:textDirection w:val="lrTb"/>
            <w:noWrap w:val="false"/>
          </w:tcPr>
          <w:p>
            <w:pPr>
              <w:pStyle w:val="962"/>
              <w:pBdr/>
              <w:spacing w:after="0" w:before="0"/>
              <w:ind/>
              <w:jc w:val="center"/>
              <w:rPr>
                <w:rFonts w:ascii="Calibri" w:hAnsi="Calibri" w:cs="Calibri"/>
                <w:color w:val="000000"/>
                <w:sz w:val="22"/>
                <w:lang w:val="en-US"/>
              </w:rPr>
            </w:pPr>
            <w:r>
              <w:rPr>
                <w:rFonts w:ascii="Times New Roman" w:hAnsi="Times New Roman" w:cs="Times New Roman"/>
                <w:color w:val="000000"/>
                <w:sz w:val="22"/>
                <w:lang w:val="en-US"/>
              </w:rPr>
              <w:t xml:space="preserve">Ardei dulci proaspeți (tip gras, gogoșar, kapia sau alungit) </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6"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8"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30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72" w:type="dxa"/>
            <w:vAlign w:val="center"/>
            <w:textDirection w:val="lrTb"/>
            <w:noWrap w:val="false"/>
          </w:tcPr>
          <w:p>
            <w:pPr>
              <w:pStyle w:val="1_824"/>
              <w:pBdr/>
              <w:spacing w:after="0" w:before="0"/>
              <w:ind/>
              <w:jc w:val="left"/>
              <w:rPr>
                <w:rFonts w:ascii="Baltica RR" w:hAnsi="Baltica RR" w:cs="Baltica RR"/>
                <w:color w:val="000000"/>
                <w:sz w:val="24"/>
                <w:lang w:val="ro-RO"/>
              </w:rPr>
            </w:pPr>
            <w:r>
              <w:rPr>
                <w:rFonts w:ascii="Times New Roman" w:hAnsi="Times New Roman" w:cs="Times New Roman"/>
                <w:b w:val="0"/>
                <w:color w:val="000000"/>
                <w:sz w:val="22"/>
                <w:lang w:val="en-US"/>
              </w:rPr>
              <w:t xml:space="preserve">Fruct</w:t>
            </w:r>
            <w:r>
              <w:rPr>
                <w:rFonts w:ascii="Times New Roman" w:hAnsi="Times New Roman" w:cs="Times New Roman"/>
                <w:b w:val="0"/>
                <w:color w:val="000000"/>
                <w:sz w:val="22"/>
                <w:lang w:val="en-US"/>
              </w:rPr>
              <w:t xml:space="preserve">ul </w:t>
            </w:r>
            <w:r>
              <w:rPr>
                <w:rFonts w:ascii="Times New Roman" w:hAnsi="Times New Roman" w:cs="Times New Roman"/>
                <w:b w:val="0"/>
                <w:color w:val="000000"/>
                <w:sz w:val="22"/>
                <w:lang w:val="en-US"/>
              </w:rPr>
              <w:t xml:space="preserve">proaspat </w:t>
            </w:r>
            <w:r>
              <w:rPr>
                <w:rFonts w:ascii="Times New Roman" w:hAnsi="Times New Roman" w:cs="Times New Roman"/>
                <w:b w:val="0"/>
                <w:color w:val="000000"/>
                <w:sz w:val="22"/>
                <w:lang w:val="en-US"/>
              </w:rPr>
              <w:t xml:space="preserve">va corespunde </w:t>
            </w:r>
            <w:r>
              <w:rPr>
                <w:rFonts w:ascii="Times New Roman" w:hAnsi="Times New Roman" w:cs="Times New Roman"/>
                <w:b w:val="0"/>
                <w:color w:val="000000"/>
                <w:sz w:val="22"/>
                <w:shd w:val="clear" w:color="auto" w:fill="ffffff"/>
                <w:lang w:val="en-US"/>
              </w:rPr>
              <w:t xml:space="preserve">cerin</w:t>
            </w:r>
            <w:r>
              <w:rPr>
                <w:rFonts w:ascii="Times New Roman" w:hAnsi="Times New Roman" w:cs="Times New Roman"/>
                <w:b w:val="0"/>
                <w:color w:val="000000"/>
                <w:sz w:val="22"/>
                <w:shd w:val="clear" w:color="auto" w:fill="ffffff"/>
                <w:lang w:val="en-US"/>
              </w:rPr>
              <w:t xml:space="preserve">ț</w:t>
            </w:r>
            <w:r>
              <w:rPr>
                <w:rFonts w:ascii="Times New Roman" w:hAnsi="Times New Roman" w:cs="Times New Roman"/>
                <w:b w:val="0"/>
                <w:color w:val="000000"/>
                <w:sz w:val="22"/>
                <w:shd w:val="clear" w:color="auto" w:fill="ffffff"/>
                <w:lang w:val="en-US"/>
              </w:rPr>
              <w:t xml:space="preserve">e</w:t>
            </w:r>
            <w:r>
              <w:rPr>
                <w:rFonts w:ascii="Times New Roman" w:hAnsi="Times New Roman" w:cs="Times New Roman"/>
                <w:b w:val="0"/>
                <w:color w:val="000000"/>
                <w:sz w:val="22"/>
                <w:shd w:val="clear" w:color="auto" w:fill="ffffff"/>
                <w:lang w:val="en-US"/>
              </w:rPr>
              <w:t xml:space="preserve">l</w:t>
            </w:r>
            <w:r>
              <w:rPr>
                <w:rFonts w:ascii="Times New Roman" w:hAnsi="Times New Roman" w:cs="Times New Roman"/>
                <w:b w:val="0"/>
                <w:color w:val="000000"/>
                <w:sz w:val="22"/>
                <w:shd w:val="clear" w:color="auto" w:fill="ffffff"/>
                <w:lang w:val="en-US"/>
              </w:rPr>
              <w:t xml:space="preserve">or</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 de calitate </w:t>
            </w:r>
            <w:r>
              <w:rPr>
                <w:rFonts w:ascii="Times New Roman" w:hAnsi="Times New Roman" w:cs="Times New Roman"/>
                <w:b w:val="0"/>
                <w:color w:val="000000"/>
                <w:sz w:val="22"/>
                <w:shd w:val="clear" w:color="auto" w:fill="ffffff"/>
                <w:lang w:val="en-US"/>
              </w:rPr>
              <w:t xml:space="preserve">în</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conformitate cu </w:t>
            </w:r>
            <w:r>
              <w:rPr>
                <w:rFonts w:ascii="Times New Roman" w:hAnsi="Times New Roman" w:cs="Times New Roman"/>
                <w:b w:val="0"/>
                <w:color w:val="000000"/>
                <w:sz w:val="22"/>
                <w:shd w:val="clear" w:color="auto" w:fill="ffffff"/>
                <w:lang w:val="en-US"/>
              </w:rPr>
              <w:t xml:space="preserve">.</w:t>
            </w:r>
            <w:r>
              <w:rPr>
                <w:rFonts w:ascii="Times New Roman" w:hAnsi="Times New Roman" w:cs="Times New Roman"/>
                <w:b w:val="0"/>
                <w:color w:val="000000"/>
                <w:sz w:val="22"/>
                <w:lang w:val="en-US"/>
              </w:rPr>
              <w:t xml:space="preserve">GOST 13928-84 / GOST 34314-2017, </w:t>
            </w:r>
            <w:r>
              <w:rPr>
                <w:rFonts w:ascii="Times New Roman" w:hAnsi="Times New Roman" w:cs="Times New Roman"/>
                <w:b w:val="0"/>
                <w:color w:val="000000"/>
                <w:sz w:val="22"/>
                <w:lang w:val="en-US"/>
              </w:rPr>
              <w:t xml:space="preserve">HG nr. 205/2009  / HG nr. 929/2009.</w:t>
            </w:r>
            <w:r>
              <w:rPr>
                <w:rFonts w:ascii="Times New Roman" w:hAnsi="Times New Roman" w:cs="Times New Roman"/>
                <w:b w:val="0"/>
                <w:color w:val="000000"/>
                <w:sz w:val="22"/>
                <w:shd w:val="clear" w:color="auto" w:fill="ffffff"/>
                <w:lang w:val="en-US"/>
              </w:rPr>
              <w:t xml:space="preserve">L</w:t>
            </w:r>
            <w:r>
              <w:rPr>
                <w:rFonts w:ascii="Times New Roman" w:hAnsi="Times New Roman" w:cs="Times New Roman"/>
                <w:b w:val="0"/>
                <w:color w:val="000000"/>
                <w:sz w:val="22"/>
                <w:shd w:val="clear" w:color="auto" w:fill="ffffff"/>
                <w:lang w:val="en-US"/>
              </w:rPr>
              <w:t xml:space="preserve">livrare săptămânală.</w:t>
            </w:r>
            <w:r>
              <w:rPr>
                <w:rFonts w:ascii="Baltica RR" w:hAnsi="Baltica RR" w:cs="Baltica RR"/>
                <w:color w:val="000000"/>
                <w:sz w:val="24"/>
                <w:lang w:val="ro-RO"/>
              </w:rPr>
            </w:r>
            <w:r>
              <w:rPr>
                <w:rFonts w:ascii="Baltica RR" w:hAnsi="Baltica RR" w:cs="Baltica RR"/>
                <w:color w:val="000000"/>
                <w:sz w:val="24"/>
                <w:lang w:val="ro-RO"/>
              </w:rPr>
            </w:r>
          </w:p>
        </w:tc>
      </w:tr>
      <w:tr>
        <w:trPr>
          <w:trHeight w:val="86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7"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14</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7"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4"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Roșii proaspete</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6"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8"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30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72"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val="0"/>
                <w:color w:val="000000"/>
                <w:sz w:val="22"/>
                <w:shd w:val="clear" w:color="auto" w:fill="ffffff"/>
                <w:lang w:val="en-US"/>
              </w:rPr>
              <w:t xml:space="preserve">întregi; sănătoase;  legumă de mărime medie, livrare săptămânală </w:t>
            </w:r>
            <w:r>
              <w:rPr>
                <w:rFonts w:ascii="Times New Roman" w:hAnsi="Times New Roman" w:cs="Times New Roman"/>
                <w:b w:val="0"/>
                <w:color w:val="000000"/>
                <w:sz w:val="21"/>
                <w:shd w:val="clear" w:color="auto" w:fill="ffffff"/>
                <w:lang w:val="en-US"/>
              </w:rPr>
              <w:t xml:space="preserve">Standarde de referință:</w:t>
            </w:r>
            <w:r>
              <w:rPr>
                <w:rFonts w:ascii="Times New Roman" w:hAnsi="Times New Roman" w:cs="Times New Roman"/>
                <w:b w:val="0"/>
                <w:color w:val="000000"/>
                <w:sz w:val="21"/>
                <w:shd w:val="clear" w:color="auto" w:fill="ffffff"/>
                <w:lang w:val="en-US"/>
              </w:rPr>
              <w:t xml:space="preserve"> </w:t>
            </w:r>
            <w:r>
              <w:rPr>
                <w:rFonts w:ascii="Times New Roman" w:hAnsi="Times New Roman" w:cs="Times New Roman"/>
                <w:b w:val="0"/>
                <w:color w:val="000000"/>
                <w:sz w:val="21"/>
                <w:shd w:val="clear" w:color="auto" w:fill="ffffff"/>
                <w:lang w:val="en-US"/>
              </w:rPr>
              <w:t xml:space="preserve">SM 177</w:t>
            </w:r>
            <w:r>
              <w:rPr>
                <w:rFonts w:ascii="Times New Roman" w:hAnsi="Times New Roman" w:cs="Times New Roman"/>
                <w:b w:val="0"/>
                <w:color w:val="000000"/>
                <w:sz w:val="21"/>
                <w:shd w:val="clear" w:color="auto" w:fill="ffffff"/>
                <w:lang w:val="en-US"/>
              </w:rPr>
              <w:t xml:space="preserve"> / </w:t>
            </w:r>
            <w:r>
              <w:rPr>
                <w:rFonts w:ascii="Times New Roman" w:hAnsi="Times New Roman" w:cs="Times New Roman"/>
                <w:b w:val="0"/>
                <w:color w:val="000000"/>
                <w:sz w:val="21"/>
                <w:shd w:val="clear" w:color="auto" w:fill="ffffff"/>
                <w:lang w:val="en-US"/>
              </w:rPr>
              <w:t xml:space="preserve">HG nr. 929/2009</w:t>
            </w:r>
            <w:r>
              <w:rPr>
                <w:rFonts w:ascii="Times New Roman" w:hAnsi="Times New Roman" w:cs="Times New Roman"/>
                <w:b w:val="0"/>
                <w:color w:val="000000"/>
                <w:sz w:val="21"/>
                <w:shd w:val="clear" w:color="auto" w:fill="ffffff"/>
                <w:lang w:val="en-US"/>
              </w:rPr>
              <w:t xml:space="preserve"> / </w:t>
            </w:r>
            <w:r>
              <w:rPr>
                <w:rFonts w:ascii="Times New Roman" w:hAnsi="Times New Roman" w:cs="Times New Roman"/>
                <w:b w:val="0"/>
                <w:color w:val="000000"/>
                <w:sz w:val="21"/>
                <w:shd w:val="clear" w:color="auto" w:fill="ffffff"/>
                <w:lang w:val="en-US"/>
              </w:rPr>
              <w:t xml:space="preserve">GOST 1722-85</w:t>
            </w:r>
            <w:r>
              <w:rPr>
                <w:rFonts w:ascii="Times New Roman" w:hAnsi="Times New Roman" w:cs="Times New Roman"/>
                <w:b w:val="0"/>
                <w:color w:val="000000"/>
                <w:sz w:val="21"/>
                <w:shd w:val="clear" w:color="auto" w:fill="ffffff"/>
                <w:lang w:val="en-US"/>
              </w:rPr>
              <w:t xml:space="preserve"> </w:t>
            </w:r>
            <w:r>
              <w:rPr>
                <w:rFonts w:ascii="Times New Roman" w:hAnsi="Times New Roman" w:cs="Times New Roman"/>
                <w:b w:val="0"/>
                <w:i/>
                <w:color w:val="000000"/>
                <w:sz w:val="21"/>
                <w:shd w:val="clear" w:color="auto" w:fill="ffffff"/>
                <w:lang w:val="en-US"/>
              </w:rPr>
              <w:t xml:space="preserve">(sau </w:t>
            </w:r>
            <w:r>
              <w:rPr>
                <w:rFonts w:ascii="Times New Roman" w:hAnsi="Times New Roman" w:cs="Times New Roman"/>
                <w:b w:val="0"/>
                <w:i/>
                <w:color w:val="000000"/>
                <w:sz w:val="21"/>
                <w:shd w:val="clear" w:color="auto" w:fill="ffffff"/>
                <w:lang w:val="en-US"/>
              </w:rPr>
              <w:t xml:space="preserve">GOST 32285-2013</w:t>
            </w:r>
            <w:r>
              <w:rPr>
                <w:rFonts w:ascii="Times New Roman" w:hAnsi="Times New Roman" w:cs="Times New Roman"/>
                <w:b w:val="0"/>
                <w:i/>
                <w:color w:val="000000"/>
                <w:sz w:val="21"/>
                <w:shd w:val="clear" w:color="auto" w:fill="ffffff"/>
                <w:lang w:val="en-US"/>
              </w:rPr>
              <w:t xml:space="preserve"> / </w:t>
            </w:r>
            <w:r>
              <w:rPr>
                <w:rFonts w:ascii="Times New Roman" w:hAnsi="Times New Roman" w:cs="Times New Roman"/>
                <w:b w:val="0"/>
                <w:i/>
                <w:color w:val="000000"/>
                <w:sz w:val="21"/>
                <w:shd w:val="clear" w:color="auto" w:fill="ffffff"/>
                <w:lang w:val="en-US"/>
              </w:rPr>
              <w:t xml:space="preserve">GOST 13908-68</w:t>
            </w:r>
            <w:r>
              <w:rPr>
                <w:rFonts w:ascii="Times New Roman" w:hAnsi="Times New Roman" w:cs="Times New Roman"/>
                <w:b w:val="0"/>
                <w:i/>
                <w:color w:val="000000"/>
                <w:sz w:val="21"/>
                <w:shd w:val="clear" w:color="auto" w:fill="ffffff"/>
                <w:lang w:val="en-US"/>
              </w:rPr>
              <w:t xml:space="preserve">)</w:t>
            </w:r>
            <w:r>
              <w:rPr>
                <w:rFonts w:ascii="Times New Roman" w:hAnsi="Times New Roman" w:cs="Times New Roman"/>
                <w:b w:val="0"/>
                <w:color w:val="000000"/>
                <w:sz w:val="21"/>
                <w:shd w:val="clear" w:color="auto" w:fill="ffffff"/>
                <w:lang w:val="en-US"/>
              </w:rPr>
              <w:t xml:space="preserve"> / </w:t>
            </w:r>
            <w:r>
              <w:rPr>
                <w:rFonts w:ascii="Times New Roman" w:hAnsi="Times New Roman" w:cs="Times New Roman"/>
                <w:b w:val="0"/>
                <w:color w:val="000000"/>
                <w:sz w:val="21"/>
                <w:shd w:val="clear" w:color="auto" w:fill="ffffff"/>
                <w:lang w:val="en-US"/>
              </w:rPr>
              <w:t xml:space="preserve">HG nr. 520/2006</w:t>
            </w:r>
            <w:r>
              <w:rPr>
                <w:rFonts w:ascii="Times New Roman" w:hAnsi="Times New Roman" w:cs="Times New Roman"/>
                <w:b w:val="0"/>
                <w:color w:val="000000"/>
                <w:sz w:val="21"/>
                <w:shd w:val="clear" w:color="auto" w:fill="ffffff"/>
                <w:lang w:val="en-US"/>
              </w:rPr>
              <w:t xml:space="preserve"> / </w:t>
            </w:r>
            <w:r>
              <w:rPr>
                <w:rFonts w:ascii="Times New Roman" w:hAnsi="Times New Roman" w:cs="Times New Roman"/>
                <w:b w:val="0"/>
                <w:color w:val="000000"/>
                <w:sz w:val="21"/>
                <w:shd w:val="clear" w:color="auto" w:fill="ffffff"/>
                <w:lang w:val="en-US"/>
              </w:rPr>
              <w:t xml:space="preserve">SM 225:2003</w:t>
            </w:r>
            <w:r>
              <w:rPr>
                <w:rFonts w:ascii="Times New Roman" w:hAnsi="Times New Roman" w:cs="Times New Roman"/>
                <w:b w:val="0"/>
                <w:color w:val="000000"/>
                <w:sz w:val="21"/>
                <w:shd w:val="clear" w:color="auto" w:fill="ffffff"/>
                <w:lang w:val="en-US"/>
              </w:rPr>
              <w:t xml:space="preserve"> </w:t>
            </w:r>
            <w:r>
              <w:rPr>
                <w:rFonts w:ascii="Times New Roman" w:hAnsi="Times New Roman" w:cs="Times New Roman"/>
                <w:b w:val="0"/>
                <w:color w:val="000000"/>
                <w:sz w:val="21"/>
                <w:shd w:val="clear" w:color="auto" w:fill="ffffff"/>
                <w:lang w:val="ro-RO"/>
              </w:rPr>
              <w:t xml:space="preserve"> </w:t>
            </w:r>
            <w:r>
              <w:rPr>
                <w:rFonts w:ascii="Calibri" w:hAnsi="Calibri" w:cs="Calibri"/>
                <w:color w:val="000000"/>
                <w:sz w:val="22"/>
                <w:lang w:val="en-US"/>
              </w:rPr>
            </w:r>
            <w:r>
              <w:rPr>
                <w:rFonts w:ascii="Calibri" w:hAnsi="Calibri" w:cs="Calibri"/>
                <w:color w:val="000000"/>
                <w:sz w:val="22"/>
                <w:lang w:val="en-US"/>
              </w:rPr>
            </w:r>
          </w:p>
        </w:tc>
      </w:tr>
      <w:tr>
        <w:trPr>
          <w:trHeight w:val="7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7"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15</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7"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4"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Harbuz proaspăt (Pepene verde / Lubeniță) </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6"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8"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40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72"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val="0"/>
                <w:color w:val="000000"/>
                <w:sz w:val="22"/>
                <w:shd w:val="clear" w:color="auto" w:fill="ffffff"/>
                <w:lang w:val="en-US"/>
              </w:rPr>
              <w:t xml:space="preserve">Producție autohtonă.</w:t>
            </w:r>
            <w:r>
              <w:rPr>
                <w:rFonts w:ascii="Times New Roman" w:hAnsi="Times New Roman" w:cs="Times New Roman"/>
                <w:b w:val="0"/>
                <w:color w:val="000000"/>
                <w:sz w:val="22"/>
                <w:shd w:val="clear" w:color="auto" w:fill="ffffff"/>
                <w:lang w:val="en-US"/>
              </w:rPr>
              <w:t xml:space="preserve">Standard aplicabil:</w:t>
            </w:r>
            <w:r>
              <w:rPr>
                <w:rFonts w:ascii="Times New Roman" w:hAnsi="Times New Roman" w:cs="Times New Roman"/>
                <w:b w:val="0"/>
                <w:color w:val="000000"/>
                <w:sz w:val="22"/>
                <w:shd w:val="clear" w:color="auto" w:fill="ffffff"/>
                <w:lang w:val="en-US"/>
              </w:rPr>
              <w:t xml:space="preserve"> </w:t>
            </w:r>
            <w:r>
              <w:rPr>
                <w:rFonts w:ascii="Calibri" w:hAnsi="Calibri" w:cs="Calibri"/>
                <w:b w:val="0"/>
                <w:color w:val="000000"/>
                <w:sz w:val="22"/>
                <w:lang w:val="en-US"/>
              </w:rPr>
              <w:t xml:space="preserve">GOST 7177-80 / SM GOST 7177 (</w:t>
            </w:r>
            <w:r>
              <w:rPr>
                <w:rFonts w:ascii="Calibri" w:hAnsi="Calibri" w:cs="Calibri"/>
                <w:b w:val="0"/>
                <w:i/>
                <w:color w:val="000000"/>
                <w:sz w:val="22"/>
                <w:lang w:val="en-US"/>
              </w:rPr>
              <w:t xml:space="preserve">Pepeni verzi proaspeți. Condiții tehnice</w:t>
            </w:r>
            <w:r>
              <w:rPr>
                <w:rFonts w:ascii="Calibri" w:hAnsi="Calibri" w:cs="Calibri"/>
                <w:b w:val="0"/>
                <w:color w:val="000000"/>
                <w:sz w:val="22"/>
                <w:lang w:val="en-US"/>
              </w:rPr>
              <w:t xml:space="preserve">), HG nr. 205/2009 </w:t>
            </w:r>
            <w:r>
              <w:rPr>
                <w:rFonts w:ascii="Calibri" w:hAnsi="Calibri" w:cs="Calibri"/>
                <w:color w:val="000000"/>
                <w:sz w:val="22"/>
                <w:lang w:val="en-US"/>
              </w:rPr>
            </w:r>
            <w:r>
              <w:rPr>
                <w:rFonts w:ascii="Calibri" w:hAnsi="Calibri" w:cs="Calibri"/>
                <w:color w:val="000000"/>
                <w:sz w:val="22"/>
                <w:lang w:val="en-US"/>
              </w:rPr>
            </w:r>
          </w:p>
        </w:tc>
      </w:tr>
      <w:tr>
        <w:trPr>
          <w:trHeight w:val="37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7"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7"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4"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Zămos proaspăt (Pepene galben) </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6"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8"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25</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72"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val="0"/>
                <w:color w:val="000000"/>
                <w:sz w:val="22"/>
                <w:shd w:val="clear" w:color="auto" w:fill="ffffff"/>
                <w:lang w:val="en-US"/>
              </w:rPr>
              <w:t xml:space="preserve">Producție autohtonă.</w:t>
            </w:r>
            <w:r>
              <w:rPr>
                <w:rFonts w:ascii="Calibri" w:hAnsi="Calibri" w:cs="Calibri"/>
                <w:b w:val="0"/>
                <w:color w:val="000000"/>
                <w:sz w:val="22"/>
                <w:lang w:val="en-US"/>
              </w:rPr>
              <w:t xml:space="preserve">Standard aplicabil:</w:t>
            </w:r>
            <w:r>
              <w:rPr>
                <w:rFonts w:ascii="Calibri" w:hAnsi="Calibri" w:cs="Calibri"/>
                <w:b w:val="0"/>
                <w:color w:val="000000"/>
                <w:sz w:val="22"/>
                <w:lang w:val="en-US"/>
              </w:rPr>
              <w:t xml:space="preserve"> GOST 7177-80 / SM GOST 7177 (</w:t>
            </w:r>
            <w:r>
              <w:rPr>
                <w:rFonts w:ascii="Calibri" w:hAnsi="Calibri" w:cs="Calibri"/>
                <w:b w:val="0"/>
                <w:i/>
                <w:color w:val="000000"/>
                <w:sz w:val="22"/>
                <w:lang w:val="en-US"/>
              </w:rPr>
              <w:t xml:space="preserve">Pepeni galbeni proaspeți. Condiții tehnice</w:t>
            </w:r>
            <w:r>
              <w:rPr>
                <w:rFonts w:ascii="Calibri" w:hAnsi="Calibri" w:cs="Calibri"/>
                <w:b w:val="0"/>
                <w:color w:val="000000"/>
                <w:sz w:val="22"/>
                <w:lang w:val="en-US"/>
              </w:rPr>
              <w:t xml:space="preserve">), HG nr. 205/2009 </w:t>
            </w:r>
            <w:r>
              <w:rPr>
                <w:rFonts w:ascii="Calibri" w:hAnsi="Calibri" w:cs="Calibri"/>
                <w:color w:val="000000"/>
                <w:sz w:val="22"/>
                <w:lang w:val="en-US"/>
              </w:rPr>
            </w:r>
            <w:r>
              <w:rPr>
                <w:rFonts w:ascii="Calibri" w:hAnsi="Calibri" w:cs="Calibri"/>
                <w:color w:val="000000"/>
                <w:sz w:val="22"/>
                <w:lang w:val="en-US"/>
              </w:rPr>
            </w:r>
          </w:p>
        </w:tc>
      </w:tr>
      <w:tr>
        <w:trPr>
          <w:trHeight w:val="42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7"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17</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7"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4"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Piersici proaspete </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6"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8"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30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72"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val="0"/>
                <w:color w:val="000000"/>
                <w:sz w:val="22"/>
                <w:shd w:val="clear" w:color="auto" w:fill="ffffff"/>
                <w:lang w:val="en-US"/>
              </w:rPr>
              <w:t xml:space="preserve">Producție autohtonă. </w:t>
            </w:r>
            <w:r>
              <w:rPr>
                <w:rFonts w:ascii="Calibri" w:hAnsi="Calibri" w:cs="Calibri"/>
                <w:b w:val="0"/>
                <w:color w:val="000000"/>
                <w:sz w:val="22"/>
                <w:lang w:val="en-US"/>
              </w:rPr>
              <w:t xml:space="preserve">Standard aplicabil:</w:t>
            </w:r>
            <w:r>
              <w:rPr>
                <w:rFonts w:ascii="Calibri" w:hAnsi="Calibri" w:cs="Calibri"/>
                <w:b w:val="0"/>
                <w:color w:val="000000"/>
                <w:sz w:val="22"/>
                <w:lang w:val="en-US"/>
              </w:rPr>
              <w:t xml:space="preserve"> GOST 21833-2014 / SM GOST 21833 (</w:t>
            </w:r>
            <w:r>
              <w:rPr>
                <w:rFonts w:ascii="Calibri" w:hAnsi="Calibri" w:cs="Calibri"/>
                <w:b w:val="0"/>
                <w:i/>
                <w:color w:val="000000"/>
                <w:sz w:val="22"/>
                <w:lang w:val="en-US"/>
              </w:rPr>
              <w:t xml:space="preserve">Piersici proaspete. Condiții tehnice</w:t>
            </w:r>
            <w:r>
              <w:rPr>
                <w:rFonts w:ascii="Calibri" w:hAnsi="Calibri" w:cs="Calibri"/>
                <w:b w:val="0"/>
                <w:color w:val="000000"/>
                <w:sz w:val="22"/>
                <w:lang w:val="en-US"/>
              </w:rPr>
              <w:t xml:space="preserve">), HG nr. 205/2009 </w:t>
            </w:r>
            <w:r>
              <w:rPr>
                <w:rFonts w:ascii="Calibri" w:hAnsi="Calibri" w:cs="Calibri"/>
                <w:color w:val="000000"/>
                <w:sz w:val="22"/>
                <w:lang w:val="en-US"/>
              </w:rPr>
            </w:r>
            <w:r>
              <w:rPr>
                <w:rFonts w:ascii="Calibri" w:hAnsi="Calibri" w:cs="Calibri"/>
                <w:color w:val="000000"/>
                <w:sz w:val="22"/>
                <w:lang w:val="en-US"/>
              </w:rPr>
            </w:r>
          </w:p>
        </w:tc>
      </w:tr>
      <w:tr>
        <w:trPr>
          <w:trHeight w:val="86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7"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18</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7"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4"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Castraveți </w:t>
            </w:r>
            <w:r>
              <w:rPr>
                <w:rFonts w:ascii="Times New Roman" w:hAnsi="Times New Roman" w:cs="Times New Roman"/>
                <w:color w:val="000000"/>
                <w:sz w:val="22"/>
                <w:lang w:val="en-US"/>
              </w:rPr>
              <w:t xml:space="preserve">proaspeți</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6"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8"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72"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val="0"/>
                <w:color w:val="000000"/>
                <w:sz w:val="22"/>
                <w:shd w:val="clear" w:color="auto" w:fill="ffffff"/>
                <w:lang w:val="en-US"/>
              </w:rPr>
              <w:t xml:space="preserve">Producție autohtonă, legumă de mărime medie,întregi; sănătoase; </w:t>
            </w:r>
            <w:r>
              <w:rPr>
                <w:rFonts w:ascii="Times New Roman" w:hAnsi="Times New Roman" w:cs="Times New Roman"/>
                <w:b w:val="0"/>
                <w:color w:val="000000"/>
                <w:sz w:val="22"/>
                <w:shd w:val="clear" w:color="auto" w:fill="ffffff"/>
                <w:lang w:val="en-US"/>
              </w:rPr>
              <w:t xml:space="preserve">Standarde de referință:</w:t>
            </w:r>
            <w:r>
              <w:rPr>
                <w:rFonts w:ascii="Times New Roman" w:hAnsi="Times New Roman" w:cs="Times New Roman"/>
                <w:b w:val="0"/>
                <w:color w:val="000000"/>
                <w:sz w:val="22"/>
                <w:shd w:val="clear" w:color="auto" w:fill="ffffff"/>
                <w:lang w:val="en-US"/>
              </w:rPr>
              <w:t xml:space="preserve"> </w:t>
            </w:r>
            <w:r>
              <w:rPr>
                <w:rFonts w:ascii="Times New Roman" w:hAnsi="Times New Roman" w:cs="Times New Roman"/>
                <w:b w:val="0"/>
                <w:color w:val="000000"/>
                <w:sz w:val="22"/>
                <w:shd w:val="clear" w:color="auto" w:fill="ffffff"/>
                <w:lang w:val="en-US"/>
              </w:rPr>
              <w:t xml:space="preserve">Standarde de referință:</w:t>
            </w:r>
            <w:r>
              <w:rPr>
                <w:rFonts w:ascii="Times New Roman" w:hAnsi="Times New Roman" w:cs="Times New Roman"/>
                <w:b w:val="0"/>
                <w:color w:val="000000"/>
                <w:sz w:val="22"/>
                <w:shd w:val="clear" w:color="auto" w:fill="ffffff"/>
                <w:lang w:val="en-US"/>
              </w:rPr>
              <w:t xml:space="preserve"> GOST 1726-85 (sau GOST 33932-2016) / SM 177 / HG nr. 929/2009 / HG nr. 1523/2007 / SM 225:2003 </w:t>
            </w:r>
            <w:r>
              <w:rPr>
                <w:rFonts w:ascii="Times New Roman" w:hAnsi="Times New Roman" w:cs="Times New Roman"/>
                <w:b w:val="0"/>
                <w:color w:val="000000"/>
                <w:sz w:val="22"/>
                <w:shd w:val="clear" w:color="auto" w:fill="ffffff"/>
                <w:lang w:val="ro-RO"/>
              </w:rPr>
              <w:t xml:space="preserve">L</w:t>
            </w:r>
            <w:r>
              <w:rPr>
                <w:rFonts w:ascii="Times New Roman" w:hAnsi="Times New Roman" w:cs="Times New Roman"/>
                <w:b w:val="0"/>
                <w:color w:val="000000"/>
                <w:sz w:val="22"/>
                <w:shd w:val="clear" w:color="auto" w:fill="ffffff"/>
                <w:lang w:val="en-US"/>
              </w:rPr>
              <w:t xml:space="preserve">ivrare săptămânală</w:t>
            </w:r>
            <w:r>
              <w:rPr>
                <w:rFonts w:ascii="Calibri" w:hAnsi="Calibri" w:cs="Calibri"/>
                <w:color w:val="000000"/>
                <w:sz w:val="22"/>
                <w:lang w:val="en-US"/>
              </w:rPr>
            </w:r>
            <w:r>
              <w:rPr>
                <w:rFonts w:ascii="Calibri" w:hAnsi="Calibri" w:cs="Calibri"/>
                <w:color w:val="000000"/>
                <w:sz w:val="22"/>
                <w:lang w:val="en-US"/>
              </w:rPr>
            </w:r>
          </w:p>
        </w:tc>
      </w:tr>
      <w:tr>
        <w:trPr>
          <w:trHeight w:val="58"/>
        </w:trPr>
        <w:tc>
          <w:tcPr>
            <w:gridSpan w:val="5"/>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924"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772"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color w:val="000000"/>
                <w:sz w:val="22"/>
                <w:lang w:val="en-US"/>
              </w:rPr>
              <w:t xml:space="preserve">Suma estimativă: 18 600,00 lei</w:t>
            </w:r>
            <w:r>
              <w:rPr>
                <w:rFonts w:ascii="Calibri" w:hAnsi="Calibri" w:cs="Calibri"/>
                <w:color w:val="000000"/>
                <w:sz w:val="22"/>
                <w:lang w:val="en-US"/>
              </w:rPr>
            </w:r>
            <w:r>
              <w:rPr>
                <w:rFonts w:ascii="Calibri" w:hAnsi="Calibri" w:cs="Calibri"/>
                <w:color w:val="000000"/>
                <w:sz w:val="22"/>
                <w:lang w:val="en-US"/>
              </w:rPr>
            </w:r>
          </w:p>
        </w:tc>
      </w:tr>
    </w:tbl>
    <w:p>
      <w:pPr>
        <w:pStyle w:val="962"/>
        <w:pBdr/>
        <w:spacing/>
        <w:ind/>
        <w:rPr>
          <w:rFonts w:ascii="Calibri" w:hAnsi="Calibri" w:cs="Calibri"/>
          <w:color w:val="000000"/>
          <w:sz w:val="22"/>
          <w:lang w:val="en-US"/>
        </w:rPr>
      </w:pPr>
      <w:r>
        <w:rPr>
          <w:rFonts w:ascii="Times New Roman" w:hAnsi="Times New Roman" w:cs="Times New Roman"/>
          <w:color w:val="000000"/>
          <w:sz w:val="22"/>
          <w:lang w:val="en-US"/>
        </w:rPr>
      </w:r>
      <w:r>
        <w:rPr>
          <w:rFonts w:ascii="Calibri" w:hAnsi="Calibri" w:cs="Calibri"/>
          <w:color w:val="000000"/>
          <w:sz w:val="22"/>
          <w:lang w:val="en-US"/>
        </w:rPr>
      </w:r>
      <w:r>
        <w:rPr>
          <w:rFonts w:ascii="Calibri" w:hAnsi="Calibri" w:cs="Calibri"/>
          <w:color w:val="000000"/>
          <w:sz w:val="22"/>
          <w:lang w:val="en-US"/>
        </w:rPr>
      </w:r>
    </w:p>
    <w:p>
      <w:pPr>
        <w:pStyle w:val="962"/>
        <w:pBdr/>
        <w:spacing/>
        <w:ind/>
        <w:rPr>
          <w:rFonts w:ascii="Calibri" w:hAnsi="Calibri" w:cs="Calibri"/>
          <w:color w:val="000000"/>
          <w:sz w:val="22"/>
          <w:lang w:val="en-US"/>
        </w:rPr>
      </w:pPr>
      <w:r>
        <w:rPr>
          <w:rFonts w:ascii="Times New Roman" w:hAnsi="Times New Roman" w:cs="Times New Roman"/>
          <w:b/>
          <w:color w:val="000000"/>
          <w:sz w:val="22"/>
          <w:shd w:val="clear" w:color="auto" w:fill="ffffff"/>
          <w:lang w:val="en-US"/>
        </w:rPr>
      </w:r>
      <w:r>
        <w:rPr>
          <w:rFonts w:ascii="Calibri" w:hAnsi="Calibri" w:cs="Calibri"/>
          <w:color w:val="000000"/>
          <w:sz w:val="22"/>
          <w:lang w:val="en-US"/>
        </w:rPr>
      </w:r>
      <w:r>
        <w:rPr>
          <w:rFonts w:ascii="Calibri" w:hAnsi="Calibri" w:cs="Calibri"/>
          <w:color w:val="000000"/>
          <w:sz w:val="22"/>
          <w:lang w:val="en-US"/>
        </w:rPr>
      </w:r>
    </w:p>
    <w:p>
      <w:pPr>
        <w:pStyle w:val="962"/>
        <w:pBdr/>
        <w:spacing/>
        <w:ind/>
        <w:rPr>
          <w:rFonts w:ascii="Calibri" w:hAnsi="Calibri" w:cs="Calibri"/>
          <w:color w:val="000000"/>
          <w:sz w:val="22"/>
          <w:lang w:val="en-US"/>
        </w:rPr>
      </w:pPr>
      <w:r>
        <w:rPr>
          <w:rFonts w:ascii="Times New Roman" w:hAnsi="Times New Roman" w:cs="Times New Roman"/>
          <w:b/>
          <w:color w:val="000000"/>
          <w:sz w:val="22"/>
          <w:lang w:val="en-US"/>
        </w:rPr>
        <w:t xml:space="preserve">          Lotul nr. </w:t>
      </w:r>
      <w:r>
        <w:rPr>
          <w:rFonts w:ascii="Times New Roman" w:hAnsi="Times New Roman" w:cs="Times New Roman"/>
          <w:b/>
          <w:color w:val="000000"/>
          <w:sz w:val="22"/>
          <w:lang w:val="en-US"/>
        </w:rPr>
        <w:t xml:space="preserve">8</w:t>
      </w:r>
      <w:r>
        <w:rPr>
          <w:rFonts w:ascii="Times New Roman" w:hAnsi="Times New Roman" w:cs="Times New Roman"/>
          <w:b/>
          <w:color w:val="000000"/>
          <w:sz w:val="22"/>
          <w:lang w:val="ro-MO"/>
        </w:rPr>
        <w:t xml:space="preserve">1</w:t>
      </w:r>
      <w:r>
        <w:rPr>
          <w:rFonts w:ascii="Times New Roman" w:hAnsi="Times New Roman" w:cs="Times New Roman"/>
          <w:b/>
          <w:color w:val="000000"/>
          <w:sz w:val="22"/>
          <w:lang w:val="en-US"/>
        </w:rPr>
        <w:t xml:space="preserve"> </w:t>
      </w:r>
      <w:r>
        <w:rPr>
          <w:rFonts w:ascii="Times New Roman" w:hAnsi="Times New Roman" w:cs="Times New Roman"/>
          <w:b/>
          <w:color w:val="000000"/>
          <w:sz w:val="22"/>
          <w:lang w:val="en-US"/>
        </w:rPr>
        <w:t xml:space="preserve">Produse de panificaţie</w:t>
      </w:r>
      <w:r>
        <w:rPr>
          <w:rFonts w:ascii="Calibri" w:hAnsi="Calibri" w:cs="Calibri"/>
          <w:color w:val="000000"/>
          <w:sz w:val="22"/>
          <w:lang w:val="en-US"/>
        </w:rPr>
      </w:r>
      <w:r>
        <w:rPr>
          <w:rFonts w:ascii="Calibri" w:hAnsi="Calibri" w:cs="Calibri"/>
          <w:color w:val="000000"/>
          <w:sz w:val="22"/>
          <w:lang w:val="en-US"/>
        </w:rPr>
      </w:r>
    </w:p>
    <w:tbl>
      <w:tblPr>
        <w:tblW w:w="9840" w:type="dxa"/>
        <w:tblInd w:w="223" w:type="dxa"/>
        <w:tblBorders/>
        <w:tblLayout w:type="fixed"/>
        <w:tblLook w:val="04A0" w:firstRow="1" w:lastRow="0" w:firstColumn="1" w:lastColumn="0" w:noHBand="0" w:noVBand="1"/>
      </w:tblPr>
      <w:tblGrid>
        <w:gridCol w:w="491"/>
        <w:gridCol w:w="1364"/>
        <w:gridCol w:w="1690"/>
        <w:gridCol w:w="778"/>
        <w:gridCol w:w="928"/>
        <w:gridCol w:w="4590"/>
      </w:tblGrid>
      <w:tr>
        <w:trPr>
          <w:trHeight w:val="553"/>
        </w:trPr>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91"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Nr.d/o</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364"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  Cod CPV </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690"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Denumirea bunurilor/ </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778"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Unitatea de măsură</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928"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Cantitatea</w:t>
            </w:r>
            <w:r>
              <w:rPr>
                <w:rFonts w:ascii="Calibri" w:hAnsi="Calibri" w:cs="Calibri"/>
                <w:color w:val="000000"/>
                <w:sz w:val="22"/>
                <w:lang w:val="en-US"/>
              </w:rPr>
            </w:r>
            <w:r>
              <w:rPr>
                <w:rFonts w:ascii="Calibri" w:hAnsi="Calibri" w:cs="Calibri"/>
                <w:color w:val="000000"/>
                <w:sz w:val="22"/>
                <w:lang w:val="en-US"/>
              </w:rPr>
            </w:r>
          </w:p>
        </w:tc>
        <w:tc>
          <w:tcPr>
            <w:shd w:val="clear" w:color="ffffff" w:fill="ffffff"/>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590" w:type="dxa"/>
            <w:vAlign w:val="bottom"/>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Specificarea tehnică deplină solicitată</w:t>
            </w:r>
            <w:r>
              <w:rPr>
                <w:rFonts w:ascii="Calibri" w:hAnsi="Calibri" w:cs="Calibri"/>
                <w:color w:val="000000"/>
                <w:sz w:val="22"/>
                <w:lang w:val="en-US"/>
              </w:rPr>
            </w:r>
            <w:r>
              <w:rPr>
                <w:rFonts w:ascii="Calibri" w:hAnsi="Calibri" w:cs="Calibri"/>
                <w:color w:val="000000"/>
                <w:sz w:val="22"/>
                <w:lang w:val="en-US"/>
              </w:rPr>
            </w:r>
          </w:p>
        </w:tc>
      </w:tr>
      <w:tr>
        <w:trPr>
          <w:trHeight w:val="628"/>
        </w:trPr>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91"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364"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690"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P</w:t>
            </w:r>
            <w:r>
              <w:rPr>
                <w:rFonts w:ascii="Times New Roman" w:hAnsi="Times New Roman" w:cs="Times New Roman"/>
                <w:color w:val="000000"/>
                <w:sz w:val="22"/>
                <w:lang w:val="en-US"/>
              </w:rPr>
              <w:t xml:space="preserve">â</w:t>
            </w:r>
            <w:r>
              <w:rPr>
                <w:rFonts w:ascii="Times New Roman" w:hAnsi="Times New Roman" w:cs="Times New Roman"/>
                <w:color w:val="000000"/>
                <w:sz w:val="22"/>
                <w:lang w:val="en-US"/>
              </w:rPr>
              <w:t xml:space="preserve">ine </w:t>
            </w:r>
            <w:r>
              <w:rPr>
                <w:rFonts w:ascii="Times New Roman" w:hAnsi="Times New Roman" w:cs="Times New Roman"/>
                <w:color w:val="000000"/>
                <w:sz w:val="22"/>
                <w:lang w:val="en-US"/>
              </w:rPr>
              <w:t xml:space="preserve">î</w:t>
            </w:r>
            <w:r>
              <w:rPr>
                <w:rFonts w:ascii="Times New Roman" w:hAnsi="Times New Roman" w:cs="Times New Roman"/>
                <w:color w:val="000000"/>
                <w:sz w:val="22"/>
                <w:lang w:val="en-US"/>
              </w:rPr>
              <w:t xml:space="preserve">mpletita in forma 0.700kg taiat ambalat </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778"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kg</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928"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180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590"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val="0"/>
                <w:color w:val="000000"/>
                <w:sz w:val="22"/>
                <w:lang w:val="en-US"/>
              </w:rPr>
              <w:t xml:space="preserve">P</w:t>
            </w:r>
            <w:r>
              <w:rPr>
                <w:rFonts w:ascii="Times New Roman" w:hAnsi="Times New Roman" w:cs="Times New Roman"/>
                <w:b w:val="0"/>
                <w:color w:val="000000"/>
                <w:sz w:val="22"/>
                <w:lang w:val="en-US"/>
              </w:rPr>
              <w:t xml:space="preserve">â</w:t>
            </w:r>
            <w:r>
              <w:rPr>
                <w:rFonts w:ascii="Times New Roman" w:hAnsi="Times New Roman" w:cs="Times New Roman"/>
                <w:b w:val="0"/>
                <w:color w:val="000000"/>
                <w:sz w:val="22"/>
                <w:lang w:val="en-US"/>
              </w:rPr>
              <w:t xml:space="preserve">ine </w:t>
            </w:r>
            <w:r>
              <w:rPr>
                <w:rFonts w:ascii="Times New Roman" w:hAnsi="Times New Roman" w:cs="Times New Roman"/>
                <w:b w:val="0"/>
                <w:color w:val="000000"/>
                <w:sz w:val="22"/>
                <w:lang w:val="en-US"/>
              </w:rPr>
              <w:t xml:space="preserve">î</w:t>
            </w:r>
            <w:r>
              <w:rPr>
                <w:rFonts w:ascii="Times New Roman" w:hAnsi="Times New Roman" w:cs="Times New Roman"/>
                <w:b w:val="0"/>
                <w:color w:val="000000"/>
                <w:sz w:val="22"/>
                <w:lang w:val="en-US"/>
              </w:rPr>
              <w:t xml:space="preserve">mpletita in forma 0.700kg taiat ambalat</w:t>
            </w:r>
            <w:r>
              <w:rPr>
                <w:rFonts w:ascii="Times New Roman" w:hAnsi="Times New Roman" w:cs="Times New Roman"/>
                <w:b w:val="0"/>
                <w:color w:val="000000"/>
                <w:sz w:val="22"/>
                <w:lang w:val="it-IT"/>
              </w:rPr>
              <w:t xml:space="preserve">, calitate superiuară, feliată , Termen de valabilitate -36 ore, livrare zilnică, </w:t>
            </w:r>
            <w:r>
              <w:rPr>
                <w:rFonts w:ascii="Calibri" w:hAnsi="Calibri" w:cs="Calibri"/>
                <w:b w:val="0"/>
                <w:color w:val="000000"/>
                <w:sz w:val="22"/>
                <w:lang w:val="en-US"/>
              </w:rPr>
              <w:t xml:space="preserve">Standard aplicabil:</w:t>
            </w:r>
            <w:r>
              <w:rPr>
                <w:rFonts w:ascii="Calibri" w:hAnsi="Calibri" w:cs="Calibri"/>
                <w:b w:val="0"/>
                <w:color w:val="000000"/>
                <w:sz w:val="22"/>
                <w:lang w:val="en-US"/>
              </w:rPr>
              <w:t xml:space="preserve"> GOST 27844-88 / SM GOST 27844 (</w:t>
            </w:r>
            <w:r>
              <w:rPr>
                <w:rFonts w:ascii="Calibri" w:hAnsi="Calibri" w:cs="Calibri"/>
                <w:b w:val="0"/>
                <w:i/>
                <w:color w:val="000000"/>
                <w:sz w:val="22"/>
                <w:lang w:val="en-US"/>
              </w:rPr>
              <w:t xml:space="preserve">Produse de panificație din făină de grâu. Condiții tehnice</w:t>
            </w:r>
            <w:r>
              <w:rPr>
                <w:rFonts w:ascii="Calibri" w:hAnsi="Calibri" w:cs="Calibri"/>
                <w:b w:val="0"/>
                <w:color w:val="000000"/>
                <w:sz w:val="22"/>
                <w:lang w:val="en-US"/>
              </w:rPr>
              <w:t xml:space="preserve">), HG nr. 775/2013 </w:t>
            </w:r>
            <w:r>
              <w:rPr>
                <w:rFonts w:ascii="Calibri" w:hAnsi="Calibri" w:cs="Calibri"/>
                <w:color w:val="000000"/>
                <w:sz w:val="22"/>
                <w:lang w:val="en-US"/>
              </w:rPr>
            </w:r>
            <w:r>
              <w:rPr>
                <w:rFonts w:ascii="Calibri" w:hAnsi="Calibri" w:cs="Calibri"/>
                <w:color w:val="000000"/>
                <w:sz w:val="22"/>
                <w:lang w:val="en-US"/>
              </w:rPr>
            </w:r>
          </w:p>
        </w:tc>
      </w:tr>
      <w:tr>
        <w:trPr>
          <w:trHeight w:val="628"/>
        </w:trPr>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91"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it-IT"/>
              </w:rPr>
              <w:t xml:space="preserve">2</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364"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shd w:val="clear" w:color="auto" w:fill="ffffff"/>
                <w:lang w:val="en-US"/>
              </w:rPr>
              <w:t xml:space="preserve">15800000-6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1690"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Chiflă Cruasan</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778"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Buc.</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928"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en-US"/>
              </w:rPr>
              <w:t xml:space="preserve">120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590"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val="0"/>
                <w:color w:val="000000"/>
                <w:sz w:val="22"/>
                <w:lang w:val="en-US"/>
              </w:rPr>
              <w:t xml:space="preserve">Din făină de grîu cal.super.,100 gr. </w:t>
            </w:r>
            <w:r>
              <w:rPr>
                <w:rFonts w:ascii="Calibri" w:hAnsi="Calibri" w:cs="Calibri"/>
                <w:b w:val="0"/>
                <w:color w:val="000000"/>
                <w:sz w:val="22"/>
                <w:lang w:val="en-US"/>
              </w:rPr>
              <w:t xml:space="preserve">Standard aplicabil:</w:t>
            </w:r>
            <w:r>
              <w:rPr>
                <w:rFonts w:ascii="Calibri" w:hAnsi="Calibri" w:cs="Calibri"/>
                <w:b w:val="0"/>
                <w:color w:val="000000"/>
                <w:sz w:val="22"/>
                <w:lang w:val="en-US"/>
              </w:rPr>
              <w:t xml:space="preserve"> GOST 27844-88 / SM GOST 27844 (</w:t>
            </w:r>
            <w:r>
              <w:rPr>
                <w:rFonts w:ascii="Calibri" w:hAnsi="Calibri" w:cs="Calibri"/>
                <w:b w:val="0"/>
                <w:i/>
                <w:color w:val="000000"/>
                <w:sz w:val="22"/>
                <w:lang w:val="en-US"/>
              </w:rPr>
              <w:t xml:space="preserve">Produse de panificație din făină de grâu. Condiții tehnice</w:t>
            </w:r>
            <w:r>
              <w:rPr>
                <w:rFonts w:ascii="Calibri" w:hAnsi="Calibri" w:cs="Calibri"/>
                <w:b w:val="0"/>
                <w:color w:val="000000"/>
                <w:sz w:val="22"/>
                <w:lang w:val="en-US"/>
              </w:rPr>
              <w:t xml:space="preserve">), HG nr. 775/2013 </w:t>
            </w:r>
            <w:r>
              <w:rPr>
                <w:rFonts w:ascii="Calibri" w:hAnsi="Calibri" w:cs="Calibri"/>
                <w:color w:val="000000"/>
                <w:sz w:val="22"/>
                <w:lang w:val="en-US"/>
              </w:rPr>
            </w:r>
            <w:r>
              <w:rPr>
                <w:rFonts w:ascii="Calibri" w:hAnsi="Calibri" w:cs="Calibri"/>
                <w:color w:val="000000"/>
                <w:sz w:val="22"/>
                <w:lang w:val="en-US"/>
              </w:rPr>
            </w:r>
          </w:p>
        </w:tc>
      </w:tr>
      <w:tr>
        <w:trPr>
          <w:trHeight w:val="300"/>
        </w:trPr>
        <w:tc>
          <w:tcPr>
            <w:gridSpan w:val="5"/>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5249" w:type="dxa"/>
            <w:vAlign w:val="center"/>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2"/>
                <w:lang w:val="it-IT"/>
              </w:rPr>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 w:type="dxa"/>
              <w:top w:w="0" w:type="dxa"/>
              <w:right w:w="5" w:type="dxa"/>
              <w:bottom w:w="0" w:type="dxa"/>
            </w:tcMar>
            <w:tcW w:w="4590"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b/>
                <w:color w:val="000000"/>
                <w:sz w:val="22"/>
                <w:lang w:val="en-US"/>
              </w:rPr>
              <w:t xml:space="preserve">Suma estimativă: 2800,00</w:t>
            </w:r>
            <w:r>
              <w:rPr>
                <w:rFonts w:ascii="Calibri" w:hAnsi="Calibri" w:cs="Calibri"/>
                <w:color w:val="000000"/>
                <w:sz w:val="22"/>
                <w:lang w:val="en-US"/>
              </w:rPr>
            </w:r>
            <w:r>
              <w:rPr>
                <w:rFonts w:ascii="Calibri" w:hAnsi="Calibri" w:cs="Calibri"/>
                <w:color w:val="000000"/>
                <w:sz w:val="22"/>
                <w:lang w:val="en-US"/>
              </w:rPr>
            </w:r>
          </w:p>
        </w:tc>
      </w:tr>
    </w:tbl>
    <w:tbl>
      <w:tblPr>
        <w:tblW w:w="9726" w:type="dxa"/>
        <w:tblInd w:w="195" w:type="dxa"/>
        <w:tblBorders/>
        <w:tblLayout w:type="fixed"/>
        <w:tblLook w:val="04A0" w:firstRow="1" w:lastRow="0" w:firstColumn="1" w:lastColumn="0" w:noHBand="0" w:noVBand="1"/>
      </w:tblPr>
      <w:tblGrid>
        <w:gridCol w:w="6180"/>
        <w:gridCol w:w="3546"/>
      </w:tblGrid>
      <w:tr>
        <w:trPr>
          <w:trHeight w:val="300"/>
        </w:trPr>
        <w:tc>
          <w:tcPr>
            <w:tcBorders>
              <w:top w:val="none" w:color="000000" w:sz="4" w:space="0"/>
              <w:left w:val="single" w:color="000000" w:sz="4" w:space="0"/>
              <w:bottom w:val="single" w:color="000000" w:sz="4" w:space="0"/>
              <w:right w:val="none" w:color="000000" w:sz="4" w:space="0"/>
            </w:tcBorders>
            <w:tcMar>
              <w:left w:w="55" w:type="dxa"/>
              <w:top w:w="55" w:type="dxa"/>
              <w:right w:w="55" w:type="dxa"/>
              <w:bottom w:w="55" w:type="dxa"/>
            </w:tcMar>
            <w:tcW w:w="6180" w:type="dxa"/>
            <w:vAlign w:val="center"/>
            <w:textDirection w:val="lrTb"/>
            <w:noWrap w:val="false"/>
          </w:tcPr>
          <w:p>
            <w:pPr>
              <w:pStyle w:val="962"/>
              <w:pBdr/>
              <w:spacing/>
              <w:ind/>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Centrul de prestare a serviciilor sociale pentru copii „Împreună” din cadrul Direcției protecția copilului și a familiei a STAS ului Soroca (cu statut de serviciu), </w:t>
            </w:r>
            <w:r>
              <w:rPr>
                <w:rFonts w:ascii="Times New Roman" w:hAnsi="Times New Roman" w:cs="Times New Roman"/>
                <w:b/>
                <w:color w:val="000000"/>
                <w:sz w:val="24"/>
                <w:shd w:val="clear" w:color="auto" w:fill="ffffff"/>
                <w:lang w:val="en-US"/>
              </w:rPr>
              <w:t xml:space="preserve">cu </w:t>
            </w:r>
            <w:r>
              <w:rPr>
                <w:rFonts w:ascii="Times New Roman" w:hAnsi="Times New Roman" w:cs="Times New Roman"/>
                <w:b/>
                <w:color w:val="000000"/>
                <w:sz w:val="24"/>
                <w:shd w:val="clear" w:color="auto" w:fill="ffffff"/>
                <w:lang w:val="en-US"/>
              </w:rPr>
              <w:t xml:space="preserve">sediul în </w:t>
            </w:r>
            <w:r>
              <w:rPr>
                <w:rFonts w:ascii="Times New Roman" w:hAnsi="Times New Roman" w:cs="Times New Roman"/>
                <w:b/>
                <w:color w:val="000000"/>
                <w:sz w:val="24"/>
                <w:shd w:val="clear" w:color="auto" w:fill="ffffff"/>
                <w:lang w:val="en-US"/>
              </w:rPr>
              <w:t xml:space="preserve">raionul </w:t>
            </w:r>
            <w:r>
              <w:rPr>
                <w:rFonts w:ascii="Times New Roman" w:hAnsi="Times New Roman" w:cs="Times New Roman"/>
                <w:b/>
                <w:color w:val="000000"/>
                <w:sz w:val="24"/>
                <w:shd w:val="clear" w:color="auto" w:fill="ffffff"/>
                <w:lang w:val="en-US"/>
              </w:rPr>
              <w:t xml:space="preserve"> </w:t>
            </w:r>
            <w:r>
              <w:rPr>
                <w:rFonts w:ascii="Times New Roman" w:hAnsi="Times New Roman" w:cs="Times New Roman"/>
                <w:b/>
                <w:color w:val="000000"/>
                <w:sz w:val="24"/>
                <w:shd w:val="clear" w:color="auto" w:fill="ffffff"/>
                <w:lang w:val="en-US"/>
              </w:rPr>
              <w:t xml:space="preserve">Soroca</w:t>
            </w:r>
            <w:r>
              <w:rPr>
                <w:rFonts w:ascii="Times New Roman" w:hAnsi="Times New Roman" w:cs="Times New Roman"/>
                <w:b/>
                <w:color w:val="000000"/>
                <w:sz w:val="24"/>
                <w:shd w:val="clear" w:color="auto" w:fill="ffffff"/>
                <w:lang w:val="en-US"/>
              </w:rPr>
              <w:t xml:space="preserve">,</w:t>
            </w:r>
            <w:r>
              <w:rPr>
                <w:rFonts w:ascii="Times New Roman" w:hAnsi="Times New Roman" w:cs="Times New Roman"/>
                <w:b/>
                <w:color w:val="000000"/>
                <w:sz w:val="24"/>
                <w:shd w:val="clear" w:color="auto" w:fill="ffffff"/>
                <w:lang w:val="en-US"/>
              </w:rPr>
              <w:t xml:space="preserve"> </w:t>
            </w:r>
            <w:r>
              <w:rPr>
                <w:rFonts w:ascii="Times New Roman" w:hAnsi="Times New Roman" w:cs="Times New Roman"/>
                <w:b/>
                <w:color w:val="000000"/>
                <w:sz w:val="24"/>
                <w:shd w:val="clear" w:color="auto" w:fill="ffffff"/>
                <w:lang w:val="en-US"/>
              </w:rPr>
              <w:t xml:space="preserve">satul </w:t>
            </w:r>
            <w:r>
              <w:rPr>
                <w:rFonts w:ascii="Times New Roman" w:hAnsi="Times New Roman" w:cs="Times New Roman"/>
                <w:b/>
                <w:color w:val="000000"/>
                <w:sz w:val="24"/>
                <w:shd w:val="clear" w:color="auto" w:fill="ffffff"/>
                <w:lang w:val="en-US"/>
              </w:rPr>
              <w:t xml:space="preserve">Rublenița.</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55" w:type="dxa"/>
              <w:top w:w="55" w:type="dxa"/>
              <w:right w:w="55" w:type="dxa"/>
              <w:bottom w:w="55" w:type="dxa"/>
            </w:tcMar>
            <w:tcW w:w="3546" w:type="dxa"/>
            <w:textDirection w:val="lrTb"/>
            <w:noWrap w:val="false"/>
          </w:tcPr>
          <w:p>
            <w:pPr>
              <w:pStyle w:val="1000"/>
              <w:pBdr/>
              <w:spacing w:after="0" w:before="0"/>
              <w:ind/>
              <w:jc w:val="left"/>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Total suma estimativă- </w:t>
            </w:r>
            <w:r>
              <w:rPr>
                <w:rFonts w:ascii="Times New Roman" w:hAnsi="Times New Roman" w:cs="Times New Roman"/>
                <w:b/>
                <w:color w:val="000000"/>
                <w:sz w:val="24"/>
                <w:shd w:val="clear" w:color="auto" w:fill="ffffff"/>
                <w:lang w:val="en-US"/>
              </w:rPr>
              <w:t xml:space="preserve">80</w:t>
            </w:r>
            <w:r>
              <w:rPr>
                <w:rFonts w:ascii="Times New Roman" w:hAnsi="Times New Roman" w:cs="Times New Roman"/>
                <w:b/>
                <w:color w:val="000000"/>
                <w:sz w:val="24"/>
                <w:shd w:val="clear" w:color="auto" w:fill="ffffff"/>
                <w:lang w:val="ro-MO"/>
              </w:rPr>
              <w:t xml:space="preserve">50</w:t>
            </w:r>
            <w:r>
              <w:rPr>
                <w:rFonts w:ascii="Times New Roman" w:hAnsi="Times New Roman" w:cs="Times New Roman"/>
                <w:b/>
                <w:color w:val="000000"/>
                <w:sz w:val="24"/>
                <w:shd w:val="clear" w:color="auto" w:fill="ffffff"/>
                <w:lang w:val="en-US"/>
              </w:rPr>
              <w:t xml:space="preserve">0,00</w:t>
            </w:r>
            <w:r>
              <w:rPr>
                <w:rFonts w:ascii="Times New Roman" w:hAnsi="Times New Roman" w:cs="Times New Roman"/>
                <w:b/>
                <w:color w:val="000000"/>
                <w:sz w:val="24"/>
                <w:shd w:val="clear" w:color="auto" w:fill="ffffff"/>
                <w:lang w:val="en-US"/>
              </w:rPr>
              <w:t xml:space="preserve"> </w:t>
            </w:r>
            <w:r>
              <w:rPr>
                <w:rFonts w:ascii="Times New Roman" w:hAnsi="Times New Roman" w:cs="Times New Roman"/>
                <w:b/>
                <w:color w:val="000000"/>
                <w:sz w:val="24"/>
                <w:shd w:val="clear" w:color="auto" w:fill="ffffff"/>
                <w:lang w:val="en-US"/>
              </w:rPr>
              <w:t xml:space="preserve">lei</w:t>
            </w:r>
            <w:r>
              <w:rPr>
                <w:rFonts w:ascii="Calibri" w:hAnsi="Calibri" w:cs="Calibri"/>
                <w:color w:val="000000"/>
                <w:sz w:val="22"/>
                <w:lang w:val="en-US"/>
              </w:rPr>
            </w:r>
            <w:r>
              <w:rPr>
                <w:rFonts w:ascii="Calibri" w:hAnsi="Calibri" w:cs="Calibri"/>
                <w:color w:val="000000"/>
                <w:sz w:val="22"/>
                <w:lang w:val="en-US"/>
              </w:rPr>
            </w:r>
          </w:p>
        </w:tc>
      </w:tr>
    </w:tbl>
    <w:p>
      <w:pPr>
        <w:pStyle w:val="962"/>
        <w:pBdr/>
        <w:spacing/>
        <w:ind/>
        <w:rPr>
          <w:rFonts w:ascii="Calibri" w:hAnsi="Calibri" w:cs="Calibri"/>
          <w:color w:val="000000"/>
          <w:sz w:val="22"/>
          <w:lang w:val="en-US"/>
        </w:rPr>
      </w:pPr>
      <w:r>
        <w:rPr>
          <w:rFonts w:ascii="Times New Roman" w:hAnsi="Times New Roman" w:cs="Times New Roman"/>
          <w:color w:val="000000"/>
          <w:sz w:val="22"/>
          <w:lang w:val="en-US"/>
        </w:rPr>
      </w:r>
      <w:r>
        <w:rPr>
          <w:rFonts w:ascii="Calibri" w:hAnsi="Calibri" w:cs="Calibri"/>
          <w:color w:val="000000"/>
          <w:sz w:val="22"/>
          <w:lang w:val="en-US"/>
        </w:rPr>
      </w:r>
      <w:r>
        <w:rPr>
          <w:rFonts w:ascii="Calibri" w:hAnsi="Calibri" w:cs="Calibri"/>
          <w:color w:val="000000"/>
          <w:sz w:val="22"/>
          <w:lang w:val="en-US"/>
        </w:rPr>
      </w:r>
    </w:p>
    <w:tbl>
      <w:tblPr>
        <w:tblW w:w="9643" w:type="dxa"/>
        <w:tblInd w:w="278" w:type="dxa"/>
        <w:tblBorders/>
        <w:tblLayout w:type="fixed"/>
        <w:tblLook w:val="04A0" w:firstRow="1" w:lastRow="0" w:firstColumn="1" w:lastColumn="0" w:noHBand="0" w:noVBand="1"/>
      </w:tblPr>
      <w:tblGrid>
        <w:gridCol w:w="7512"/>
        <w:gridCol w:w="2131"/>
      </w:tblGrid>
      <w:tr>
        <w:trPr>
          <w:trHeight w:val="28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12" w:type="dxa"/>
            <w:vAlign w:val="center"/>
            <w:textDirection w:val="lrTb"/>
            <w:noWrap w:val="false"/>
          </w:tcPr>
          <w:p>
            <w:pPr>
              <w:pStyle w:val="962"/>
              <w:pBdr/>
              <w:spacing/>
              <w:ind/>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Valoarea estimativă totală - ATAS Nord-Est  pentru    </w:t>
            </w:r>
            <w:r>
              <w:rPr>
                <w:rFonts w:ascii="Times New Roman" w:hAnsi="Times New Roman" w:cs="Times New Roman"/>
                <w:b/>
                <w:color w:val="000000"/>
                <w:sz w:val="24"/>
                <w:shd w:val="clear" w:color="auto" w:fill="ffffff"/>
                <w:lang w:val="en-US"/>
              </w:rPr>
              <w:t xml:space="preserve">83</w:t>
            </w:r>
            <w:r>
              <w:rPr>
                <w:rFonts w:ascii="Times New Roman" w:hAnsi="Times New Roman" w:cs="Times New Roman"/>
                <w:b/>
                <w:color w:val="000000"/>
                <w:sz w:val="24"/>
                <w:shd w:val="clear" w:color="auto" w:fill="ffffff"/>
                <w:lang w:val="en-US"/>
              </w:rPr>
              <w:t xml:space="preserve">             loturi</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1" w:type="dxa"/>
            <w:vAlign w:val="center"/>
            <w:textDirection w:val="lrTb"/>
            <w:noWrap w:val="false"/>
          </w:tcPr>
          <w:p>
            <w:pPr>
              <w:pStyle w:val="962"/>
              <w:pBdr/>
              <w:spacing/>
              <w:ind/>
              <w:rPr>
                <w:rFonts w:ascii="Calibri" w:hAnsi="Calibri" w:cs="Calibri"/>
                <w:color w:val="000000"/>
                <w:sz w:val="22"/>
                <w:lang w:val="en-US"/>
              </w:rPr>
            </w:pPr>
            <w:r>
              <w:rPr>
                <w:rFonts w:ascii="Times New Roman" w:hAnsi="Times New Roman" w:cs="Times New Roman"/>
                <w:b/>
                <w:color w:val="000000"/>
                <w:sz w:val="24"/>
                <w:lang w:val="en-US"/>
              </w:rPr>
              <w:t xml:space="preserve">În sumă totală-</w:t>
            </w:r>
            <w:r>
              <w:rPr>
                <w:rFonts w:ascii="Calibri" w:hAnsi="Calibri" w:cs="Calibri"/>
                <w:color w:val="000000"/>
                <w:sz w:val="22"/>
                <w:lang w:val="en-US"/>
              </w:rPr>
            </w:r>
            <w:r>
              <w:rPr>
                <w:rFonts w:ascii="Calibri" w:hAnsi="Calibri" w:cs="Calibri"/>
                <w:color w:val="000000"/>
                <w:sz w:val="22"/>
                <w:lang w:val="en-US"/>
              </w:rPr>
            </w:r>
          </w:p>
          <w:p>
            <w:pPr>
              <w:pStyle w:val="962"/>
              <w:pBdr/>
              <w:spacing/>
              <w:ind/>
              <w:rPr>
                <w:rFonts w:ascii="Calibri" w:hAnsi="Calibri" w:cs="Calibri"/>
                <w:color w:val="000000"/>
                <w:sz w:val="22"/>
                <w:lang w:val="en-US"/>
              </w:rPr>
            </w:pPr>
            <w:r>
              <w:rPr>
                <w:rFonts w:ascii="Times New Roman" w:hAnsi="Times New Roman" w:cs="Times New Roman"/>
                <w:b/>
                <w:color w:val="000000"/>
                <w:sz w:val="24"/>
                <w:lang w:val="en-US"/>
              </w:rPr>
              <w:t xml:space="preserve">1 </w:t>
            </w:r>
            <w:r>
              <w:rPr>
                <w:rFonts w:ascii="Times New Roman" w:hAnsi="Times New Roman" w:cs="Times New Roman"/>
                <w:b/>
                <w:color w:val="000000"/>
                <w:sz w:val="24"/>
                <w:lang w:val="ro-MO"/>
              </w:rPr>
              <w:t xml:space="preserve">6830</w:t>
            </w:r>
            <w:r>
              <w:rPr>
                <w:rFonts w:ascii="Times New Roman" w:hAnsi="Times New Roman" w:cs="Times New Roman"/>
                <w:b/>
                <w:color w:val="000000"/>
                <w:sz w:val="24"/>
                <w:lang w:val="en-US"/>
              </w:rPr>
              <w:t xml:space="preserve">00 lei (MDL)</w:t>
            </w:r>
            <w:r>
              <w:rPr>
                <w:rFonts w:ascii="Calibri" w:hAnsi="Calibri" w:cs="Calibri"/>
                <w:color w:val="000000"/>
                <w:sz w:val="22"/>
                <w:lang w:val="en-US"/>
              </w:rPr>
            </w:r>
            <w:r>
              <w:rPr>
                <w:rFonts w:ascii="Calibri" w:hAnsi="Calibri" w:cs="Calibri"/>
                <w:color w:val="000000"/>
                <w:sz w:val="22"/>
                <w:lang w:val="en-US"/>
              </w:rPr>
            </w:r>
          </w:p>
        </w:tc>
      </w:tr>
    </w:tbl>
    <w:p>
      <w:pPr>
        <w:pStyle w:val="962"/>
        <w:numPr>
          <w:ilvl w:val="0"/>
          <w:numId w:val="83"/>
        </w:numPr>
        <w:pBdr/>
        <w:shd w:val="clear" w:color="auto" w:fill="ffffff"/>
        <w:tabs>
          <w:tab w:val="left" w:leader="none" w:pos="566"/>
        </w:tabs>
        <w:spacing w:after="0" w:before="120"/>
        <w:ind/>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În cazul procedurilor de preselecție se indică numărul minim al candidaţilor, dacă este cazul, numărul maxim al acestora</w:t>
      </w:r>
      <w:r>
        <w:rPr>
          <w:rFonts w:ascii="Times New Roman" w:hAnsi="Times New Roman" w:cs="Times New Roman"/>
          <w:b/>
          <w:color w:val="000000"/>
          <w:sz w:val="24"/>
          <w:shd w:val="clear" w:color="auto" w:fill="ffffff"/>
          <w:lang w:val="en-US"/>
        </w:rPr>
        <w:t xml:space="preserve">. Nu se aplică</w:t>
      </w:r>
      <w:r>
        <w:rPr>
          <w:rFonts w:ascii="Calibri" w:hAnsi="Calibri" w:cs="Calibri"/>
          <w:color w:val="000000"/>
          <w:sz w:val="22"/>
          <w:lang w:val="en-US"/>
        </w:rPr>
      </w:r>
      <w:r>
        <w:rPr>
          <w:rFonts w:ascii="Calibri" w:hAnsi="Calibri" w:cs="Calibri"/>
          <w:color w:val="000000"/>
          <w:sz w:val="22"/>
          <w:lang w:val="en-US"/>
        </w:rPr>
      </w:r>
    </w:p>
    <w:p>
      <w:pPr>
        <w:pStyle w:val="962"/>
        <w:numPr>
          <w:ilvl w:val="0"/>
          <w:numId w:val="83"/>
        </w:numPr>
        <w:pBdr/>
        <w:shd w:val="clear" w:color="auto" w:fill="ffffff"/>
        <w:tabs>
          <w:tab w:val="left" w:leader="none" w:pos="566"/>
        </w:tabs>
        <w:spacing w:after="160" w:before="0"/>
        <w:ind/>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În cazul în care contractul este împărțit pe loturi un operator economic poate depune oferta (se va selecta)</w:t>
      </w:r>
      <w:r>
        <w:rPr>
          <w:rFonts w:ascii="Times New Roman" w:hAnsi="Times New Roman" w:cs="Times New Roman"/>
          <w:b/>
          <w:color w:val="000000"/>
          <w:sz w:val="24"/>
          <w:shd w:val="clear" w:color="auto" w:fill="ffffff"/>
          <w:lang w:val="en-US"/>
        </w:rPr>
        <w:t xml:space="preserve">:</w:t>
      </w:r>
      <w:r>
        <w:rPr>
          <w:rFonts w:ascii="Calibri" w:hAnsi="Calibri" w:cs="Calibri"/>
          <w:color w:val="000000"/>
          <w:sz w:val="22"/>
          <w:lang w:val="en-US"/>
        </w:rPr>
      </w:r>
      <w:r>
        <w:rPr>
          <w:rFonts w:ascii="Calibri" w:hAnsi="Calibri" w:cs="Calibri"/>
          <w:color w:val="000000"/>
          <w:sz w:val="22"/>
          <w:lang w:val="en-US"/>
        </w:rPr>
      </w:r>
    </w:p>
    <w:p>
      <w:pPr>
        <w:pStyle w:val="962"/>
        <w:numPr>
          <w:ilvl w:val="0"/>
          <w:numId w:val="83"/>
        </w:numPr>
        <w:pBdr/>
        <w:shd w:val="clear" w:color="auto" w:fill="ffffff"/>
        <w:tabs>
          <w:tab w:val="left" w:leader="none" w:pos="566"/>
        </w:tabs>
        <w:spacing w:after="160" w:before="0"/>
        <w:ind/>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Pentru un singur lot;</w:t>
      </w:r>
      <w:r>
        <w:rPr>
          <w:rFonts w:ascii="Calibri" w:hAnsi="Calibri" w:cs="Calibri"/>
          <w:color w:val="000000"/>
          <w:sz w:val="22"/>
          <w:lang w:val="en-US"/>
        </w:rPr>
      </w:r>
      <w:r>
        <w:rPr>
          <w:rFonts w:ascii="Calibri" w:hAnsi="Calibri" w:cs="Calibri"/>
          <w:color w:val="000000"/>
          <w:sz w:val="22"/>
          <w:lang w:val="en-US"/>
        </w:rPr>
      </w:r>
    </w:p>
    <w:p>
      <w:pPr>
        <w:pStyle w:val="962"/>
        <w:numPr>
          <w:ilvl w:val="0"/>
          <w:numId w:val="83"/>
        </w:numPr>
        <w:pBdr/>
        <w:shd w:val="clear" w:color="auto" w:fill="ffffff"/>
        <w:tabs>
          <w:tab w:val="left" w:leader="none" w:pos="566"/>
        </w:tabs>
        <w:spacing w:after="160" w:before="0"/>
        <w:ind/>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Pentru mai multe loturi;</w:t>
      </w:r>
      <w:r>
        <w:rPr>
          <w:rFonts w:ascii="Calibri" w:hAnsi="Calibri" w:cs="Calibri"/>
          <w:color w:val="000000"/>
          <w:sz w:val="22"/>
          <w:lang w:val="en-US"/>
        </w:rPr>
      </w:r>
      <w:r>
        <w:rPr>
          <w:rFonts w:ascii="Calibri" w:hAnsi="Calibri" w:cs="Calibri"/>
          <w:color w:val="000000"/>
          <w:sz w:val="22"/>
          <w:lang w:val="en-US"/>
        </w:rPr>
      </w:r>
    </w:p>
    <w:p>
      <w:pPr>
        <w:pStyle w:val="962"/>
        <w:numPr>
          <w:ilvl w:val="0"/>
          <w:numId w:val="83"/>
        </w:numPr>
        <w:pBdr/>
        <w:shd w:val="clear" w:color="auto" w:fill="ffffff"/>
        <w:tabs>
          <w:tab w:val="left" w:leader="none" w:pos="566"/>
        </w:tabs>
        <w:spacing w:after="160" w:before="0"/>
        <w:ind/>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Pentru toate loturile;</w:t>
      </w:r>
      <w:r>
        <w:rPr>
          <w:rFonts w:ascii="Calibri" w:hAnsi="Calibri" w:cs="Calibri"/>
          <w:color w:val="000000"/>
          <w:sz w:val="22"/>
          <w:lang w:val="en-US"/>
        </w:rPr>
      </w:r>
      <w:r>
        <w:rPr>
          <w:rFonts w:ascii="Calibri" w:hAnsi="Calibri" w:cs="Calibri"/>
          <w:color w:val="000000"/>
          <w:sz w:val="22"/>
          <w:lang w:val="en-US"/>
        </w:rPr>
      </w:r>
    </w:p>
    <w:p>
      <w:pPr>
        <w:pStyle w:val="962"/>
        <w:numPr>
          <w:ilvl w:val="0"/>
          <w:numId w:val="83"/>
        </w:numPr>
        <w:pBdr/>
        <w:shd w:val="clear" w:color="auto" w:fill="ffffff"/>
        <w:tabs>
          <w:tab w:val="left" w:leader="none" w:pos="566"/>
        </w:tabs>
        <w:spacing w:after="160" w:before="0"/>
        <w:ind/>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Alte limitări privind numărul de loturi care pot fi atribuite aceluiași ofertant – Pentru fiecare poziție – nu se aplică.</w:t>
      </w:r>
      <w:r>
        <w:rPr>
          <w:rFonts w:ascii="Calibri" w:hAnsi="Calibri" w:cs="Calibri"/>
          <w:color w:val="000000"/>
          <w:sz w:val="22"/>
          <w:lang w:val="en-US"/>
        </w:rPr>
      </w:r>
      <w:r>
        <w:rPr>
          <w:rFonts w:ascii="Calibri" w:hAnsi="Calibri" w:cs="Calibri"/>
          <w:color w:val="000000"/>
          <w:sz w:val="22"/>
          <w:lang w:val="en-US"/>
        </w:rPr>
      </w:r>
    </w:p>
    <w:p>
      <w:pPr>
        <w:pStyle w:val="962"/>
        <w:numPr>
          <w:ilvl w:val="0"/>
          <w:numId w:val="84"/>
        </w:numPr>
        <w:pBdr/>
        <w:shd w:val="clear" w:color="auto" w:fill="ffffff"/>
        <w:tabs>
          <w:tab w:val="left" w:leader="none" w:pos="566"/>
        </w:tabs>
        <w:spacing w:after="160" w:before="120"/>
        <w:ind/>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Admiterea sau interzicerea ofertelor alternative</w:t>
      </w:r>
      <w:r>
        <w:rPr>
          <w:rFonts w:ascii="Times New Roman" w:hAnsi="Times New Roman" w:cs="Times New Roman"/>
          <w:b/>
          <w:color w:val="000000"/>
          <w:sz w:val="24"/>
          <w:shd w:val="clear" w:color="auto" w:fill="ffffff"/>
          <w:lang w:val="en-US"/>
        </w:rPr>
        <w:t xml:space="preserve">: Nu se admite </w:t>
      </w:r>
      <w:r>
        <w:rPr>
          <w:rFonts w:ascii="Calibri" w:hAnsi="Calibri" w:cs="Calibri"/>
          <w:color w:val="000000"/>
          <w:sz w:val="22"/>
          <w:lang w:val="en-US"/>
        </w:rPr>
      </w:r>
      <w:r>
        <w:rPr>
          <w:rFonts w:ascii="Calibri" w:hAnsi="Calibri" w:cs="Calibri"/>
          <w:color w:val="000000"/>
          <w:sz w:val="22"/>
          <w:lang w:val="en-US"/>
        </w:rPr>
      </w:r>
    </w:p>
    <w:p>
      <w:pPr>
        <w:pStyle w:val="962"/>
        <w:numPr>
          <w:ilvl w:val="0"/>
          <w:numId w:val="85"/>
        </w:numPr>
        <w:pBdr/>
        <w:shd w:val="clear" w:color="auto" w:fill="ffffff"/>
        <w:tabs>
          <w:tab w:val="left" w:leader="none" w:pos="566"/>
          <w:tab w:val="left" w:leader="none" w:pos="566"/>
        </w:tabs>
        <w:spacing w:after="0" w:before="120"/>
        <w:ind/>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Termenii și condițiile de livrare/prestare solicitați: La cerere: zilnic, 2 ori pe săptămână, săptămânal - marfa fără urme de deteriorări sau difecte atât pe exterior cât și pe interior</w:t>
      </w:r>
      <w:r>
        <w:rPr>
          <w:rFonts w:ascii="Times New Roman" w:hAnsi="Times New Roman" w:cs="Times New Roman"/>
          <w:b/>
          <w:color w:val="000000"/>
          <w:sz w:val="24"/>
          <w:shd w:val="clear" w:color="auto" w:fill="ffffff"/>
          <w:lang w:val="en-US"/>
        </w:rPr>
        <w:t xml:space="preserve">.</w:t>
      </w:r>
      <w:r>
        <w:rPr>
          <w:rFonts w:ascii="Calibri" w:hAnsi="Calibri" w:cs="Calibri"/>
          <w:color w:val="000000"/>
          <w:sz w:val="22"/>
          <w:lang w:val="en-US"/>
        </w:rPr>
      </w:r>
      <w:r>
        <w:rPr>
          <w:rFonts w:ascii="Calibri" w:hAnsi="Calibri" w:cs="Calibri"/>
          <w:color w:val="000000"/>
          <w:sz w:val="22"/>
          <w:lang w:val="en-US"/>
        </w:rPr>
      </w:r>
    </w:p>
    <w:p>
      <w:pPr>
        <w:pStyle w:val="962"/>
        <w:numPr>
          <w:ilvl w:val="0"/>
          <w:numId w:val="85"/>
        </w:numPr>
        <w:pBdr/>
        <w:shd w:val="clear" w:color="auto" w:fill="ffffff"/>
        <w:tabs>
          <w:tab w:val="left" w:leader="none" w:pos="566"/>
          <w:tab w:val="left" w:leader="none" w:pos="566"/>
        </w:tabs>
        <w:spacing w:after="0" w:before="120"/>
        <w:ind/>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Termenul de valabilitate a contractului</w:t>
      </w:r>
      <w:r>
        <w:rPr>
          <w:rFonts w:ascii="Times New Roman" w:hAnsi="Times New Roman" w:cs="Times New Roman"/>
          <w:b/>
          <w:color w:val="000000"/>
          <w:sz w:val="24"/>
          <w:shd w:val="clear" w:color="auto" w:fill="ffffff"/>
          <w:lang w:val="en-US"/>
        </w:rPr>
        <w:t xml:space="preserve">: 31 decembrie 202</w:t>
      </w:r>
      <w:r>
        <w:rPr>
          <w:rFonts w:ascii="Times New Roman" w:hAnsi="Times New Roman" w:cs="Times New Roman"/>
          <w:color w:val="000000"/>
          <w:sz w:val="24"/>
          <w:shd w:val="clear" w:color="auto" w:fill="ffffff"/>
          <w:lang w:val="en-US"/>
        </w:rPr>
        <w:t xml:space="preserve">6</w:t>
      </w:r>
      <w:r>
        <w:rPr>
          <w:rFonts w:ascii="Calibri" w:hAnsi="Calibri" w:cs="Calibri"/>
          <w:color w:val="000000"/>
          <w:sz w:val="22"/>
          <w:lang w:val="en-US"/>
        </w:rPr>
      </w:r>
      <w:r>
        <w:rPr>
          <w:rFonts w:ascii="Calibri" w:hAnsi="Calibri" w:cs="Calibri"/>
          <w:color w:val="000000"/>
          <w:sz w:val="22"/>
          <w:lang w:val="en-US"/>
        </w:rPr>
      </w:r>
    </w:p>
    <w:p>
      <w:pPr>
        <w:pStyle w:val="962"/>
        <w:numPr>
          <w:ilvl w:val="0"/>
          <w:numId w:val="85"/>
        </w:numPr>
        <w:pBdr/>
        <w:tabs>
          <w:tab w:val="left" w:leader="none" w:pos="566"/>
        </w:tabs>
        <w:spacing w:after="0" w:before="120"/>
        <w:ind/>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Contract de achiziție rezervat atelierelor protejate sau că acesta poate fi executat numai în cadrul unor programe de angajare protejată (după caz):</w:t>
      </w:r>
      <w:r>
        <w:rPr>
          <w:rFonts w:ascii="Times New Roman" w:hAnsi="Times New Roman" w:cs="Times New Roman"/>
          <w:b/>
          <w:color w:val="000000"/>
          <w:sz w:val="24"/>
          <w:shd w:val="clear" w:color="auto" w:fill="ffffff"/>
          <w:lang w:val="en-US"/>
        </w:rPr>
        <w:t xml:space="preserve"> Nu se aplică.</w:t>
      </w:r>
      <w:r>
        <w:rPr>
          <w:rFonts w:ascii="Calibri" w:hAnsi="Calibri" w:cs="Calibri"/>
          <w:color w:val="000000"/>
          <w:sz w:val="22"/>
          <w:lang w:val="en-US"/>
        </w:rPr>
      </w:r>
      <w:r>
        <w:rPr>
          <w:rFonts w:ascii="Calibri" w:hAnsi="Calibri" w:cs="Calibri"/>
          <w:color w:val="000000"/>
          <w:sz w:val="22"/>
          <w:lang w:val="en-US"/>
        </w:rPr>
      </w:r>
    </w:p>
    <w:p>
      <w:pPr>
        <w:pStyle w:val="962"/>
        <w:numPr>
          <w:ilvl w:val="0"/>
          <w:numId w:val="86"/>
        </w:numPr>
        <w:pBdr/>
        <w:shd w:val="clear" w:color="auto" w:fill="ffffff"/>
        <w:tabs>
          <w:tab w:val="left" w:leader="none" w:pos="566"/>
        </w:tabs>
        <w:spacing w:after="0" w:before="120"/>
        <w:ind/>
        <w:rPr>
          <w:rFonts w:ascii="Calibri" w:hAnsi="Calibri" w:cs="Calibri"/>
          <w:color w:val="000000"/>
          <w:sz w:val="22"/>
          <w:lang w:val="en-US"/>
        </w:rPr>
      </w:pPr>
      <w:r>
        <w:rPr>
          <w:rFonts w:ascii="Times New Roman" w:hAnsi="Times New Roman" w:cs="Times New Roman"/>
          <w:b/>
          <w:color w:val="000000"/>
          <w:sz w:val="24"/>
          <w:shd w:val="clear" w:color="auto" w:fill="ffffff"/>
          <w:lang w:val="en-US"/>
        </w:rPr>
        <w:tab/>
      </w:r>
      <w:r>
        <w:rPr>
          <w:rFonts w:ascii="Times New Roman" w:hAnsi="Times New Roman" w:cs="Times New Roman"/>
          <w:color w:val="000000"/>
          <w:sz w:val="24"/>
          <w:shd w:val="clear" w:color="auto" w:fill="ffffff"/>
          <w:lang w:val="en-US"/>
        </w:rPr>
        <w:t xml:space="preserve">Prestarea serviciului este rezervată unei anumite profesii în temeiul unor legi sau al unor acte administrative (după caz):</w:t>
      </w:r>
      <w:r>
        <w:rPr>
          <w:rFonts w:ascii="Times New Roman" w:hAnsi="Times New Roman" w:cs="Times New Roman"/>
          <w:b/>
          <w:color w:val="000000"/>
          <w:sz w:val="24"/>
          <w:shd w:val="clear" w:color="auto" w:fill="ffffff"/>
          <w:lang w:val="en-US"/>
        </w:rPr>
        <w:t xml:space="preserve">  Nu se aplică.</w:t>
      </w:r>
      <w:r>
        <w:rPr>
          <w:rFonts w:ascii="Calibri" w:hAnsi="Calibri" w:cs="Calibri"/>
          <w:color w:val="000000"/>
          <w:sz w:val="22"/>
          <w:lang w:val="en-US"/>
        </w:rPr>
      </w:r>
      <w:r>
        <w:rPr>
          <w:rFonts w:ascii="Calibri" w:hAnsi="Calibri" w:cs="Calibri"/>
          <w:color w:val="000000"/>
          <w:sz w:val="22"/>
          <w:lang w:val="en-US"/>
        </w:rPr>
      </w:r>
    </w:p>
    <w:p>
      <w:pPr>
        <w:pStyle w:val="962"/>
        <w:numPr>
          <w:ilvl w:val="0"/>
          <w:numId w:val="87"/>
        </w:numPr>
        <w:pBdr/>
        <w:shd w:val="clear" w:color="auto" w:fill="ffffff"/>
        <w:tabs>
          <w:tab w:val="left" w:leader="none" w:pos="566"/>
        </w:tabs>
        <w:spacing w:after="0" w:before="120"/>
        <w:ind/>
        <w:jc w:val="both"/>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Scurta descrie</w:t>
      </w:r>
      <w:r>
        <w:rPr>
          <w:rFonts w:ascii="Times New Roman" w:hAnsi="Times New Roman" w:cs="Times New Roman"/>
          <w:color w:val="000000"/>
          <w:sz w:val="24"/>
          <w:shd w:val="clear" w:color="auto" w:fill="ffffff"/>
          <w:lang w:val="en-US"/>
        </w:rPr>
        <w:t xml:space="preserve">re a criteriilor privind eligibilitatea operatorilor economici care pot determina eliminarea acestora și a criteriilor de selecție/de preselecție; nivelul minim (nivelurile minime) al (ale) cerințelor eventual impuse; se menționează informațiile solicitate</w:t>
      </w:r>
      <w:r>
        <w:rPr>
          <w:rFonts w:ascii="Times New Roman" w:hAnsi="Times New Roman" w:cs="Times New Roman"/>
          <w:b/>
          <w:color w:val="000000"/>
          <w:sz w:val="24"/>
          <w:shd w:val="clear" w:color="auto" w:fill="ffffff"/>
          <w:lang w:val="en-US"/>
        </w:rPr>
        <w:t xml:space="preserve"> (DUAE, documentație): </w:t>
      </w:r>
      <w:r>
        <w:rPr>
          <w:rFonts w:ascii="Calibri" w:hAnsi="Calibri" w:cs="Calibri"/>
          <w:color w:val="000000"/>
          <w:sz w:val="22"/>
          <w:lang w:val="en-US"/>
        </w:rPr>
      </w:r>
      <w:r>
        <w:rPr>
          <w:rFonts w:ascii="Calibri" w:hAnsi="Calibri" w:cs="Calibri"/>
          <w:color w:val="000000"/>
          <w:sz w:val="22"/>
          <w:lang w:val="en-US"/>
        </w:rPr>
      </w:r>
    </w:p>
    <w:tbl>
      <w:tblPr>
        <w:tblW w:w="9773" w:type="dxa"/>
        <w:tblInd w:w="5" w:type="dxa"/>
        <w:tblBorders/>
        <w:tblLayout w:type="fixed"/>
        <w:tblLook w:val="04A0" w:firstRow="1" w:lastRow="0" w:firstColumn="1" w:lastColumn="0" w:noHBand="0" w:noVBand="1"/>
      </w:tblPr>
      <w:tblGrid>
        <w:gridCol w:w="557"/>
        <w:gridCol w:w="3266"/>
        <w:gridCol w:w="4393"/>
        <w:gridCol w:w="1560"/>
      </w:tblGrid>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57" w:type="dxa"/>
            <w:textDirection w:val="lrTb"/>
            <w:noWrap w:val="false"/>
          </w:tcPr>
          <w:p>
            <w:pPr>
              <w:pStyle w:val="962"/>
              <w:pBdr/>
              <w:shd w:val="clear" w:color="auto" w:fill="ffffff"/>
              <w:tabs>
                <w:tab w:val="left" w:leader="none" w:pos="612"/>
              </w:tabs>
              <w:spacing w:after="120" w:before="120"/>
              <w:ind/>
              <w:jc w:val="left"/>
              <w:rPr>
                <w:rFonts w:ascii="Calibri" w:hAnsi="Calibri" w:cs="Calibri"/>
                <w:color w:val="000000"/>
                <w:sz w:val="22"/>
                <w:lang w:val="en-US"/>
              </w:rPr>
            </w:pPr>
            <w:r>
              <w:rPr>
                <w:rFonts w:ascii="Times New Roman" w:hAnsi="Times New Roman" w:cs="Times New Roman"/>
                <w:b/>
                <w:color w:val="000000"/>
                <w:sz w:val="24"/>
                <w:shd w:val="clear" w:color="auto" w:fill="ffffff"/>
                <w:lang w:val="ru-RU"/>
              </w:rPr>
              <w:t xml:space="preserve">Nr. d/o</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66" w:type="dxa"/>
            <w:textDirection w:val="lrTb"/>
            <w:noWrap w:val="false"/>
          </w:tcPr>
          <w:p>
            <w:pPr>
              <w:pStyle w:val="962"/>
              <w:pBdr/>
              <w:shd w:val="clear" w:color="auto" w:fill="ffffff"/>
              <w:tabs>
                <w:tab w:val="left" w:leader="none" w:pos="612"/>
              </w:tabs>
              <w:spacing w:after="120" w:before="120"/>
              <w:ind/>
              <w:jc w:val="center"/>
              <w:rPr>
                <w:rFonts w:ascii="Calibri" w:hAnsi="Calibri" w:cs="Calibri"/>
                <w:color w:val="000000"/>
                <w:sz w:val="22"/>
                <w:lang w:val="en-US"/>
              </w:rPr>
            </w:pPr>
            <w:r>
              <w:rPr>
                <w:rFonts w:ascii="Times New Roman" w:hAnsi="Times New Roman" w:cs="Times New Roman"/>
                <w:b/>
                <w:color w:val="000000"/>
                <w:sz w:val="24"/>
                <w:shd w:val="clear" w:color="auto" w:fill="ffffff"/>
                <w:lang w:val="ro-RO"/>
              </w:rPr>
              <w:t xml:space="preserve">Criteriile de calificare și de selecție</w:t>
            </w:r>
            <w:r>
              <w:rPr>
                <w:rFonts w:ascii="Calibri" w:hAnsi="Calibri" w:cs="Calibri"/>
                <w:color w:val="000000"/>
                <w:sz w:val="22"/>
                <w:lang w:val="en-US"/>
              </w:rPr>
            </w:r>
            <w:r>
              <w:rPr>
                <w:rFonts w:ascii="Calibri" w:hAnsi="Calibri" w:cs="Calibri"/>
                <w:color w:val="000000"/>
                <w:sz w:val="22"/>
                <w:lang w:val="en-US"/>
              </w:rPr>
            </w:r>
          </w:p>
          <w:p>
            <w:pPr>
              <w:pStyle w:val="962"/>
              <w:pBdr/>
              <w:shd w:val="clear" w:color="auto" w:fill="ffffff"/>
              <w:tabs>
                <w:tab w:val="left" w:leader="none" w:pos="612"/>
              </w:tabs>
              <w:spacing w:after="120" w:before="120"/>
              <w:ind/>
              <w:jc w:val="center"/>
              <w:rPr>
                <w:rFonts w:ascii="Calibri" w:hAnsi="Calibri" w:cs="Calibri"/>
                <w:color w:val="000000"/>
                <w:sz w:val="22"/>
                <w:lang w:val="en-US"/>
              </w:rPr>
            </w:pPr>
            <w:r>
              <w:rPr>
                <w:rFonts w:ascii="Times New Roman" w:hAnsi="Times New Roman" w:cs="Times New Roman"/>
                <w:b/>
                <w:color w:val="000000"/>
                <w:sz w:val="24"/>
                <w:shd w:val="clear" w:color="auto" w:fill="ffffff"/>
                <w:lang w:val="en-GB"/>
              </w:rPr>
              <w:t xml:space="preserve">(Descrierea criteriului/cerinței)</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93" w:type="dxa"/>
            <w:textDirection w:val="lrTb"/>
            <w:noWrap w:val="false"/>
          </w:tcPr>
          <w:p>
            <w:pPr>
              <w:pStyle w:val="962"/>
              <w:pBdr/>
              <w:shd w:val="clear" w:color="auto" w:fill="ffffff"/>
              <w:tabs>
                <w:tab w:val="left" w:leader="none" w:pos="612"/>
              </w:tabs>
              <w:spacing w:after="120" w:before="120"/>
              <w:ind/>
              <w:jc w:val="center"/>
              <w:rPr>
                <w:rFonts w:ascii="Calibri" w:hAnsi="Calibri" w:cs="Calibri"/>
                <w:color w:val="000000"/>
                <w:sz w:val="22"/>
                <w:lang w:val="en-US"/>
              </w:rPr>
            </w:pPr>
            <w:r>
              <w:rPr>
                <w:rFonts w:ascii="Times New Roman" w:hAnsi="Times New Roman" w:cs="Times New Roman"/>
                <w:b/>
                <w:color w:val="000000"/>
                <w:sz w:val="24"/>
                <w:shd w:val="clear" w:color="auto" w:fill="ffffff"/>
                <w:lang w:val="it-IT"/>
              </w:rPr>
              <w:t xml:space="preserve">Mod de demonstrare a îndeplinirii criteriului/cerinței:</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0" w:type="dxa"/>
            <w:textDirection w:val="lrTb"/>
            <w:noWrap w:val="false"/>
          </w:tcPr>
          <w:p>
            <w:pPr>
              <w:pStyle w:val="962"/>
              <w:pBdr/>
              <w:shd w:val="clear" w:color="auto" w:fill="ffffff"/>
              <w:tabs>
                <w:tab w:val="left" w:leader="none" w:pos="612"/>
              </w:tabs>
              <w:spacing w:after="120" w:before="120"/>
              <w:ind/>
              <w:jc w:val="center"/>
              <w:rPr>
                <w:rFonts w:ascii="Calibri" w:hAnsi="Calibri" w:cs="Calibri"/>
                <w:color w:val="000000"/>
                <w:sz w:val="22"/>
                <w:lang w:val="en-US"/>
              </w:rPr>
            </w:pPr>
            <w:r>
              <w:rPr>
                <w:rFonts w:ascii="Times New Roman" w:hAnsi="Times New Roman" w:cs="Times New Roman"/>
                <w:b/>
                <w:color w:val="000000"/>
                <w:sz w:val="24"/>
                <w:shd w:val="clear" w:color="auto" w:fill="ffffff"/>
                <w:lang w:val="ru-RU"/>
              </w:rPr>
              <w:t xml:space="preserve">Nivelul</w:t>
            </w:r>
            <w:r>
              <w:rPr>
                <w:rFonts w:ascii="Times New Roman" w:hAnsi="Times New Roman" w:cs="Times New Roman"/>
                <w:b/>
                <w:color w:val="000000"/>
                <w:sz w:val="24"/>
                <w:shd w:val="clear" w:color="auto" w:fill="ffffff"/>
                <w:lang w:val="ro-RO"/>
              </w:rPr>
              <w:t xml:space="preserve"> </w:t>
            </w:r>
            <w:r>
              <w:rPr>
                <w:rFonts w:ascii="Times New Roman" w:hAnsi="Times New Roman" w:cs="Times New Roman"/>
                <w:b/>
                <w:color w:val="000000"/>
                <w:sz w:val="24"/>
                <w:shd w:val="clear" w:color="auto" w:fill="ffffff"/>
                <w:lang w:val="ru-RU"/>
              </w:rPr>
              <w:t xml:space="preserve">minim/</w:t>
              <w:br/>
              <w:t xml:space="preserve">Obligativitatea</w:t>
            </w:r>
            <w:r>
              <w:rPr>
                <w:rFonts w:ascii="Calibri" w:hAnsi="Calibri" w:cs="Calibri"/>
                <w:color w:val="000000"/>
                <w:sz w:val="22"/>
                <w:lang w:val="en-US"/>
              </w:rPr>
            </w:r>
            <w:r>
              <w:rPr>
                <w:rFonts w:ascii="Calibri" w:hAnsi="Calibri" w:cs="Calibri"/>
                <w:color w:val="000000"/>
                <w:sz w:val="22"/>
                <w:lang w:val="en-US"/>
              </w:rP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57" w:type="dxa"/>
            <w:textDirection w:val="lrTb"/>
            <w:noWrap w:val="false"/>
          </w:tcPr>
          <w:p>
            <w:pPr>
              <w:pStyle w:val="962"/>
              <w:pBdr/>
              <w:shd w:val="clear" w:color="auto" w:fill="ffffff"/>
              <w:tabs>
                <w:tab w:val="left" w:leader="none" w:pos="612"/>
              </w:tabs>
              <w:spacing w:after="120" w:before="120"/>
              <w:ind/>
              <w:jc w:val="both"/>
              <w:rPr>
                <w:rFonts w:ascii="Calibri" w:hAnsi="Calibri" w:cs="Calibri"/>
                <w:color w:val="000000"/>
                <w:sz w:val="22"/>
                <w:lang w:val="en-US"/>
              </w:rPr>
            </w:pPr>
            <w:r>
              <w:rPr>
                <w:rFonts w:ascii="Times New Roman" w:hAnsi="Times New Roman" w:cs="Times New Roman"/>
                <w:color w:val="000000"/>
                <w:sz w:val="24"/>
                <w:shd w:val="clear" w:color="auto" w:fill="ffffff"/>
                <w:lang w:val="ro-RO"/>
              </w:rPr>
              <w:t xml:space="preserve">1</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66" w:type="dxa"/>
            <w:textDirection w:val="lrTb"/>
            <w:noWrap w:val="false"/>
          </w:tcPr>
          <w:p>
            <w:pPr>
              <w:pStyle w:val="962"/>
              <w:pBdr/>
              <w:shd w:val="clear" w:color="auto" w:fill="ffffff"/>
              <w:tabs>
                <w:tab w:val="left" w:leader="none" w:pos="612"/>
              </w:tabs>
              <w:spacing w:after="120" w:before="120"/>
              <w:ind/>
              <w:jc w:val="both"/>
              <w:rPr>
                <w:rFonts w:ascii="Calibri" w:hAnsi="Calibri" w:cs="Calibri"/>
                <w:color w:val="000000"/>
                <w:sz w:val="22"/>
                <w:lang w:val="en-US"/>
              </w:rPr>
            </w:pPr>
            <w:r>
              <w:rPr>
                <w:rFonts w:ascii="Times New Roman" w:hAnsi="Times New Roman" w:cs="Times New Roman"/>
                <w:color w:val="000000"/>
                <w:sz w:val="24"/>
                <w:shd w:val="clear" w:color="auto" w:fill="ffffff"/>
                <w:lang w:val="ro-RO"/>
              </w:rPr>
              <w:t xml:space="preserve">Oferta</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93" w:type="dxa"/>
            <w:textDirection w:val="lrTb"/>
            <w:noWrap w:val="false"/>
          </w:tcPr>
          <w:p>
            <w:pPr>
              <w:pStyle w:val="962"/>
              <w:pBdr/>
              <w:shd w:val="clear" w:color="auto" w:fill="ffffff"/>
              <w:tabs>
                <w:tab w:val="left" w:leader="none" w:pos="612"/>
              </w:tabs>
              <w:spacing w:after="120" w:before="120"/>
              <w:ind/>
              <w:jc w:val="both"/>
              <w:rPr>
                <w:rFonts w:ascii="Calibri" w:hAnsi="Calibri" w:cs="Calibri"/>
                <w:color w:val="000000"/>
                <w:sz w:val="22"/>
                <w:lang w:val="en-US"/>
              </w:rPr>
            </w:pPr>
            <w:r>
              <w:rPr>
                <w:rFonts w:ascii="Times New Roman" w:hAnsi="Times New Roman" w:cs="Times New Roman"/>
                <w:color w:val="000000"/>
                <w:sz w:val="24"/>
                <w:shd w:val="clear" w:color="auto" w:fill="ffffff"/>
                <w:lang w:val="ro-RO"/>
              </w:rPr>
              <w:t xml:space="preserve">Formularul confirmat prin aplicarea semnăturii electronice</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0" w:type="dxa"/>
            <w:textDirection w:val="lrTb"/>
            <w:noWrap w:val="false"/>
          </w:tcPr>
          <w:p>
            <w:pPr>
              <w:pStyle w:val="962"/>
              <w:pBdr/>
              <w:shd w:val="clear" w:color="auto" w:fill="ffffff"/>
              <w:tabs>
                <w:tab w:val="left" w:leader="none" w:pos="612"/>
              </w:tabs>
              <w:spacing w:after="120" w:before="120"/>
              <w:ind/>
              <w:jc w:val="both"/>
              <w:rPr>
                <w:rFonts w:ascii="Calibri" w:hAnsi="Calibri" w:cs="Calibri"/>
                <w:color w:val="000000"/>
                <w:sz w:val="22"/>
                <w:lang w:val="en-US"/>
              </w:rPr>
            </w:pPr>
            <w:r>
              <w:rPr>
                <w:rFonts w:ascii="Times New Roman" w:hAnsi="Times New Roman" w:cs="Times New Roman"/>
                <w:color w:val="000000"/>
                <w:sz w:val="24"/>
                <w:shd w:val="clear" w:color="auto" w:fill="ffffff"/>
                <w:lang w:val="ro-RO"/>
              </w:rPr>
              <w:t xml:space="preserve">Obligatoriu</w:t>
            </w:r>
            <w:r>
              <w:rPr>
                <w:rFonts w:ascii="Calibri" w:hAnsi="Calibri" w:cs="Calibri"/>
                <w:color w:val="000000"/>
                <w:sz w:val="22"/>
                <w:lang w:val="en-US"/>
              </w:rPr>
            </w:r>
            <w:r>
              <w:rPr>
                <w:rFonts w:ascii="Calibri" w:hAnsi="Calibri" w:cs="Calibri"/>
                <w:color w:val="000000"/>
                <w:sz w:val="22"/>
                <w:lang w:val="en-US"/>
              </w:rPr>
            </w:r>
          </w:p>
        </w:tc>
      </w:tr>
      <w:tr>
        <w:trPr>
          <w:trHeight w:val="20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57" w:type="dxa"/>
            <w:textDirection w:val="lrTb"/>
            <w:noWrap w:val="false"/>
          </w:tcPr>
          <w:p>
            <w:pPr>
              <w:pStyle w:val="962"/>
              <w:pBdr/>
              <w:shd w:val="clear" w:color="auto" w:fill="ffffff"/>
              <w:tabs>
                <w:tab w:val="left" w:leader="none" w:pos="612"/>
              </w:tabs>
              <w:spacing w:after="120" w:before="120"/>
              <w:ind/>
              <w:jc w:val="both"/>
              <w:rPr>
                <w:rFonts w:ascii="Calibri" w:hAnsi="Calibri" w:cs="Calibri"/>
                <w:color w:val="000000"/>
                <w:sz w:val="22"/>
                <w:lang w:val="en-US"/>
              </w:rPr>
            </w:pPr>
            <w:r>
              <w:rPr>
                <w:rFonts w:ascii="Times New Roman" w:hAnsi="Times New Roman" w:cs="Times New Roman"/>
                <w:color w:val="000000"/>
                <w:sz w:val="24"/>
                <w:shd w:val="clear" w:color="auto" w:fill="ffffff"/>
                <w:lang w:val="ro-RO"/>
              </w:rPr>
              <w:t xml:space="preserve">2</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66" w:type="dxa"/>
            <w:textDirection w:val="lrTb"/>
            <w:noWrap w:val="false"/>
          </w:tcPr>
          <w:p>
            <w:pPr>
              <w:pStyle w:val="962"/>
              <w:pBdr/>
              <w:shd w:val="clear" w:color="auto" w:fill="ffffff"/>
              <w:tabs>
                <w:tab w:val="left" w:leader="none" w:pos="612"/>
              </w:tabs>
              <w:spacing w:after="120" w:before="120"/>
              <w:ind/>
              <w:jc w:val="both"/>
              <w:rPr>
                <w:rFonts w:ascii="Calibri" w:hAnsi="Calibri" w:cs="Calibri"/>
                <w:color w:val="000000"/>
                <w:sz w:val="22"/>
                <w:lang w:val="en-US"/>
              </w:rPr>
            </w:pPr>
            <w:r>
              <w:rPr>
                <w:rFonts w:ascii="Times New Roman" w:hAnsi="Times New Roman" w:cs="Times New Roman"/>
                <w:color w:val="000000"/>
                <w:sz w:val="24"/>
                <w:shd w:val="clear" w:color="auto" w:fill="ffffff"/>
                <w:lang w:val="ro-RO"/>
              </w:rPr>
              <w:t xml:space="preserve">  DUAE</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93" w:type="dxa"/>
            <w:textDirection w:val="lrTb"/>
            <w:noWrap w:val="false"/>
          </w:tcPr>
          <w:p>
            <w:pPr>
              <w:pStyle w:val="962"/>
              <w:pBdr/>
              <w:shd w:val="clear" w:color="auto" w:fill="ffffff"/>
              <w:tabs>
                <w:tab w:val="left" w:leader="none" w:pos="612"/>
              </w:tabs>
              <w:spacing w:after="120" w:before="12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ro-RO"/>
              </w:rPr>
              <w:t xml:space="preserve">Completat și semnat electronic</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0" w:type="dxa"/>
            <w:textDirection w:val="lrTb"/>
            <w:noWrap w:val="false"/>
          </w:tcPr>
          <w:p>
            <w:pPr>
              <w:pStyle w:val="962"/>
              <w:pBdr/>
              <w:shd w:val="clear" w:color="auto" w:fill="ffffff"/>
              <w:tabs>
                <w:tab w:val="left" w:leader="none" w:pos="612"/>
              </w:tabs>
              <w:spacing w:after="120" w:before="120"/>
              <w:ind/>
              <w:jc w:val="both"/>
              <w:rPr>
                <w:rFonts w:ascii="Calibri" w:hAnsi="Calibri" w:cs="Calibri"/>
                <w:color w:val="000000"/>
                <w:sz w:val="22"/>
                <w:lang w:val="en-US"/>
              </w:rPr>
            </w:pPr>
            <w:r>
              <w:rPr>
                <w:rFonts w:ascii="Times New Roman" w:hAnsi="Times New Roman" w:cs="Times New Roman"/>
                <w:color w:val="000000"/>
                <w:sz w:val="24"/>
                <w:shd w:val="clear" w:color="auto" w:fill="ffffff"/>
                <w:lang w:val="ro-RO"/>
              </w:rPr>
              <w:t xml:space="preserve">Obligatoriu</w:t>
            </w:r>
            <w:r>
              <w:rPr>
                <w:rFonts w:ascii="Calibri" w:hAnsi="Calibri" w:cs="Calibri"/>
                <w:color w:val="000000"/>
                <w:sz w:val="22"/>
                <w:lang w:val="en-US"/>
              </w:rPr>
            </w:r>
            <w:r>
              <w:rPr>
                <w:rFonts w:ascii="Calibri" w:hAnsi="Calibri" w:cs="Calibri"/>
                <w:color w:val="000000"/>
                <w:sz w:val="22"/>
                <w:lang w:val="en-US"/>
              </w:rP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57" w:type="dxa"/>
            <w:textDirection w:val="lrTb"/>
            <w:noWrap w:val="false"/>
          </w:tcPr>
          <w:p>
            <w:pPr>
              <w:pStyle w:val="962"/>
              <w:pBdr/>
              <w:shd w:val="clear" w:color="auto" w:fill="ffffff"/>
              <w:tabs>
                <w:tab w:val="left" w:leader="none" w:pos="612"/>
              </w:tabs>
              <w:spacing w:after="120" w:before="120"/>
              <w:ind/>
              <w:jc w:val="both"/>
              <w:rPr>
                <w:rFonts w:ascii="Calibri" w:hAnsi="Calibri" w:cs="Calibri"/>
                <w:color w:val="000000"/>
                <w:sz w:val="22"/>
                <w:lang w:val="en-US"/>
              </w:rPr>
            </w:pPr>
            <w:r>
              <w:rPr>
                <w:rFonts w:ascii="Times New Roman" w:hAnsi="Times New Roman" w:cs="Times New Roman"/>
                <w:color w:val="000000"/>
                <w:sz w:val="24"/>
                <w:shd w:val="clear" w:color="auto" w:fill="ffffff"/>
                <w:lang w:val="ro-RO"/>
              </w:rPr>
              <w:t xml:space="preserve">3</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66" w:type="dxa"/>
            <w:textDirection w:val="lrTb"/>
            <w:noWrap w:val="false"/>
          </w:tcPr>
          <w:p>
            <w:pPr>
              <w:pStyle w:val="962"/>
              <w:pBdr/>
              <w:shd w:val="clear" w:color="auto" w:fill="ffffff"/>
              <w:tabs>
                <w:tab w:val="left" w:leader="none" w:pos="612"/>
              </w:tabs>
              <w:spacing w:after="120" w:before="120"/>
              <w:ind/>
              <w:jc w:val="both"/>
              <w:rPr>
                <w:rFonts w:ascii="Calibri" w:hAnsi="Calibri" w:cs="Calibri"/>
                <w:color w:val="000000"/>
                <w:sz w:val="22"/>
                <w:lang w:val="en-US"/>
              </w:rPr>
            </w:pPr>
            <w:r>
              <w:rPr>
                <w:rFonts w:ascii="Times New Roman" w:hAnsi="Times New Roman" w:cs="Times New Roman"/>
                <w:color w:val="000000"/>
                <w:sz w:val="24"/>
                <w:shd w:val="clear" w:color="auto" w:fill="ffffff"/>
                <w:lang w:val="ro-RO"/>
              </w:rPr>
              <w:t xml:space="preserve"> Cerere de participare </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93" w:type="dxa"/>
            <w:textDirection w:val="lrTb"/>
            <w:noWrap w:val="false"/>
          </w:tcPr>
          <w:p>
            <w:pPr>
              <w:pStyle w:val="962"/>
              <w:pBdr/>
              <w:shd w:val="clear" w:color="auto" w:fill="ffffff"/>
              <w:tabs>
                <w:tab w:val="left" w:leader="none" w:pos="612"/>
              </w:tabs>
              <w:spacing w:after="120" w:before="12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ro-RO"/>
              </w:rPr>
              <w:t xml:space="preserve">     </w:t>
            </w:r>
            <w:r>
              <w:rPr>
                <w:rFonts w:ascii="Times New Roman" w:hAnsi="Times New Roman" w:cs="Times New Roman"/>
                <w:i/>
                <w:color w:val="000000"/>
                <w:sz w:val="24"/>
                <w:shd w:val="clear" w:color="auto" w:fill="ffffff"/>
                <w:lang w:val="ro-RO"/>
              </w:rPr>
              <w:t xml:space="preserve">Anexa nr.7</w:t>
            </w:r>
            <w:r>
              <w:rPr>
                <w:rFonts w:ascii="Times New Roman" w:hAnsi="Times New Roman" w:cs="Times New Roman"/>
                <w:color w:val="000000"/>
                <w:sz w:val="24"/>
                <w:shd w:val="clear" w:color="auto" w:fill="ffffff"/>
                <w:lang w:val="ro-RO"/>
              </w:rPr>
              <w:t xml:space="preserve">   la Documentaţia standard,</w:t>
            </w:r>
            <w:r>
              <w:rPr>
                <w:rFonts w:ascii="Times New Roman" w:hAnsi="Times New Roman" w:cs="Times New Roman"/>
                <w:color w:val="2e74b5"/>
                <w:sz w:val="24"/>
                <w:shd w:val="clear" w:color="auto" w:fill="ffffff"/>
                <w:lang w:val="ro-RO"/>
              </w:rPr>
              <w:t xml:space="preserve">  </w:t>
            </w:r>
            <w:r>
              <w:rPr>
                <w:rFonts w:ascii="Times New Roman" w:hAnsi="Times New Roman" w:cs="Times New Roman"/>
                <w:color w:val="000000"/>
                <w:sz w:val="24"/>
                <w:shd w:val="clear" w:color="auto" w:fill="ffffff"/>
                <w:lang w:val="ro-RO"/>
              </w:rPr>
              <w:t xml:space="preserve">confirmată prin semnătură electronică</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0" w:type="dxa"/>
            <w:textDirection w:val="lrTb"/>
            <w:noWrap w:val="false"/>
          </w:tcPr>
          <w:p>
            <w:pPr>
              <w:pStyle w:val="962"/>
              <w:pBdr/>
              <w:shd w:val="clear" w:color="auto" w:fill="ffffff"/>
              <w:tabs>
                <w:tab w:val="left" w:leader="none" w:pos="612"/>
              </w:tabs>
              <w:spacing w:after="120" w:before="120"/>
              <w:ind/>
              <w:jc w:val="both"/>
              <w:rPr>
                <w:rFonts w:ascii="Calibri" w:hAnsi="Calibri" w:cs="Calibri"/>
                <w:color w:val="000000"/>
                <w:sz w:val="22"/>
                <w:lang w:val="en-US"/>
              </w:rPr>
            </w:pPr>
            <w:r>
              <w:rPr>
                <w:rFonts w:ascii="Times New Roman" w:hAnsi="Times New Roman" w:cs="Times New Roman"/>
                <w:color w:val="000000"/>
                <w:sz w:val="24"/>
                <w:shd w:val="clear" w:color="auto" w:fill="ffffff"/>
                <w:lang w:val="ro-RO"/>
              </w:rPr>
              <w:t xml:space="preserve">Obligatoriu</w:t>
            </w:r>
            <w:r>
              <w:rPr>
                <w:rFonts w:ascii="Calibri" w:hAnsi="Calibri" w:cs="Calibri"/>
                <w:color w:val="000000"/>
                <w:sz w:val="22"/>
                <w:lang w:val="en-US"/>
              </w:rPr>
            </w:r>
            <w:r>
              <w:rPr>
                <w:rFonts w:ascii="Calibri" w:hAnsi="Calibri" w:cs="Calibri"/>
                <w:color w:val="000000"/>
                <w:sz w:val="22"/>
                <w:lang w:val="en-US"/>
              </w:rP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57" w:type="dxa"/>
            <w:textDirection w:val="lrTb"/>
            <w:noWrap w:val="false"/>
          </w:tcPr>
          <w:p>
            <w:pPr>
              <w:pStyle w:val="962"/>
              <w:pBdr/>
              <w:shd w:val="clear" w:color="auto" w:fill="ffffff"/>
              <w:tabs>
                <w:tab w:val="left" w:leader="none" w:pos="612"/>
              </w:tabs>
              <w:spacing w:after="120" w:before="120"/>
              <w:ind/>
              <w:jc w:val="both"/>
              <w:rPr>
                <w:rFonts w:ascii="Calibri" w:hAnsi="Calibri" w:cs="Calibri"/>
                <w:color w:val="000000"/>
                <w:sz w:val="22"/>
                <w:lang w:val="en-US"/>
              </w:rPr>
            </w:pPr>
            <w:r>
              <w:rPr>
                <w:rFonts w:ascii="Times New Roman" w:hAnsi="Times New Roman" w:cs="Times New Roman"/>
                <w:color w:val="000000"/>
                <w:sz w:val="24"/>
                <w:shd w:val="clear" w:color="auto" w:fill="ffffff"/>
                <w:lang w:val="ro-RO"/>
              </w:rPr>
              <w:t xml:space="preserve">4</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66" w:type="dxa"/>
            <w:textDirection w:val="lrTb"/>
            <w:noWrap w:val="false"/>
          </w:tcPr>
          <w:p>
            <w:pPr>
              <w:pStyle w:val="962"/>
              <w:pBdr/>
              <w:shd w:val="clear" w:color="auto" w:fill="ffffff"/>
              <w:tabs>
                <w:tab w:val="left" w:leader="none" w:pos="612"/>
              </w:tabs>
              <w:spacing w:after="120" w:before="120"/>
              <w:ind/>
              <w:jc w:val="both"/>
              <w:rPr>
                <w:rFonts w:ascii="Calibri" w:hAnsi="Calibri" w:cs="Calibri"/>
                <w:color w:val="000000"/>
                <w:sz w:val="22"/>
                <w:lang w:val="en-US"/>
              </w:rPr>
            </w:pPr>
            <w:r>
              <w:rPr>
                <w:rFonts w:ascii="Times New Roman" w:hAnsi="Times New Roman" w:cs="Times New Roman"/>
                <w:color w:val="000000"/>
                <w:sz w:val="24"/>
                <w:shd w:val="clear" w:color="auto" w:fill="ffffff"/>
                <w:lang w:val="ro-RO"/>
              </w:rPr>
              <w:t xml:space="preserve">Specificația tehnică </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93" w:type="dxa"/>
            <w:textDirection w:val="lrTb"/>
            <w:noWrap w:val="false"/>
          </w:tcPr>
          <w:p>
            <w:pPr>
              <w:pStyle w:val="962"/>
              <w:pBdr/>
              <w:shd w:val="clear" w:color="auto" w:fill="ffffff"/>
              <w:tabs>
                <w:tab w:val="left" w:leader="none" w:pos="612"/>
              </w:tabs>
              <w:spacing w:after="120" w:before="12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ro-RO"/>
              </w:rPr>
              <w:t xml:space="preserve">Anexa 22 completată și semnată electronic de către operatorul economic.</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0" w:type="dxa"/>
            <w:textDirection w:val="lrTb"/>
            <w:noWrap w:val="false"/>
          </w:tcPr>
          <w:p>
            <w:pPr>
              <w:pStyle w:val="962"/>
              <w:pBdr/>
              <w:shd w:val="clear" w:color="auto" w:fill="ffffff"/>
              <w:tabs>
                <w:tab w:val="left" w:leader="none" w:pos="612"/>
              </w:tabs>
              <w:spacing w:after="120" w:before="120"/>
              <w:ind/>
              <w:jc w:val="both"/>
              <w:rPr>
                <w:rFonts w:ascii="Calibri" w:hAnsi="Calibri" w:cs="Calibri"/>
                <w:color w:val="000000"/>
                <w:sz w:val="22"/>
                <w:lang w:val="en-US"/>
              </w:rPr>
            </w:pPr>
            <w:r>
              <w:rPr>
                <w:rFonts w:ascii="Times New Roman" w:hAnsi="Times New Roman" w:cs="Times New Roman"/>
                <w:color w:val="000000"/>
                <w:sz w:val="24"/>
                <w:shd w:val="clear" w:color="auto" w:fill="ffffff"/>
                <w:lang w:val="ro-RO"/>
              </w:rPr>
              <w:t xml:space="preserve">Obligatoriu</w:t>
            </w:r>
            <w:r>
              <w:rPr>
                <w:rFonts w:ascii="Calibri" w:hAnsi="Calibri" w:cs="Calibri"/>
                <w:color w:val="000000"/>
                <w:sz w:val="22"/>
                <w:lang w:val="en-US"/>
              </w:rPr>
            </w:r>
            <w:r>
              <w:rPr>
                <w:rFonts w:ascii="Calibri" w:hAnsi="Calibri" w:cs="Calibri"/>
                <w:color w:val="000000"/>
                <w:sz w:val="22"/>
                <w:lang w:val="en-US"/>
              </w:rP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57" w:type="dxa"/>
            <w:textDirection w:val="lrTb"/>
            <w:noWrap w:val="false"/>
          </w:tcPr>
          <w:p>
            <w:pPr>
              <w:pStyle w:val="962"/>
              <w:pBdr/>
              <w:shd w:val="clear" w:color="auto" w:fill="ffffff"/>
              <w:tabs>
                <w:tab w:val="left" w:leader="none" w:pos="612"/>
              </w:tabs>
              <w:spacing w:after="120" w:before="120"/>
              <w:ind/>
              <w:jc w:val="both"/>
              <w:rPr>
                <w:rFonts w:ascii="Calibri" w:hAnsi="Calibri" w:cs="Calibri"/>
                <w:color w:val="000000"/>
                <w:sz w:val="22"/>
                <w:lang w:val="en-US"/>
              </w:rPr>
            </w:pPr>
            <w:r>
              <w:rPr>
                <w:rFonts w:ascii="Times New Roman" w:hAnsi="Times New Roman" w:cs="Times New Roman"/>
                <w:color w:val="000000"/>
                <w:sz w:val="24"/>
                <w:shd w:val="clear" w:color="auto" w:fill="ffffff"/>
                <w:lang w:val="ro-RO"/>
              </w:rPr>
              <w:t xml:space="preserve">5</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66" w:type="dxa"/>
            <w:textDirection w:val="lrTb"/>
            <w:noWrap w:val="false"/>
          </w:tcPr>
          <w:p>
            <w:pPr>
              <w:pStyle w:val="962"/>
              <w:pBdr/>
              <w:shd w:val="clear" w:color="auto" w:fill="ffffff"/>
              <w:tabs>
                <w:tab w:val="left" w:leader="none" w:pos="612"/>
              </w:tabs>
              <w:spacing w:after="120" w:before="120"/>
              <w:ind/>
              <w:jc w:val="both"/>
              <w:rPr>
                <w:rFonts w:ascii="Calibri" w:hAnsi="Calibri" w:cs="Calibri"/>
                <w:color w:val="000000"/>
                <w:sz w:val="22"/>
                <w:lang w:val="en-US"/>
              </w:rPr>
            </w:pPr>
            <w:r>
              <w:rPr>
                <w:rFonts w:ascii="Times New Roman" w:hAnsi="Times New Roman" w:cs="Times New Roman"/>
                <w:color w:val="000000"/>
                <w:sz w:val="24"/>
                <w:shd w:val="clear" w:color="auto" w:fill="ffffff"/>
                <w:lang w:val="ro-RO"/>
              </w:rPr>
              <w:t xml:space="preserve">Specificația de preț </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93" w:type="dxa"/>
            <w:textDirection w:val="lrTb"/>
            <w:noWrap w:val="false"/>
          </w:tcPr>
          <w:p>
            <w:pPr>
              <w:pStyle w:val="962"/>
              <w:pBdr/>
              <w:shd w:val="clear" w:color="auto" w:fill="ffffff"/>
              <w:tabs>
                <w:tab w:val="left" w:leader="none" w:pos="612"/>
              </w:tabs>
              <w:spacing w:after="120" w:before="12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ro-RO"/>
              </w:rPr>
              <w:t xml:space="preserve">Anexa 23 completată și semnată electronic </w:t>
            </w:r>
            <w:r>
              <w:rPr>
                <w:rFonts w:ascii="Times New Roman" w:hAnsi="Times New Roman" w:cs="Times New Roman"/>
                <w:color w:val="000000"/>
                <w:sz w:val="24"/>
                <w:shd w:val="clear" w:color="auto" w:fill="ffffff"/>
                <w:lang w:val="ro-RO"/>
              </w:rPr>
              <w:t xml:space="preserve">de către operatorul economic</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0" w:type="dxa"/>
            <w:textDirection w:val="lrTb"/>
            <w:noWrap w:val="false"/>
          </w:tcPr>
          <w:p>
            <w:pPr>
              <w:pStyle w:val="962"/>
              <w:pBdr/>
              <w:shd w:val="clear" w:color="auto" w:fill="ffffff"/>
              <w:tabs>
                <w:tab w:val="left" w:leader="none" w:pos="612"/>
              </w:tabs>
              <w:spacing w:after="120" w:before="120"/>
              <w:ind/>
              <w:jc w:val="both"/>
              <w:rPr>
                <w:rFonts w:ascii="Calibri" w:hAnsi="Calibri" w:cs="Calibri"/>
                <w:color w:val="000000"/>
                <w:sz w:val="22"/>
                <w:lang w:val="en-US"/>
              </w:rPr>
            </w:pPr>
            <w:r>
              <w:rPr>
                <w:rFonts w:ascii="Times New Roman" w:hAnsi="Times New Roman" w:cs="Times New Roman"/>
                <w:color w:val="000000"/>
                <w:sz w:val="24"/>
                <w:shd w:val="clear" w:color="auto" w:fill="ffffff"/>
                <w:lang w:val="ro-RO"/>
              </w:rPr>
              <w:t xml:space="preserve">Obligatoriu</w:t>
            </w:r>
            <w:r>
              <w:rPr>
                <w:rFonts w:ascii="Calibri" w:hAnsi="Calibri" w:cs="Calibri"/>
                <w:color w:val="000000"/>
                <w:sz w:val="22"/>
                <w:lang w:val="en-US"/>
              </w:rPr>
            </w:r>
            <w:r>
              <w:rPr>
                <w:rFonts w:ascii="Calibri" w:hAnsi="Calibri" w:cs="Calibri"/>
                <w:color w:val="000000"/>
                <w:sz w:val="22"/>
                <w:lang w:val="en-US"/>
              </w:rP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57"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ro-RO"/>
              </w:rPr>
              <w:t xml:space="preserve">6</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66" w:type="dxa"/>
            <w:textDirection w:val="lrTb"/>
            <w:noWrap w:val="false"/>
          </w:tcPr>
          <w:p>
            <w:pPr>
              <w:pStyle w:val="962"/>
              <w:pBdr/>
              <w:shd w:val="clear" w:color="auto" w:fill="ffffff"/>
              <w:tabs>
                <w:tab w:val="left" w:leader="none" w:pos="612"/>
              </w:tabs>
              <w:spacing w:after="120" w:before="12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ro-RO"/>
              </w:rPr>
              <w:t xml:space="preserve">Certificat de înregistrare/Extras din Registrul de Stat al persoanelor juridice</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93" w:type="dxa"/>
            <w:textDirection w:val="lrTb"/>
            <w:noWrap w:val="false"/>
          </w:tcPr>
          <w:p>
            <w:pPr>
              <w:pStyle w:val="962"/>
              <w:pBdr/>
              <w:shd w:val="clear" w:color="auto" w:fill="ffffff"/>
              <w:tabs>
                <w:tab w:val="left" w:leader="none" w:pos="612"/>
              </w:tabs>
              <w:spacing w:after="120" w:before="12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ro-RO"/>
              </w:rPr>
              <w:t xml:space="preserve">Copie - cu semnătura electronica a operatorului economic</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0" w:type="dxa"/>
            <w:textDirection w:val="lrTb"/>
            <w:noWrap w:val="false"/>
          </w:tcPr>
          <w:p>
            <w:pPr>
              <w:pStyle w:val="962"/>
              <w:pBdr/>
              <w:shd w:val="clear" w:color="auto" w:fill="ffffff"/>
              <w:tabs>
                <w:tab w:val="left" w:leader="none" w:pos="612"/>
              </w:tabs>
              <w:spacing w:after="120" w:before="12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ro-RO"/>
              </w:rPr>
              <w:t xml:space="preserve">Obligatoriu</w:t>
            </w:r>
            <w:r>
              <w:rPr>
                <w:rFonts w:ascii="Calibri" w:hAnsi="Calibri" w:cs="Calibri"/>
                <w:color w:val="000000"/>
                <w:sz w:val="22"/>
                <w:lang w:val="en-US"/>
              </w:rPr>
            </w:r>
            <w:r>
              <w:rPr>
                <w:rFonts w:ascii="Calibri" w:hAnsi="Calibri" w:cs="Calibri"/>
                <w:color w:val="000000"/>
                <w:sz w:val="22"/>
                <w:lang w:val="en-US"/>
              </w:rP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57"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ro-RO"/>
              </w:rPr>
              <w:t xml:space="preserve">7</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66" w:type="dxa"/>
            <w:textDirection w:val="lrTb"/>
            <w:noWrap w:val="false"/>
          </w:tcPr>
          <w:p>
            <w:pPr>
              <w:pStyle w:val="962"/>
              <w:pBdr/>
              <w:shd w:val="clear" w:color="auto" w:fill="ffffff"/>
              <w:tabs>
                <w:tab w:val="left" w:leader="none" w:pos="612"/>
              </w:tabs>
              <w:spacing w:after="120" w:before="12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ro-RO"/>
              </w:rPr>
              <w:t xml:space="preserve">Declarație pe proprie răspundere privind neimplicarea în practici frauduloase și de corupere </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93" w:type="dxa"/>
            <w:textDirection w:val="lrTb"/>
            <w:noWrap w:val="false"/>
          </w:tcPr>
          <w:p>
            <w:pPr>
              <w:pStyle w:val="962"/>
              <w:pBdr/>
              <w:shd w:val="clear" w:color="auto" w:fill="ffffff"/>
              <w:tabs>
                <w:tab w:val="left" w:leader="none" w:pos="612"/>
              </w:tabs>
              <w:spacing w:after="120" w:before="12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ro-RO"/>
              </w:rPr>
              <w:t xml:space="preserve">În original, confirmat prin aplicarea semnăturii electronice</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0" w:type="dxa"/>
            <w:textDirection w:val="lrTb"/>
            <w:noWrap w:val="false"/>
          </w:tcPr>
          <w:p>
            <w:pPr>
              <w:pStyle w:val="962"/>
              <w:pBdr/>
              <w:shd w:val="clear" w:color="auto" w:fill="ffffff"/>
              <w:tabs>
                <w:tab w:val="left" w:leader="none" w:pos="612"/>
              </w:tabs>
              <w:spacing w:after="120" w:before="12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ro-RO"/>
              </w:rPr>
              <w:t xml:space="preserve">Obligatoriu8</w:t>
            </w:r>
            <w:r>
              <w:rPr>
                <w:rFonts w:ascii="Calibri" w:hAnsi="Calibri" w:cs="Calibri"/>
                <w:color w:val="000000"/>
                <w:sz w:val="22"/>
                <w:lang w:val="en-US"/>
              </w:rPr>
            </w:r>
            <w:r>
              <w:rPr>
                <w:rFonts w:ascii="Calibri" w:hAnsi="Calibri" w:cs="Calibri"/>
                <w:color w:val="000000"/>
                <w:sz w:val="22"/>
                <w:lang w:val="en-US"/>
              </w:rP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57"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ro-RO"/>
              </w:rPr>
              <w:t xml:space="preserve">8</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66" w:type="dxa"/>
            <w:textDirection w:val="lrTb"/>
            <w:noWrap w:val="false"/>
          </w:tcPr>
          <w:p>
            <w:pPr>
              <w:pStyle w:val="962"/>
              <w:pBdr/>
              <w:shd w:val="clear" w:color="auto" w:fill="ffffff"/>
              <w:tabs>
                <w:tab w:val="left" w:leader="none" w:pos="612"/>
              </w:tabs>
              <w:spacing w:after="120" w:before="12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ro-RO"/>
              </w:rPr>
              <w:t xml:space="preserve">Certificate sanitar-veterinar pentru produsele de origine animală</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93" w:type="dxa"/>
            <w:vAlign w:val="center"/>
            <w:textDirection w:val="lrTb"/>
            <w:noWrap w:val="false"/>
          </w:tcPr>
          <w:p>
            <w:pPr>
              <w:pStyle w:val="962"/>
              <w:pBdr/>
              <w:shd w:val="clear" w:color="auto" w:fill="ffffff"/>
              <w:tabs>
                <w:tab w:val="left" w:leader="none" w:pos="612"/>
              </w:tabs>
              <w:spacing w:after="120" w:before="12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ro-RO"/>
              </w:rPr>
              <w:t xml:space="preserve">Copia confirmată prin semnătura electronică a operatorului</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0" w:type="dxa"/>
            <w:textDirection w:val="lrTb"/>
            <w:noWrap w:val="false"/>
          </w:tcPr>
          <w:p>
            <w:pPr>
              <w:pStyle w:val="962"/>
              <w:pBdr/>
              <w:shd w:val="clear" w:color="auto" w:fill="ffffff"/>
              <w:tabs>
                <w:tab w:val="left" w:leader="none" w:pos="612"/>
              </w:tabs>
              <w:spacing w:after="120" w:before="12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ro-RO"/>
              </w:rPr>
              <w:t xml:space="preserve">Obligatoriu</w:t>
            </w:r>
            <w:r>
              <w:rPr>
                <w:rFonts w:ascii="Calibri" w:hAnsi="Calibri" w:cs="Calibri"/>
                <w:color w:val="000000"/>
                <w:sz w:val="22"/>
                <w:lang w:val="en-US"/>
              </w:rPr>
            </w:r>
            <w:r>
              <w:rPr>
                <w:rFonts w:ascii="Calibri" w:hAnsi="Calibri" w:cs="Calibri"/>
                <w:color w:val="000000"/>
                <w:sz w:val="22"/>
                <w:lang w:val="en-US"/>
              </w:rP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57"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ro-RO"/>
              </w:rPr>
              <w:t xml:space="preserve">9</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66" w:type="dxa"/>
            <w:textDirection w:val="lrTb"/>
            <w:noWrap w:val="false"/>
          </w:tcPr>
          <w:p>
            <w:pPr>
              <w:pStyle w:val="962"/>
              <w:pBdr/>
              <w:tabs>
                <w:tab w:val="left" w:leader="none" w:pos="612"/>
              </w:tabs>
              <w:spacing w:after="12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ro-RO"/>
              </w:rPr>
              <w:t xml:space="preserve">Certificate de calitate eliberat de către producător/Certificate de conformitate</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93" w:type="dxa"/>
            <w:vAlign w:val="center"/>
            <w:textDirection w:val="lrTb"/>
            <w:noWrap w:val="false"/>
          </w:tcPr>
          <w:p>
            <w:pPr>
              <w:pStyle w:val="962"/>
              <w:pBdr/>
              <w:tabs>
                <w:tab w:val="left" w:leader="none" w:pos="566"/>
              </w:tabs>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ro-RO"/>
              </w:rPr>
              <w:t xml:space="preserve">Copia confirmată prin semnătura electronică a operatorului</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0" w:type="dxa"/>
            <w:textDirection w:val="lrTb"/>
            <w:noWrap w:val="false"/>
          </w:tcPr>
          <w:p>
            <w:pPr>
              <w:pStyle w:val="962"/>
              <w:pBdr/>
              <w:shd w:val="clear" w:color="auto" w:fill="ffffff"/>
              <w:tabs>
                <w:tab w:val="left" w:leader="none" w:pos="612"/>
              </w:tabs>
              <w:spacing w:after="120" w:before="12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ro-RO"/>
              </w:rPr>
              <w:t xml:space="preserve">Obligatoriu</w:t>
            </w:r>
            <w:r>
              <w:rPr>
                <w:rFonts w:ascii="Calibri" w:hAnsi="Calibri" w:cs="Calibri"/>
                <w:color w:val="000000"/>
                <w:sz w:val="22"/>
                <w:lang w:val="en-US"/>
              </w:rPr>
            </w:r>
            <w:r>
              <w:rPr>
                <w:rFonts w:ascii="Calibri" w:hAnsi="Calibri" w:cs="Calibri"/>
                <w:color w:val="000000"/>
                <w:sz w:val="22"/>
                <w:lang w:val="en-US"/>
              </w:rP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57"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ro-RO"/>
              </w:rPr>
              <w:t xml:space="preserve">10</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66" w:type="dxa"/>
            <w:textDirection w:val="lrTb"/>
            <w:noWrap w:val="false"/>
          </w:tcPr>
          <w:p>
            <w:pPr>
              <w:pStyle w:val="962"/>
              <w:pBdr/>
              <w:tabs>
                <w:tab w:val="left" w:leader="none" w:pos="612"/>
              </w:tabs>
              <w:spacing w:after="12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ro-RO"/>
              </w:rPr>
              <w:t xml:space="preserve"> Date despre participant, rechizite bancare</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93" w:type="dxa"/>
            <w:vAlign w:val="center"/>
            <w:textDirection w:val="lrTb"/>
            <w:noWrap w:val="false"/>
          </w:tcPr>
          <w:p>
            <w:pPr>
              <w:pStyle w:val="962"/>
              <w:pBdr/>
              <w:tabs>
                <w:tab w:val="left" w:leader="none" w:pos="566"/>
              </w:tabs>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ro-RO"/>
              </w:rPr>
              <w:t xml:space="preserve">Copia - confirmată prin semnătura electronică a operatorului</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0" w:type="dxa"/>
            <w:textDirection w:val="lrTb"/>
            <w:noWrap w:val="false"/>
          </w:tcPr>
          <w:p>
            <w:pPr>
              <w:pStyle w:val="962"/>
              <w:pBdr/>
              <w:shd w:val="clear" w:color="auto" w:fill="ffffff"/>
              <w:tabs>
                <w:tab w:val="left" w:leader="none" w:pos="612"/>
              </w:tabs>
              <w:spacing w:after="120" w:before="12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ro-RO"/>
              </w:rPr>
              <w:t xml:space="preserve">Obligatoriu</w:t>
            </w:r>
            <w:r>
              <w:rPr>
                <w:rFonts w:ascii="Calibri" w:hAnsi="Calibri" w:cs="Calibri"/>
                <w:color w:val="000000"/>
                <w:sz w:val="22"/>
                <w:lang w:val="en-US"/>
              </w:rPr>
            </w:r>
            <w:r>
              <w:rPr>
                <w:rFonts w:ascii="Calibri" w:hAnsi="Calibri" w:cs="Calibri"/>
                <w:color w:val="000000"/>
                <w:sz w:val="22"/>
                <w:lang w:val="en-US"/>
              </w:rP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57"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ro-RO"/>
              </w:rPr>
              <w:t xml:space="preserve">11</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66" w:type="dxa"/>
            <w:textDirection w:val="lrTb"/>
            <w:noWrap w:val="false"/>
          </w:tcPr>
          <w:p>
            <w:pPr>
              <w:pStyle w:val="962"/>
              <w:pBdr/>
              <w:tabs>
                <w:tab w:val="left" w:leader="none" w:pos="612"/>
              </w:tabs>
              <w:spacing w:after="12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ro-RO"/>
              </w:rPr>
              <w:t xml:space="preserve">Autorizația sanitară de funcționare</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93" w:type="dxa"/>
            <w:vAlign w:val="center"/>
            <w:textDirection w:val="lrTb"/>
            <w:noWrap w:val="false"/>
          </w:tcPr>
          <w:p>
            <w:pPr>
              <w:pStyle w:val="962"/>
              <w:pBdr/>
              <w:tabs>
                <w:tab w:val="left" w:leader="none" w:pos="566"/>
              </w:tabs>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ro-RO"/>
              </w:rPr>
              <w:t xml:space="preserve">Copia - confirmată prin semnătura electronică a operatorului</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0" w:type="dxa"/>
            <w:textDirection w:val="lrTb"/>
            <w:noWrap w:val="false"/>
          </w:tcPr>
          <w:p>
            <w:pPr>
              <w:pStyle w:val="962"/>
              <w:pBdr/>
              <w:shd w:val="clear" w:color="auto" w:fill="ffffff"/>
              <w:tabs>
                <w:tab w:val="left" w:leader="none" w:pos="612"/>
              </w:tabs>
              <w:spacing w:after="120" w:before="12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ro-RO"/>
              </w:rPr>
              <w:t xml:space="preserve">Obligatoriu</w:t>
            </w:r>
            <w:r>
              <w:rPr>
                <w:rFonts w:ascii="Calibri" w:hAnsi="Calibri" w:cs="Calibri"/>
                <w:color w:val="000000"/>
                <w:sz w:val="22"/>
                <w:lang w:val="en-US"/>
              </w:rPr>
            </w:r>
            <w:r>
              <w:rPr>
                <w:rFonts w:ascii="Calibri" w:hAnsi="Calibri" w:cs="Calibri"/>
                <w:color w:val="000000"/>
                <w:sz w:val="22"/>
                <w:lang w:val="en-US"/>
              </w:rPr>
            </w:r>
          </w:p>
        </w:tc>
      </w:tr>
      <w:tr>
        <w:trPr>
          <w:trHeight w:val="13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57"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ro-RO"/>
              </w:rPr>
              <w:t xml:space="preserve">12</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66" w:type="dxa"/>
            <w:textDirection w:val="lrTb"/>
            <w:noWrap w:val="false"/>
          </w:tcPr>
          <w:p>
            <w:pPr>
              <w:pStyle w:val="962"/>
              <w:pBdr/>
              <w:tabs>
                <w:tab w:val="left" w:leader="none" w:pos="612"/>
              </w:tabs>
              <w:spacing w:after="12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ro-RO"/>
              </w:rPr>
              <w:t xml:space="preserve">Autorizația sanitar-veterinară pentru mijloacele de transport. Pentru produsele alimentare perisabile, autorizație cu regim termic special.</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93" w:type="dxa"/>
            <w:vAlign w:val="center"/>
            <w:textDirection w:val="lrTb"/>
            <w:noWrap w:val="false"/>
          </w:tcPr>
          <w:p>
            <w:pPr>
              <w:pStyle w:val="962"/>
              <w:pBdr/>
              <w:tabs>
                <w:tab w:val="left" w:leader="none" w:pos="566"/>
              </w:tabs>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ro-RO"/>
              </w:rPr>
              <w:t xml:space="preserve">Copia - confirmată prin semnătura electronică a operatorului</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0" w:type="dxa"/>
            <w:textDirection w:val="lrTb"/>
            <w:noWrap w:val="false"/>
          </w:tcPr>
          <w:p>
            <w:pPr>
              <w:pStyle w:val="962"/>
              <w:pBdr/>
              <w:shd w:val="clear" w:color="auto" w:fill="ffffff"/>
              <w:tabs>
                <w:tab w:val="left" w:leader="none" w:pos="612"/>
              </w:tabs>
              <w:spacing w:after="120" w:before="12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ro-RO"/>
              </w:rPr>
              <w:t xml:space="preserve">Obligatoriu</w:t>
            </w:r>
            <w:r>
              <w:rPr>
                <w:rFonts w:ascii="Calibri" w:hAnsi="Calibri" w:cs="Calibri"/>
                <w:color w:val="000000"/>
                <w:sz w:val="22"/>
                <w:lang w:val="en-US"/>
              </w:rPr>
            </w:r>
            <w:r>
              <w:rPr>
                <w:rFonts w:ascii="Calibri" w:hAnsi="Calibri" w:cs="Calibri"/>
                <w:color w:val="000000"/>
                <w:sz w:val="22"/>
                <w:lang w:val="en-US"/>
              </w:rP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57"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ro-RO"/>
              </w:rPr>
              <w:t xml:space="preserve">13</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66" w:type="dxa"/>
            <w:textDirection w:val="lrTb"/>
            <w:noWrap w:val="false"/>
          </w:tcPr>
          <w:p>
            <w:pPr>
              <w:pStyle w:val="962"/>
              <w:pBdr/>
              <w:tabs>
                <w:tab w:val="left" w:leader="none" w:pos="612"/>
              </w:tabs>
              <w:spacing w:after="12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ro-RO"/>
              </w:rPr>
              <w:t xml:space="preserve">Ofertă de preț în format electronic. Conform modelului din SIAP (excel/word)</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93" w:type="dxa"/>
            <w:vAlign w:val="center"/>
            <w:textDirection w:val="lrTb"/>
            <w:noWrap w:val="false"/>
          </w:tcPr>
          <w:p>
            <w:pPr>
              <w:pStyle w:val="962"/>
              <w:pBdr/>
              <w:tabs>
                <w:tab w:val="left" w:leader="none" w:pos="566"/>
              </w:tabs>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ro-RO"/>
              </w:rPr>
              <w:t xml:space="preserve">Se transmite pe poșta electronică </w:t>
            </w:r>
            <w:hyperlink r:id="rId13" w:tooltip="mailto:clavdia.belous@atas.gov.md" w:history="1">
              <w:r>
                <w:rPr>
                  <w:rStyle w:val="1_818"/>
                  <w:rFonts w:ascii="Calibri" w:hAnsi="Calibri" w:cs="Calibri"/>
                  <w:color w:val="000000"/>
                  <w:sz w:val="22"/>
                  <w:lang w:val="en-US"/>
                </w:rPr>
              </w:r>
              <w:r>
                <w:rPr>
                  <w:rStyle w:val="1_818"/>
                  <w:rFonts w:ascii="Calibri" w:hAnsi="Calibri" w:cs="Calibri"/>
                  <w:color w:val="000000"/>
                  <w:sz w:val="22"/>
                  <w:lang w:val="en-US"/>
                </w:rPr>
              </w:r>
              <w:r>
                <w:rPr>
                  <w:rStyle w:val="1_818"/>
                  <w:rFonts w:ascii="Calibri" w:hAnsi="Calibri" w:cs="Calibri"/>
                  <w:color w:val="000000"/>
                  <w:sz w:val="22"/>
                  <w:lang w:val="en-US"/>
                </w:rPr>
              </w:r>
              <w:r>
                <w:rPr>
                  <w:rStyle w:val="1_818"/>
                  <w:rFonts w:ascii="Calibri" w:hAnsi="Calibri" w:cs="Calibri"/>
                  <w:color w:val="000000"/>
                  <w:sz w:val="22"/>
                  <w:lang w:val="en-US"/>
                </w:rPr>
              </w:r>
              <w:r>
                <w:rPr>
                  <w:rStyle w:val="1_818"/>
                  <w:rFonts w:ascii="Calibri" w:hAnsi="Calibri" w:cs="Calibri"/>
                  <w:color w:val="000000"/>
                  <w:sz w:val="22"/>
                  <w:lang w:val="en-US"/>
                </w:rPr>
              </w:r>
              <w:r>
                <w:rPr>
                  <w:rStyle w:val="1_818"/>
                  <w:rFonts w:ascii="Calibri" w:hAnsi="Calibri" w:cs="Calibri"/>
                  <w:color w:val="000000"/>
                  <w:sz w:val="22"/>
                  <w:lang w:val="ro-RO"/>
                </w:rPr>
              </w:r>
              <w:r>
                <w:rPr>
                  <w:rStyle w:val="1_818"/>
                  <w:rFonts w:ascii="Calibri" w:hAnsi="Calibri" w:cs="Calibri"/>
                  <w:color w:val="000000"/>
                  <w:sz w:val="22"/>
                  <w:lang w:val="ro-RO"/>
                </w:rPr>
              </w:r>
              <w:r>
                <w:rPr>
                  <w:rStyle w:val="1_818"/>
                  <w:rFonts w:ascii="Times New Roman" w:hAnsi="Times New Roman" w:cs="Times New Roman"/>
                  <w:color w:val="000000"/>
                  <w:sz w:val="24"/>
                  <w:shd w:val="clear" w:color="auto" w:fill="ffffff"/>
                  <w:lang w:val="ro-RO"/>
                </w:rPr>
                <w:t xml:space="preserve">clavdia.belous@atas.gov.md</w:t>
              </w:r>
            </w:hyperlink>
            <w:r>
              <w:rPr>
                <w:rFonts w:ascii="Times New Roman" w:hAnsi="Times New Roman" w:cs="Times New Roman"/>
                <w:color w:val="000000"/>
                <w:sz w:val="24"/>
                <w:shd w:val="clear" w:color="auto" w:fill="ffffff"/>
                <w:lang w:val="ro-RO"/>
              </w:rPr>
              <w:t xml:space="preserve"> </w:t>
            </w:r>
            <w:r>
              <w:rPr>
                <w:rFonts w:ascii="Times New Roman" w:hAnsi="Times New Roman" w:cs="Times New Roman"/>
                <w:color w:val="000000"/>
                <w:sz w:val="24"/>
                <w:u w:val="none"/>
                <w:shd w:val="clear" w:color="auto" w:fill="ffffff"/>
                <w:lang w:val="ro-RO"/>
              </w:rPr>
              <w:t xml:space="preserve">după deschiderea concursului</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0" w:type="dxa"/>
            <w:textDirection w:val="lrTb"/>
            <w:noWrap w:val="false"/>
          </w:tcPr>
          <w:p>
            <w:pPr>
              <w:pStyle w:val="962"/>
              <w:pBdr/>
              <w:shd w:val="clear" w:color="auto" w:fill="ffffff"/>
              <w:tabs>
                <w:tab w:val="left" w:leader="none" w:pos="612"/>
              </w:tabs>
              <w:spacing w:after="120" w:before="12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ro-RO"/>
              </w:rPr>
              <w:t xml:space="preserve">Obligatoriu</w:t>
            </w:r>
            <w:r>
              <w:rPr>
                <w:rFonts w:ascii="Calibri" w:hAnsi="Calibri" w:cs="Calibri"/>
                <w:color w:val="000000"/>
                <w:sz w:val="22"/>
                <w:lang w:val="en-US"/>
              </w:rPr>
            </w:r>
            <w:r>
              <w:rPr>
                <w:rFonts w:ascii="Calibri" w:hAnsi="Calibri" w:cs="Calibri"/>
                <w:color w:val="000000"/>
                <w:sz w:val="22"/>
                <w:lang w:val="en-US"/>
              </w:rP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57" w:type="dxa"/>
            <w:textDirection w:val="lrTb"/>
            <w:noWrap w:val="false"/>
          </w:tcPr>
          <w:p>
            <w:pPr>
              <w:pStyle w:val="962"/>
              <w:pBdr/>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ro-RO"/>
              </w:rPr>
              <w:t xml:space="preserve">14</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66" w:type="dxa"/>
            <w:textDirection w:val="lrTb"/>
            <w:noWrap w:val="false"/>
          </w:tcPr>
          <w:p>
            <w:pPr>
              <w:pStyle w:val="962"/>
              <w:pBdr/>
              <w:tabs>
                <w:tab w:val="left" w:leader="none" w:pos="612"/>
              </w:tabs>
              <w:spacing w:after="12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ro-RO"/>
              </w:rPr>
              <w:t xml:space="preserve">Garanția pentru ofertă</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93" w:type="dxa"/>
            <w:vAlign w:val="center"/>
            <w:textDirection w:val="lrTb"/>
            <w:noWrap w:val="false"/>
          </w:tcPr>
          <w:p>
            <w:pPr>
              <w:pStyle w:val="962"/>
              <w:pBdr/>
              <w:tabs>
                <w:tab w:val="left" w:leader="none" w:pos="566"/>
              </w:tabs>
              <w:spacing w:after="0" w:before="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ro-RO"/>
              </w:rPr>
              <w:t xml:space="preserve">Declarație pe propria răspundere, confirmată prin semnătură electronică, privind agrearea de către agentul economic a formei de garanție de bună execuție în valoare de 1% - </w:t>
            </w:r>
            <w:r>
              <w:rPr>
                <w:rFonts w:ascii="Times New Roman" w:hAnsi="Times New Roman" w:cs="Times New Roman"/>
                <w:i/>
                <w:color w:val="000000"/>
                <w:sz w:val="24"/>
                <w:shd w:val="clear" w:color="auto" w:fill="ffffff"/>
                <w:lang w:val="ro-RO"/>
              </w:rPr>
              <w:t xml:space="preserve">scrisoare bancară</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0" w:type="dxa"/>
            <w:textDirection w:val="lrTb"/>
            <w:noWrap w:val="false"/>
          </w:tcPr>
          <w:p>
            <w:pPr>
              <w:pStyle w:val="962"/>
              <w:pBdr/>
              <w:shd w:val="clear" w:color="auto" w:fill="ffffff"/>
              <w:tabs>
                <w:tab w:val="left" w:leader="none" w:pos="612"/>
              </w:tabs>
              <w:spacing w:after="120" w:before="120"/>
              <w:ind/>
              <w:jc w:val="left"/>
              <w:rPr>
                <w:rFonts w:ascii="Calibri" w:hAnsi="Calibri" w:cs="Calibri"/>
                <w:color w:val="000000"/>
                <w:sz w:val="22"/>
                <w:lang w:val="en-US"/>
              </w:rPr>
            </w:pPr>
            <w:r>
              <w:rPr>
                <w:rFonts w:ascii="Times New Roman" w:hAnsi="Times New Roman" w:cs="Times New Roman"/>
                <w:color w:val="000000"/>
                <w:sz w:val="24"/>
                <w:shd w:val="clear" w:color="auto" w:fill="ffffff"/>
                <w:lang w:val="ro-RO"/>
              </w:rPr>
              <w:t xml:space="preserve">Obligatoriu</w:t>
            </w:r>
            <w:r>
              <w:rPr>
                <w:rFonts w:ascii="Calibri" w:hAnsi="Calibri" w:cs="Calibri"/>
                <w:color w:val="000000"/>
                <w:sz w:val="22"/>
                <w:lang w:val="en-US"/>
              </w:rPr>
            </w:r>
            <w:r>
              <w:rPr>
                <w:rFonts w:ascii="Calibri" w:hAnsi="Calibri" w:cs="Calibri"/>
                <w:color w:val="000000"/>
                <w:sz w:val="22"/>
                <w:lang w:val="en-US"/>
              </w:rPr>
            </w:r>
          </w:p>
        </w:tc>
      </w:tr>
    </w:tbl>
    <w:p>
      <w:pPr>
        <w:pStyle w:val="962"/>
        <w:numPr>
          <w:ilvl w:val="0"/>
          <w:numId w:val="88"/>
        </w:numPr>
        <w:pBdr/>
        <w:shd w:val="clear" w:color="auto" w:fill="ffffff"/>
        <w:tabs>
          <w:tab w:val="left" w:leader="none" w:pos="566"/>
        </w:tabs>
        <w:spacing w:after="0" w:before="120"/>
        <w:ind/>
        <w:jc w:val="both"/>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Garanția pentru ofertă, după caz  cuantumul</w:t>
      </w:r>
      <w:r>
        <w:rPr>
          <w:rFonts w:ascii="Times New Roman" w:hAnsi="Times New Roman" w:cs="Times New Roman"/>
          <w:b/>
          <w:color w:val="000000"/>
          <w:sz w:val="24"/>
          <w:shd w:val="clear" w:color="auto" w:fill="ffffff"/>
          <w:lang w:val="en-US"/>
        </w:rPr>
        <w:t xml:space="preserve">  1%.</w:t>
      </w:r>
      <w:r>
        <w:rPr>
          <w:rFonts w:ascii="Calibri" w:hAnsi="Calibri" w:cs="Calibri"/>
          <w:color w:val="000000"/>
          <w:sz w:val="22"/>
          <w:lang w:val="en-US"/>
        </w:rPr>
      </w:r>
      <w:r>
        <w:rPr>
          <w:rFonts w:ascii="Calibri" w:hAnsi="Calibri" w:cs="Calibri"/>
          <w:color w:val="000000"/>
          <w:sz w:val="22"/>
          <w:lang w:val="en-US"/>
        </w:rPr>
      </w:r>
    </w:p>
    <w:p>
      <w:pPr>
        <w:pStyle w:val="962"/>
        <w:numPr>
          <w:ilvl w:val="0"/>
          <w:numId w:val="88"/>
        </w:numPr>
        <w:pBdr/>
        <w:spacing w:after="160" w:before="0"/>
        <w:ind/>
        <w:jc w:val="both"/>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Garanția de bună execuție a contractului – Nu se aplică</w:t>
      </w:r>
      <w:r>
        <w:rPr>
          <w:rFonts w:ascii="Times New Roman" w:hAnsi="Times New Roman" w:cs="Times New Roman"/>
          <w:b/>
          <w:color w:val="000000"/>
          <w:sz w:val="24"/>
          <w:shd w:val="clear" w:color="auto" w:fill="ffffff"/>
          <w:lang w:val="en-US"/>
        </w:rPr>
        <w:t xml:space="preserve">.</w:t>
      </w:r>
      <w:r>
        <w:rPr>
          <w:rFonts w:ascii="Calibri" w:hAnsi="Calibri" w:cs="Calibri"/>
          <w:color w:val="000000"/>
          <w:sz w:val="22"/>
          <w:lang w:val="en-US"/>
        </w:rPr>
      </w:r>
      <w:r>
        <w:rPr>
          <w:rFonts w:ascii="Calibri" w:hAnsi="Calibri" w:cs="Calibri"/>
          <w:color w:val="000000"/>
          <w:sz w:val="22"/>
          <w:lang w:val="en-US"/>
        </w:rPr>
      </w:r>
    </w:p>
    <w:p>
      <w:pPr>
        <w:pStyle w:val="962"/>
        <w:numPr>
          <w:ilvl w:val="0"/>
          <w:numId w:val="88"/>
        </w:numPr>
        <w:pBdr/>
        <w:shd w:val="clear" w:color="auto" w:fill="ffffff"/>
        <w:tabs>
          <w:tab w:val="left" w:leader="none" w:pos="566"/>
        </w:tabs>
        <w:spacing w:after="0" w:before="120"/>
        <w:ind/>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Motivul recurgerii la procedura accelerată (în cazul licitației deschise, restrânse și a procedurii negociate), după caz </w:t>
      </w:r>
      <w:r>
        <w:rPr>
          <w:rFonts w:ascii="Times New Roman" w:hAnsi="Times New Roman" w:cs="Times New Roman"/>
          <w:b/>
          <w:color w:val="000000"/>
          <w:sz w:val="24"/>
          <w:shd w:val="clear" w:color="auto" w:fill="ffffff"/>
          <w:lang w:val="en-US"/>
        </w:rPr>
        <w:t xml:space="preserve">– Nu se aplică.</w:t>
      </w:r>
      <w:r>
        <w:rPr>
          <w:rFonts w:ascii="Calibri" w:hAnsi="Calibri" w:cs="Calibri"/>
          <w:color w:val="000000"/>
          <w:sz w:val="22"/>
          <w:lang w:val="en-US"/>
        </w:rPr>
      </w:r>
      <w:r>
        <w:rPr>
          <w:rFonts w:ascii="Calibri" w:hAnsi="Calibri" w:cs="Calibri"/>
          <w:color w:val="000000"/>
          <w:sz w:val="22"/>
          <w:lang w:val="en-US"/>
        </w:rPr>
      </w:r>
    </w:p>
    <w:p>
      <w:pPr>
        <w:pStyle w:val="962"/>
        <w:numPr>
          <w:ilvl w:val="0"/>
          <w:numId w:val="88"/>
        </w:numPr>
        <w:pBdr/>
        <w:shd w:val="clear" w:color="auto" w:fill="ffffff"/>
        <w:tabs>
          <w:tab w:val="left" w:leader="none" w:pos="4743"/>
        </w:tabs>
        <w:spacing w:after="0" w:before="120"/>
        <w:ind w:right="0" w:hanging="354" w:left="720"/>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Tehnici și instrumente specifice de atribuire (dacă este cazul specificați dacă se va utiliza acordul-cadru, sistemul dinamic de achiziție sau licitația electronică)</w:t>
      </w:r>
      <w:r>
        <w:rPr>
          <w:rFonts w:ascii="Times New Roman" w:hAnsi="Times New Roman" w:cs="Times New Roman"/>
          <w:b/>
          <w:color w:val="000000"/>
          <w:sz w:val="24"/>
          <w:shd w:val="clear" w:color="auto" w:fill="ffffff"/>
          <w:lang w:val="en-US"/>
        </w:rPr>
        <w:t xml:space="preserve">: - licitație electronica.</w:t>
      </w:r>
      <w:r>
        <w:rPr>
          <w:rFonts w:ascii="Calibri" w:hAnsi="Calibri" w:cs="Calibri"/>
          <w:color w:val="000000"/>
          <w:sz w:val="22"/>
          <w:lang w:val="en-US"/>
        </w:rPr>
      </w:r>
      <w:r>
        <w:rPr>
          <w:rFonts w:ascii="Calibri" w:hAnsi="Calibri" w:cs="Calibri"/>
          <w:color w:val="000000"/>
          <w:sz w:val="22"/>
          <w:lang w:val="en-US"/>
        </w:rPr>
      </w:r>
    </w:p>
    <w:p>
      <w:pPr>
        <w:pStyle w:val="962"/>
        <w:numPr>
          <w:ilvl w:val="0"/>
          <w:numId w:val="88"/>
        </w:numPr>
        <w:pBdr/>
        <w:tabs>
          <w:tab w:val="left" w:leader="none" w:pos="566"/>
        </w:tabs>
        <w:spacing w:after="0" w:before="120"/>
        <w:ind/>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Condiții speciale de care depinde îndeplinirea contractului</w:t>
      </w:r>
      <w:r>
        <w:rPr>
          <w:rFonts w:ascii="Times New Roman" w:hAnsi="Times New Roman" w:cs="Times New Roman"/>
          <w:b/>
          <w:color w:val="000000"/>
          <w:sz w:val="24"/>
          <w:shd w:val="clear" w:color="auto" w:fill="ffffff"/>
          <w:lang w:val="en-US"/>
        </w:rPr>
        <w:t xml:space="preserve"> (</w:t>
      </w:r>
      <w:r>
        <w:rPr>
          <w:rFonts w:ascii="Times New Roman" w:hAnsi="Times New Roman" w:cs="Times New Roman"/>
          <w:color w:val="000000"/>
          <w:sz w:val="24"/>
          <w:shd w:val="clear" w:color="auto" w:fill="ffffff"/>
          <w:lang w:val="en-US"/>
        </w:rPr>
        <w:t xml:space="preserve">indicați după caz</w:t>
      </w:r>
      <w:r>
        <w:rPr>
          <w:rFonts w:ascii="Times New Roman" w:hAnsi="Times New Roman" w:cs="Times New Roman"/>
          <w:b/>
          <w:color w:val="000000"/>
          <w:sz w:val="24"/>
          <w:shd w:val="clear" w:color="auto" w:fill="ffffff"/>
          <w:lang w:val="en-US"/>
        </w:rPr>
        <w:t xml:space="preserve">):  </w:t>
      </w:r>
      <w:r>
        <w:rPr>
          <w:rFonts w:ascii="Calibri" w:hAnsi="Calibri" w:cs="Calibri"/>
          <w:color w:val="000000"/>
          <w:sz w:val="22"/>
          <w:lang w:val="en-US"/>
        </w:rPr>
      </w:r>
      <w:r>
        <w:rPr>
          <w:rFonts w:ascii="Calibri" w:hAnsi="Calibri" w:cs="Calibri"/>
          <w:color w:val="000000"/>
          <w:sz w:val="22"/>
          <w:lang w:val="en-US"/>
        </w:rPr>
      </w:r>
    </w:p>
    <w:p>
      <w:pPr>
        <w:pStyle w:val="920"/>
        <w:numPr>
          <w:ilvl w:val="0"/>
          <w:numId w:val="97"/>
        </w:numPr>
        <w:pBdr/>
        <w:shd w:val="clear" w:color="auto" w:fill="ffffff"/>
        <w:tabs>
          <w:tab w:val="left" w:leader="none" w:pos="566"/>
          <w:tab w:val="left" w:leader="none" w:pos="1133"/>
        </w:tabs>
        <w:spacing w:after="0" w:before="120"/>
        <w:ind/>
        <w:rPr>
          <w:rFonts w:ascii="Times New Roman" w:hAnsi="Times New Roman" w:cs="Times New Roman"/>
          <w:color w:val="000000"/>
          <w:sz w:val="24"/>
          <w:lang w:val="en-US"/>
        </w:rPr>
      </w:pPr>
      <w:r>
        <w:rPr>
          <w:rFonts w:ascii="Times New Roman" w:hAnsi="Times New Roman" w:cs="Times New Roman"/>
          <w:color w:val="000000"/>
          <w:sz w:val="24"/>
          <w:shd w:val="clear" w:color="auto" w:fill="ffffff"/>
          <w:lang w:val="en-US"/>
        </w:rPr>
        <w:t xml:space="preserve">Ofertantul declarat câștigător va efectua livrările în baza contractului semnat de către \autoritatea contractantă;</w:t>
      </w:r>
      <w:r>
        <w:rPr>
          <w:rFonts w:ascii="Times New Roman" w:hAnsi="Times New Roman" w:cs="Times New Roman"/>
          <w:color w:val="000000"/>
          <w:sz w:val="24"/>
          <w:lang w:val="en-US"/>
        </w:rPr>
      </w:r>
      <w:r>
        <w:rPr>
          <w:rFonts w:ascii="Times New Roman" w:hAnsi="Times New Roman" w:cs="Times New Roman"/>
          <w:color w:val="000000"/>
          <w:sz w:val="24"/>
          <w:lang w:val="en-US"/>
        </w:rPr>
      </w:r>
    </w:p>
    <w:p>
      <w:pPr>
        <w:pStyle w:val="920"/>
        <w:numPr>
          <w:ilvl w:val="0"/>
          <w:numId w:val="97"/>
        </w:numPr>
        <w:pBdr/>
        <w:shd w:val="clear" w:color="auto" w:fill="ffffff"/>
        <w:tabs>
          <w:tab w:val="left" w:leader="none" w:pos="566"/>
          <w:tab w:val="left" w:leader="none" w:pos="1133"/>
        </w:tabs>
        <w:spacing w:after="0" w:before="120"/>
        <w:ind/>
        <w:rPr>
          <w:rFonts w:ascii="Times New Roman" w:hAnsi="Times New Roman" w:cs="Times New Roman"/>
          <w:color w:val="000000"/>
          <w:sz w:val="24"/>
          <w:lang w:val="en-US"/>
        </w:rPr>
      </w:pPr>
      <w:r>
        <w:rPr>
          <w:rFonts w:ascii="Times New Roman" w:hAnsi="Times New Roman" w:cs="Times New Roman"/>
          <w:color w:val="000000"/>
          <w:sz w:val="24"/>
          <w:shd w:val="clear" w:color="auto" w:fill="ffffff"/>
          <w:lang w:val="en-US"/>
        </w:rPr>
        <w:t xml:space="preserve">Cantitatea și calitatea produselor alimentare va corespunde comenzii/contractului de achizișii;</w:t>
      </w:r>
      <w:r>
        <w:rPr>
          <w:rFonts w:ascii="Times New Roman" w:hAnsi="Times New Roman" w:cs="Times New Roman"/>
          <w:color w:val="000000"/>
          <w:sz w:val="24"/>
          <w:lang w:val="en-US"/>
        </w:rPr>
      </w:r>
      <w:r>
        <w:rPr>
          <w:rFonts w:ascii="Times New Roman" w:hAnsi="Times New Roman" w:cs="Times New Roman"/>
          <w:color w:val="000000"/>
          <w:sz w:val="24"/>
          <w:lang w:val="en-US"/>
        </w:rPr>
      </w:r>
    </w:p>
    <w:p>
      <w:pPr>
        <w:pStyle w:val="920"/>
        <w:numPr>
          <w:ilvl w:val="0"/>
          <w:numId w:val="97"/>
        </w:numPr>
        <w:pBdr/>
        <w:shd w:val="clear" w:color="auto" w:fill="ffffff"/>
        <w:tabs>
          <w:tab w:val="left" w:leader="none" w:pos="566"/>
          <w:tab w:val="left" w:leader="none" w:pos="1133"/>
        </w:tabs>
        <w:spacing w:after="0" w:before="120"/>
        <w:ind/>
        <w:rPr>
          <w:rFonts w:ascii="Times New Roman" w:hAnsi="Times New Roman" w:cs="Times New Roman"/>
          <w:color w:val="000000"/>
          <w:sz w:val="24"/>
          <w:lang w:val="en-US"/>
        </w:rPr>
      </w:pPr>
      <w:r>
        <w:rPr>
          <w:rFonts w:ascii="Times New Roman" w:hAnsi="Times New Roman" w:cs="Times New Roman"/>
          <w:color w:val="000000"/>
          <w:sz w:val="24"/>
          <w:shd w:val="clear" w:color="auto" w:fill="ffffff"/>
          <w:lang w:val="en-US"/>
        </w:rPr>
        <w:t xml:space="preserve">Livrările se vor efectua pentru cantitățile din comandă la termen de max 5 zile de la data primirii comenzii autorității contractante; (conform contractului)</w:t>
      </w:r>
      <w:r>
        <w:rPr>
          <w:rFonts w:ascii="Times New Roman" w:hAnsi="Times New Roman" w:cs="Times New Roman"/>
          <w:color w:val="000000"/>
          <w:sz w:val="24"/>
          <w:lang w:val="en-US"/>
        </w:rPr>
      </w:r>
      <w:r>
        <w:rPr>
          <w:rFonts w:ascii="Times New Roman" w:hAnsi="Times New Roman" w:cs="Times New Roman"/>
          <w:color w:val="000000"/>
          <w:sz w:val="24"/>
          <w:lang w:val="en-US"/>
        </w:rPr>
      </w:r>
    </w:p>
    <w:p>
      <w:pPr>
        <w:pStyle w:val="920"/>
        <w:numPr>
          <w:ilvl w:val="0"/>
          <w:numId w:val="97"/>
        </w:numPr>
        <w:pBdr/>
        <w:shd w:val="clear" w:color="auto" w:fill="ffffff"/>
        <w:tabs>
          <w:tab w:val="left" w:leader="none" w:pos="566"/>
          <w:tab w:val="left" w:leader="none" w:pos="1133"/>
        </w:tabs>
        <w:spacing w:after="0" w:before="120"/>
        <w:ind/>
        <w:rPr>
          <w:rFonts w:ascii="Times New Roman" w:hAnsi="Times New Roman" w:cs="Times New Roman"/>
          <w:color w:val="000000"/>
          <w:sz w:val="24"/>
          <w:lang w:val="en-US"/>
        </w:rPr>
      </w:pPr>
      <w:r>
        <w:rPr>
          <w:rFonts w:ascii="Times New Roman" w:hAnsi="Times New Roman" w:cs="Times New Roman"/>
          <w:color w:val="000000"/>
          <w:sz w:val="24"/>
          <w:shd w:val="clear" w:color="auto" w:fill="ffffff"/>
          <w:lang w:val="en-US"/>
        </w:rPr>
        <w:t xml:space="preserve">În cazul necorespunderii produselor alimentare calității prestabilite, termenul de înlocuire va constitui 48 ore din momentul notificării.</w:t>
      </w:r>
      <w:r>
        <w:rPr>
          <w:rFonts w:ascii="Times New Roman" w:hAnsi="Times New Roman" w:cs="Times New Roman"/>
          <w:color w:val="000000"/>
          <w:sz w:val="24"/>
          <w:lang w:val="en-US"/>
        </w:rPr>
      </w:r>
      <w:r>
        <w:rPr>
          <w:rFonts w:ascii="Times New Roman" w:hAnsi="Times New Roman" w:cs="Times New Roman"/>
          <w:color w:val="000000"/>
          <w:sz w:val="24"/>
          <w:lang w:val="en-US"/>
        </w:rPr>
      </w:r>
    </w:p>
    <w:p>
      <w:pPr>
        <w:pStyle w:val="962"/>
        <w:numPr>
          <w:ilvl w:val="0"/>
          <w:numId w:val="89"/>
        </w:numPr>
        <w:pBdr/>
        <w:tabs>
          <w:tab w:val="left" w:leader="none" w:pos="566"/>
        </w:tabs>
        <w:spacing w:after="0" w:before="120"/>
        <w:ind/>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Ofertele se prezintă în valuta</w:t>
      </w:r>
      <w:r>
        <w:rPr>
          <w:rFonts w:ascii="Times New Roman" w:hAnsi="Times New Roman" w:cs="Times New Roman"/>
          <w:b/>
          <w:color w:val="000000"/>
          <w:sz w:val="24"/>
          <w:shd w:val="clear" w:color="auto" w:fill="ffffff"/>
          <w:lang w:val="en-US"/>
        </w:rPr>
        <w:t xml:space="preserve"> – lei MD</w:t>
      </w:r>
      <w:r>
        <w:rPr>
          <w:rFonts w:ascii="Times New Roman" w:hAnsi="Times New Roman" w:cs="Times New Roman"/>
          <w:b/>
          <w:color w:val="000000"/>
          <w:sz w:val="24"/>
          <w:shd w:val="clear" w:color="auto" w:fill="ffffff"/>
          <w:lang w:val="en-US"/>
        </w:rPr>
        <w:t xml:space="preserve">L, </w:t>
      </w:r>
      <w:r>
        <w:rPr>
          <w:rFonts w:ascii="Times New Roman" w:hAnsi="Times New Roman" w:cs="Times New Roman"/>
          <w:b/>
          <w:color w:val="000000"/>
          <w:sz w:val="24"/>
          <w:shd w:val="clear" w:color="auto" w:fill="ffffff"/>
          <w:lang w:val="en-US"/>
        </w:rPr>
        <w:t xml:space="preserve"> fără TVA</w:t>
      </w:r>
      <w:r>
        <w:rPr>
          <w:rFonts w:ascii="Calibri" w:hAnsi="Calibri" w:cs="Calibri"/>
          <w:color w:val="000000"/>
          <w:sz w:val="22"/>
          <w:lang w:val="en-US"/>
        </w:rPr>
      </w:r>
      <w:r>
        <w:rPr>
          <w:rFonts w:ascii="Calibri" w:hAnsi="Calibri" w:cs="Calibri"/>
          <w:color w:val="000000"/>
          <w:sz w:val="22"/>
          <w:lang w:val="en-US"/>
        </w:rPr>
      </w:r>
    </w:p>
    <w:p>
      <w:pPr>
        <w:pStyle w:val="962"/>
        <w:numPr>
          <w:ilvl w:val="0"/>
          <w:numId w:val="89"/>
        </w:numPr>
        <w:pBdr/>
        <w:tabs>
          <w:tab w:val="left" w:leader="none" w:pos="566"/>
        </w:tabs>
        <w:spacing w:after="0" w:before="120"/>
        <w:ind/>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Criteriul de evaluare aplicat pentru atribuirea contractului</w:t>
      </w:r>
      <w:r>
        <w:rPr>
          <w:rFonts w:ascii="Times New Roman" w:hAnsi="Times New Roman" w:cs="Times New Roman"/>
          <w:b/>
          <w:color w:val="000000"/>
          <w:sz w:val="24"/>
          <w:shd w:val="clear" w:color="auto" w:fill="ffffff"/>
          <w:lang w:val="en-US"/>
        </w:rPr>
        <w:t xml:space="preserve">: Cel mai mic preț </w:t>
      </w:r>
      <w:r>
        <w:rPr>
          <w:rFonts w:ascii="Calibri" w:hAnsi="Calibri" w:cs="Calibri"/>
          <w:color w:val="000000"/>
          <w:sz w:val="22"/>
          <w:lang w:val="en-US"/>
        </w:rPr>
      </w:r>
      <w:r>
        <w:rPr>
          <w:rFonts w:ascii="Calibri" w:hAnsi="Calibri" w:cs="Calibri"/>
          <w:color w:val="000000"/>
          <w:sz w:val="22"/>
          <w:lang w:val="en-US"/>
        </w:rPr>
      </w:r>
    </w:p>
    <w:p>
      <w:pPr>
        <w:pStyle w:val="962"/>
        <w:numPr>
          <w:ilvl w:val="0"/>
          <w:numId w:val="89"/>
        </w:numPr>
        <w:pBdr/>
        <w:tabs>
          <w:tab w:val="left" w:leader="none" w:pos="2585"/>
        </w:tabs>
        <w:spacing w:after="0" w:before="120"/>
        <w:ind w:right="0" w:hanging="354" w:left="360"/>
        <w:jc w:val="both"/>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Factorii de evaluare a ofertei celei mai avantajoase din punct de vedere economic, precum și ponderile lor:</w:t>
      </w:r>
      <w:r>
        <w:rPr>
          <w:rFonts w:ascii="Times New Roman" w:hAnsi="Times New Roman" w:cs="Times New Roman"/>
          <w:b/>
          <w:color w:val="000000"/>
          <w:sz w:val="24"/>
          <w:shd w:val="clear" w:color="auto" w:fill="ffffff"/>
          <w:lang w:val="en-US"/>
        </w:rPr>
        <w:t xml:space="preserve"> - nu se aplică </w:t>
      </w:r>
      <w:r>
        <w:rPr>
          <w:rFonts w:ascii="Calibri" w:hAnsi="Calibri" w:cs="Calibri"/>
          <w:color w:val="000000"/>
          <w:sz w:val="22"/>
          <w:lang w:val="en-US"/>
        </w:rPr>
      </w:r>
      <w:r>
        <w:rPr>
          <w:rFonts w:ascii="Calibri" w:hAnsi="Calibri" w:cs="Calibri"/>
          <w:color w:val="000000"/>
          <w:sz w:val="22"/>
          <w:lang w:val="en-US"/>
        </w:rPr>
      </w:r>
    </w:p>
    <w:tbl>
      <w:tblPr>
        <w:tblW w:w="9065" w:type="dxa"/>
        <w:tblInd w:w="10" w:type="dxa"/>
        <w:tblBorders/>
        <w:tblLayout w:type="fixed"/>
        <w:tblLook w:val="04A0" w:firstRow="1" w:lastRow="0" w:firstColumn="1" w:lastColumn="0" w:noHBand="0" w:noVBand="1"/>
      </w:tblPr>
      <w:tblGrid>
        <w:gridCol w:w="596"/>
        <w:gridCol w:w="6746"/>
        <w:gridCol w:w="1723"/>
      </w:tblGrid>
      <w:tr>
        <w:trPr>
          <w:trHeight w:val="6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pStyle w:val="962"/>
              <w:pBdr/>
              <w:shd w:val="clear" w:color="auto" w:fill="ffffff"/>
              <w:tabs>
                <w:tab w:val="left" w:leader="none" w:pos="612"/>
              </w:tabs>
              <w:spacing w:after="120" w:before="120"/>
              <w:ind/>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Nr. d/o</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46" w:type="dxa"/>
            <w:vAlign w:val="center"/>
            <w:textDirection w:val="lrTb"/>
            <w:noWrap w:val="false"/>
          </w:tcPr>
          <w:p>
            <w:pPr>
              <w:pStyle w:val="962"/>
              <w:pBdr/>
              <w:shd w:val="clear" w:color="auto" w:fill="ffffff"/>
              <w:tabs>
                <w:tab w:val="left" w:leader="none" w:pos="612"/>
              </w:tabs>
              <w:spacing w:after="120" w:before="120"/>
              <w:ind/>
              <w:jc w:val="center"/>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Denumirea factorului de evaluare</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23" w:type="dxa"/>
            <w:vAlign w:val="center"/>
            <w:textDirection w:val="lrTb"/>
            <w:noWrap w:val="false"/>
          </w:tcPr>
          <w:p>
            <w:pPr>
              <w:pStyle w:val="962"/>
              <w:pBdr/>
              <w:shd w:val="clear" w:color="auto" w:fill="ffffff"/>
              <w:tabs>
                <w:tab w:val="left" w:leader="none" w:pos="612"/>
              </w:tabs>
              <w:spacing w:after="120" w:before="120"/>
              <w:ind/>
              <w:jc w:val="center"/>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Ponderea%</w:t>
            </w:r>
            <w:r>
              <w:rPr>
                <w:rFonts w:ascii="Calibri" w:hAnsi="Calibri" w:cs="Calibri"/>
                <w:color w:val="000000"/>
                <w:sz w:val="22"/>
                <w:lang w:val="en-US"/>
              </w:rPr>
            </w:r>
            <w:r>
              <w:rPr>
                <w:rFonts w:ascii="Calibri" w:hAnsi="Calibri" w:cs="Calibri"/>
                <w:color w:val="000000"/>
                <w:sz w:val="22"/>
                <w:lang w:val="en-US"/>
              </w:rPr>
            </w:r>
          </w:p>
        </w:tc>
      </w:tr>
      <w:tr>
        <w:trPr>
          <w:trHeight w:val="1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pStyle w:val="962"/>
              <w:pBdr/>
              <w:shd w:val="clear" w:color="auto" w:fill="ffffff"/>
              <w:tabs>
                <w:tab w:val="left" w:leader="none" w:pos="612"/>
              </w:tabs>
              <w:spacing w:after="120" w:before="120"/>
              <w:ind/>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 </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6" w:type="dxa"/>
            <w:vAlign w:val="center"/>
            <w:textDirection w:val="lrTb"/>
            <w:noWrap w:val="false"/>
          </w:tcPr>
          <w:p>
            <w:pPr>
              <w:pStyle w:val="962"/>
              <w:pBdr/>
              <w:shd w:val="clear" w:color="auto" w:fill="ffffff"/>
              <w:tabs>
                <w:tab w:val="left" w:leader="none" w:pos="612"/>
              </w:tabs>
              <w:spacing w:after="120" w:before="120"/>
              <w:ind/>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  </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3" w:type="dxa"/>
            <w:vAlign w:val="center"/>
            <w:textDirection w:val="lrTb"/>
            <w:noWrap w:val="false"/>
          </w:tcPr>
          <w:p>
            <w:pPr>
              <w:pStyle w:val="962"/>
              <w:pBdr/>
              <w:shd w:val="clear" w:color="auto" w:fill="ffffff"/>
              <w:tabs>
                <w:tab w:val="left" w:leader="none" w:pos="612"/>
              </w:tabs>
              <w:spacing w:after="120" w:before="120"/>
              <w:ind/>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 </w:t>
            </w:r>
            <w:r>
              <w:rPr>
                <w:rFonts w:ascii="Calibri" w:hAnsi="Calibri" w:cs="Calibri"/>
                <w:color w:val="000000"/>
                <w:sz w:val="22"/>
                <w:lang w:val="en-US"/>
              </w:rPr>
            </w:r>
            <w:r>
              <w:rPr>
                <w:rFonts w:ascii="Calibri" w:hAnsi="Calibri" w:cs="Calibri"/>
                <w:color w:val="000000"/>
                <w:sz w:val="22"/>
                <w:lang w:val="en-US"/>
              </w:rPr>
            </w:r>
          </w:p>
        </w:tc>
      </w:tr>
    </w:tbl>
    <w:p>
      <w:pPr>
        <w:pStyle w:val="962"/>
        <w:numPr>
          <w:ilvl w:val="0"/>
          <w:numId w:val="90"/>
        </w:numPr>
        <w:pBdr/>
        <w:shd w:val="clear" w:color="auto" w:fill="ffffff"/>
        <w:tabs>
          <w:tab w:val="left" w:leader="none" w:pos="566"/>
        </w:tabs>
        <w:spacing w:after="0" w:before="120"/>
        <w:ind/>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Termenul limită de depunere/deschidere a ofertelor:</w:t>
      </w:r>
      <w:r>
        <w:rPr>
          <w:rFonts w:ascii="Calibri" w:hAnsi="Calibri" w:cs="Calibri"/>
          <w:color w:val="000000"/>
          <w:sz w:val="22"/>
          <w:lang w:val="en-US"/>
        </w:rPr>
      </w:r>
      <w:r>
        <w:rPr>
          <w:rFonts w:ascii="Calibri" w:hAnsi="Calibri" w:cs="Calibri"/>
          <w:color w:val="000000"/>
          <w:sz w:val="22"/>
          <w:lang w:val="en-US"/>
        </w:rPr>
      </w:r>
    </w:p>
    <w:p>
      <w:pPr>
        <w:pStyle w:val="920"/>
        <w:pBdr/>
        <w:tabs>
          <w:tab w:val="clear" w:leader="none" w:pos="1133"/>
          <w:tab w:val="left" w:leader="none" w:pos="2980"/>
          <w:tab w:val="left" w:leader="none" w:pos="3293"/>
        </w:tabs>
        <w:spacing w:after="0" w:before="120"/>
        <w:ind w:right="0" w:firstLine="0" w:left="360"/>
        <w:rPr>
          <w:rFonts w:ascii="Times New Roman" w:hAnsi="Times New Roman" w:cs="Times New Roman"/>
          <w:color w:val="000000"/>
          <w:sz w:val="24"/>
          <w:lang w:val="en-US"/>
        </w:rPr>
      </w:pPr>
      <w:r>
        <w:rPr>
          <w:rFonts w:ascii="Times New Roman" w:hAnsi="Times New Roman" w:cs="Times New Roman"/>
          <w:b/>
          <w:color w:val="000000"/>
          <w:sz w:val="24"/>
          <w:shd w:val="clear" w:color="auto" w:fill="ffffff"/>
          <w:lang w:val="ro-RO"/>
        </w:rPr>
        <w:t xml:space="preserve">până la:  </w:t>
      </w:r>
      <w:r>
        <w:rPr>
          <w:rFonts w:ascii="Times New Roman" w:hAnsi="Times New Roman" w:cs="Times New Roman"/>
          <w:b/>
          <w:i/>
          <w:color w:val="000000"/>
          <w:spacing w:val="-1"/>
          <w:sz w:val="24"/>
          <w:shd w:val="clear" w:color="auto" w:fill="ffffff"/>
          <w:lang w:val="ro-RO"/>
        </w:rPr>
        <w:t xml:space="preserve">Conform</w:t>
      </w:r>
      <w:r>
        <w:rPr>
          <w:rFonts w:ascii="Times New Roman" w:hAnsi="Times New Roman" w:cs="Times New Roman"/>
          <w:b/>
          <w:i/>
          <w:color w:val="000000"/>
          <w:sz w:val="24"/>
          <w:shd w:val="clear" w:color="auto" w:fill="ffffff"/>
          <w:lang w:val="ro-RO"/>
        </w:rPr>
        <w:t xml:space="preserve">  </w:t>
      </w:r>
      <w:r>
        <w:rPr>
          <w:rFonts w:ascii="Times New Roman" w:hAnsi="Times New Roman" w:cs="Times New Roman"/>
          <w:b/>
          <w:i/>
          <w:color w:val="000000"/>
          <w:spacing w:val="-1"/>
          <w:sz w:val="24"/>
          <w:shd w:val="clear" w:color="auto" w:fill="ffffff"/>
          <w:lang w:val="ro-RO"/>
        </w:rPr>
        <w:t xml:space="preserve">informaţiei</w:t>
      </w:r>
      <w:r>
        <w:rPr>
          <w:rFonts w:ascii="Times New Roman" w:hAnsi="Times New Roman" w:cs="Times New Roman"/>
          <w:b/>
          <w:i/>
          <w:color w:val="000000"/>
          <w:sz w:val="24"/>
          <w:shd w:val="clear" w:color="auto" w:fill="ffffff"/>
          <w:lang w:val="ro-RO"/>
        </w:rPr>
        <w:t xml:space="preserve">  SIA</w:t>
      </w:r>
      <w:r>
        <w:rPr>
          <w:rFonts w:ascii="Times New Roman" w:hAnsi="Times New Roman" w:cs="Times New Roman"/>
          <w:b/>
          <w:i/>
          <w:color w:val="000000"/>
          <w:spacing w:val="57"/>
          <w:sz w:val="24"/>
          <w:shd w:val="clear" w:color="auto" w:fill="ffffff"/>
          <w:lang w:val="ro-RO"/>
        </w:rPr>
        <w:t xml:space="preserve"> </w:t>
      </w:r>
      <w:r>
        <w:rPr>
          <w:rFonts w:ascii="Times New Roman" w:hAnsi="Times New Roman" w:cs="Times New Roman"/>
          <w:b/>
          <w:i/>
          <w:color w:val="000000"/>
          <w:sz w:val="24"/>
          <w:shd w:val="clear" w:color="auto" w:fill="ffffff"/>
          <w:lang w:val="ro-RO"/>
        </w:rPr>
        <w:t xml:space="preserve">RSAP</w:t>
      </w:r>
      <w:r>
        <w:rPr>
          <w:rFonts w:ascii="Times New Roman" w:hAnsi="Times New Roman" w:cs="Times New Roman"/>
          <w:color w:val="000000"/>
          <w:sz w:val="24"/>
          <w:lang w:val="en-US"/>
        </w:rPr>
      </w:r>
      <w:r>
        <w:rPr>
          <w:rFonts w:ascii="Times New Roman" w:hAnsi="Times New Roman" w:cs="Times New Roman"/>
          <w:color w:val="000000"/>
          <w:sz w:val="24"/>
          <w:lang w:val="en-US"/>
        </w:rPr>
      </w:r>
    </w:p>
    <w:p>
      <w:pPr>
        <w:pStyle w:val="962"/>
        <w:pBdr/>
        <w:tabs>
          <w:tab w:val="left" w:leader="none" w:pos="819"/>
        </w:tabs>
        <w:spacing w:after="0" w:before="120"/>
        <w:ind/>
        <w:rPr>
          <w:rFonts w:ascii="Calibri" w:hAnsi="Calibri" w:cs="Calibri"/>
          <w:color w:val="000000"/>
          <w:sz w:val="22"/>
          <w:lang w:val="en-US"/>
        </w:rPr>
      </w:pPr>
      <w:r>
        <w:rPr>
          <w:rFonts w:ascii="Times New Roman" w:hAnsi="Times New Roman" w:cs="Times New Roman"/>
          <w:b/>
          <w:color w:val="000000"/>
          <w:spacing w:val="-1"/>
          <w:sz w:val="24"/>
          <w:shd w:val="clear" w:color="auto" w:fill="ffffff"/>
          <w:lang w:val="ro-RO"/>
        </w:rPr>
        <w:t xml:space="preserve">       pe:</w:t>
      </w:r>
      <w:r>
        <w:rPr>
          <w:rFonts w:ascii="Times New Roman" w:hAnsi="Times New Roman" w:cs="Times New Roman"/>
          <w:b/>
          <w:color w:val="000000"/>
          <w:spacing w:val="58"/>
          <w:sz w:val="24"/>
          <w:shd w:val="clear" w:color="auto" w:fill="ffffff"/>
          <w:lang w:val="ro-RO"/>
        </w:rPr>
        <w:t xml:space="preserve"> </w:t>
      </w:r>
      <w:r>
        <w:rPr>
          <w:rFonts w:ascii="Times New Roman" w:hAnsi="Times New Roman" w:cs="Times New Roman"/>
          <w:b/>
          <w:i/>
          <w:color w:val="000000"/>
          <w:sz w:val="24"/>
          <w:shd w:val="clear" w:color="auto" w:fill="ffffff"/>
          <w:lang w:val="ro-RO"/>
        </w:rPr>
        <w:t xml:space="preserve">Conform</w:t>
      </w:r>
      <w:r>
        <w:rPr>
          <w:rFonts w:ascii="Times New Roman" w:hAnsi="Times New Roman" w:cs="Times New Roman"/>
          <w:b/>
          <w:i/>
          <w:color w:val="000000"/>
          <w:spacing w:val="58"/>
          <w:sz w:val="24"/>
          <w:shd w:val="clear" w:color="auto" w:fill="ffffff"/>
          <w:lang w:val="ro-RO"/>
        </w:rPr>
        <w:t xml:space="preserve"> </w:t>
      </w:r>
      <w:r>
        <w:rPr>
          <w:rFonts w:ascii="Times New Roman" w:hAnsi="Times New Roman" w:cs="Times New Roman"/>
          <w:b/>
          <w:i/>
          <w:color w:val="000000"/>
          <w:spacing w:val="-1"/>
          <w:sz w:val="24"/>
          <w:shd w:val="clear" w:color="auto" w:fill="ffffff"/>
          <w:lang w:val="ro-RO"/>
        </w:rPr>
        <w:t xml:space="preserve">informaţiei</w:t>
      </w:r>
      <w:r>
        <w:rPr>
          <w:rFonts w:ascii="Times New Roman" w:hAnsi="Times New Roman" w:cs="Times New Roman"/>
          <w:b/>
          <w:i/>
          <w:color w:val="000000"/>
          <w:sz w:val="24"/>
          <w:shd w:val="clear" w:color="auto" w:fill="ffffff"/>
          <w:lang w:val="ro-RO"/>
        </w:rPr>
        <w:t xml:space="preserve">  SIA  </w:t>
      </w:r>
      <w:r>
        <w:rPr>
          <w:rFonts w:ascii="Times New Roman" w:hAnsi="Times New Roman" w:cs="Times New Roman"/>
          <w:b/>
          <w:i/>
          <w:color w:val="000000"/>
          <w:spacing w:val="-1"/>
          <w:sz w:val="24"/>
          <w:shd w:val="clear" w:color="auto" w:fill="ffffff"/>
          <w:lang w:val="ro-RO"/>
        </w:rPr>
        <w:t xml:space="preserve">RSAP</w:t>
      </w:r>
      <w:r>
        <w:rPr>
          <w:rFonts w:ascii="Calibri" w:hAnsi="Calibri" w:cs="Calibri"/>
          <w:color w:val="000000"/>
          <w:sz w:val="22"/>
          <w:lang w:val="en-US"/>
        </w:rPr>
      </w:r>
      <w:r>
        <w:rPr>
          <w:rFonts w:ascii="Calibri" w:hAnsi="Calibri" w:cs="Calibri"/>
          <w:color w:val="000000"/>
          <w:sz w:val="22"/>
          <w:lang w:val="en-US"/>
        </w:rPr>
      </w:r>
    </w:p>
    <w:p>
      <w:pPr>
        <w:pStyle w:val="962"/>
        <w:numPr>
          <w:ilvl w:val="0"/>
          <w:numId w:val="91"/>
        </w:numPr>
        <w:pBdr/>
        <w:shd w:val="clear" w:color="auto" w:fill="ffffff"/>
        <w:tabs>
          <w:tab w:val="left" w:leader="none" w:pos="566"/>
        </w:tabs>
        <w:spacing w:after="0" w:before="120"/>
        <w:ind/>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Adresa la care trebuie transmise ofertele sau cererile de participare: </w:t>
      </w:r>
      <w:r>
        <w:rPr>
          <w:rFonts w:ascii="Calibri" w:hAnsi="Calibri" w:cs="Calibri"/>
          <w:color w:val="000000"/>
          <w:sz w:val="22"/>
          <w:lang w:val="en-US"/>
        </w:rPr>
      </w:r>
      <w:r>
        <w:rPr>
          <w:rFonts w:ascii="Calibri" w:hAnsi="Calibri" w:cs="Calibri"/>
          <w:color w:val="000000"/>
          <w:sz w:val="22"/>
          <w:lang w:val="en-US"/>
        </w:rPr>
      </w:r>
    </w:p>
    <w:p>
      <w:pPr>
        <w:pStyle w:val="962"/>
        <w:pBdr/>
        <w:shd w:val="clear" w:color="auto" w:fill="ffffff"/>
        <w:tabs>
          <w:tab w:val="left" w:leader="none" w:pos="3121"/>
        </w:tabs>
        <w:spacing w:after="0" w:before="120"/>
        <w:ind w:right="0" w:firstLine="0" w:left="450"/>
        <w:jc w:val="both"/>
        <w:rPr>
          <w:rFonts w:ascii="Calibri" w:hAnsi="Calibri" w:cs="Calibri"/>
          <w:color w:val="000000"/>
          <w:sz w:val="22"/>
          <w:lang w:val="en-US"/>
        </w:rPr>
      </w:pPr>
      <w:r>
        <w:rPr>
          <w:rFonts w:ascii="Times New Roman" w:hAnsi="Times New Roman" w:cs="Times New Roman"/>
          <w:b/>
          <w:i/>
          <w:color w:val="000000"/>
          <w:sz w:val="24"/>
          <w:shd w:val="clear" w:color="auto" w:fill="ffffff"/>
          <w:lang w:val="en-US"/>
        </w:rPr>
        <w:t xml:space="preserve">Ofertele sau cererile de participare vor fi depuse electronic prin intermediul </w:t>
      </w:r>
      <w:bookmarkStart w:id="3" w:name="_Hlk168573332"/>
      <w:r>
        <w:rPr>
          <w:rFonts w:ascii="Times New Roman" w:hAnsi="Times New Roman" w:cs="Times New Roman"/>
          <w:b/>
          <w:i/>
          <w:color w:val="000000"/>
          <w:sz w:val="24"/>
          <w:shd w:val="clear" w:color="auto" w:fill="ffffff"/>
          <w:lang w:val="en-US"/>
        </w:rPr>
        <w:t xml:space="preserve">SIA RSAP</w:t>
      </w:r>
      <w:bookmarkEnd w:id="3"/>
      <w:r>
        <w:rPr>
          <w:rFonts w:ascii="Calibri" w:hAnsi="Calibri" w:cs="Calibri"/>
          <w:color w:val="000000"/>
          <w:sz w:val="22"/>
          <w:lang w:val="en-US"/>
        </w:rPr>
      </w:r>
      <w:r>
        <w:rPr>
          <w:rFonts w:ascii="Calibri" w:hAnsi="Calibri" w:cs="Calibri"/>
          <w:color w:val="000000"/>
          <w:sz w:val="22"/>
          <w:lang w:val="en-US"/>
        </w:rPr>
      </w:r>
    </w:p>
    <w:p>
      <w:pPr>
        <w:pStyle w:val="962"/>
        <w:numPr>
          <w:ilvl w:val="0"/>
          <w:numId w:val="92"/>
        </w:numPr>
        <w:pBdr/>
        <w:tabs>
          <w:tab w:val="left" w:leader="none" w:pos="566"/>
        </w:tabs>
        <w:spacing w:after="0" w:before="120"/>
        <w:ind/>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Termenul de valabilitate a ofertelor</w:t>
      </w:r>
      <w:r>
        <w:rPr>
          <w:rFonts w:ascii="Times New Roman" w:hAnsi="Times New Roman" w:cs="Times New Roman"/>
          <w:b/>
          <w:color w:val="000000"/>
          <w:sz w:val="24"/>
          <w:shd w:val="clear" w:color="auto" w:fill="ffffff"/>
          <w:lang w:val="en-US"/>
        </w:rPr>
        <w:t xml:space="preserve">: </w:t>
      </w:r>
      <w:r>
        <w:rPr>
          <w:rFonts w:ascii="Times New Roman" w:hAnsi="Times New Roman" w:cs="Times New Roman"/>
          <w:b/>
          <w:color w:val="000000"/>
          <w:sz w:val="24"/>
          <w:shd w:val="clear" w:color="auto" w:fill="ffffff"/>
          <w:lang w:val="ro-MO"/>
        </w:rPr>
        <w:t xml:space="preserve">6</w:t>
      </w:r>
      <w:r>
        <w:rPr>
          <w:rFonts w:ascii="Times New Roman" w:hAnsi="Times New Roman" w:cs="Times New Roman"/>
          <w:b/>
          <w:color w:val="000000"/>
          <w:sz w:val="24"/>
          <w:shd w:val="clear" w:color="auto" w:fill="ffffff"/>
          <w:lang w:val="en-US"/>
        </w:rPr>
        <w:t xml:space="preserve">0 zile</w:t>
      </w:r>
      <w:r>
        <w:rPr>
          <w:rFonts w:ascii="Calibri" w:hAnsi="Calibri" w:cs="Calibri"/>
          <w:color w:val="000000"/>
          <w:sz w:val="22"/>
          <w:lang w:val="en-US"/>
        </w:rPr>
      </w:r>
      <w:r>
        <w:rPr>
          <w:rFonts w:ascii="Calibri" w:hAnsi="Calibri" w:cs="Calibri"/>
          <w:color w:val="000000"/>
          <w:sz w:val="22"/>
          <w:lang w:val="en-US"/>
        </w:rPr>
      </w:r>
    </w:p>
    <w:p>
      <w:pPr>
        <w:pStyle w:val="962"/>
        <w:numPr>
          <w:ilvl w:val="0"/>
          <w:numId w:val="92"/>
        </w:numPr>
        <w:pBdr/>
        <w:shd w:val="clear" w:color="auto" w:fill="ffffff"/>
        <w:tabs>
          <w:tab w:val="left" w:leader="none" w:pos="566"/>
        </w:tabs>
        <w:spacing w:after="160" w:before="120"/>
        <w:ind/>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Locul deschiderii ofertelor</w:t>
      </w:r>
      <w:r>
        <w:rPr>
          <w:rFonts w:ascii="Times New Roman" w:hAnsi="Times New Roman" w:cs="Times New Roman"/>
          <w:b/>
          <w:color w:val="000000"/>
          <w:sz w:val="24"/>
          <w:shd w:val="clear" w:color="auto" w:fill="ffffff"/>
          <w:lang w:val="en-US"/>
        </w:rPr>
        <w:t xml:space="preserve">: </w:t>
      </w:r>
      <w:r>
        <w:rPr>
          <w:rFonts w:ascii="Times New Roman" w:hAnsi="Times New Roman" w:cs="Times New Roman"/>
          <w:b/>
          <w:i/>
          <w:color w:val="000000"/>
          <w:sz w:val="24"/>
          <w:shd w:val="clear" w:color="auto" w:fill="ffffff"/>
          <w:lang w:val="en-US"/>
        </w:rPr>
        <w:t xml:space="preserve">SIA RSAP</w:t>
      </w:r>
      <w:r>
        <w:rPr>
          <w:rFonts w:ascii="Calibri" w:hAnsi="Calibri" w:cs="Calibri"/>
          <w:color w:val="000000"/>
          <w:sz w:val="22"/>
          <w:lang w:val="en-US"/>
        </w:rPr>
      </w:r>
      <w:r>
        <w:rPr>
          <w:rFonts w:ascii="Calibri" w:hAnsi="Calibri" w:cs="Calibri"/>
          <w:color w:val="000000"/>
          <w:sz w:val="22"/>
          <w:lang w:val="en-US"/>
        </w:rPr>
      </w:r>
    </w:p>
    <w:p>
      <w:pPr>
        <w:pStyle w:val="920"/>
        <w:numPr>
          <w:ilvl w:val="0"/>
          <w:numId w:val="93"/>
        </w:numPr>
        <w:pBdr/>
        <w:shd w:val="clear" w:color="auto" w:fill="ffffff"/>
        <w:tabs>
          <w:tab w:val="left" w:leader="none" w:pos="566"/>
          <w:tab w:val="left" w:leader="none" w:pos="566"/>
          <w:tab w:val="left" w:leader="none" w:pos="1133"/>
          <w:tab w:val="left" w:leader="none" w:pos="1798"/>
          <w:tab w:val="left" w:leader="none" w:pos="3239"/>
        </w:tabs>
        <w:spacing w:after="120" w:before="120"/>
        <w:ind/>
        <w:rPr>
          <w:rFonts w:ascii="Times New Roman" w:hAnsi="Times New Roman" w:cs="Times New Roman"/>
          <w:color w:val="000000"/>
          <w:sz w:val="24"/>
          <w:lang w:val="en-US"/>
        </w:rPr>
      </w:pPr>
      <w:r>
        <w:rPr>
          <w:rFonts w:ascii="Times New Roman" w:hAnsi="Times New Roman" w:cs="Times New Roman"/>
          <w:b/>
          <w:i/>
          <w:color w:val="000000"/>
          <w:sz w:val="24"/>
          <w:shd w:val="clear" w:color="auto" w:fill="ffffff"/>
          <w:lang w:val="en-US"/>
        </w:rPr>
        <w:t xml:space="preserve">Ofertele întârziate vor fi respinse. </w:t>
      </w:r>
      <w:r>
        <w:rPr>
          <w:rFonts w:ascii="Times New Roman" w:hAnsi="Times New Roman" w:cs="Times New Roman"/>
          <w:color w:val="000000"/>
          <w:sz w:val="24"/>
          <w:lang w:val="en-US"/>
        </w:rPr>
      </w:r>
      <w:r>
        <w:rPr>
          <w:rFonts w:ascii="Times New Roman" w:hAnsi="Times New Roman" w:cs="Times New Roman"/>
          <w:color w:val="000000"/>
          <w:sz w:val="24"/>
          <w:lang w:val="en-US"/>
        </w:rPr>
      </w:r>
    </w:p>
    <w:p>
      <w:pPr>
        <w:pStyle w:val="962"/>
        <w:numPr>
          <w:ilvl w:val="0"/>
          <w:numId w:val="93"/>
        </w:numPr>
        <w:pBdr/>
        <w:shd w:val="clear" w:color="auto" w:fill="ffffff"/>
        <w:tabs>
          <w:tab w:val="left" w:leader="none" w:pos="566"/>
        </w:tabs>
        <w:spacing w:after="0" w:before="120"/>
        <w:ind/>
        <w:jc w:val="both"/>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Persoanele autorizate să asiste la deschiderea ofertelor: </w:t>
        <w:br/>
        <w:t xml:space="preserve">  </w:t>
      </w:r>
      <w:r>
        <w:rPr>
          <w:rFonts w:ascii="Times New Roman" w:hAnsi="Times New Roman" w:cs="Times New Roman"/>
          <w:i/>
          <w:color w:val="000000"/>
          <w:sz w:val="24"/>
          <w:shd w:val="clear" w:color="auto" w:fill="ffffff"/>
          <w:lang w:val="en-US"/>
        </w:rPr>
        <w:t xml:space="preserve">Ofertanții sau reprezentanții acestora au dreptul să participe la deschiderea ofertelor, cu excepția cazului când ofertele au fost depuse prin SIA RSAP</w:t>
      </w:r>
      <w:r>
        <w:rPr>
          <w:rFonts w:ascii="Times New Roman" w:hAnsi="Times New Roman" w:cs="Times New Roman"/>
          <w:b/>
          <w:color w:val="000000"/>
          <w:sz w:val="24"/>
          <w:shd w:val="clear" w:color="auto" w:fill="ffffff"/>
          <w:lang w:val="en-US"/>
        </w:rPr>
        <w:t xml:space="preserve">.</w:t>
      </w:r>
      <w:r>
        <w:rPr>
          <w:rFonts w:ascii="Calibri" w:hAnsi="Calibri" w:cs="Calibri"/>
          <w:color w:val="000000"/>
          <w:sz w:val="22"/>
          <w:lang w:val="en-US"/>
        </w:rPr>
      </w:r>
      <w:r>
        <w:rPr>
          <w:rFonts w:ascii="Calibri" w:hAnsi="Calibri" w:cs="Calibri"/>
          <w:color w:val="000000"/>
          <w:sz w:val="22"/>
          <w:lang w:val="en-US"/>
        </w:rPr>
      </w:r>
    </w:p>
    <w:p>
      <w:pPr>
        <w:pStyle w:val="962"/>
        <w:numPr>
          <w:ilvl w:val="0"/>
          <w:numId w:val="93"/>
        </w:numPr>
        <w:pBdr/>
        <w:shd w:val="clear" w:color="auto" w:fill="ffffff"/>
        <w:tabs>
          <w:tab w:val="left" w:leader="none" w:pos="566"/>
        </w:tabs>
        <w:spacing w:after="0" w:before="120"/>
        <w:ind/>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Limba sau limbile în care trebuie redactate ofertele sau cererile de participare</w:t>
      </w:r>
      <w:r>
        <w:rPr>
          <w:rFonts w:ascii="Times New Roman" w:hAnsi="Times New Roman" w:cs="Times New Roman"/>
          <w:b/>
          <w:color w:val="000000"/>
          <w:sz w:val="24"/>
          <w:shd w:val="clear" w:color="auto" w:fill="ffffff"/>
          <w:lang w:val="en-US"/>
        </w:rPr>
        <w:t xml:space="preserve">:  Română</w:t>
      </w:r>
      <w:r>
        <w:rPr>
          <w:rFonts w:ascii="Calibri" w:hAnsi="Calibri" w:cs="Calibri"/>
          <w:color w:val="000000"/>
          <w:sz w:val="22"/>
          <w:lang w:val="en-US"/>
        </w:rPr>
      </w:r>
      <w:r>
        <w:rPr>
          <w:rFonts w:ascii="Calibri" w:hAnsi="Calibri" w:cs="Calibri"/>
          <w:color w:val="000000"/>
          <w:sz w:val="22"/>
          <w:lang w:val="en-US"/>
        </w:rPr>
      </w:r>
    </w:p>
    <w:p>
      <w:pPr>
        <w:pStyle w:val="962"/>
        <w:numPr>
          <w:ilvl w:val="0"/>
          <w:numId w:val="93"/>
        </w:numPr>
        <w:pBdr/>
        <w:shd w:val="clear" w:color="auto" w:fill="ffffff"/>
        <w:tabs>
          <w:tab w:val="left" w:leader="none" w:pos="566"/>
        </w:tabs>
        <w:spacing w:after="0" w:before="120"/>
        <w:ind/>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Respectivul contract se referă la un proiect și/sau program finanțat din fonduri ale Uniunii Europene:</w:t>
      </w:r>
      <w:r>
        <w:rPr>
          <w:rFonts w:ascii="Times New Roman" w:hAnsi="Times New Roman" w:cs="Times New Roman"/>
          <w:b/>
          <w:color w:val="000000"/>
          <w:sz w:val="24"/>
          <w:shd w:val="clear" w:color="auto" w:fill="ffffff"/>
          <w:lang w:val="en-US"/>
        </w:rPr>
        <w:t xml:space="preserve">  NU.</w:t>
      </w:r>
      <w:r>
        <w:rPr>
          <w:rFonts w:ascii="Calibri" w:hAnsi="Calibri" w:cs="Calibri"/>
          <w:color w:val="000000"/>
          <w:sz w:val="22"/>
          <w:lang w:val="en-US"/>
        </w:rPr>
      </w:r>
      <w:r>
        <w:rPr>
          <w:rFonts w:ascii="Calibri" w:hAnsi="Calibri" w:cs="Calibri"/>
          <w:color w:val="000000"/>
          <w:sz w:val="22"/>
          <w:lang w:val="en-US"/>
        </w:rPr>
      </w:r>
    </w:p>
    <w:p>
      <w:pPr>
        <w:pStyle w:val="962"/>
        <w:pBdr/>
        <w:shd w:val="clear" w:color="auto" w:fill="ffffff"/>
        <w:tabs>
          <w:tab w:val="left" w:leader="none" w:pos="12297"/>
        </w:tabs>
        <w:spacing w:after="160" w:before="0"/>
        <w:ind w:right="0" w:firstLine="0" w:left="1980"/>
        <w:jc w:val="center"/>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(se specifică denumirea proiectului și/sau programului)</w:t>
      </w:r>
      <w:r>
        <w:rPr>
          <w:rFonts w:ascii="Calibri" w:hAnsi="Calibri" w:cs="Calibri"/>
          <w:color w:val="000000"/>
          <w:sz w:val="22"/>
          <w:lang w:val="en-US"/>
        </w:rPr>
      </w:r>
      <w:r>
        <w:rPr>
          <w:rFonts w:ascii="Calibri" w:hAnsi="Calibri" w:cs="Calibri"/>
          <w:color w:val="000000"/>
          <w:sz w:val="22"/>
          <w:lang w:val="en-US"/>
        </w:rPr>
      </w:r>
    </w:p>
    <w:p>
      <w:pPr>
        <w:pStyle w:val="962"/>
        <w:numPr>
          <w:ilvl w:val="0"/>
          <w:numId w:val="94"/>
        </w:numPr>
        <w:pBdr/>
        <w:shd w:val="clear" w:color="auto" w:fill="ffffff"/>
        <w:tabs>
          <w:tab w:val="left" w:leader="none" w:pos="566"/>
        </w:tabs>
        <w:spacing w:after="0" w:before="120"/>
        <w:ind/>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Denumirea și adresa organismului competent de soluționare a contestațiilor: </w:t>
      </w:r>
      <w:r>
        <w:rPr>
          <w:rFonts w:ascii="Calibri" w:hAnsi="Calibri" w:cs="Calibri"/>
          <w:color w:val="000000"/>
          <w:sz w:val="22"/>
          <w:lang w:val="en-US"/>
        </w:rPr>
      </w:r>
      <w:r>
        <w:rPr>
          <w:rFonts w:ascii="Calibri" w:hAnsi="Calibri" w:cs="Calibri"/>
          <w:color w:val="000000"/>
          <w:sz w:val="22"/>
          <w:lang w:val="en-US"/>
        </w:rPr>
      </w:r>
    </w:p>
    <w:p>
      <w:pPr>
        <w:pStyle w:val="962"/>
        <w:pBdr/>
        <w:shd w:val="clear" w:color="auto" w:fill="ffffff"/>
        <w:tabs>
          <w:tab w:val="left" w:leader="none" w:pos="3121"/>
        </w:tabs>
        <w:spacing w:after="160" w:before="0"/>
        <w:ind w:right="0" w:firstLine="0" w:left="450"/>
        <w:rPr>
          <w:rFonts w:ascii="Calibri" w:hAnsi="Calibri" w:cs="Calibri"/>
          <w:color w:val="000000"/>
          <w:sz w:val="22"/>
          <w:lang w:val="en-US"/>
        </w:rPr>
      </w:pPr>
      <w:r>
        <w:rPr>
          <w:rFonts w:ascii="Times New Roman" w:hAnsi="Times New Roman" w:cs="Times New Roman"/>
          <w:b/>
          <w:i/>
          <w:color w:val="000000"/>
          <w:sz w:val="24"/>
          <w:shd w:val="clear" w:color="auto" w:fill="ffffff"/>
          <w:lang w:val="en-US"/>
        </w:rPr>
        <w:t xml:space="preserve">Agenția Națională pentru Soluționarea Contestațiilor</w:t>
      </w:r>
      <w:r>
        <w:rPr>
          <w:rFonts w:ascii="Calibri" w:hAnsi="Calibri" w:cs="Calibri"/>
          <w:color w:val="000000"/>
          <w:sz w:val="22"/>
          <w:lang w:val="en-US"/>
        </w:rPr>
      </w:r>
      <w:r>
        <w:rPr>
          <w:rFonts w:ascii="Calibri" w:hAnsi="Calibri" w:cs="Calibri"/>
          <w:color w:val="000000"/>
          <w:sz w:val="22"/>
          <w:lang w:val="en-US"/>
        </w:rPr>
      </w:r>
    </w:p>
    <w:p>
      <w:pPr>
        <w:pStyle w:val="962"/>
        <w:pBdr/>
        <w:shd w:val="clear" w:color="auto" w:fill="ffffff"/>
        <w:tabs>
          <w:tab w:val="left" w:leader="none" w:pos="3121"/>
        </w:tabs>
        <w:spacing w:after="160" w:before="0"/>
        <w:ind w:right="0" w:firstLine="0" w:left="450"/>
        <w:rPr>
          <w:rFonts w:ascii="Calibri" w:hAnsi="Calibri" w:cs="Calibri"/>
          <w:color w:val="000000"/>
          <w:sz w:val="22"/>
          <w:lang w:val="en-US"/>
        </w:rPr>
      </w:pPr>
      <w:r>
        <w:rPr>
          <w:rFonts w:ascii="Times New Roman" w:hAnsi="Times New Roman" w:cs="Times New Roman"/>
          <w:b/>
          <w:i/>
          <w:color w:val="000000"/>
          <w:sz w:val="24"/>
          <w:shd w:val="clear" w:color="auto" w:fill="ffffff"/>
          <w:lang w:val="en-US"/>
        </w:rPr>
        <w:t xml:space="preserve">Adresa: mun. Chișinău, bd. Ștefan cel Mare și Sfânt nr.124 (et.4), MD 2001;</w:t>
      </w:r>
      <w:r>
        <w:rPr>
          <w:rFonts w:ascii="Calibri" w:hAnsi="Calibri" w:cs="Calibri"/>
          <w:color w:val="000000"/>
          <w:sz w:val="22"/>
          <w:lang w:val="en-US"/>
        </w:rPr>
      </w:r>
      <w:r>
        <w:rPr>
          <w:rFonts w:ascii="Calibri" w:hAnsi="Calibri" w:cs="Calibri"/>
          <w:color w:val="000000"/>
          <w:sz w:val="22"/>
          <w:lang w:val="en-US"/>
        </w:rPr>
      </w:r>
    </w:p>
    <w:p>
      <w:pPr>
        <w:pStyle w:val="962"/>
        <w:pBdr/>
        <w:shd w:val="clear" w:color="auto" w:fill="ffffff"/>
        <w:tabs>
          <w:tab w:val="left" w:leader="none" w:pos="3121"/>
        </w:tabs>
        <w:spacing w:after="160" w:before="0"/>
        <w:ind w:right="0" w:firstLine="0" w:left="450"/>
        <w:rPr>
          <w:rFonts w:ascii="Calibri" w:hAnsi="Calibri" w:cs="Calibri"/>
          <w:color w:val="000000"/>
          <w:sz w:val="22"/>
          <w:lang w:val="en-US"/>
        </w:rPr>
      </w:pPr>
      <w:r>
        <w:rPr>
          <w:rFonts w:ascii="Times New Roman" w:hAnsi="Times New Roman" w:cs="Times New Roman"/>
          <w:b/>
          <w:i/>
          <w:color w:val="000000"/>
          <w:sz w:val="24"/>
          <w:shd w:val="clear" w:color="auto" w:fill="ffffff"/>
          <w:lang w:val="en-US"/>
        </w:rPr>
        <w:t xml:space="preserve">Tel/Fax/email:022-820 652, 022 820-651, contestatii@ansc.md</w:t>
      </w:r>
      <w:r>
        <w:rPr>
          <w:rFonts w:ascii="Calibri" w:hAnsi="Calibri" w:cs="Calibri"/>
          <w:color w:val="000000"/>
          <w:sz w:val="22"/>
          <w:lang w:val="en-US"/>
        </w:rPr>
      </w:r>
      <w:r>
        <w:rPr>
          <w:rFonts w:ascii="Calibri" w:hAnsi="Calibri" w:cs="Calibri"/>
          <w:color w:val="000000"/>
          <w:sz w:val="22"/>
          <w:lang w:val="en-US"/>
        </w:rPr>
      </w:r>
    </w:p>
    <w:p>
      <w:pPr>
        <w:pStyle w:val="962"/>
        <w:numPr>
          <w:ilvl w:val="0"/>
          <w:numId w:val="95"/>
        </w:numPr>
        <w:pBdr/>
        <w:shd w:val="clear" w:color="auto" w:fill="ffffff"/>
        <w:tabs>
          <w:tab w:val="left" w:leader="none" w:pos="566"/>
        </w:tabs>
        <w:spacing w:after="0" w:before="120"/>
        <w:ind/>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Data (datele) și referința (referințele) publicărilor anterioare în Jurnalul Oficial al Uniunii Europene privind contractul (contractele) la care se referă anunțul respectiv (dacă este cazul): </w:t>
      </w:r>
      <w:r>
        <w:rPr>
          <w:rFonts w:ascii="Times New Roman" w:hAnsi="Times New Roman" w:cs="Times New Roman"/>
          <w:b/>
          <w:color w:val="000000"/>
          <w:sz w:val="24"/>
          <w:shd w:val="clear" w:color="auto" w:fill="ffffff"/>
          <w:lang w:val="en-US"/>
        </w:rPr>
        <w:t xml:space="preserve">nu este cazul</w:t>
      </w:r>
      <w:r>
        <w:rPr>
          <w:rFonts w:ascii="Calibri" w:hAnsi="Calibri" w:cs="Calibri"/>
          <w:color w:val="000000"/>
          <w:sz w:val="22"/>
          <w:lang w:val="en-US"/>
        </w:rPr>
      </w:r>
      <w:r>
        <w:rPr>
          <w:rFonts w:ascii="Calibri" w:hAnsi="Calibri" w:cs="Calibri"/>
          <w:color w:val="000000"/>
          <w:sz w:val="22"/>
          <w:lang w:val="en-US"/>
        </w:rPr>
      </w:r>
    </w:p>
    <w:p>
      <w:pPr>
        <w:pStyle w:val="962"/>
        <w:numPr>
          <w:ilvl w:val="0"/>
          <w:numId w:val="95"/>
        </w:numPr>
        <w:pBdr/>
        <w:shd w:val="clear" w:color="auto" w:fill="ffffff"/>
        <w:tabs>
          <w:tab w:val="left" w:leader="none" w:pos="566"/>
        </w:tabs>
        <w:spacing w:after="0" w:before="120"/>
        <w:ind/>
        <w:jc w:val="both"/>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În cazul achizițiilor periodice, calendarul estimat pentru publicarea anunțurilor viitoare</w:t>
      </w:r>
      <w:r>
        <w:rPr>
          <w:rFonts w:ascii="Times New Roman" w:hAnsi="Times New Roman" w:cs="Times New Roman"/>
          <w:b/>
          <w:color w:val="000000"/>
          <w:sz w:val="24"/>
          <w:shd w:val="clear" w:color="auto" w:fill="ffffff"/>
          <w:lang w:val="en-US"/>
        </w:rPr>
        <w:t xml:space="preserve">: Nu se aplică</w:t>
      </w:r>
      <w:r>
        <w:rPr>
          <w:rFonts w:ascii="Calibri" w:hAnsi="Calibri" w:cs="Calibri"/>
          <w:color w:val="000000"/>
          <w:sz w:val="22"/>
          <w:lang w:val="en-US"/>
        </w:rPr>
      </w:r>
      <w:r>
        <w:rPr>
          <w:rFonts w:ascii="Calibri" w:hAnsi="Calibri" w:cs="Calibri"/>
          <w:color w:val="000000"/>
          <w:sz w:val="22"/>
          <w:lang w:val="en-US"/>
        </w:rPr>
      </w:r>
    </w:p>
    <w:p>
      <w:pPr>
        <w:pStyle w:val="962"/>
        <w:numPr>
          <w:ilvl w:val="0"/>
          <w:numId w:val="95"/>
        </w:numPr>
        <w:pBdr/>
        <w:shd w:val="clear" w:color="auto" w:fill="ffffff"/>
        <w:tabs>
          <w:tab w:val="left" w:leader="none" w:pos="566"/>
        </w:tabs>
        <w:spacing w:after="0" w:before="120"/>
        <w:ind/>
        <w:jc w:val="both"/>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Data publicării anunțului de intenție sau, după caz, precizarea că nu a fost publicat un astfel de anunţ:</w:t>
      </w:r>
      <w:r>
        <w:rPr>
          <w:rFonts w:ascii="Times New Roman" w:hAnsi="Times New Roman" w:cs="Times New Roman"/>
          <w:b/>
          <w:color w:val="000000"/>
          <w:sz w:val="24"/>
          <w:shd w:val="clear" w:color="auto" w:fill="ffffff"/>
          <w:lang w:val="en-US"/>
        </w:rPr>
        <w:t xml:space="preserve"> Nu este cazul</w:t>
      </w:r>
      <w:r>
        <w:rPr>
          <w:rFonts w:ascii="Calibri" w:hAnsi="Calibri" w:cs="Calibri"/>
          <w:color w:val="000000"/>
          <w:sz w:val="22"/>
          <w:lang w:val="en-US"/>
        </w:rPr>
      </w:r>
      <w:r>
        <w:rPr>
          <w:rFonts w:ascii="Calibri" w:hAnsi="Calibri" w:cs="Calibri"/>
          <w:color w:val="000000"/>
          <w:sz w:val="22"/>
          <w:lang w:val="en-US"/>
        </w:rPr>
      </w:r>
    </w:p>
    <w:p>
      <w:pPr>
        <w:pStyle w:val="962"/>
        <w:numPr>
          <w:ilvl w:val="0"/>
          <w:numId w:val="95"/>
        </w:numPr>
        <w:pBdr/>
        <w:shd w:val="clear" w:color="auto" w:fill="ffffff"/>
        <w:tabs>
          <w:tab w:val="left" w:leader="none" w:pos="566"/>
        </w:tabs>
        <w:spacing w:after="0" w:before="120"/>
        <w:ind/>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Data transmiterii spre publicare a anunțului de participare</w:t>
      </w:r>
      <w:r>
        <w:rPr>
          <w:rFonts w:ascii="Times New Roman" w:hAnsi="Times New Roman" w:cs="Times New Roman"/>
          <w:b/>
          <w:color w:val="000000"/>
          <w:sz w:val="24"/>
          <w:shd w:val="clear" w:color="auto" w:fill="ffffff"/>
          <w:lang w:val="en-US"/>
        </w:rPr>
        <w:t xml:space="preserve">:</w:t>
      </w:r>
      <w:r>
        <w:rPr>
          <w:rFonts w:ascii="Times New Roman" w:hAnsi="Times New Roman" w:cs="Times New Roman"/>
          <w:b/>
          <w:color w:val="000000"/>
          <w:sz w:val="24"/>
          <w:shd w:val="clear" w:color="auto" w:fill="ffffff"/>
          <w:lang w:val="ro-MO"/>
        </w:rPr>
        <w:t xml:space="preserve"> </w:t>
      </w:r>
      <w:r>
        <w:rPr>
          <w:rFonts w:ascii="Times New Roman" w:hAnsi="Times New Roman" w:cs="Times New Roman"/>
          <w:b/>
          <w:color w:val="000000"/>
          <w:sz w:val="24"/>
          <w:shd w:val="clear" w:color="auto" w:fill="ffffff"/>
          <w:lang w:val="ro-MO"/>
        </w:rPr>
        <w:t xml:space="preserve">0</w:t>
      </w:r>
      <w:r>
        <w:rPr>
          <w:rFonts w:ascii="Times New Roman" w:hAnsi="Times New Roman" w:cs="Times New Roman"/>
          <w:b/>
          <w:color w:val="000000"/>
          <w:sz w:val="24"/>
          <w:shd w:val="clear" w:color="auto" w:fill="ffffff"/>
          <w:lang w:val="en-US"/>
        </w:rPr>
        <w:t xml:space="preserve">4.0</w:t>
      </w:r>
      <w:r>
        <w:rPr>
          <w:rFonts w:ascii="Times New Roman" w:hAnsi="Times New Roman" w:cs="Times New Roman"/>
          <w:b/>
          <w:color w:val="000000"/>
          <w:sz w:val="24"/>
          <w:shd w:val="clear" w:color="auto" w:fill="ffffff"/>
          <w:lang w:val="ro-MO"/>
        </w:rPr>
        <w:t xml:space="preserve">8</w:t>
      </w:r>
      <w:r>
        <w:rPr>
          <w:rFonts w:ascii="Times New Roman" w:hAnsi="Times New Roman" w:cs="Times New Roman"/>
          <w:b/>
          <w:color w:val="000000"/>
          <w:sz w:val="24"/>
          <w:shd w:val="clear" w:color="auto" w:fill="ffffff"/>
          <w:lang w:val="en-US"/>
        </w:rPr>
        <w:t xml:space="preserve">.202</w:t>
      </w:r>
      <w:r>
        <w:rPr>
          <w:rFonts w:ascii="Times New Roman" w:hAnsi="Times New Roman" w:cs="Times New Roman"/>
          <w:color w:val="000000"/>
          <w:sz w:val="24"/>
          <w:shd w:val="clear" w:color="auto" w:fill="ffffff"/>
          <w:lang w:val="en-US"/>
        </w:rPr>
        <w:t xml:space="preserve">6</w:t>
      </w:r>
      <w:r>
        <w:rPr>
          <w:rFonts w:ascii="Calibri" w:hAnsi="Calibri" w:cs="Calibri"/>
          <w:color w:val="000000"/>
          <w:sz w:val="22"/>
          <w:lang w:val="en-US"/>
        </w:rPr>
      </w:r>
      <w:r>
        <w:rPr>
          <w:rFonts w:ascii="Calibri" w:hAnsi="Calibri" w:cs="Calibri"/>
          <w:color w:val="000000"/>
          <w:sz w:val="22"/>
          <w:lang w:val="en-US"/>
        </w:rPr>
      </w:r>
    </w:p>
    <w:p>
      <w:pPr>
        <w:pStyle w:val="962"/>
        <w:numPr>
          <w:ilvl w:val="0"/>
          <w:numId w:val="95"/>
        </w:numPr>
        <w:pBdr/>
        <w:shd w:val="clear" w:color="auto" w:fill="ffffff"/>
        <w:tabs>
          <w:tab w:val="left" w:leader="none" w:pos="566"/>
        </w:tabs>
        <w:spacing w:after="0" w:before="120"/>
        <w:ind/>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În cadrul procedurii de achiziție publică se va utiliza/accepta:</w:t>
      </w:r>
      <w:r>
        <w:rPr>
          <w:rFonts w:ascii="Calibri" w:hAnsi="Calibri" w:cs="Calibri"/>
          <w:color w:val="000000"/>
          <w:sz w:val="22"/>
          <w:lang w:val="en-US"/>
        </w:rPr>
      </w:r>
      <w:r>
        <w:rPr>
          <w:rFonts w:ascii="Calibri" w:hAnsi="Calibri" w:cs="Calibri"/>
          <w:color w:val="000000"/>
          <w:sz w:val="22"/>
          <w:lang w:val="en-US"/>
        </w:rPr>
      </w:r>
    </w:p>
    <w:tbl>
      <w:tblPr>
        <w:tblW w:w="9025" w:type="dxa"/>
        <w:tblInd w:w="10" w:type="dxa"/>
        <w:tblBorders/>
        <w:tblLayout w:type="fixed"/>
        <w:tblLook w:val="04A0" w:firstRow="1" w:lastRow="0" w:firstColumn="1" w:lastColumn="0" w:noHBand="0" w:noVBand="1"/>
      </w:tblPr>
      <w:tblGrid>
        <w:gridCol w:w="5264"/>
        <w:gridCol w:w="376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64" w:type="dxa"/>
            <w:vAlign w:val="center"/>
            <w:textDirection w:val="lrTb"/>
            <w:noWrap w:val="false"/>
          </w:tcPr>
          <w:p>
            <w:pPr>
              <w:pStyle w:val="962"/>
              <w:pBdr/>
              <w:shd w:val="clear" w:color="auto" w:fill="ffffff"/>
              <w:tabs>
                <w:tab w:val="left" w:leader="none" w:pos="566"/>
              </w:tabs>
              <w:spacing/>
              <w:ind/>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Denumirea instrumentului electronic</w:t>
            </w:r>
            <w:r>
              <w:rPr>
                <w:rFonts w:ascii="Calibri" w:hAnsi="Calibri" w:cs="Calibri"/>
                <w:color w:val="000000"/>
                <w:sz w:val="22"/>
                <w:lang w:val="en-US"/>
              </w:rPr>
            </w:r>
            <w:r>
              <w:rPr>
                <w:rFonts w:ascii="Calibri" w:hAnsi="Calibri" w:cs="Calibri"/>
                <w:color w:val="000000"/>
                <w:sz w:val="22"/>
                <w:lang w:val="en-US"/>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762" w:type="dxa"/>
            <w:vAlign w:val="center"/>
            <w:textDirection w:val="lrTb"/>
            <w:noWrap w:val="false"/>
          </w:tcPr>
          <w:p>
            <w:pPr>
              <w:pStyle w:val="962"/>
              <w:pBdr/>
              <w:shd w:val="clear" w:color="auto" w:fill="ffffff"/>
              <w:tabs>
                <w:tab w:val="left" w:leader="none" w:pos="566"/>
              </w:tabs>
              <w:spacing/>
              <w:ind/>
              <w:rPr>
                <w:rFonts w:ascii="Calibri" w:hAnsi="Calibri" w:cs="Calibri"/>
                <w:color w:val="000000"/>
                <w:sz w:val="22"/>
                <w:lang w:val="en-US"/>
              </w:rPr>
            </w:pPr>
            <w:r>
              <w:rPr>
                <w:rFonts w:ascii="Times New Roman" w:hAnsi="Times New Roman" w:cs="Times New Roman"/>
                <w:b/>
                <w:color w:val="000000"/>
                <w:sz w:val="24"/>
                <w:shd w:val="clear" w:color="auto" w:fill="ffffff"/>
                <w:lang w:val="en-US"/>
              </w:rPr>
              <w:t xml:space="preserve">Se va utiliza/accepta sau nu</w:t>
            </w:r>
            <w:r>
              <w:rPr>
                <w:rFonts w:ascii="Calibri" w:hAnsi="Calibri" w:cs="Calibri"/>
                <w:color w:val="000000"/>
                <w:sz w:val="22"/>
                <w:lang w:val="en-US"/>
              </w:rPr>
            </w:r>
            <w:r>
              <w:rPr>
                <w:rFonts w:ascii="Calibri" w:hAnsi="Calibri" w:cs="Calibri"/>
                <w:color w:val="000000"/>
                <w:sz w:val="22"/>
                <w:lang w:val="en-US"/>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64" w:type="dxa"/>
            <w:vAlign w:val="center"/>
            <w:textDirection w:val="lrTb"/>
            <w:noWrap w:val="false"/>
          </w:tcPr>
          <w:p>
            <w:pPr>
              <w:pStyle w:val="962"/>
              <w:pBdr/>
              <w:shd w:val="clear" w:color="auto" w:fill="ffffff"/>
              <w:tabs>
                <w:tab w:val="left" w:leader="none" w:pos="566"/>
              </w:tabs>
              <w:spacing/>
              <w:ind/>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Depunerea electronică a ofertelor sau a cererilor de participare</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62" w:type="dxa"/>
            <w:vAlign w:val="center"/>
            <w:textDirection w:val="lrTb"/>
            <w:noWrap w:val="false"/>
          </w:tcPr>
          <w:p>
            <w:pPr>
              <w:pStyle w:val="962"/>
              <w:pBdr/>
              <w:shd w:val="clear" w:color="auto" w:fill="ffffff"/>
              <w:tabs>
                <w:tab w:val="left" w:leader="none" w:pos="566"/>
              </w:tabs>
              <w:spacing/>
              <w:ind/>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 Da</w:t>
            </w:r>
            <w:r>
              <w:rPr>
                <w:rFonts w:ascii="Calibri" w:hAnsi="Calibri" w:cs="Calibri"/>
                <w:color w:val="000000"/>
                <w:sz w:val="22"/>
                <w:lang w:val="en-US"/>
              </w:rPr>
            </w:r>
            <w:r>
              <w:rPr>
                <w:rFonts w:ascii="Calibri" w:hAnsi="Calibri" w:cs="Calibri"/>
                <w:color w:val="000000"/>
                <w:sz w:val="22"/>
                <w:lang w:val="en-US"/>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64" w:type="dxa"/>
            <w:vAlign w:val="center"/>
            <w:textDirection w:val="lrTb"/>
            <w:noWrap w:val="false"/>
          </w:tcPr>
          <w:p>
            <w:pPr>
              <w:pStyle w:val="962"/>
              <w:pBdr/>
              <w:shd w:val="clear" w:color="auto" w:fill="ffffff"/>
              <w:tabs>
                <w:tab w:val="left" w:leader="none" w:pos="566"/>
              </w:tabs>
              <w:spacing/>
              <w:ind/>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Sistemul de comenzi electronice sau telefon</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62" w:type="dxa"/>
            <w:vAlign w:val="center"/>
            <w:textDirection w:val="lrTb"/>
            <w:noWrap w:val="false"/>
          </w:tcPr>
          <w:p>
            <w:pPr>
              <w:pStyle w:val="962"/>
              <w:pBdr/>
              <w:shd w:val="clear" w:color="auto" w:fill="ffffff"/>
              <w:tabs>
                <w:tab w:val="left" w:leader="none" w:pos="566"/>
              </w:tabs>
              <w:spacing/>
              <w:ind/>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 Da</w:t>
            </w:r>
            <w:r>
              <w:rPr>
                <w:rFonts w:ascii="Calibri" w:hAnsi="Calibri" w:cs="Calibri"/>
                <w:color w:val="000000"/>
                <w:sz w:val="22"/>
                <w:lang w:val="en-US"/>
              </w:rPr>
            </w:r>
            <w:r>
              <w:rPr>
                <w:rFonts w:ascii="Calibri" w:hAnsi="Calibri" w:cs="Calibri"/>
                <w:color w:val="000000"/>
                <w:sz w:val="22"/>
                <w:lang w:val="en-US"/>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64" w:type="dxa"/>
            <w:vAlign w:val="center"/>
            <w:textDirection w:val="lrTb"/>
            <w:noWrap w:val="false"/>
          </w:tcPr>
          <w:p>
            <w:pPr>
              <w:pStyle w:val="962"/>
              <w:pBdr/>
              <w:shd w:val="clear" w:color="auto" w:fill="ffffff"/>
              <w:tabs>
                <w:tab w:val="left" w:leader="none" w:pos="566"/>
              </w:tabs>
              <w:spacing/>
              <w:ind/>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Facturarea electronică</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62" w:type="dxa"/>
            <w:vAlign w:val="center"/>
            <w:textDirection w:val="lrTb"/>
            <w:noWrap w:val="false"/>
          </w:tcPr>
          <w:p>
            <w:pPr>
              <w:pStyle w:val="962"/>
              <w:pBdr/>
              <w:shd w:val="clear" w:color="auto" w:fill="ffffff"/>
              <w:tabs>
                <w:tab w:val="left" w:leader="none" w:pos="566"/>
              </w:tabs>
              <w:spacing/>
              <w:ind/>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 Da</w:t>
            </w:r>
            <w:r>
              <w:rPr>
                <w:rFonts w:ascii="Calibri" w:hAnsi="Calibri" w:cs="Calibri"/>
                <w:color w:val="000000"/>
                <w:sz w:val="22"/>
                <w:lang w:val="en-US"/>
              </w:rPr>
            </w:r>
            <w:r>
              <w:rPr>
                <w:rFonts w:ascii="Calibri" w:hAnsi="Calibri" w:cs="Calibri"/>
                <w:color w:val="000000"/>
                <w:sz w:val="22"/>
                <w:lang w:val="en-US"/>
              </w:rPr>
            </w:r>
          </w:p>
        </w:tc>
      </w:tr>
      <w:tr>
        <w:trPr>
          <w:trHeight w:val="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64" w:type="dxa"/>
            <w:vAlign w:val="center"/>
            <w:textDirection w:val="lrTb"/>
            <w:noWrap w:val="false"/>
          </w:tcPr>
          <w:p>
            <w:pPr>
              <w:pStyle w:val="962"/>
              <w:pBdr/>
              <w:shd w:val="clear" w:color="auto" w:fill="ffffff"/>
              <w:tabs>
                <w:tab w:val="left" w:leader="none" w:pos="566"/>
              </w:tabs>
              <w:spacing/>
              <w:ind/>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Plățile electronice</w:t>
            </w:r>
            <w:r>
              <w:rPr>
                <w:rFonts w:ascii="Calibri" w:hAnsi="Calibri" w:cs="Calibri"/>
                <w:color w:val="000000"/>
                <w:sz w:val="22"/>
                <w:lang w:val="en-US"/>
              </w:rPr>
            </w:r>
            <w:r>
              <w:rPr>
                <w:rFonts w:ascii="Calibri" w:hAnsi="Calibri" w:cs="Calibri"/>
                <w:color w:val="000000"/>
                <w:sz w:val="22"/>
                <w:lang w:val="en-US"/>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62" w:type="dxa"/>
            <w:vAlign w:val="center"/>
            <w:textDirection w:val="lrTb"/>
            <w:noWrap w:val="false"/>
          </w:tcPr>
          <w:p>
            <w:pPr>
              <w:pStyle w:val="962"/>
              <w:pBdr/>
              <w:shd w:val="clear" w:color="auto" w:fill="ffffff"/>
              <w:tabs>
                <w:tab w:val="left" w:leader="none" w:pos="566"/>
              </w:tabs>
              <w:spacing/>
              <w:ind/>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 Da</w:t>
            </w:r>
            <w:r>
              <w:rPr>
                <w:rFonts w:ascii="Calibri" w:hAnsi="Calibri" w:cs="Calibri"/>
                <w:color w:val="000000"/>
                <w:sz w:val="22"/>
                <w:lang w:val="en-US"/>
              </w:rPr>
            </w:r>
            <w:r>
              <w:rPr>
                <w:rFonts w:ascii="Calibri" w:hAnsi="Calibri" w:cs="Calibri"/>
                <w:color w:val="000000"/>
                <w:sz w:val="22"/>
                <w:lang w:val="en-US"/>
              </w:rPr>
            </w:r>
          </w:p>
        </w:tc>
      </w:tr>
    </w:tbl>
    <w:p>
      <w:pPr>
        <w:pStyle w:val="962"/>
        <w:numPr>
          <w:ilvl w:val="0"/>
          <w:numId w:val="96"/>
        </w:numPr>
        <w:pBdr/>
        <w:shd w:val="clear" w:color="auto" w:fill="ffffff"/>
        <w:tabs>
          <w:tab w:val="left" w:leader="none" w:pos="566"/>
        </w:tabs>
        <w:spacing w:after="0" w:before="120"/>
        <w:ind/>
        <w:rPr>
          <w:rFonts w:ascii="Calibri" w:hAnsi="Calibri" w:cs="Calibri"/>
          <w:color w:val="000000"/>
          <w:sz w:val="22"/>
          <w:lang w:val="en-US"/>
        </w:rPr>
      </w:pPr>
      <w:r>
        <w:rPr>
          <w:rFonts w:ascii="Times New Roman" w:hAnsi="Times New Roman" w:cs="Times New Roman"/>
          <w:color w:val="000000"/>
          <w:sz w:val="24"/>
          <w:shd w:val="clear" w:color="auto" w:fill="ffffff"/>
          <w:lang w:val="en-US"/>
        </w:rPr>
        <w:t xml:space="preserve">Contractul intră sub incidența Acordului privind achizițiile guvernamentale al Organizației Mondiale a Comerțului (numai în cazul anunțurilor transmise spre publicare în Jurnalul Oficial al Uniunii Europene):</w:t>
      </w:r>
      <w:r>
        <w:rPr>
          <w:rFonts w:ascii="Times New Roman" w:hAnsi="Times New Roman" w:cs="Times New Roman"/>
          <w:b/>
          <w:color w:val="000000"/>
          <w:sz w:val="24"/>
          <w:shd w:val="clear" w:color="auto" w:fill="ffffff"/>
          <w:lang w:val="en-US"/>
        </w:rPr>
        <w:t xml:space="preserve">  NU</w:t>
      </w:r>
      <w:r>
        <w:rPr>
          <w:rFonts w:ascii="Calibri" w:hAnsi="Calibri" w:cs="Calibri"/>
          <w:color w:val="000000"/>
          <w:sz w:val="22"/>
          <w:lang w:val="en-US"/>
        </w:rPr>
      </w:r>
      <w:r>
        <w:rPr>
          <w:rFonts w:ascii="Calibri" w:hAnsi="Calibri" w:cs="Calibri"/>
          <w:color w:val="000000"/>
          <w:sz w:val="22"/>
          <w:lang w:val="en-US"/>
        </w:rPr>
      </w:r>
    </w:p>
    <w:p>
      <w:pPr>
        <w:pStyle w:val="961"/>
        <w:pBdr/>
        <w:spacing/>
        <w:ind/>
        <w:rPr>
          <w:rFonts w:ascii="Times New Roman" w:hAnsi="Times New Roman" w:cs="Times New Roman"/>
          <w:color w:val="000000"/>
          <w:sz w:val="24"/>
          <w:lang w:val="en-US"/>
        </w:rPr>
      </w:pPr>
      <w:r>
        <w:rPr>
          <w:rFonts w:ascii="Times New Roman" w:hAnsi="Times New Roman" w:cs="Times New Roman"/>
          <w:b/>
          <w:color w:val="000000"/>
          <w:sz w:val="24"/>
          <w:shd w:val="clear" w:color="auto" w:fill="ffffff"/>
          <w:lang w:val="en-US"/>
        </w:rPr>
        <w:t xml:space="preserve"> </w:t>
      </w:r>
      <w:r>
        <w:rPr>
          <w:rFonts w:ascii="Times New Roman" w:hAnsi="Times New Roman" w:cs="Times New Roman"/>
          <w:color w:val="000000"/>
          <w:sz w:val="24"/>
          <w:shd w:val="clear" w:color="auto" w:fill="ffffff"/>
          <w:lang w:val="en-US"/>
        </w:rPr>
        <w:t xml:space="preserve">Alte informații relevante: </w:t>
      </w:r>
      <w:r>
        <w:rPr>
          <w:rFonts w:ascii="Times New Roman" w:hAnsi="Times New Roman" w:cs="Times New Roman"/>
          <w:color w:val="000000"/>
          <w:sz w:val="24"/>
          <w:lang w:val="en-US"/>
        </w:rPr>
      </w:r>
      <w:r>
        <w:rPr>
          <w:rFonts w:ascii="Times New Roman" w:hAnsi="Times New Roman" w:cs="Times New Roman"/>
          <w:color w:val="000000"/>
          <w:sz w:val="24"/>
          <w:lang w:val="en-US"/>
        </w:rPr>
      </w:r>
    </w:p>
    <w:p>
      <w:pPr>
        <w:pStyle w:val="961"/>
        <w:pBdr/>
        <w:spacing w:after="38" w:before="0"/>
        <w:ind/>
        <w:rPr>
          <w:rFonts w:ascii="Times New Roman" w:hAnsi="Times New Roman" w:cs="Times New Roman"/>
          <w:color w:val="000000"/>
          <w:sz w:val="24"/>
          <w:lang w:val="en-US"/>
        </w:rPr>
      </w:pPr>
      <w:r>
        <w:rPr>
          <w:rFonts w:ascii="Times New Roman" w:hAnsi="Times New Roman" w:cs="Times New Roman"/>
          <w:color w:val="000000"/>
          <w:sz w:val="24"/>
          <w:shd w:val="clear" w:color="auto" w:fill="ffffff"/>
          <w:lang w:val="en-US"/>
        </w:rPr>
        <w:t xml:space="preserve">-Termenul pentru transmiterea documentelor și clarificărilor către autoritatea contractantă</w:t>
      </w:r>
      <w:r>
        <w:rPr>
          <w:rFonts w:ascii="Times New Roman" w:hAnsi="Times New Roman" w:cs="Times New Roman"/>
          <w:color w:val="000000"/>
          <w:sz w:val="24"/>
          <w:lang w:val="en-US"/>
        </w:rPr>
      </w:r>
      <w:r>
        <w:rPr>
          <w:rFonts w:ascii="Times New Roman" w:hAnsi="Times New Roman" w:cs="Times New Roman"/>
          <w:color w:val="000000"/>
          <w:sz w:val="24"/>
          <w:lang w:val="en-US"/>
        </w:rPr>
      </w:r>
    </w:p>
    <w:p>
      <w:pPr>
        <w:pStyle w:val="961"/>
        <w:pBdr/>
        <w:spacing w:after="38" w:before="0"/>
        <w:ind/>
        <w:rPr>
          <w:rFonts w:ascii="Times New Roman" w:hAnsi="Times New Roman" w:cs="Times New Roman"/>
          <w:color w:val="000000"/>
          <w:sz w:val="24"/>
          <w:lang w:val="en-US"/>
        </w:rPr>
      </w:pPr>
      <w:r>
        <w:rPr>
          <w:rFonts w:ascii="Times New Roman" w:hAnsi="Times New Roman" w:cs="Times New Roman"/>
          <w:color w:val="000000"/>
          <w:sz w:val="24"/>
          <w:shd w:val="clear" w:color="auto" w:fill="ffffff"/>
          <w:lang w:val="en-US"/>
        </w:rPr>
        <w:t xml:space="preserve">-</w:t>
      </w:r>
      <w:r>
        <w:rPr>
          <w:rFonts w:ascii="Times New Roman" w:hAnsi="Times New Roman" w:cs="Times New Roman"/>
          <w:b/>
          <w:color w:val="000000"/>
          <w:sz w:val="24"/>
          <w:shd w:val="clear" w:color="auto" w:fill="ffffff"/>
          <w:lang w:val="en-US"/>
        </w:rPr>
        <w:t xml:space="preserve"> până la 3 zile. </w:t>
      </w:r>
      <w:r>
        <w:rPr>
          <w:rFonts w:ascii="Times New Roman" w:hAnsi="Times New Roman" w:cs="Times New Roman"/>
          <w:color w:val="000000"/>
          <w:sz w:val="24"/>
          <w:lang w:val="en-US"/>
        </w:rPr>
      </w:r>
      <w:r>
        <w:rPr>
          <w:rFonts w:ascii="Times New Roman" w:hAnsi="Times New Roman" w:cs="Times New Roman"/>
          <w:color w:val="000000"/>
          <w:sz w:val="24"/>
          <w:lang w:val="en-US"/>
        </w:rPr>
      </w:r>
    </w:p>
    <w:p>
      <w:pPr>
        <w:pStyle w:val="961"/>
        <w:pBdr/>
        <w:spacing w:after="38" w:before="0"/>
        <w:ind/>
        <w:rPr>
          <w:rFonts w:ascii="Times New Roman" w:hAnsi="Times New Roman" w:cs="Times New Roman"/>
          <w:color w:val="000000"/>
          <w:sz w:val="24"/>
          <w:lang w:val="en-US"/>
        </w:rPr>
      </w:pPr>
      <w:r>
        <w:rPr>
          <w:rFonts w:ascii="Times New Roman" w:hAnsi="Times New Roman" w:cs="Times New Roman"/>
          <w:color w:val="000000"/>
          <w:sz w:val="24"/>
          <w:shd w:val="clear" w:color="auto" w:fill="ffffff"/>
          <w:lang w:val="en-US"/>
        </w:rPr>
        <w:t xml:space="preserve">-În </w:t>
      </w:r>
      <w:r>
        <w:rPr>
          <w:rFonts w:ascii="Times New Roman" w:hAnsi="Times New Roman" w:cs="Times New Roman"/>
          <w:b/>
          <w:color w:val="000000"/>
          <w:sz w:val="24"/>
          <w:shd w:val="clear" w:color="auto" w:fill="ffffff"/>
          <w:lang w:val="en-US"/>
        </w:rPr>
        <w:t xml:space="preserve">termen de 5 zile de la data comunicării rezultatelor </w:t>
      </w:r>
      <w:r>
        <w:rPr>
          <w:rFonts w:ascii="Times New Roman" w:hAnsi="Times New Roman" w:cs="Times New Roman"/>
          <w:color w:val="000000"/>
          <w:sz w:val="24"/>
          <w:shd w:val="clear" w:color="auto" w:fill="ffffff"/>
          <w:lang w:val="en-US"/>
        </w:rPr>
        <w:t xml:space="preserve">procedurii de achiziție publică, ofertantul/ofertantul asociat desemnat câștigător va prezenta autorității contractante și Agenției Achiziții Publice </w:t>
      </w:r>
      <w:r>
        <w:rPr>
          <w:rFonts w:ascii="Times New Roman" w:hAnsi="Times New Roman" w:cs="Times New Roman"/>
          <w:b/>
          <w:color w:val="000000"/>
          <w:sz w:val="24"/>
          <w:shd w:val="clear" w:color="auto" w:fill="ffffff"/>
          <w:lang w:val="en-US"/>
        </w:rPr>
        <w:t xml:space="preserve">(</w:t>
      </w:r>
      <w:r>
        <w:rPr>
          <w:rFonts w:ascii="Times New Roman" w:hAnsi="Times New Roman" w:cs="Times New Roman"/>
          <w:b/>
          <w:color w:val="0462c1"/>
          <w:sz w:val="24"/>
          <w:shd w:val="clear" w:color="auto" w:fill="ffffff"/>
          <w:lang w:val="en-US"/>
        </w:rPr>
        <w:t xml:space="preserve">bap@tender.gov.md</w:t>
      </w:r>
      <w:r>
        <w:rPr>
          <w:rFonts w:ascii="Times New Roman" w:hAnsi="Times New Roman" w:cs="Times New Roman"/>
          <w:b/>
          <w:color w:val="000000"/>
          <w:sz w:val="24"/>
          <w:shd w:val="clear" w:color="auto" w:fill="ffffff"/>
          <w:lang w:val="en-US"/>
        </w:rPr>
        <w:t xml:space="preserve">) Declarația privind confirmarea identității beneficiarilor efectivi și neâncadrarea acestora în situația condamnării pentru participarea la activităţi ale unei organizaţii sau grupări criminale, pentru corupţie, fraudă şi/sau spălare de bani. </w:t>
      </w:r>
      <w:r>
        <w:rPr>
          <w:rFonts w:ascii="Times New Roman" w:hAnsi="Times New Roman" w:cs="Times New Roman"/>
          <w:color w:val="000000"/>
          <w:sz w:val="24"/>
          <w:lang w:val="en-US"/>
        </w:rPr>
      </w:r>
      <w:r>
        <w:rPr>
          <w:rFonts w:ascii="Times New Roman" w:hAnsi="Times New Roman" w:cs="Times New Roman"/>
          <w:color w:val="000000"/>
          <w:sz w:val="24"/>
          <w:lang w:val="en-US"/>
        </w:rPr>
      </w:r>
    </w:p>
    <w:p>
      <w:pPr>
        <w:pStyle w:val="961"/>
        <w:pBdr/>
        <w:spacing w:after="38" w:before="0"/>
        <w:ind/>
        <w:rPr>
          <w:rFonts w:ascii="Times New Roman" w:hAnsi="Times New Roman" w:cs="Times New Roman"/>
          <w:color w:val="000000"/>
          <w:sz w:val="24"/>
          <w:lang w:val="en-US"/>
        </w:rPr>
      </w:pPr>
      <w:r>
        <w:rPr>
          <w:rFonts w:ascii="Times New Roman" w:hAnsi="Times New Roman" w:cs="Times New Roman"/>
          <w:b/>
          <w:color w:val="000000"/>
          <w:sz w:val="24"/>
          <w:shd w:val="clear" w:color="auto" w:fill="ffffff"/>
          <w:lang w:val="en-US"/>
        </w:rPr>
      </w:r>
      <w:r>
        <w:rPr>
          <w:rFonts w:ascii="Times New Roman" w:hAnsi="Times New Roman" w:cs="Times New Roman"/>
          <w:color w:val="000000"/>
          <w:sz w:val="24"/>
          <w:lang w:val="en-US"/>
        </w:rPr>
      </w:r>
      <w:r>
        <w:rPr>
          <w:rFonts w:ascii="Times New Roman" w:hAnsi="Times New Roman" w:cs="Times New Roman"/>
          <w:color w:val="000000"/>
          <w:sz w:val="24"/>
          <w:lang w:val="en-US"/>
        </w:rPr>
      </w:r>
    </w:p>
    <w:p>
      <w:pPr>
        <w:pStyle w:val="961"/>
        <w:pBdr/>
        <w:spacing w:after="38" w:before="0"/>
        <w:ind/>
        <w:rPr>
          <w:rFonts w:ascii="Times New Roman" w:hAnsi="Times New Roman" w:cs="Times New Roman"/>
          <w:color w:val="000000"/>
          <w:sz w:val="24"/>
          <w:lang w:val="en-US"/>
        </w:rPr>
      </w:pPr>
      <w:r>
        <w:rPr>
          <w:rFonts w:ascii="Times New Roman" w:hAnsi="Times New Roman" w:cs="Times New Roman"/>
          <w:b/>
          <w:color w:val="000000"/>
          <w:sz w:val="24"/>
          <w:shd w:val="clear" w:color="auto" w:fill="ffffff"/>
          <w:lang w:val="en-US"/>
        </w:rPr>
      </w:r>
      <w:r>
        <w:rPr>
          <w:rFonts w:ascii="Times New Roman" w:hAnsi="Times New Roman" w:cs="Times New Roman"/>
          <w:color w:val="000000"/>
          <w:sz w:val="24"/>
          <w:lang w:val="en-US"/>
        </w:rPr>
      </w:r>
      <w:r>
        <w:rPr>
          <w:rFonts w:ascii="Times New Roman" w:hAnsi="Times New Roman" w:cs="Times New Roman"/>
          <w:color w:val="000000"/>
          <w:sz w:val="24"/>
          <w:lang w:val="en-US"/>
        </w:rPr>
      </w:r>
    </w:p>
    <w:p>
      <w:pPr>
        <w:pStyle w:val="961"/>
        <w:pBdr/>
        <w:spacing w:after="38" w:before="0"/>
        <w:ind/>
        <w:rPr>
          <w:rFonts w:ascii="Times New Roman" w:hAnsi="Times New Roman" w:cs="Times New Roman"/>
          <w:color w:val="000000"/>
          <w:sz w:val="24"/>
          <w:lang w:val="en-US"/>
        </w:rPr>
      </w:pPr>
      <w:r>
        <w:rPr>
          <w:rFonts w:ascii="Times New Roman" w:hAnsi="Times New Roman" w:cs="Times New Roman"/>
          <w:b/>
          <w:color w:val="000000"/>
          <w:sz w:val="24"/>
          <w:shd w:val="clear" w:color="auto" w:fill="ffffff"/>
          <w:lang w:val="en-US"/>
        </w:rPr>
        <w:t xml:space="preserve">Președintele grupului de lucru __________________________ Aliona Perechiatco</w:t>
      </w:r>
      <w:r>
        <w:rPr>
          <w:rFonts w:ascii="Times New Roman" w:hAnsi="Times New Roman" w:cs="Times New Roman"/>
          <w:color w:val="000000"/>
          <w:sz w:val="24"/>
          <w:lang w:val="en-US"/>
        </w:rPr>
      </w:r>
      <w:r>
        <w:rPr>
          <w:rFonts w:ascii="Times New Roman" w:hAnsi="Times New Roman" w:cs="Times New Roman"/>
          <w:color w:val="000000"/>
          <w:sz w:val="24"/>
          <w:lang w:val="en-US"/>
        </w:rPr>
      </w:r>
    </w:p>
    <w:p>
      <w:pPr>
        <w:pBdr/>
        <w:tabs>
          <w:tab w:val="decimal" w:leader="none" w:pos="8364"/>
        </w:tabs>
        <w:spacing w:line="276" w:lineRule="auto"/>
        <w:ind w:right="-144"/>
        <w:jc w:val="center"/>
        <w:rPr>
          <w:b/>
          <w:bCs/>
          <w:color w:val="000000"/>
        </w:rPr>
      </w:pPr>
      <w:r>
        <w:rPr>
          <w:b/>
          <w:bCs/>
          <w:color w:val="000000"/>
          <w:lang w:val="ro-MO"/>
        </w:rPr>
      </w:r>
      <w:r>
        <w:rPr>
          <w:b/>
          <w:bCs/>
          <w:color w:val="000000"/>
        </w:rPr>
      </w:r>
    </w:p>
    <w:p>
      <w:pPr>
        <w:pBdr/>
        <w:tabs>
          <w:tab w:val="decimal" w:leader="none" w:pos="8364"/>
        </w:tabs>
        <w:spacing w:line="276" w:lineRule="auto"/>
        <w:ind w:right="-144"/>
        <w:jc w:val="center"/>
        <w:rPr>
          <w:b/>
          <w:bCs/>
          <w:color w:val="000000"/>
        </w:rPr>
      </w:pPr>
      <w:r>
        <w:rPr>
          <w:b/>
          <w:bCs/>
          <w:color w:val="000000"/>
        </w:rPr>
      </w:r>
      <w:r>
        <w:rPr>
          <w:b/>
          <w:bCs/>
          <w:color w:val="000000"/>
        </w:rPr>
      </w:r>
    </w:p>
    <w:p>
      <w:pPr>
        <w:pBdr/>
        <w:tabs>
          <w:tab w:val="decimal" w:leader="none" w:pos="8364"/>
        </w:tabs>
        <w:spacing w:line="276" w:lineRule="auto"/>
        <w:ind w:right="-144"/>
        <w:jc w:val="center"/>
        <w:rPr>
          <w:b/>
          <w:bCs/>
          <w:color w:val="000000"/>
        </w:rPr>
      </w:pPr>
      <w:r>
        <w:rPr>
          <w:b/>
          <w:bCs/>
          <w:color w:val="000000"/>
        </w:rPr>
      </w:r>
      <w:r>
        <w:rPr>
          <w:b/>
          <w:bCs/>
          <w:color w:val="000000"/>
        </w:rPr>
      </w:r>
    </w:p>
    <w:p>
      <w:pPr>
        <w:pBdr/>
        <w:tabs>
          <w:tab w:val="decimal" w:leader="none" w:pos="8364"/>
        </w:tabs>
        <w:spacing w:line="276" w:lineRule="auto"/>
        <w:ind w:right="-144"/>
        <w:jc w:val="center"/>
        <w:rPr>
          <w:b/>
          <w:bCs/>
          <w:color w:val="000000"/>
        </w:rPr>
      </w:pPr>
      <w:r>
        <w:rPr>
          <w:b/>
          <w:bCs/>
          <w:color w:val="000000"/>
        </w:rPr>
      </w:r>
      <w:r>
        <w:rPr>
          <w:b/>
          <w:bCs/>
          <w:color w:val="000000"/>
        </w:rPr>
      </w:r>
    </w:p>
    <w:p>
      <w:pPr>
        <w:pBdr/>
        <w:spacing/>
        <w:ind/>
        <w:jc w:val="right"/>
        <w:rPr>
          <w:lang w:val="it-IT"/>
        </w:rPr>
      </w:pPr>
      <w:r>
        <w:rPr>
          <w:lang w:val="it-IT"/>
        </w:rPr>
      </w:r>
      <w:r>
        <w:rPr>
          <w:lang w:val="it-IT"/>
        </w:rPr>
      </w:r>
    </w:p>
    <w:p>
      <w:pPr>
        <w:pBdr/>
        <w:spacing/>
        <w:ind/>
        <w:jc w:val="right"/>
        <w:rPr>
          <w:lang w:val="it-IT"/>
        </w:rPr>
      </w:pPr>
      <w:r>
        <w:rPr>
          <w:lang w:val="it-IT"/>
        </w:rPr>
        <w:t xml:space="preserve">Anexa nr.4</w:t>
      </w:r>
      <w:r>
        <w:rPr>
          <w:lang w:val="it-IT"/>
        </w:rPr>
      </w:r>
    </w:p>
    <w:p>
      <w:pPr>
        <w:pBdr/>
        <w:spacing/>
        <w:ind/>
        <w:jc w:val="right"/>
        <w:rPr>
          <w:lang w:val="it-IT"/>
        </w:rPr>
      </w:pPr>
      <w:r>
        <w:rPr>
          <w:lang w:val="it-IT"/>
        </w:rPr>
        <w:t xml:space="preserve">la Documentația standard nr._____</w:t>
      </w:r>
      <w:r>
        <w:rPr>
          <w:lang w:val="it-IT"/>
        </w:rPr>
      </w:r>
    </w:p>
    <w:p>
      <w:pPr>
        <w:pBdr/>
        <w:spacing/>
        <w:ind/>
        <w:jc w:val="right"/>
        <w:rPr>
          <w:lang w:val="it-IT"/>
        </w:rPr>
      </w:pPr>
      <w:r>
        <w:rPr>
          <w:lang w:val="it-IT"/>
        </w:rPr>
        <w:t xml:space="preserve">din “____” ________ 20___</w:t>
      </w:r>
      <w:r>
        <w:rPr>
          <w:lang w:val="it-IT"/>
        </w:rPr>
      </w:r>
    </w:p>
    <w:p>
      <w:pPr>
        <w:pStyle w:val="96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Style w:val="96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Style w:val="964"/>
        <w:pBdr/>
        <w:tabs>
          <w:tab w:val="left" w:leader="none" w:pos="567"/>
        </w:tabs>
        <w:spacing w:after="0" w:before="0" w:beforeAutospacing="0"/>
        <w:ind w:firstLine="0" w:left="0"/>
        <w:jc w:val="center"/>
        <w:rPr>
          <w:rFonts w:eastAsia="PMingLiU"/>
          <w:lang w:val="it-IT" w:eastAsia="zh-CN"/>
        </w:rPr>
      </w:pPr>
      <w:r/>
      <w:bookmarkStart w:id="78" w:name="_Hlk77770953"/>
      <w:r>
        <w:rPr>
          <w:rFonts w:eastAsia="PMingLiU"/>
          <w:lang w:val="it-IT" w:eastAsia="zh-CN"/>
        </w:rPr>
        <w:t xml:space="preserve">PROCES-VERBAL CU PRIVIRE LA REZULTATELE PRESELECȚIEI CANDIDAȚILOR</w:t>
      </w:r>
      <w:bookmarkEnd w:id="78"/>
      <w:r/>
      <w:r>
        <w:rPr>
          <w:rFonts w:eastAsia="PMingLiU"/>
          <w:lang w:val="it-IT" w:eastAsia="zh-CN"/>
        </w:rPr>
      </w:r>
    </w:p>
    <w:p>
      <w:pPr>
        <w:pStyle w:val="96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Style w:val="964"/>
        <w:pBdr/>
        <w:tabs>
          <w:tab w:val="left" w:leader="none" w:pos="567"/>
        </w:tabs>
        <w:spacing w:after="0" w:before="0" w:beforeAutospacing="0"/>
        <w:ind w:firstLine="0" w:left="0"/>
        <w:jc w:val="center"/>
        <w:rPr>
          <w:rFonts w:eastAsia="PMingLiU"/>
          <w:b w:val="0"/>
          <w:lang w:val="it-IT" w:eastAsia="zh-CN"/>
        </w:rPr>
      </w:pPr>
      <w:r>
        <w:rPr>
          <w:b w:val="0"/>
          <w:color w:val="000000"/>
          <w:lang w:val="it-IT"/>
        </w:rPr>
        <w:t xml:space="preserve">Nr. ____________ , aprobat la ___________</w:t>
      </w:r>
      <w:r>
        <w:rPr>
          <w:rFonts w:eastAsia="PMingLiU"/>
          <w:b w:val="0"/>
          <w:lang w:val="it-IT" w:eastAsia="zh-CN"/>
        </w:rPr>
      </w:r>
    </w:p>
    <w:p>
      <w:pPr>
        <w:pStyle w:val="96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Style w:val="96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tbl>
      <w:tblPr>
        <w:tblW w:w="9533" w:type="dxa"/>
        <w:tblBorders/>
        <w:tblCellMar>
          <w:left w:w="15" w:type="dxa"/>
          <w:top w:w="15" w:type="dxa"/>
          <w:right w:w="15" w:type="dxa"/>
          <w:bottom w:w="15" w:type="dxa"/>
        </w:tblCellMar>
        <w:tblLook w:val="04A0" w:firstRow="1" w:lastRow="0" w:firstColumn="1" w:lastColumn="0" w:noHBand="0" w:noVBand="1"/>
      </w:tblPr>
      <w:tblGrid>
        <w:gridCol w:w="9533"/>
      </w:tblGrid>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t xml:space="preserve">Autoritatea contractantă:________________________________________________________</w:t>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ight="129"/>
              <w:rPr>
                <w:b/>
                <w:bCs/>
              </w:rPr>
            </w:pPr>
            <w:r>
              <w:rPr>
                <w:b/>
                <w:bCs/>
              </w:rPr>
              <w:t xml:space="preserve">IDNO:________________________________________________________________________</w:t>
            </w:r>
            <w:r>
              <w:rPr>
                <w:b/>
                <w:bCs/>
              </w:rPr>
            </w:r>
          </w:p>
        </w:tc>
      </w:tr>
      <w:tr>
        <w:trPr>
          <w:trHeight w:val="120"/>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t xml:space="preserve">Procedura de achiziţie publică:___________________________________________________</w:t>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t xml:space="preserve">Nr.:__________________________________________________________________________</w:t>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t xml:space="preserve">publicată în ___________link:___________________________________________________</w:t>
            </w:r>
            <w:r>
              <w:rPr>
                <w:b/>
                <w:bCs/>
              </w:rPr>
            </w:r>
          </w:p>
        </w:tc>
      </w:tr>
      <w:tr>
        <w:trPr>
          <w:trHeight w:val="120"/>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t xml:space="preserve">Tipul obiectului de achiziţie:_____________________________________________________</w:t>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ight="129"/>
              <w:rPr>
                <w:b/>
                <w:bCs/>
              </w:rPr>
            </w:pPr>
            <w:r>
              <w:rPr>
                <w:b/>
                <w:bCs/>
              </w:rPr>
              <w:t xml:space="preserve">Obiectul achiziţiei:_____________________________________________________________</w:t>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t xml:space="preserve">Cod CPV:____________________________________________________________________</w:t>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r>
            <w:r>
              <w:rPr>
                <w:b/>
                <w:bCs/>
              </w:rPr>
            </w:r>
          </w:p>
        </w:tc>
      </w:tr>
    </w:tbl>
    <w:p>
      <w:pPr>
        <w:pStyle w:val="964"/>
        <w:pBdr/>
        <w:tabs>
          <w:tab w:val="left" w:leader="none" w:pos="567"/>
        </w:tabs>
        <w:spacing w:after="0" w:before="0" w:beforeAutospacing="0"/>
        <w:ind w:firstLine="0" w:left="0"/>
        <w:rPr>
          <w:rFonts w:eastAsia="PMingLiU"/>
          <w:b w:val="0"/>
          <w:lang w:val="ro-RO" w:eastAsia="zh-CN"/>
        </w:rPr>
      </w:pPr>
      <w:r>
        <w:rPr>
          <w:rFonts w:eastAsia="PMingLiU"/>
          <w:b w:val="0"/>
          <w:lang w:val="ro-RO" w:eastAsia="zh-CN"/>
        </w:rPr>
      </w:r>
      <w:r>
        <w:rPr>
          <w:rFonts w:eastAsia="PMingLiU"/>
          <w:b w:val="0"/>
          <w:lang w:val="ro-RO" w:eastAsia="zh-CN"/>
        </w:rPr>
      </w:r>
    </w:p>
    <w:p>
      <w:pPr>
        <w:pStyle w:val="964"/>
        <w:pBdr/>
        <w:tabs>
          <w:tab w:val="left" w:leader="none" w:pos="567"/>
        </w:tabs>
        <w:spacing/>
        <w:ind w:firstLine="0" w:left="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 (Decizia) </w:t>
      </w:r>
      <w:r>
        <w:rPr>
          <w:rFonts w:eastAsia="PMingLiU"/>
          <w:b w:val="0"/>
          <w:lang w:val="ro-RO" w:eastAsia="zh-CN"/>
        </w:rPr>
        <w:t xml:space="preserve">nr._____din__________________a ___________________având următoarea componenţă:</w:t>
      </w:r>
      <w:r>
        <w:rPr>
          <w:rFonts w:eastAsia="PMingLiU"/>
          <w:b w:val="0"/>
          <w:lang w:val="ro-RO" w:eastAsia="zh-CN"/>
        </w:rPr>
      </w:r>
    </w:p>
    <w:p>
      <w:pPr>
        <w:pStyle w:val="964"/>
        <w:pBdr/>
        <w:tabs>
          <w:tab w:val="left" w:leader="none" w:pos="0"/>
          <w:tab w:val="clear" w:leader="none" w:pos="360"/>
        </w:tabs>
        <w:spacing/>
        <w:ind w:firstLine="0" w:left="0"/>
        <w:rPr>
          <w:rFonts w:eastAsia="PMingLiU"/>
          <w:b w:val="0"/>
          <w:lang w:val="ro-RO" w:eastAsia="zh-CN"/>
        </w:rPr>
      </w:pPr>
      <w:r>
        <w:rPr>
          <w:rFonts w:eastAsia="PMingLiU"/>
          <w:b w:val="0"/>
          <w:lang w:val="ro-RO" w:eastAsia="zh-CN"/>
        </w:rPr>
      </w:r>
      <w:r>
        <w:rPr>
          <w:rFonts w:eastAsia="PMingLiU"/>
          <w:b w:val="0"/>
          <w:lang w:val="ro-RO" w:eastAsia="zh-CN"/>
        </w:rPr>
      </w:r>
    </w:p>
    <w:p>
      <w:pPr>
        <w:pStyle w:val="964"/>
        <w:pBdr/>
        <w:tabs>
          <w:tab w:val="left" w:leader="none" w:pos="0"/>
          <w:tab w:val="clear" w:leader="none" w:pos="360"/>
        </w:tabs>
        <w:spacing w:after="0" w:before="0" w:beforeAutospacing="0"/>
        <w:ind w:firstLine="0" w:left="0"/>
        <w:rPr>
          <w:rFonts w:eastAsia="PMingLiU"/>
          <w:b w:val="0"/>
          <w:lang w:val="ro-RO" w:eastAsia="zh-CN"/>
        </w:rPr>
      </w:pPr>
      <w:r>
        <w:rPr>
          <w:rFonts w:eastAsia="PMingLiU"/>
          <w:b w:val="0"/>
          <w:lang w:val="ro-RO" w:eastAsia="zh-CN"/>
        </w:rPr>
        <w:t xml:space="preserve">1._________________________ preşedinte ____________________________</w:t>
      </w:r>
      <w:r>
        <w:rPr>
          <w:rFonts w:eastAsia="PMingLiU"/>
          <w:b w:val="0"/>
          <w:lang w:val="ro-RO" w:eastAsia="zh-CN"/>
        </w:rPr>
      </w:r>
    </w:p>
    <w:p>
      <w:pPr>
        <w:pStyle w:val="964"/>
        <w:pBdr/>
        <w:tabs>
          <w:tab w:val="left" w:leader="none" w:pos="0"/>
          <w:tab w:val="clear" w:leader="none" w:pos="360"/>
        </w:tabs>
        <w:spacing w:after="0" w:before="0" w:beforeAutospacing="0"/>
        <w:ind w:firstLine="0" w:left="0"/>
        <w:rPr>
          <w:rFonts w:eastAsia="PMingLiU"/>
          <w:b w:val="0"/>
          <w:lang w:eastAsia="zh-CN"/>
        </w:rPr>
      </w:pPr>
      <w:r>
        <w:rPr>
          <w:rFonts w:eastAsia="PMingLiU"/>
          <w:b w:val="0"/>
          <w:lang w:val="ro-RO" w:eastAsia="zh-CN"/>
        </w:rPr>
        <w:t xml:space="preserve">2. _________________________membru ________________________</w:t>
      </w:r>
      <w:r>
        <w:rPr>
          <w:rFonts w:eastAsia="PMingLiU"/>
          <w:b w:val="0"/>
          <w:lang w:eastAsia="zh-CN"/>
        </w:rPr>
        <w:t xml:space="preserve">___</w:t>
      </w:r>
      <w:r>
        <w:rPr>
          <w:rFonts w:eastAsia="PMingLiU"/>
          <w:b w:val="0"/>
          <w:lang w:eastAsia="zh-CN"/>
        </w:rPr>
      </w:r>
    </w:p>
    <w:p>
      <w:pPr>
        <w:pStyle w:val="964"/>
        <w:pBdr/>
        <w:tabs>
          <w:tab w:val="left" w:leader="none" w:pos="0"/>
          <w:tab w:val="clear" w:leader="none" w:pos="360"/>
        </w:tabs>
        <w:spacing w:after="0" w:before="0" w:beforeAutospacing="0"/>
        <w:ind w:firstLine="0" w:left="0"/>
        <w:rPr>
          <w:rFonts w:eastAsia="PMingLiU"/>
          <w:b w:val="0"/>
          <w:lang w:val="ro-RO" w:eastAsia="zh-CN"/>
        </w:rPr>
      </w:pPr>
      <w:r>
        <w:rPr>
          <w:rFonts w:eastAsia="PMingLiU"/>
          <w:b w:val="0"/>
          <w:lang w:val="ro-RO" w:eastAsia="zh-CN"/>
        </w:rPr>
        <w:t xml:space="preserve">3._________________________ membru______________________________</w:t>
      </w:r>
      <w:r>
        <w:rPr>
          <w:rFonts w:eastAsia="PMingLiU"/>
          <w:b w:val="0"/>
          <w:lang w:val="ro-RO" w:eastAsia="zh-CN"/>
        </w:rPr>
      </w:r>
    </w:p>
    <w:p>
      <w:pPr>
        <w:pStyle w:val="964"/>
        <w:pBdr/>
        <w:tabs>
          <w:tab w:val="left" w:leader="none" w:pos="0"/>
          <w:tab w:val="clear" w:leader="none" w:pos="360"/>
        </w:tabs>
        <w:spacing w:after="0" w:before="0" w:beforeAutospacing="0"/>
        <w:ind w:firstLine="0" w:left="0"/>
        <w:rPr>
          <w:rFonts w:eastAsia="PMingLiU"/>
          <w:b w:val="0"/>
          <w:lang w:val="ro-RO" w:eastAsia="zh-CN"/>
        </w:rPr>
      </w:pPr>
      <w:r>
        <w:rPr>
          <w:rFonts w:eastAsia="PMingLiU"/>
          <w:b w:val="0"/>
          <w:lang w:val="ro-RO" w:eastAsia="zh-CN"/>
        </w:rPr>
        <w:t xml:space="preserve">4._________________________ membru______________________________</w:t>
      </w:r>
      <w:r>
        <w:rPr>
          <w:rFonts w:eastAsia="PMingLiU"/>
          <w:b w:val="0"/>
          <w:lang w:val="ro-RO" w:eastAsia="zh-CN"/>
        </w:rPr>
      </w:r>
    </w:p>
    <w:p>
      <w:pPr>
        <w:pStyle w:val="964"/>
        <w:pBdr/>
        <w:tabs>
          <w:tab w:val="left" w:leader="none" w:pos="0"/>
          <w:tab w:val="clear" w:leader="none" w:pos="360"/>
        </w:tabs>
        <w:spacing w:after="0" w:before="0" w:beforeAutospacing="0"/>
        <w:ind w:firstLine="0" w:left="0"/>
        <w:rPr>
          <w:rFonts w:eastAsia="PMingLiU"/>
          <w:b w:val="0"/>
          <w:lang w:val="ro-RO" w:eastAsia="zh-CN"/>
        </w:rPr>
      </w:pPr>
      <w:r>
        <w:rPr>
          <w:rFonts w:eastAsia="PMingLiU"/>
          <w:b w:val="0"/>
          <w:lang w:val="ro-RO" w:eastAsia="zh-CN"/>
        </w:rPr>
        <w:t xml:space="preserve">5._________________________ membru______________________________                   </w:t>
      </w:r>
      <w:r>
        <w:rPr>
          <w:rFonts w:eastAsia="PMingLiU"/>
          <w:b w:val="0"/>
          <w:lang w:val="ro-RO" w:eastAsia="zh-CN"/>
        </w:rPr>
      </w:r>
    </w:p>
    <w:p>
      <w:pPr>
        <w:pStyle w:val="964"/>
        <w:pBdr/>
        <w:tabs>
          <w:tab w:val="left" w:leader="none" w:pos="0"/>
          <w:tab w:val="left" w:leader="none" w:pos="567"/>
        </w:tabs>
        <w:spacing w:after="0" w:before="0" w:beforeAutospacing="0"/>
        <w:ind w:firstLine="0" w:left="0"/>
        <w:rPr>
          <w:rFonts w:eastAsia="PMingLiU"/>
          <w:b w:val="0"/>
          <w:lang w:val="ro-RO" w:eastAsia="zh-CN"/>
        </w:rPr>
      </w:pPr>
      <w:r>
        <w:rPr>
          <w:rFonts w:eastAsia="PMingLiU"/>
          <w:b w:val="0"/>
          <w:lang w:val="ro-RO" w:eastAsia="zh-CN"/>
        </w:rPr>
        <w:t xml:space="preserve">etc.</w:t>
      </w:r>
      <w:r>
        <w:rPr>
          <w:rFonts w:eastAsia="PMingLiU"/>
          <w:b w:val="0"/>
          <w:lang w:val="ro-RO" w:eastAsia="zh-CN"/>
        </w:rPr>
      </w:r>
    </w:p>
    <w:p>
      <w:pPr>
        <w:pStyle w:val="964"/>
        <w:pBdr/>
        <w:tabs>
          <w:tab w:val="left" w:leader="none" w:pos="567"/>
        </w:tabs>
        <w:spacing/>
        <w:ind w:firstLine="0" w:left="0"/>
        <w:rPr>
          <w:rFonts w:eastAsia="PMingLiU"/>
          <w:b w:val="0"/>
          <w:lang w:val="ro-RO" w:eastAsia="zh-CN"/>
        </w:rPr>
      </w:pPr>
      <w:r>
        <w:rPr>
          <w:rFonts w:eastAsia="PMingLiU"/>
          <w:b w:val="0"/>
          <w:lang w:val="ro-RO" w:eastAsia="zh-CN"/>
        </w:rPr>
        <w:t xml:space="preserve">Până la data limită de depunere a ofertelor s-au depus la sediul organizatorului concursului/SIA RSAP oferte, după cum urmează:</w:t>
      </w:r>
      <w:r>
        <w:rPr>
          <w:rFonts w:eastAsia="PMingLiU"/>
          <w:b w:val="0"/>
          <w:lang w:val="ro-RO" w:eastAsia="zh-CN"/>
        </w:rPr>
      </w:r>
    </w:p>
    <w:p>
      <w:pPr>
        <w:pStyle w:val="964"/>
        <w:pBdr/>
        <w:tabs>
          <w:tab w:val="left" w:leader="none" w:pos="567"/>
        </w:tabs>
        <w:spacing w:after="0" w:before="0" w:beforeAutospacing="0"/>
        <w:ind w:hanging="913" w:left="913"/>
        <w:rPr>
          <w:rFonts w:eastAsia="PMingLiU"/>
          <w:b w:val="0"/>
          <w:lang w:val="ro-RO" w:eastAsia="zh-CN"/>
        </w:rPr>
      </w:pPr>
      <w:r>
        <w:rPr>
          <w:rFonts w:eastAsia="PMingLiU"/>
          <w:b w:val="0"/>
          <w:lang w:val="ro-RO" w:eastAsia="zh-CN"/>
        </w:rPr>
        <w:t xml:space="preserve">1._________________________________________</w:t>
      </w:r>
      <w:r>
        <w:rPr>
          <w:rFonts w:eastAsia="PMingLiU"/>
          <w:b w:val="0"/>
          <w:lang w:val="ro-RO" w:eastAsia="zh-CN"/>
        </w:rPr>
      </w:r>
    </w:p>
    <w:p>
      <w:pPr>
        <w:pStyle w:val="964"/>
        <w:pBdr/>
        <w:tabs>
          <w:tab w:val="left" w:leader="none" w:pos="567"/>
        </w:tabs>
        <w:spacing w:after="0" w:before="0" w:beforeAutospacing="0"/>
        <w:ind w:hanging="913" w:left="913"/>
        <w:rPr>
          <w:rFonts w:eastAsia="PMingLiU"/>
          <w:b w:val="0"/>
          <w:lang w:val="ro-RO" w:eastAsia="zh-CN"/>
        </w:rPr>
      </w:pPr>
      <w:r>
        <w:rPr>
          <w:rFonts w:eastAsia="PMingLiU"/>
          <w:b w:val="0"/>
          <w:lang w:val="ro-RO" w:eastAsia="zh-CN"/>
        </w:rPr>
        <w:t xml:space="preserve">2._________________________________________</w:t>
      </w:r>
      <w:r>
        <w:rPr>
          <w:rFonts w:eastAsia="PMingLiU"/>
          <w:b w:val="0"/>
          <w:lang w:val="ro-RO" w:eastAsia="zh-CN"/>
        </w:rPr>
      </w:r>
    </w:p>
    <w:p>
      <w:pPr>
        <w:pStyle w:val="964"/>
        <w:pBdr/>
        <w:tabs>
          <w:tab w:val="left" w:leader="none" w:pos="567"/>
        </w:tabs>
        <w:spacing w:after="0" w:before="0" w:beforeAutospacing="0"/>
        <w:ind w:hanging="913" w:left="913"/>
        <w:rPr>
          <w:rFonts w:eastAsia="PMingLiU"/>
          <w:b w:val="0"/>
          <w:lang w:val="ro-RO" w:eastAsia="zh-CN"/>
        </w:rPr>
      </w:pPr>
      <w:r>
        <w:rPr>
          <w:rFonts w:eastAsia="PMingLiU"/>
          <w:b w:val="0"/>
          <w:lang w:val="ro-RO" w:eastAsia="zh-CN"/>
        </w:rPr>
        <w:t xml:space="preserve">3._________________________________________</w:t>
      </w:r>
      <w:r>
        <w:rPr>
          <w:rFonts w:eastAsia="PMingLiU"/>
          <w:b w:val="0"/>
          <w:lang w:val="ro-RO" w:eastAsia="zh-CN"/>
        </w:rPr>
      </w:r>
    </w:p>
    <w:p>
      <w:pPr>
        <w:pStyle w:val="964"/>
        <w:pBdr/>
        <w:tabs>
          <w:tab w:val="left" w:leader="none" w:pos="567"/>
        </w:tabs>
        <w:spacing w:after="0" w:before="0" w:beforeAutospacing="0"/>
        <w:ind w:hanging="913" w:left="913"/>
        <w:rPr>
          <w:rFonts w:eastAsia="PMingLiU"/>
          <w:b w:val="0"/>
          <w:lang w:val="ro-RO" w:eastAsia="zh-CN"/>
        </w:rPr>
      </w:pPr>
      <w:r>
        <w:rPr>
          <w:rFonts w:eastAsia="PMingLiU"/>
          <w:b w:val="0"/>
          <w:lang w:val="ro-RO" w:eastAsia="zh-CN"/>
        </w:rPr>
        <w:t xml:space="preserve">4._________________________________________</w:t>
      </w:r>
      <w:r>
        <w:rPr>
          <w:rFonts w:eastAsia="PMingLiU"/>
          <w:b w:val="0"/>
          <w:lang w:val="ro-RO" w:eastAsia="zh-CN"/>
        </w:rPr>
      </w:r>
    </w:p>
    <w:p>
      <w:pPr>
        <w:pStyle w:val="964"/>
        <w:pBdr/>
        <w:tabs>
          <w:tab w:val="left" w:leader="none" w:pos="567"/>
        </w:tabs>
        <w:spacing w:after="0" w:before="0" w:beforeAutospacing="0"/>
        <w:ind w:hanging="913" w:left="913"/>
        <w:rPr>
          <w:rFonts w:eastAsia="PMingLiU"/>
          <w:b w:val="0"/>
          <w:lang w:val="ro-RO" w:eastAsia="zh-CN"/>
        </w:rPr>
      </w:pPr>
      <w:r>
        <w:rPr>
          <w:rFonts w:eastAsia="PMingLiU"/>
          <w:b w:val="0"/>
          <w:lang w:val="ro-RO" w:eastAsia="zh-CN"/>
        </w:rPr>
        <w:t xml:space="preserve">etc.</w:t>
      </w:r>
      <w:r>
        <w:rPr>
          <w:rFonts w:eastAsia="PMingLiU"/>
          <w:b w:val="0"/>
          <w:lang w:val="ro-RO" w:eastAsia="zh-CN"/>
        </w:rPr>
      </w:r>
    </w:p>
    <w:p>
      <w:pPr>
        <w:pStyle w:val="964"/>
        <w:pBdr/>
        <w:tabs>
          <w:tab w:val="left" w:leader="none" w:pos="567"/>
        </w:tabs>
        <w:spacing w:after="0" w:before="0" w:beforeAutospacing="0"/>
        <w:ind w:firstLine="0" w:left="0"/>
        <w:rPr>
          <w:rFonts w:eastAsia="PMingLiU"/>
          <w:b w:val="0"/>
          <w:lang w:val="ro-RO" w:eastAsia="zh-CN"/>
        </w:rPr>
      </w:pPr>
      <w:r>
        <w:rPr>
          <w:rFonts w:eastAsia="PMingLiU"/>
          <w:b w:val="0"/>
          <w:lang w:val="ro-RO" w:eastAsia="zh-CN"/>
        </w:rPr>
      </w:r>
      <w:r>
        <w:rPr>
          <w:rFonts w:eastAsia="PMingLiU"/>
          <w:b w:val="0"/>
          <w:lang w:val="ro-RO" w:eastAsia="zh-CN"/>
        </w:rPr>
      </w:r>
    </w:p>
    <w:p>
      <w:pPr>
        <w:pStyle w:val="964"/>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Informaţia privind întrunirea condițiilor de calificare și de selecție a candidaților:</w:t>
      </w:r>
      <w:r>
        <w:rPr>
          <w:rFonts w:eastAsia="PMingLiU"/>
          <w:lang w:val="ro-RO" w:eastAsia="zh-CN"/>
        </w:rPr>
      </w:r>
    </w:p>
    <w:tbl>
      <w:tblPr>
        <w:tblW w:w="9533" w:type="dxa"/>
        <w:tblBorders/>
        <w:shd w:val="clear" w:color="auto" w:fill="ffffff" w:themeFill="background1"/>
        <w:tblCellMar>
          <w:left w:w="15" w:type="dxa"/>
          <w:top w:w="15" w:type="dxa"/>
          <w:right w:w="15" w:type="dxa"/>
          <w:bottom w:w="15" w:type="dxa"/>
        </w:tblCellMar>
        <w:tblLook w:val="04A0" w:firstRow="1" w:lastRow="0" w:firstColumn="1" w:lastColumn="0" w:noHBand="0" w:noVBand="1"/>
      </w:tblPr>
      <w:tblGrid>
        <w:gridCol w:w="4216"/>
        <w:gridCol w:w="5317"/>
      </w:tblGrid>
      <w:tr>
        <w:trPr/>
        <w:tc>
          <w:tcPr>
            <w:gridSpan w:val="2"/>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9446" w:type="dxa"/>
            <w:vAlign w:val="center"/>
            <w:textDirection w:val="lrTb"/>
            <w:noWrap w:val="false"/>
          </w:tcPr>
          <w:p>
            <w:pPr>
              <w:pBdr/>
              <w:spacing/>
              <w:ind/>
              <w:jc w:val="center"/>
              <w:rPr>
                <w:bCs/>
                <w:color w:val="000000" w:themeColor="text1"/>
              </w:rPr>
            </w:pPr>
            <w:r>
              <w:rPr>
                <w:bCs/>
                <w:color w:val="000000" w:themeColor="text1"/>
              </w:rPr>
              <w:t xml:space="preserve">CANDIDAT</w:t>
            </w:r>
            <w:r>
              <w:rPr>
                <w:bCs/>
                <w:color w:val="000000" w:themeColor="text1"/>
              </w:rPr>
            </w:r>
          </w:p>
        </w:tc>
      </w:tr>
      <w:tr>
        <w:trPr>
          <w:trHeight w:val="176"/>
        </w:trPr>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540" w:type="dxa"/>
              <w:top w:w="24" w:type="dxa"/>
              <w:right w:w="24" w:type="dxa"/>
              <w:bottom w:w="24" w:type="dxa"/>
            </w:tcMar>
            <w:tcW w:w="4178" w:type="dxa"/>
            <w:vAlign w:val="center"/>
            <w:textDirection w:val="lrTb"/>
            <w:noWrap w:val="false"/>
          </w:tcPr>
          <w:p>
            <w:pPr>
              <w:pBdr/>
              <w:spacing/>
              <w:ind/>
              <w:rPr>
                <w:bCs/>
                <w:color w:val="000000" w:themeColor="text1"/>
              </w:rPr>
            </w:pPr>
            <w:r>
              <w:rPr>
                <w:bCs/>
                <w:color w:val="000000" w:themeColor="text1"/>
              </w:rPr>
              <w:t xml:space="preserve">Documentele solicitate şi alte condiţii, cerinţe faţă de operatorul economic</w:t>
            </w:r>
            <w:r>
              <w:rPr>
                <w:bCs/>
                <w:color w:val="000000" w:themeColor="text1"/>
              </w:rPr>
            </w:r>
          </w:p>
        </w:tc>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4685" w:type="dxa"/>
            <w:vAlign w:val="center"/>
            <w:textDirection w:val="lrTb"/>
            <w:noWrap w:val="false"/>
          </w:tcPr>
          <w:p>
            <w:pPr>
              <w:pBdr/>
              <w:spacing/>
              <w:ind/>
              <w:jc w:val="center"/>
              <w:rPr>
                <w:bCs/>
                <w:color w:val="000000" w:themeColor="text1"/>
              </w:rPr>
            </w:pPr>
            <w:r>
              <w:rPr>
                <w:bCs/>
                <w:color w:val="000000" w:themeColor="text1"/>
              </w:rPr>
              <w:t xml:space="preserve">Corespundere                                  </w:t>
            </w:r>
            <w:r>
              <w:rPr>
                <w:bCs/>
                <w:color w:val="000000" w:themeColor="text1"/>
              </w:rPr>
            </w:r>
          </w:p>
        </w:tc>
      </w:tr>
      <w:tr>
        <w:trPr>
          <w:trHeight w:val="176"/>
        </w:trPr>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540" w:type="dxa"/>
              <w:top w:w="24" w:type="dxa"/>
              <w:right w:w="24" w:type="dxa"/>
              <w:bottom w:w="24" w:type="dxa"/>
            </w:tcMar>
            <w:tcW w:w="4178" w:type="dxa"/>
            <w:vAlign w:val="center"/>
            <w:textDirection w:val="lrTb"/>
            <w:noWrap w:val="false"/>
          </w:tcPr>
          <w:p>
            <w:pPr>
              <w:pBdr/>
              <w:spacing/>
              <w:ind/>
              <w:rPr>
                <w:bCs/>
                <w:color w:val="000000" w:themeColor="text1"/>
              </w:rPr>
            </w:pPr>
            <w:r>
              <w:rPr>
                <w:bCs/>
                <w:color w:val="000000" w:themeColor="text1"/>
              </w:rPr>
            </w:r>
            <w:r>
              <w:rPr>
                <w:bCs/>
                <w:color w:val="000000" w:themeColor="text1"/>
              </w:rPr>
            </w:r>
          </w:p>
        </w:tc>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4685" w:type="dxa"/>
            <w:vAlign w:val="center"/>
            <w:textDirection w:val="lrTb"/>
            <w:noWrap w:val="false"/>
          </w:tcPr>
          <w:p>
            <w:pPr>
              <w:pBdr/>
              <w:spacing/>
              <w:ind/>
              <w:jc w:val="center"/>
              <w:rPr>
                <w:bCs/>
                <w:color w:val="000000" w:themeColor="text1"/>
              </w:rPr>
            </w:pPr>
            <w:r>
              <w:rPr>
                <w:bCs/>
                <w:color w:val="000000" w:themeColor="text1"/>
              </w:rPr>
            </w:r>
            <w:r>
              <w:rPr>
                <w:bCs/>
                <w:color w:val="000000" w:themeColor="text1"/>
              </w:rPr>
            </w:r>
          </w:p>
        </w:tc>
      </w:tr>
      <w:tr>
        <w:trPr>
          <w:trHeight w:val="176"/>
        </w:trPr>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540" w:type="dxa"/>
              <w:top w:w="24" w:type="dxa"/>
              <w:right w:w="24" w:type="dxa"/>
              <w:bottom w:w="24" w:type="dxa"/>
            </w:tcMar>
            <w:tcW w:w="4178" w:type="dxa"/>
            <w:vAlign w:val="center"/>
            <w:textDirection w:val="lrTb"/>
            <w:noWrap w:val="false"/>
          </w:tcPr>
          <w:p>
            <w:pPr>
              <w:pBdr/>
              <w:spacing/>
              <w:ind/>
              <w:rPr>
                <w:bCs/>
                <w:color w:val="000000" w:themeColor="text1"/>
              </w:rPr>
            </w:pPr>
            <w:r>
              <w:rPr>
                <w:bCs/>
                <w:color w:val="000000" w:themeColor="text1"/>
              </w:rPr>
            </w:r>
            <w:r>
              <w:rPr>
                <w:bCs/>
                <w:color w:val="000000" w:themeColor="text1"/>
              </w:rPr>
            </w:r>
          </w:p>
        </w:tc>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4685" w:type="dxa"/>
            <w:vAlign w:val="center"/>
            <w:textDirection w:val="lrTb"/>
            <w:noWrap w:val="false"/>
          </w:tcPr>
          <w:p>
            <w:pPr>
              <w:pBdr/>
              <w:spacing/>
              <w:ind/>
              <w:jc w:val="center"/>
              <w:rPr>
                <w:bCs/>
                <w:color w:val="000000" w:themeColor="text1"/>
              </w:rPr>
            </w:pPr>
            <w:r>
              <w:rPr>
                <w:bCs/>
                <w:color w:val="000000" w:themeColor="text1"/>
              </w:rPr>
            </w:r>
            <w:r>
              <w:rPr>
                <w:bCs/>
                <w:color w:val="000000" w:themeColor="text1"/>
              </w:rPr>
            </w:r>
          </w:p>
        </w:tc>
      </w:tr>
      <w:tr>
        <w:trPr>
          <w:trHeight w:val="176"/>
        </w:trPr>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540" w:type="dxa"/>
              <w:top w:w="24" w:type="dxa"/>
              <w:right w:w="24" w:type="dxa"/>
              <w:bottom w:w="24" w:type="dxa"/>
            </w:tcMar>
            <w:tcW w:w="4178" w:type="dxa"/>
            <w:vAlign w:val="center"/>
            <w:textDirection w:val="lrTb"/>
            <w:noWrap w:val="false"/>
          </w:tcPr>
          <w:p>
            <w:pPr>
              <w:pBdr/>
              <w:spacing/>
              <w:ind/>
              <w:rPr>
                <w:bCs/>
                <w:color w:val="000000" w:themeColor="text1"/>
              </w:rPr>
            </w:pPr>
            <w:r>
              <w:rPr>
                <w:bCs/>
                <w:color w:val="000000" w:themeColor="text1"/>
              </w:rPr>
            </w:r>
            <w:r>
              <w:rPr>
                <w:bCs/>
                <w:color w:val="000000" w:themeColor="text1"/>
              </w:rPr>
            </w:r>
          </w:p>
        </w:tc>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4685" w:type="dxa"/>
            <w:vAlign w:val="center"/>
            <w:textDirection w:val="lrTb"/>
            <w:noWrap w:val="false"/>
          </w:tcPr>
          <w:p>
            <w:pPr>
              <w:pBdr/>
              <w:spacing/>
              <w:ind/>
              <w:jc w:val="center"/>
              <w:rPr>
                <w:bCs/>
                <w:color w:val="000000" w:themeColor="text1"/>
              </w:rPr>
            </w:pPr>
            <w:r>
              <w:rPr>
                <w:bCs/>
                <w:color w:val="000000" w:themeColor="text1"/>
              </w:rPr>
            </w:r>
            <w:r>
              <w:rPr>
                <w:bCs/>
                <w:color w:val="000000" w:themeColor="text1"/>
              </w:rPr>
            </w:r>
          </w:p>
        </w:tc>
      </w:tr>
    </w:tbl>
    <w:p>
      <w:pPr>
        <w:pStyle w:val="964"/>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p>
    <w:p>
      <w:pPr>
        <w:pStyle w:val="964"/>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Constatări/Comentarii privind documentele de calificare:</w:t>
      </w:r>
      <w:r>
        <w:rPr>
          <w:rFonts w:eastAsia="PMingLiU"/>
          <w:lang w:val="ro-RO" w:eastAsia="zh-CN"/>
        </w:rPr>
      </w:r>
    </w:p>
    <w:p>
      <w:pPr>
        <w:pStyle w:val="964"/>
        <w:pBdr/>
        <w:tabs>
          <w:tab w:val="left" w:leader="none" w:pos="567"/>
        </w:tabs>
        <w:spacing w:after="0" w:before="0" w:beforeAutospacing="0"/>
        <w:ind w:right="-144" w:firstLine="0" w:left="0"/>
        <w:rPr>
          <w:rFonts w:eastAsia="PMingLiU"/>
          <w:lang w:val="ro-RO" w:eastAsia="zh-CN"/>
        </w:rPr>
      </w:pPr>
      <w:r>
        <w:rPr>
          <w:rFonts w:eastAsia="PMingLiU"/>
          <w:lang w:val="ro-RO" w:eastAsia="zh-CN"/>
        </w:rPr>
        <w:t xml:space="preserve">__________________________________________________________________________</w:t>
      </w:r>
      <w:r>
        <w:rPr>
          <w:rFonts w:eastAsia="PMingLiU"/>
          <w:lang w:val="ro-RO" w:eastAsia="zh-CN"/>
        </w:rPr>
      </w:r>
    </w:p>
    <w:p>
      <w:pPr>
        <w:pStyle w:val="964"/>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________________________________________________________________________</w:t>
      </w:r>
      <w:r>
        <w:rPr>
          <w:rFonts w:eastAsia="PMingLiU"/>
          <w:lang w:val="ro-RO" w:eastAsia="zh-CN"/>
        </w:rPr>
      </w:r>
    </w:p>
    <w:p>
      <w:pPr>
        <w:pStyle w:val="964"/>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Candidați respinși/descalificaţi:</w:t>
      </w:r>
      <w:r>
        <w:rPr>
          <w:rFonts w:eastAsia="PMingLiU"/>
          <w:lang w:val="ro-RO" w:eastAsia="zh-CN"/>
        </w:rPr>
      </w:r>
    </w:p>
    <w:p>
      <w:pPr>
        <w:pStyle w:val="964"/>
        <w:pBdr/>
        <w:tabs>
          <w:tab w:val="left" w:leader="none" w:pos="567"/>
        </w:tabs>
        <w:spacing w:after="0" w:before="0" w:beforeAutospacing="0"/>
        <w:ind w:right="-144" w:firstLine="0" w:left="0"/>
        <w:rPr>
          <w:rFonts w:eastAsia="PMingLiU"/>
          <w:lang w:val="ro-RO" w:eastAsia="zh-CN"/>
        </w:rPr>
      </w:pPr>
      <w:r>
        <w:rPr>
          <w:rFonts w:eastAsia="PMingLiU"/>
          <w:lang w:val="ro-RO" w:eastAsia="zh-CN"/>
        </w:rPr>
        <w:t xml:space="preserve">__________________________________________________________________________</w:t>
      </w:r>
      <w:r>
        <w:rPr>
          <w:rFonts w:eastAsia="PMingLiU"/>
          <w:lang w:val="ro-RO" w:eastAsia="zh-CN"/>
        </w:rPr>
      </w:r>
    </w:p>
    <w:p>
      <w:pPr>
        <w:pStyle w:val="964"/>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________________________________________________________________________</w:t>
      </w:r>
      <w:r>
        <w:rPr>
          <w:rFonts w:eastAsia="PMingLiU"/>
          <w:lang w:val="ro-RO" w:eastAsia="zh-CN"/>
        </w:rPr>
      </w:r>
    </w:p>
    <w:p>
      <w:pPr>
        <w:pStyle w:val="964"/>
        <w:pBdr/>
        <w:tabs>
          <w:tab w:val="left" w:leader="none" w:pos="567"/>
        </w:tabs>
        <w:spacing w:after="0" w:before="0" w:beforeAutospacing="0"/>
        <w:ind w:firstLine="0" w:left="0"/>
        <w:jc w:val="both"/>
        <w:rPr>
          <w:rFonts w:eastAsia="PMingLiU"/>
          <w:lang w:val="ro-RO" w:eastAsia="zh-CN"/>
        </w:rPr>
      </w:pPr>
      <w:r>
        <w:rPr>
          <w:rFonts w:eastAsia="PMingLiU"/>
          <w:lang w:val="ro-RO" w:eastAsia="zh-CN"/>
        </w:rPr>
        <w:t xml:space="preserve">Candidații respinși din cauza neprezentării/necorespunderii documentelor de calificare și selecție:_______________________________________________________</w:t>
      </w:r>
      <w:r>
        <w:rPr>
          <w:rFonts w:eastAsia="PMingLiU"/>
          <w:lang w:val="ro-RO" w:eastAsia="zh-CN"/>
        </w:rPr>
      </w:r>
    </w:p>
    <w:p>
      <w:pPr>
        <w:pStyle w:val="964"/>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p>
    <w:p>
      <w:pPr>
        <w:pStyle w:val="964"/>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Rezultatele preselecției:____________________________________________________</w:t>
      </w:r>
      <w:r>
        <w:rPr>
          <w:rFonts w:eastAsia="PMingLiU"/>
          <w:lang w:val="ro-RO" w:eastAsia="zh-CN"/>
        </w:rPr>
      </w:r>
    </w:p>
    <w:p>
      <w:pPr>
        <w:pStyle w:val="964"/>
        <w:pBdr/>
        <w:tabs>
          <w:tab w:val="left" w:leader="none" w:pos="567"/>
        </w:tabs>
        <w:spacing/>
        <w:ind w:firstLine="0" w:left="0"/>
        <w:jc w:val="both"/>
        <w:rPr>
          <w:rFonts w:eastAsia="PMingLiU"/>
          <w:b w:val="0"/>
          <w:lang w:val="it-IT" w:eastAsia="zh-CN"/>
        </w:rPr>
      </w:pPr>
      <w:r>
        <w:rPr>
          <w:rFonts w:eastAsia="PMingLiU"/>
          <w:b w:val="0"/>
          <w:lang w:val="it-IT" w:eastAsia="zh-CN"/>
        </w:rPr>
        <w:t xml:space="preserve">De asemenea autoritatea contractantă va informa ceilalți candidați neselectați despre rezultatele preselecției.</w:t>
      </w:r>
      <w:r>
        <w:rPr>
          <w:rFonts w:eastAsia="PMingLiU"/>
          <w:b w:val="0"/>
          <w:lang w:val="it-IT" w:eastAsia="zh-CN"/>
        </w:rPr>
      </w:r>
    </w:p>
    <w:p>
      <w:pPr>
        <w:pStyle w:val="964"/>
        <w:pBdr/>
        <w:tabs>
          <w:tab w:val="left" w:leader="none" w:pos="567"/>
        </w:tabs>
        <w:spacing w:after="0" w:before="0" w:beforeAutospacing="0"/>
        <w:ind w:firstLine="0" w:left="0"/>
        <w:rPr>
          <w:rFonts w:eastAsia="PMingLiU"/>
          <w:lang w:val="it-IT" w:eastAsia="zh-CN"/>
        </w:rPr>
      </w:pPr>
      <w:r>
        <w:rPr>
          <w:rFonts w:eastAsia="PMingLiU"/>
          <w:lang w:val="it-IT" w:eastAsia="zh-CN"/>
        </w:rPr>
      </w:r>
      <w:r>
        <w:rPr>
          <w:rFonts w:eastAsia="PMingLiU"/>
          <w:lang w:val="it-IT" w:eastAsia="zh-CN"/>
        </w:rPr>
      </w:r>
    </w:p>
    <w:p>
      <w:pPr>
        <w:pStyle w:val="964"/>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Candidații preselectați:</w:t>
      </w:r>
      <w:r>
        <w:rPr>
          <w:rFonts w:eastAsia="PMingLiU"/>
          <w:lang w:val="ro-RO" w:eastAsia="zh-CN"/>
        </w:rPr>
      </w:r>
    </w:p>
    <w:p>
      <w:pPr>
        <w:pStyle w:val="964"/>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1.</w:t>
      </w:r>
      <w:r>
        <w:rPr>
          <w:rFonts w:eastAsia="PMingLiU"/>
          <w:lang w:val="ro-RO" w:eastAsia="zh-CN"/>
        </w:rPr>
      </w:r>
    </w:p>
    <w:p>
      <w:pPr>
        <w:pStyle w:val="964"/>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2.</w:t>
      </w:r>
      <w:r>
        <w:rPr>
          <w:rFonts w:eastAsia="PMingLiU"/>
          <w:lang w:val="ro-RO" w:eastAsia="zh-CN"/>
        </w:rPr>
      </w:r>
    </w:p>
    <w:p>
      <w:pPr>
        <w:pStyle w:val="964"/>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3.</w:t>
      </w:r>
      <w:r>
        <w:rPr>
          <w:rFonts w:eastAsia="PMingLiU"/>
          <w:lang w:val="ro-RO" w:eastAsia="zh-CN"/>
        </w:rPr>
      </w:r>
    </w:p>
    <w:p>
      <w:pPr>
        <w:pStyle w:val="964"/>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etc.</w:t>
      </w:r>
      <w:r>
        <w:rPr>
          <w:rFonts w:eastAsia="PMingLiU"/>
          <w:lang w:val="ro-RO" w:eastAsia="zh-CN"/>
        </w:rPr>
      </w:r>
    </w:p>
    <w:p>
      <w:pPr>
        <w:pStyle w:val="964"/>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p>
    <w:p>
      <w:pPr>
        <w:pStyle w:val="964"/>
        <w:pBdr/>
        <w:tabs>
          <w:tab w:val="left" w:leader="none" w:pos="567"/>
        </w:tabs>
        <w:spacing w:after="0" w:before="0" w:beforeAutospacing="0"/>
        <w:ind w:firstLine="0" w:left="0"/>
        <w:jc w:val="both"/>
        <w:rPr>
          <w:rFonts w:eastAsia="PMingLiU"/>
          <w:lang w:val="it-IT" w:eastAsia="zh-CN"/>
        </w:rPr>
      </w:pPr>
      <w:r>
        <w:rPr>
          <w:rFonts w:eastAsia="PMingLiU"/>
          <w:lang w:val="it-IT" w:eastAsia="zh-CN"/>
        </w:rPr>
        <w:t xml:space="preserve">Organizatorul procedurii de preselecție de achiziţie publică va anunţa şi va invita în scris/prin mijloace electronice candidații selectați:</w:t>
      </w:r>
      <w:r>
        <w:rPr>
          <w:rFonts w:eastAsia="PMingLiU"/>
          <w:lang w:val="it-IT" w:eastAsia="zh-CN"/>
        </w:rPr>
      </w:r>
    </w:p>
    <w:p>
      <w:pPr>
        <w:pStyle w:val="964"/>
        <w:pBdr/>
        <w:tabs>
          <w:tab w:val="left" w:leader="none" w:pos="567"/>
        </w:tabs>
        <w:spacing w:after="0" w:before="0" w:beforeAutospacing="0"/>
        <w:ind w:right="-144" w:firstLine="0" w:left="0"/>
        <w:rPr>
          <w:rFonts w:eastAsia="PMingLiU"/>
          <w:lang w:val="ro-RO" w:eastAsia="zh-CN"/>
        </w:rPr>
      </w:pPr>
      <w:r>
        <w:rPr>
          <w:rFonts w:eastAsia="PMingLiU"/>
          <w:lang w:val="ro-RO" w:eastAsia="zh-CN"/>
        </w:rPr>
        <w:t xml:space="preserve">__________________________________________________________________________</w:t>
      </w:r>
      <w:r>
        <w:rPr>
          <w:rFonts w:eastAsia="PMingLiU"/>
          <w:lang w:val="ro-RO" w:eastAsia="zh-CN"/>
        </w:rPr>
      </w:r>
    </w:p>
    <w:p>
      <w:pPr>
        <w:pStyle w:val="964"/>
        <w:pBdr/>
        <w:tabs>
          <w:tab w:val="left" w:leader="none" w:pos="567"/>
        </w:tabs>
        <w:spacing w:after="0" w:before="0" w:beforeAutospacing="0"/>
        <w:ind w:firstLine="0" w:left="0"/>
        <w:jc w:val="both"/>
        <w:rPr>
          <w:rFonts w:eastAsia="PMingLiU"/>
          <w:b w:val="0"/>
          <w:lang w:val="ro-RO" w:eastAsia="zh-CN"/>
        </w:rPr>
      </w:pPr>
      <w:r>
        <w:rPr>
          <w:rFonts w:eastAsia="PMingLiU"/>
          <w:b w:val="0"/>
          <w:i/>
          <w:lang w:val="ro-RO" w:eastAsia="zh-CN"/>
        </w:rPr>
        <w:t xml:space="preserve">Rezultatel</w:t>
      </w:r>
      <w:r>
        <w:rPr>
          <w:rFonts w:eastAsia="PMingLiU"/>
          <w:b w:val="0"/>
          <w:i/>
          <w:lang w:val="ro-RO" w:eastAsia="zh-CN"/>
        </w:rPr>
        <w:t xml:space="preserve">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rFonts w:eastAsia="PMingLiU"/>
          <w:b w:val="0"/>
          <w:lang w:val="ro-RO" w:eastAsia="zh-CN"/>
        </w:rPr>
        <w:t xml:space="preserve">:</w:t>
      </w:r>
      <w:r>
        <w:rPr>
          <w:rFonts w:eastAsia="PMingLiU"/>
          <w:b w:val="0"/>
          <w:lang w:val="ro-RO" w:eastAsia="zh-CN"/>
        </w:rPr>
      </w:r>
    </w:p>
    <w:p>
      <w:pPr>
        <w:pStyle w:val="964"/>
        <w:pBdr/>
        <w:tabs>
          <w:tab w:val="left" w:leader="none" w:pos="567"/>
        </w:tabs>
        <w:spacing w:after="0" w:before="0" w:beforeAutospacing="0"/>
        <w:ind w:right="-144" w:firstLine="0" w:left="0"/>
        <w:rPr>
          <w:rFonts w:eastAsia="PMingLiU"/>
          <w:lang w:val="ro-RO" w:eastAsia="zh-CN"/>
        </w:rPr>
      </w:pPr>
      <w:r>
        <w:rPr>
          <w:rFonts w:eastAsia="PMingLiU"/>
          <w:lang w:val="ro-RO" w:eastAsia="zh-CN"/>
        </w:rPr>
        <w:t xml:space="preserve">__________________________________________________________________________</w:t>
      </w:r>
      <w:r>
        <w:rPr>
          <w:rFonts w:eastAsia="PMingLiU"/>
          <w:lang w:val="ro-RO" w:eastAsia="zh-CN"/>
        </w:rPr>
      </w:r>
    </w:p>
    <w:p>
      <w:pPr>
        <w:pStyle w:val="964"/>
        <w:pBdr/>
        <w:tabs>
          <w:tab w:val="left" w:leader="none" w:pos="567"/>
        </w:tabs>
        <w:spacing w:after="0" w:before="0" w:beforeAutospacing="0"/>
        <w:ind w:firstLine="0" w:left="0"/>
        <w:jc w:val="both"/>
        <w:rPr>
          <w:rFonts w:eastAsia="PMingLiU"/>
          <w:b w:val="0"/>
          <w:lang w:val="ro-RO" w:eastAsia="zh-CN"/>
        </w:rPr>
      </w:pPr>
      <w:r>
        <w:rPr>
          <w:rFonts w:eastAsia="PMingLiU"/>
          <w:b w:val="0"/>
          <w:lang w:val="ro-RO" w:eastAsia="zh-CN"/>
        </w:rPr>
      </w:r>
      <w:r>
        <w:rPr>
          <w:rFonts w:eastAsia="PMingLiU"/>
          <w:b w:val="0"/>
          <w:lang w:val="ro-RO" w:eastAsia="zh-CN"/>
        </w:rPr>
      </w:r>
    </w:p>
    <w:p>
      <w:pPr>
        <w:pStyle w:val="964"/>
        <w:pBdr/>
        <w:tabs>
          <w:tab w:val="left" w:leader="none" w:pos="567"/>
        </w:tabs>
        <w:spacing/>
        <w:ind w:hanging="1338"/>
        <w:jc w:val="both"/>
        <w:rPr>
          <w:rFonts w:eastAsia="PMingLiU"/>
          <w:lang w:val="ro-RO" w:eastAsia="zh-CN"/>
        </w:rPr>
      </w:pPr>
      <w:r>
        <w:rPr>
          <w:rFonts w:eastAsia="PMingLiU"/>
          <w:lang w:val="ro-RO" w:eastAsia="zh-CN"/>
        </w:rPr>
        <w:t xml:space="preserve">Semnăturile membrilor grupului de lucru:</w:t>
      </w:r>
      <w:r>
        <w:rPr>
          <w:rFonts w:eastAsia="PMingLiU"/>
          <w:lang w:val="ro-RO" w:eastAsia="zh-CN"/>
        </w:rPr>
      </w:r>
    </w:p>
    <w:p>
      <w:pPr>
        <w:pStyle w:val="964"/>
        <w:pBdr/>
        <w:tabs>
          <w:tab w:val="left" w:leader="none" w:pos="567"/>
        </w:tabs>
        <w:spacing w:after="0" w:before="0" w:beforeAutospacing="0"/>
        <w:ind w:hanging="1338"/>
        <w:rPr>
          <w:rFonts w:eastAsia="PMingLiU"/>
          <w:lang w:val="ro-RO" w:eastAsia="zh-CN"/>
        </w:rPr>
      </w:pPr>
      <w:r>
        <w:rPr>
          <w:rFonts w:eastAsia="PMingLiU"/>
          <w:lang w:val="ro-RO" w:eastAsia="zh-CN"/>
        </w:rPr>
        <w:t xml:space="preserve">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 xml:space="preserve">____________________</w:t>
      </w:r>
      <w:r>
        <w:rPr>
          <w:rFonts w:eastAsia="PMingLiU"/>
          <w:lang w:val="ro-RO" w:eastAsia="zh-CN"/>
        </w:rPr>
      </w:r>
    </w:p>
    <w:p>
      <w:pPr>
        <w:pStyle w:val="964"/>
        <w:pBdr/>
        <w:tabs>
          <w:tab w:val="left" w:leader="none" w:pos="567"/>
        </w:tabs>
        <w:spacing w:after="0" w:before="0" w:beforeAutospacing="0"/>
        <w:ind w:hanging="1338"/>
        <w:rPr>
          <w:rFonts w:eastAsia="PMingLiU"/>
          <w:lang w:val="ro-RO" w:eastAsia="zh-CN"/>
        </w:rPr>
      </w:pPr>
      <w:r>
        <w:rPr>
          <w:rFonts w:eastAsia="PMingLiU"/>
          <w:lang w:val="ro-RO" w:eastAsia="zh-CN"/>
        </w:rPr>
        <w:t xml:space="preserve">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 xml:space="preserve">____________________</w:t>
      </w:r>
      <w:r>
        <w:rPr>
          <w:rFonts w:eastAsia="PMingLiU"/>
          <w:lang w:val="ro-RO" w:eastAsia="zh-CN"/>
        </w:rPr>
      </w:r>
    </w:p>
    <w:p>
      <w:pPr>
        <w:pStyle w:val="964"/>
        <w:pBdr/>
        <w:tabs>
          <w:tab w:val="left" w:leader="none" w:pos="567"/>
        </w:tabs>
        <w:spacing w:after="0" w:before="0" w:beforeAutospacing="0"/>
        <w:ind w:hanging="1338"/>
        <w:rPr>
          <w:rFonts w:eastAsia="PMingLiU"/>
          <w:lang w:val="ro-RO" w:eastAsia="zh-CN"/>
        </w:rPr>
      </w:pPr>
      <w:r>
        <w:rPr>
          <w:rFonts w:eastAsia="PMingLiU"/>
          <w:lang w:val="ro-RO" w:eastAsia="zh-CN"/>
        </w:rPr>
        <w:t xml:space="preserve">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 xml:space="preserve">____________________</w:t>
      </w:r>
      <w:r>
        <w:rPr>
          <w:rFonts w:eastAsia="PMingLiU"/>
          <w:lang w:val="ro-RO" w:eastAsia="zh-CN"/>
        </w:rPr>
      </w:r>
    </w:p>
    <w:p>
      <w:pPr>
        <w:pStyle w:val="964"/>
        <w:pBdr/>
        <w:tabs>
          <w:tab w:val="left" w:leader="none" w:pos="567"/>
        </w:tabs>
        <w:spacing w:after="0" w:before="0" w:beforeAutospacing="0"/>
        <w:ind w:hanging="1338"/>
        <w:rPr>
          <w:rFonts w:eastAsia="PMingLiU"/>
          <w:lang w:val="ro-RO" w:eastAsia="zh-CN"/>
        </w:rPr>
      </w:pPr>
      <w:r>
        <w:rPr>
          <w:rFonts w:eastAsia="PMingLiU"/>
          <w:lang w:val="ro-RO" w:eastAsia="zh-CN"/>
        </w:rPr>
        <w:t xml:space="preserve">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 xml:space="preserve">____________________</w:t>
      </w:r>
      <w:r>
        <w:rPr>
          <w:rFonts w:eastAsia="PMingLiU"/>
          <w:lang w:val="ro-RO" w:eastAsia="zh-CN"/>
        </w:rPr>
      </w:r>
    </w:p>
    <w:p>
      <w:pPr>
        <w:pStyle w:val="964"/>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 xml:space="preserve">____________________</w:t>
      </w:r>
      <w:r>
        <w:rPr>
          <w:rFonts w:eastAsia="PMingLiU"/>
          <w:lang w:val="ro-RO" w:eastAsia="zh-CN"/>
        </w:rPr>
        <w:tab/>
      </w:r>
      <w:r>
        <w:rPr>
          <w:rFonts w:eastAsia="PMingLiU"/>
          <w:lang w:val="ro-RO" w:eastAsia="zh-CN"/>
        </w:rPr>
      </w:r>
    </w:p>
    <w:p>
      <w:pPr>
        <w:pStyle w:val="964"/>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etc.</w:t>
      </w:r>
      <w:r>
        <w:rPr>
          <w:rFonts w:eastAsia="PMingLiU"/>
          <w:lang w:val="ro-RO" w:eastAsia="zh-CN"/>
        </w:rPr>
        <w:tab/>
      </w:r>
      <w:r>
        <w:rPr>
          <w:rFonts w:eastAsia="PMingLiU"/>
          <w:lang w:val="ro-RO" w:eastAsia="zh-CN"/>
        </w:rPr>
        <w:tab/>
      </w:r>
      <w:r>
        <w:rPr>
          <w:rFonts w:eastAsia="PMingLiU"/>
          <w:lang w:val="ro-RO" w:eastAsia="zh-CN"/>
        </w:rPr>
      </w:r>
    </w:p>
    <w:p>
      <w:pPr>
        <w:pStyle w:val="964"/>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p>
    <w:p>
      <w:pPr>
        <w:pStyle w:val="964"/>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p>
    <w:p>
      <w:pPr>
        <w:pStyle w:val="964"/>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p>
    <w:p>
      <w:pPr>
        <w:pStyle w:val="964"/>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p>
    <w:p>
      <w:pPr>
        <w:pStyle w:val="964"/>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p>
    <w:p>
      <w:pPr>
        <w:pStyle w:val="964"/>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p>
    <w:p>
      <w:pPr>
        <w:pStyle w:val="964"/>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p>
    <w:p>
      <w:pPr>
        <w:pStyle w:val="964"/>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p>
    <w:p>
      <w:pPr>
        <w:pStyle w:val="964"/>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p>
    <w:p>
      <w:pPr>
        <w:pStyle w:val="964"/>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p>
    <w:p>
      <w:pPr>
        <w:pStyle w:val="964"/>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p>
    <w:p>
      <w:pPr>
        <w:pStyle w:val="964"/>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p>
    <w:p>
      <w:pPr>
        <w:pStyle w:val="964"/>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p>
    <w:p>
      <w:pPr>
        <w:pBdr/>
        <w:spacing/>
        <w:ind/>
        <w:jc w:val="right"/>
        <w:rPr>
          <w:lang w:val="it-IT"/>
        </w:rPr>
      </w:pPr>
      <w:r>
        <w:rPr>
          <w:lang w:val="it-IT"/>
        </w:rPr>
        <w:t xml:space="preserve">Anexa nr. 5</w:t>
      </w:r>
      <w:r>
        <w:rPr>
          <w:lang w:val="it-IT"/>
        </w:rPr>
      </w:r>
    </w:p>
    <w:p>
      <w:pPr>
        <w:pBdr/>
        <w:spacing/>
        <w:ind/>
        <w:jc w:val="right"/>
        <w:rPr>
          <w:lang w:val="it-IT"/>
        </w:rPr>
      </w:pPr>
      <w:r>
        <w:rPr>
          <w:lang w:val="it-IT"/>
        </w:rPr>
        <w:t xml:space="preserve">la Documentația standard nr._____</w:t>
      </w:r>
      <w:r>
        <w:rPr>
          <w:lang w:val="it-IT"/>
        </w:rPr>
      </w:r>
    </w:p>
    <w:p>
      <w:pPr>
        <w:pBdr/>
        <w:spacing/>
        <w:ind/>
        <w:jc w:val="right"/>
        <w:rPr>
          <w:lang w:val="it-IT"/>
        </w:rPr>
      </w:pPr>
      <w:r>
        <w:rPr>
          <w:lang w:val="it-IT"/>
        </w:rPr>
        <w:t xml:space="preserve">din “____” ________ 20___</w:t>
      </w:r>
      <w:r>
        <w:rPr>
          <w:lang w:val="it-IT"/>
        </w:rPr>
      </w:r>
    </w:p>
    <w:p>
      <w:pPr>
        <w:pStyle w:val="964"/>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p>
    <w:p>
      <w:pPr>
        <w:pBdr/>
        <w:spacing w:after="160" w:before="240"/>
        <w:ind/>
        <w:jc w:val="center"/>
        <w:rPr>
          <w:rFonts w:eastAsia="Calibri"/>
          <w:b/>
        </w:rPr>
      </w:pPr>
      <w:r/>
      <w:bookmarkStart w:id="79" w:name="_Hlk77770975"/>
      <w:r>
        <w:rPr>
          <w:rFonts w:eastAsia="Calibri"/>
          <w:b/>
        </w:rPr>
        <w:t xml:space="preserve">ANUNȚ DE ATRIBUIRE</w:t>
      </w:r>
      <w:bookmarkEnd w:id="79"/>
      <w:r/>
      <w:r>
        <w:rPr>
          <w:rFonts w:eastAsia="Calibri"/>
          <w:b/>
        </w:rPr>
      </w:r>
    </w:p>
    <w:p>
      <w:pPr>
        <w:pBdr/>
        <w:spacing w:after="160"/>
        <w:ind/>
        <w:jc w:val="center"/>
        <w:rPr>
          <w:rFonts w:eastAsia="Calibri"/>
          <w:u w:val="single"/>
        </w:rPr>
      </w:pPr>
      <w:r>
        <w:rPr>
          <w:rFonts w:eastAsia="Cambria"/>
        </w:rPr>
        <w:t xml:space="preserve">Nr. din___________</w:t>
      </w:r>
      <w:r>
        <w:rPr>
          <w:rFonts w:eastAsia="Calibri"/>
          <w:u w:val="single"/>
        </w:rPr>
      </w:r>
    </w:p>
    <w:p>
      <w:pPr>
        <w:numPr>
          <w:ilvl w:val="0"/>
          <w:numId w:val="6"/>
        </w:numPr>
        <w:pBdr/>
        <w:spacing w:after="160" w:line="259" w:lineRule="auto"/>
        <w:ind/>
        <w:contextualSpacing w:val="true"/>
        <w:jc w:val="both"/>
        <w:rPr>
          <w:rFonts w:eastAsia="Calibri"/>
          <w:b/>
        </w:rPr>
      </w:pPr>
      <w:r>
        <w:rPr>
          <w:rFonts w:eastAsia="Calibri"/>
          <w:b/>
        </w:rPr>
        <w:t xml:space="preserve">Date cu privire la autoritatea contractantă</w:t>
      </w:r>
      <w:r>
        <w:rPr>
          <w:rFonts w:eastAsia="Calibri"/>
          <w:b/>
        </w:rPr>
      </w:r>
    </w:p>
    <w:tbl>
      <w:tblPr>
        <w:tblStyle w:val="986"/>
        <w:tblW w:w="9776" w:type="dxa"/>
        <w:tblBorders/>
        <w:tblLook w:val="04A0" w:firstRow="1" w:lastRow="0" w:firstColumn="1" w:lastColumn="0" w:noHBand="0" w:noVBand="1"/>
      </w:tblPr>
      <w:tblGrid>
        <w:gridCol w:w="4248"/>
        <w:gridCol w:w="5528"/>
      </w:tblGrid>
      <w:tr>
        <w:trPr/>
        <w:tc>
          <w:tcPr>
            <w:shd w:val="clear" w:color="auto" w:fill="ffffff" w:themeFill="background1"/>
            <w:tcBorders/>
            <w:tcW w:w="4248" w:type="dxa"/>
            <w:textDirection w:val="lrTb"/>
            <w:noWrap w:val="false"/>
          </w:tcPr>
          <w:p>
            <w:pPr>
              <w:pBdr/>
              <w:spacing/>
              <w:ind w:right="-1"/>
              <w:jc w:val="both"/>
              <w:rPr>
                <w:rFonts w:eastAsia="Cambria"/>
              </w:rPr>
            </w:pPr>
            <w:r>
              <w:rPr>
                <w:rFonts w:eastAsia="Calibri"/>
              </w:rPr>
              <w:t xml:space="preserve">Denumirea autorității contractante</w:t>
            </w:r>
            <w:r>
              <w:rPr>
                <w:rFonts w:eastAsia="Cambria"/>
              </w:rPr>
            </w:r>
          </w:p>
        </w:tc>
        <w:tc>
          <w:tcPr>
            <w:tcBorders/>
            <w:tcW w:w="5528" w:type="dxa"/>
            <w:textDirection w:val="lrTb"/>
            <w:noWrap w:val="false"/>
          </w:tcPr>
          <w:p>
            <w:pPr>
              <w:pBdr/>
              <w:spacing/>
              <w:ind w:right="-1"/>
              <w:jc w:val="both"/>
              <w:rPr>
                <w:rFonts w:eastAsia="Cambria"/>
              </w:rPr>
            </w:pP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mbria"/>
              </w:rPr>
              <w:t xml:space="preserve">Localitate</w:t>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mbria"/>
              </w:rPr>
            </w:pPr>
            <w:r>
              <w:rPr>
                <w:rFonts w:eastAsia="Calibri"/>
              </w:rPr>
              <w:t xml:space="preserve">IDNO</w:t>
            </w:r>
            <w:r>
              <w:rPr>
                <w:rFonts w:eastAsia="Cambria"/>
              </w:rPr>
            </w:r>
          </w:p>
        </w:tc>
        <w:tc>
          <w:tcPr>
            <w:tcBorders/>
            <w:tcW w:w="5528" w:type="dxa"/>
            <w:textDirection w:val="lrTb"/>
            <w:noWrap w:val="false"/>
          </w:tcPr>
          <w:p>
            <w:pPr>
              <w:pBdr/>
              <w:spacing/>
              <w:ind w:right="-1"/>
              <w:jc w:val="both"/>
              <w:rPr>
                <w:rFonts w:eastAsia="Cambria"/>
              </w:rPr>
            </w:pP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Adresa</w:t>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Număr de telefon/fax</w:t>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E-mail</w:t>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Pagina web oficială</w:t>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Persoana de contact</w:t>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Tipul autorității contractante și obiectul principal de activitate </w:t>
            </w:r>
            <w:r>
              <w:rPr>
                <w:rFonts w:eastAsia="Calibri"/>
              </w:rPr>
            </w:r>
          </w:p>
          <w:p>
            <w:pPr>
              <w:pBdr/>
              <w:spacing/>
              <w:ind w:right="-1"/>
              <w:jc w:val="both"/>
              <w:rPr>
                <w:rFonts w:eastAsia="Calibri"/>
              </w:rPr>
            </w:pPr>
            <w:r>
              <w:rPr>
                <w:rFonts w:eastAsia="Calibri"/>
                <w:i/>
              </w:rPr>
              <w:t xml:space="preserve">(dacă este cazul, mențiunea că autoritatea contractantă este o autoritate centrală de achiziție sau că achiziția implică o altă formă de achiziție comună)</w:t>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p>
        </w:tc>
      </w:tr>
    </w:tbl>
    <w:p>
      <w:pPr>
        <w:numPr>
          <w:ilvl w:val="0"/>
          <w:numId w:val="6"/>
        </w:numPr>
        <w:pBdr/>
        <w:spacing w:after="160" w:before="240" w:line="259" w:lineRule="auto"/>
        <w:ind/>
        <w:contextualSpacing w:val="true"/>
        <w:jc w:val="both"/>
        <w:rPr>
          <w:rFonts w:eastAsia="Calibri"/>
        </w:rPr>
      </w:pPr>
      <w:r>
        <w:rPr>
          <w:rFonts w:eastAsia="Calibri"/>
          <w:b/>
        </w:rPr>
        <w:t xml:space="preserve">Date cu privire la procedura de atribuire</w:t>
      </w:r>
      <w:r>
        <w:rPr>
          <w:rFonts w:eastAsia="Calibri"/>
        </w:rPr>
      </w:r>
    </w:p>
    <w:tbl>
      <w:tblPr>
        <w:tblStyle w:val="987"/>
        <w:tblW w:w="9818" w:type="dxa"/>
        <w:tblBorders/>
        <w:tblLook w:val="04A0" w:firstRow="1" w:lastRow="0" w:firstColumn="1" w:lastColumn="0" w:noHBand="0" w:noVBand="1"/>
      </w:tblPr>
      <w:tblGrid>
        <w:gridCol w:w="4248"/>
        <w:gridCol w:w="5570"/>
      </w:tblGrid>
      <w:tr>
        <w:trPr/>
        <w:tc>
          <w:tcPr>
            <w:shd w:val="clear" w:color="auto" w:fill="ffffff" w:themeFill="background1"/>
            <w:tcBorders/>
            <w:tcW w:w="4248" w:type="dxa"/>
            <w:textDirection w:val="lrTb"/>
            <w:noWrap w:val="false"/>
          </w:tcPr>
          <w:p>
            <w:pPr>
              <w:pBdr/>
              <w:spacing w:after="160" w:line="259" w:lineRule="auto"/>
              <w:ind w:right="-1"/>
              <w:jc w:val="both"/>
              <w:rPr>
                <w:lang w:eastAsia="ro-RO"/>
              </w:rPr>
            </w:pPr>
            <w:r>
              <w:rPr>
                <w:lang w:eastAsia="ro-RO"/>
              </w:rPr>
              <w:t xml:space="preserve">Tipul procedurii de atribuire aplicate</w:t>
            </w:r>
            <w:r>
              <w:rPr>
                <w:lang w:eastAsia="ro-RO"/>
              </w:rPr>
            </w:r>
          </w:p>
        </w:tc>
        <w:tc>
          <w:tcPr>
            <w:tcBorders/>
            <w:tcW w:w="5570" w:type="dxa"/>
            <w:textDirection w:val="lrTb"/>
            <w:noWrap w:val="false"/>
          </w:tcPr>
          <w:p>
            <w:pPr>
              <w:pBdr/>
              <w:spacing w:after="160" w:line="259" w:lineRule="auto"/>
              <w:ind w:right="-1"/>
              <w:jc w:val="both"/>
              <w:rPr>
                <w:i/>
                <w:lang w:eastAsia="ro-RO"/>
              </w:rPr>
            </w:pPr>
            <w:r>
              <w:rPr>
                <w:i/>
                <w:lang w:eastAsia="ro-RO"/>
              </w:rPr>
            </w:r>
            <w:r>
              <w:rPr>
                <w:i/>
                <w:lang w:eastAsia="ro-RO"/>
              </w:rPr>
            </w:r>
          </w:p>
        </w:tc>
      </w:tr>
      <w:tr>
        <w:trPr/>
        <w:tc>
          <w:tcPr>
            <w:shd w:val="clear" w:color="auto" w:fill="ffffff" w:themeFill="background1"/>
            <w:tcBorders/>
            <w:tcW w:w="4248" w:type="dxa"/>
            <w:textDirection w:val="lrTb"/>
            <w:noWrap w:val="false"/>
          </w:tcPr>
          <w:p>
            <w:pPr>
              <w:pBdr/>
              <w:spacing w:after="160" w:line="259" w:lineRule="auto"/>
              <w:ind w:right="-1"/>
              <w:jc w:val="both"/>
              <w:rPr>
                <w:lang w:eastAsia="ro-RO"/>
              </w:rPr>
            </w:pPr>
            <w:r>
              <w:rPr>
                <w:lang w:eastAsia="ro-RO"/>
              </w:rPr>
              <w:t xml:space="preserve">Justificarea alegerii procedurii de atribuire </w:t>
            </w:r>
            <w:r>
              <w:rPr>
                <w:lang w:eastAsia="ro-RO"/>
              </w:rPr>
            </w:r>
          </w:p>
          <w:p>
            <w:pPr>
              <w:pBdr/>
              <w:spacing w:after="160" w:line="259" w:lineRule="auto"/>
              <w:ind w:right="-1"/>
              <w:jc w:val="both"/>
              <w:rPr>
                <w:i/>
                <w:lang w:eastAsia="ro-RO"/>
              </w:rPr>
            </w:pPr>
            <w:r>
              <w:rPr>
                <w:i/>
                <w:lang w:eastAsia="ro-RO"/>
              </w:rPr>
              <w:t xml:space="preserve">(în cazul procedurii de negociere fără publicarea prealabilă a unui anunț de participare)</w:t>
            </w:r>
            <w:r>
              <w:rPr>
                <w:i/>
                <w:lang w:eastAsia="ro-RO"/>
              </w:rPr>
            </w:r>
          </w:p>
        </w:tc>
        <w:tc>
          <w:tcPr>
            <w:tcBorders/>
            <w:tcW w:w="5570" w:type="dxa"/>
            <w:textDirection w:val="lrTb"/>
            <w:noWrap w:val="false"/>
          </w:tcPr>
          <w:p>
            <w:pPr>
              <w:pBdr/>
              <w:spacing w:after="160" w:line="259" w:lineRule="auto"/>
              <w:ind w:right="-1"/>
              <w:jc w:val="both"/>
              <w:rPr>
                <w:i/>
                <w:lang w:eastAsia="ro-RO"/>
              </w:rPr>
            </w:pPr>
            <w:r>
              <w:rPr>
                <w:i/>
                <w:lang w:eastAsia="ro-RO"/>
              </w:rPr>
            </w:r>
            <w:r>
              <w:rPr>
                <w:i/>
                <w:lang w:eastAsia="ro-RO"/>
              </w:rPr>
            </w:r>
          </w:p>
        </w:tc>
      </w:tr>
      <w:tr>
        <w:trPr/>
        <w:tc>
          <w:tcPr>
            <w:shd w:val="clear" w:color="auto" w:fill="ffffff" w:themeFill="background1"/>
            <w:tcBorders/>
            <w:tcW w:w="4248" w:type="dxa"/>
            <w:textDirection w:val="lrTb"/>
            <w:noWrap w:val="false"/>
          </w:tcPr>
          <w:p>
            <w:pPr>
              <w:pBdr/>
              <w:spacing w:after="160" w:line="259" w:lineRule="auto"/>
              <w:ind w:right="-1"/>
              <w:jc w:val="both"/>
              <w:rPr>
                <w:lang w:eastAsia="ro-RO"/>
              </w:rPr>
            </w:pPr>
            <w:r>
              <w:rPr>
                <w:lang w:eastAsia="ro-RO"/>
              </w:rPr>
              <w:t xml:space="preserve">Tipul obiectului contractului de achiziție/acordului-cadru</w:t>
            </w:r>
            <w:r>
              <w:rPr>
                <w:lang w:eastAsia="ro-RO"/>
              </w:rPr>
            </w:r>
          </w:p>
        </w:tc>
        <w:tc>
          <w:tcPr>
            <w:tcBorders/>
            <w:tcW w:w="5570" w:type="dxa"/>
            <w:textDirection w:val="lrTb"/>
            <w:noWrap w:val="false"/>
          </w:tcPr>
          <w:p>
            <w:pPr>
              <w:pBdr/>
              <w:spacing w:after="160" w:line="259" w:lineRule="auto"/>
              <w:ind w:right="-1"/>
              <w:jc w:val="both"/>
              <w:rPr>
                <w:lang w:eastAsia="ro-RO"/>
              </w:rPr>
            </w:pPr>
            <w:r>
              <w:rPr>
                <w:lang w:eastAsia="ro-RO"/>
              </w:rPr>
              <w:t xml:space="preserve">Bunuri □  </w:t>
            </w:r>
            <w:r>
              <w:rPr>
                <w:lang w:eastAsia="ro-RO"/>
              </w:rPr>
            </w:r>
          </w:p>
          <w:p>
            <w:pPr>
              <w:pBdr/>
              <w:spacing w:after="160" w:line="259" w:lineRule="auto"/>
              <w:ind w:right="-1"/>
              <w:jc w:val="both"/>
              <w:rPr>
                <w:lang w:eastAsia="ro-RO"/>
              </w:rPr>
            </w:pPr>
            <w:r>
              <w:rPr>
                <w:lang w:eastAsia="ro-RO"/>
              </w:rPr>
              <w:t xml:space="preserve">Servicii □</w:t>
            </w:r>
            <w:r>
              <w:rPr>
                <w:lang w:eastAsia="ro-RO"/>
              </w:rPr>
            </w:r>
          </w:p>
        </w:tc>
      </w:tr>
      <w:tr>
        <w:trPr/>
        <w:tc>
          <w:tcPr>
            <w:shd w:val="clear" w:color="auto" w:fill="ffffff" w:themeFill="background1"/>
            <w:tcBorders/>
            <w:tcW w:w="4248" w:type="dxa"/>
            <w:textDirection w:val="lrTb"/>
            <w:noWrap w:val="false"/>
          </w:tcPr>
          <w:p>
            <w:pPr>
              <w:pBdr/>
              <w:spacing w:after="160" w:line="259" w:lineRule="auto"/>
              <w:ind w:right="-1"/>
              <w:jc w:val="both"/>
              <w:rPr>
                <w:lang w:eastAsia="ro-RO"/>
              </w:rPr>
            </w:pPr>
            <w:r>
              <w:rPr>
                <w:lang w:eastAsia="ro-RO"/>
              </w:rPr>
              <w:t xml:space="preserve">Obiectul de achiziție</w:t>
            </w:r>
            <w:r>
              <w:rPr>
                <w:lang w:eastAsia="ro-RO"/>
              </w:rPr>
            </w:r>
          </w:p>
        </w:tc>
        <w:tc>
          <w:tcPr>
            <w:tcBorders/>
            <w:tcW w:w="5570" w:type="dxa"/>
            <w:textDirection w:val="lrTb"/>
            <w:noWrap w:val="false"/>
          </w:tcPr>
          <w:p>
            <w:pPr>
              <w:pBdr/>
              <w:spacing w:after="160" w:line="259" w:lineRule="auto"/>
              <w:ind w:right="-1"/>
              <w:jc w:val="both"/>
              <w:rPr>
                <w:lang w:eastAsia="ro-RO"/>
              </w:rPr>
            </w:pPr>
            <w:r>
              <w:rPr>
                <w:lang w:eastAsia="ro-RO"/>
              </w:rPr>
            </w:r>
            <w:r>
              <w:rPr>
                <w:lang w:eastAsia="ro-RO"/>
              </w:rPr>
            </w:r>
          </w:p>
        </w:tc>
      </w:tr>
      <w:tr>
        <w:trPr>
          <w:trHeight w:val="255"/>
        </w:trPr>
        <w:tc>
          <w:tcPr>
            <w:shd w:val="clear" w:color="auto" w:fill="ffffff" w:themeFill="background1"/>
            <w:tcBorders/>
            <w:tcW w:w="4248" w:type="dxa"/>
            <w:vMerge w:val="restart"/>
            <w:textDirection w:val="lrTb"/>
            <w:noWrap w:val="false"/>
          </w:tcPr>
          <w:p>
            <w:pPr>
              <w:pBdr/>
              <w:spacing w:after="160" w:line="259" w:lineRule="auto"/>
              <w:ind w:right="-1"/>
              <w:jc w:val="both"/>
              <w:rPr>
                <w:lang w:eastAsia="ro-RO"/>
              </w:rPr>
            </w:pPr>
            <w:r>
              <w:rPr>
                <w:lang w:eastAsia="ro-RO"/>
              </w:rPr>
              <w:t xml:space="preserve">Anunțul de participare</w:t>
            </w:r>
            <w:r>
              <w:rPr>
                <w:lang w:eastAsia="ro-RO"/>
              </w:rPr>
            </w:r>
          </w:p>
          <w:p>
            <w:pPr>
              <w:pBdr/>
              <w:spacing w:after="160" w:line="259" w:lineRule="auto"/>
              <w:ind w:right="-1"/>
              <w:jc w:val="both"/>
              <w:rPr>
                <w:i/>
                <w:lang w:eastAsia="ro-RO"/>
              </w:rPr>
            </w:pPr>
            <w:r>
              <w:rPr>
                <w:i/>
                <w:lang w:eastAsia="ro-RO"/>
              </w:rPr>
            </w:r>
            <w:r>
              <w:rPr>
                <w:i/>
                <w:lang w:eastAsia="ro-RO"/>
              </w:rPr>
            </w:r>
          </w:p>
        </w:tc>
        <w:tc>
          <w:tcPr>
            <w:tcBorders/>
            <w:tcW w:w="5570" w:type="dxa"/>
            <w:textDirection w:val="lrTb"/>
            <w:noWrap w:val="false"/>
          </w:tcPr>
          <w:p>
            <w:pPr>
              <w:pBdr/>
              <w:spacing w:after="160" w:line="259" w:lineRule="auto"/>
              <w:ind w:right="-1"/>
              <w:jc w:val="both"/>
              <w:rPr>
                <w:rFonts w:eastAsia="Cambria"/>
              </w:rPr>
            </w:pPr>
            <w:r>
              <w:rPr>
                <w:rFonts w:eastAsia="Cambria"/>
              </w:rPr>
              <w:t xml:space="preserve">Nr.:</w:t>
            </w:r>
            <w:r>
              <w:rPr>
                <w:rFonts w:eastAsia="Cambria"/>
              </w:rPr>
            </w:r>
          </w:p>
        </w:tc>
      </w:tr>
      <w:tr>
        <w:trPr>
          <w:trHeight w:val="255"/>
        </w:trPr>
        <w:tc>
          <w:tcPr>
            <w:shd w:val="clear" w:color="auto" w:fill="ffffff" w:themeFill="background1"/>
            <w:tcBorders/>
            <w:tcW w:w="4248" w:type="dxa"/>
            <w:vMerge w:val="continue"/>
            <w:textDirection w:val="lrTb"/>
            <w:noWrap w:val="false"/>
          </w:tcPr>
          <w:p>
            <w:pPr>
              <w:pBdr/>
              <w:spacing w:after="160" w:line="259" w:lineRule="auto"/>
              <w:ind w:right="-1"/>
              <w:jc w:val="both"/>
              <w:rPr>
                <w:lang w:eastAsia="ro-RO"/>
              </w:rPr>
            </w:pPr>
            <w:r>
              <w:rPr>
                <w:lang w:eastAsia="ro-RO"/>
              </w:rPr>
            </w:r>
            <w:r>
              <w:rPr>
                <w:lang w:eastAsia="ro-RO"/>
              </w:rPr>
            </w:r>
          </w:p>
        </w:tc>
        <w:tc>
          <w:tcPr>
            <w:tcBorders/>
            <w:tcW w:w="5570" w:type="dxa"/>
            <w:textDirection w:val="lrTb"/>
            <w:noWrap w:val="false"/>
          </w:tcPr>
          <w:p>
            <w:pPr>
              <w:pBdr/>
              <w:spacing w:after="160" w:line="259" w:lineRule="auto"/>
              <w:ind w:right="-1"/>
              <w:jc w:val="both"/>
              <w:rPr>
                <w:rFonts w:eastAsia="Cambria"/>
              </w:rPr>
            </w:pPr>
            <w:r>
              <w:rPr>
                <w:rFonts w:eastAsia="Cambria"/>
              </w:rPr>
              <w:t xml:space="preserve">Data publicării:</w:t>
            </w:r>
            <w:r>
              <w:rPr>
                <w:rFonts w:eastAsia="Cambria"/>
              </w:rPr>
            </w:r>
          </w:p>
        </w:tc>
      </w:tr>
      <w:tr>
        <w:trPr>
          <w:trHeight w:val="255"/>
        </w:trPr>
        <w:tc>
          <w:tcPr>
            <w:shd w:val="clear" w:color="auto" w:fill="ffffff" w:themeFill="background1"/>
            <w:tcBorders/>
            <w:tcW w:w="4248" w:type="dxa"/>
            <w:vMerge w:val="continue"/>
            <w:textDirection w:val="lrTb"/>
            <w:noWrap w:val="false"/>
          </w:tcPr>
          <w:p>
            <w:pPr>
              <w:pBdr/>
              <w:spacing w:after="160" w:line="259" w:lineRule="auto"/>
              <w:ind w:right="-1"/>
              <w:jc w:val="both"/>
              <w:rPr>
                <w:lang w:eastAsia="ro-RO"/>
              </w:rPr>
            </w:pPr>
            <w:r>
              <w:rPr>
                <w:lang w:eastAsia="ro-RO"/>
              </w:rPr>
            </w:r>
            <w:r>
              <w:rPr>
                <w:lang w:eastAsia="ro-RO"/>
              </w:rPr>
            </w:r>
          </w:p>
        </w:tc>
        <w:tc>
          <w:tcPr>
            <w:tcBorders/>
            <w:tcW w:w="5570" w:type="dxa"/>
            <w:textDirection w:val="lrTb"/>
            <w:noWrap w:val="false"/>
          </w:tcPr>
          <w:p>
            <w:pPr>
              <w:pBdr/>
              <w:spacing w:after="160" w:line="259" w:lineRule="auto"/>
              <w:ind w:right="-1"/>
              <w:jc w:val="both"/>
              <w:rPr>
                <w:rFonts w:eastAsia="Cambria"/>
              </w:rPr>
            </w:pPr>
            <w:r>
              <w:rPr>
                <w:rFonts w:eastAsia="Cambria"/>
              </w:rPr>
              <w:t xml:space="preserve">Link:</w:t>
            </w:r>
            <w:r>
              <w:rPr>
                <w:rFonts w:eastAsia="Cambria"/>
              </w:rPr>
            </w:r>
          </w:p>
        </w:tc>
      </w:tr>
      <w:tr>
        <w:trPr>
          <w:trHeight w:val="281"/>
        </w:trPr>
        <w:tc>
          <w:tcPr>
            <w:shd w:val="clear" w:color="auto" w:fill="ffffff" w:themeFill="background1"/>
            <w:tcBorders/>
            <w:tcW w:w="4248" w:type="dxa"/>
            <w:textDirection w:val="lrTb"/>
            <w:noWrap w:val="false"/>
          </w:tcPr>
          <w:p>
            <w:pPr>
              <w:pBdr/>
              <w:spacing w:after="160" w:line="259" w:lineRule="auto"/>
              <w:ind w:right="-1"/>
              <w:jc w:val="both"/>
              <w:rPr>
                <w:lang w:eastAsia="ro-RO"/>
              </w:rPr>
            </w:pPr>
            <w:r>
              <w:rPr>
                <w:lang w:eastAsia="ro-RO"/>
              </w:rPr>
              <w:t xml:space="preserve">Criteriul de atribuire utilizat</w:t>
            </w:r>
            <w:r>
              <w:rPr>
                <w:lang w:eastAsia="ro-RO"/>
              </w:rPr>
            </w:r>
          </w:p>
        </w:tc>
        <w:tc>
          <w:tcPr>
            <w:tcBorders/>
            <w:tcW w:w="5570" w:type="dxa"/>
            <w:textDirection w:val="lrTb"/>
            <w:noWrap w:val="false"/>
          </w:tcPr>
          <w:p>
            <w:pPr>
              <w:pBdr/>
              <w:spacing w:after="160" w:line="259" w:lineRule="auto"/>
              <w:ind w:right="-1"/>
              <w:jc w:val="both"/>
              <w:rPr>
                <w:lang w:eastAsia="ro-RO"/>
              </w:rPr>
            </w:pPr>
            <w:r>
              <w:rPr>
                <w:lang w:eastAsia="ro-RO"/>
              </w:rPr>
              <w:t xml:space="preserve">Prețul cel mai scăzut □</w:t>
            </w:r>
            <w:r>
              <w:rPr>
                <w:lang w:eastAsia="ro-RO"/>
              </w:rPr>
            </w:r>
          </w:p>
          <w:p>
            <w:pPr>
              <w:pBdr/>
              <w:spacing w:after="160" w:line="259" w:lineRule="auto"/>
              <w:ind w:right="-1"/>
              <w:jc w:val="both"/>
              <w:rPr>
                <w:lang w:eastAsia="ro-RO"/>
              </w:rPr>
            </w:pPr>
            <w:r>
              <w:rPr>
                <w:lang w:eastAsia="ro-RO"/>
              </w:rPr>
              <w:t xml:space="preserve">Costul cel mai scăzut □</w:t>
            </w:r>
            <w:r>
              <w:rPr>
                <w:lang w:eastAsia="ro-RO"/>
              </w:rPr>
            </w:r>
          </w:p>
          <w:p>
            <w:pPr>
              <w:pBdr/>
              <w:spacing w:after="160" w:line="259" w:lineRule="auto"/>
              <w:ind w:right="-1"/>
              <w:jc w:val="both"/>
              <w:rPr>
                <w:lang w:eastAsia="ro-RO"/>
              </w:rPr>
            </w:pPr>
            <w:r>
              <w:rPr>
                <w:lang w:eastAsia="ro-RO"/>
              </w:rPr>
              <w:t xml:space="preserve">Cel mai bun raport calitate-preț □</w:t>
            </w:r>
            <w:r>
              <w:rPr>
                <w:lang w:eastAsia="ro-RO"/>
              </w:rPr>
            </w:r>
          </w:p>
          <w:p>
            <w:pPr>
              <w:pBdr/>
              <w:spacing w:after="160" w:line="259" w:lineRule="auto"/>
              <w:ind w:right="-1"/>
              <w:jc w:val="both"/>
              <w:rPr>
                <w:lang w:eastAsia="ro-RO"/>
              </w:rPr>
            </w:pPr>
            <w:r>
              <w:rPr>
                <w:lang w:eastAsia="ro-RO"/>
              </w:rPr>
              <w:t xml:space="preserve">Cel mai bun raport calitate-cost □</w:t>
            </w:r>
            <w:r>
              <w:rPr>
                <w:lang w:eastAsia="ro-RO"/>
              </w:rPr>
            </w:r>
          </w:p>
        </w:tc>
      </w:tr>
      <w:tr>
        <w:trPr>
          <w:trHeight w:val="281"/>
        </w:trPr>
        <w:tc>
          <w:tcPr>
            <w:shd w:val="clear" w:color="auto" w:fill="ffffff" w:themeFill="background1"/>
            <w:tcBorders/>
            <w:tcW w:w="4248" w:type="dxa"/>
            <w:textDirection w:val="lrTb"/>
            <w:noWrap w:val="false"/>
          </w:tcPr>
          <w:p>
            <w:pPr>
              <w:pBdr/>
              <w:spacing w:after="160" w:line="259" w:lineRule="auto"/>
              <w:ind w:right="-1"/>
              <w:jc w:val="both"/>
              <w:rPr>
                <w:lang w:eastAsia="ro-RO"/>
              </w:rPr>
            </w:pPr>
            <w:r>
              <w:t xml:space="preserve">Tehnici și instrumente specifice de atribuire utilizate</w:t>
            </w:r>
            <w:r>
              <w:rPr>
                <w:lang w:eastAsia="ro-RO"/>
              </w:rPr>
            </w:r>
          </w:p>
        </w:tc>
        <w:tc>
          <w:tcPr>
            <w:tcBorders/>
            <w:tcW w:w="5570" w:type="dxa"/>
            <w:textDirection w:val="lrTb"/>
            <w:noWrap w:val="false"/>
          </w:tcPr>
          <w:p>
            <w:pPr>
              <w:pBdr/>
              <w:spacing w:after="160" w:line="259" w:lineRule="auto"/>
              <w:ind w:right="-1"/>
              <w:jc w:val="both"/>
              <w:rPr>
                <w:lang w:eastAsia="ro-RO"/>
              </w:rPr>
            </w:pPr>
            <w:r>
              <w:rPr>
                <w:lang w:eastAsia="ro-RO"/>
              </w:rPr>
              <w:t xml:space="preserve">Acord-cadru □ </w:t>
            </w:r>
            <w:r>
              <w:rPr>
                <w:lang w:eastAsia="ro-RO"/>
              </w:rPr>
            </w:r>
          </w:p>
          <w:p>
            <w:pPr>
              <w:pBdr/>
              <w:spacing w:after="160" w:line="259" w:lineRule="auto"/>
              <w:ind w:right="-1"/>
              <w:jc w:val="both"/>
              <w:rPr>
                <w:lang w:eastAsia="ro-RO"/>
              </w:rPr>
            </w:pPr>
            <w:r>
              <w:t xml:space="preserve">Sistem dinamic de achiziții </w:t>
            </w:r>
            <w:r>
              <w:rPr>
                <w:lang w:eastAsia="ro-RO"/>
              </w:rPr>
              <w:t xml:space="preserve">□ </w:t>
            </w:r>
            <w:r>
              <w:rPr>
                <w:lang w:eastAsia="ro-RO"/>
              </w:rPr>
            </w:r>
          </w:p>
          <w:p>
            <w:pPr>
              <w:pBdr/>
              <w:spacing w:after="160" w:line="259" w:lineRule="auto"/>
              <w:ind w:right="-1"/>
              <w:jc w:val="both"/>
              <w:rPr>
                <w:lang w:eastAsia="ro-RO"/>
              </w:rPr>
            </w:pPr>
            <w:r>
              <w:rPr>
                <w:lang w:eastAsia="ro-RO"/>
              </w:rPr>
              <w:t xml:space="preserve">Licitație electronică □ </w:t>
            </w:r>
            <w:r>
              <w:rPr>
                <w:lang w:eastAsia="ro-RO"/>
              </w:rPr>
            </w:r>
          </w:p>
        </w:tc>
      </w:tr>
      <w:tr>
        <w:trPr>
          <w:trHeight w:val="281"/>
        </w:trPr>
        <w:tc>
          <w:tcPr>
            <w:shd w:val="clear" w:color="auto" w:fill="ffffff" w:themeFill="background1"/>
            <w:tcBorders/>
            <w:tcW w:w="4248" w:type="dxa"/>
            <w:vMerge w:val="restart"/>
            <w:textDirection w:val="lrTb"/>
            <w:noWrap w:val="false"/>
          </w:tcPr>
          <w:p>
            <w:pPr>
              <w:pBdr/>
              <w:tabs>
                <w:tab w:val="left" w:leader="none" w:pos="1134"/>
                <w:tab w:val="left" w:leader="none" w:pos="2694"/>
              </w:tabs>
              <w:spacing w:after="160" w:line="259" w:lineRule="auto"/>
              <w:ind/>
              <w:jc w:val="both"/>
              <w:rPr>
                <w:rFonts w:eastAsia="Calibri"/>
              </w:rPr>
            </w:pPr>
            <w:r>
              <w:rPr>
                <w:rFonts w:eastAsia="Calibri"/>
              </w:rPr>
              <w:t xml:space="preserve">Nr. oferte primite</w:t>
            </w:r>
            <w:r>
              <w:rPr>
                <w:rFonts w:eastAsia="Calibri"/>
              </w:rPr>
            </w:r>
          </w:p>
        </w:tc>
        <w:tc>
          <w:tcPr>
            <w:tcBorders/>
            <w:tcW w:w="5570" w:type="dxa"/>
            <w:textDirection w:val="lrTb"/>
            <w:noWrap w:val="false"/>
          </w:tcPr>
          <w:p>
            <w:pPr>
              <w:pBdr/>
              <w:tabs>
                <w:tab w:val="left" w:leader="none" w:pos="1134"/>
                <w:tab w:val="left" w:leader="none" w:pos="2694"/>
              </w:tabs>
              <w:spacing w:after="160" w:line="259" w:lineRule="auto"/>
              <w:ind/>
              <w:jc w:val="both"/>
              <w:rPr>
                <w:rFonts w:eastAsia="Calibri"/>
              </w:rPr>
            </w:pPr>
            <w:r>
              <w:rPr>
                <w:rFonts w:eastAsia="Calibri"/>
              </w:rPr>
              <w:t xml:space="preserve">Total:</w:t>
            </w:r>
            <w:r>
              <w:rPr>
                <w:rFonts w:eastAsia="Calibri"/>
              </w:rPr>
            </w:r>
          </w:p>
        </w:tc>
      </w:tr>
      <w:tr>
        <w:trPr>
          <w:trHeight w:val="281"/>
        </w:trPr>
        <w:tc>
          <w:tcPr>
            <w:shd w:val="clear" w:color="auto" w:fill="ffffff" w:themeFill="background1"/>
            <w:tcBorders/>
            <w:tcW w:w="4248" w:type="dxa"/>
            <w:vMerge w:val="continue"/>
            <w:textDirection w:val="lrTb"/>
            <w:noWrap w:val="false"/>
          </w:tcPr>
          <w:p>
            <w:pPr>
              <w:pBdr/>
              <w:spacing w:after="160" w:line="259" w:lineRule="auto"/>
              <w:ind w:right="-1"/>
              <w:jc w:val="both"/>
              <w:rPr/>
            </w:pPr>
            <w:r/>
            <w:r/>
          </w:p>
        </w:tc>
        <w:tc>
          <w:tcPr>
            <w:tcBorders/>
            <w:tcW w:w="5570" w:type="dxa"/>
            <w:textDirection w:val="lrTb"/>
            <w:noWrap w:val="false"/>
          </w:tcPr>
          <w:p>
            <w:pPr>
              <w:pBdr/>
              <w:spacing w:after="160" w:line="259" w:lineRule="auto"/>
              <w:ind w:right="-1"/>
              <w:jc w:val="both"/>
              <w:rPr>
                <w:lang w:eastAsia="ro-RO"/>
              </w:rPr>
            </w:pPr>
            <w:r>
              <w:rPr>
                <w:rFonts w:eastAsia="Calibri"/>
              </w:rPr>
              <w:t xml:space="preserve">De la operatori economici care sunt întreprinderi mici și mijlocii:</w:t>
            </w:r>
            <w:r>
              <w:rPr>
                <w:lang w:eastAsia="ro-RO"/>
              </w:rPr>
            </w:r>
          </w:p>
        </w:tc>
      </w:tr>
      <w:tr>
        <w:trPr>
          <w:trHeight w:val="281"/>
        </w:trPr>
        <w:tc>
          <w:tcPr>
            <w:shd w:val="clear" w:color="auto" w:fill="ffffff" w:themeFill="background1"/>
            <w:tcBorders/>
            <w:tcW w:w="4248" w:type="dxa"/>
            <w:vMerge w:val="continue"/>
            <w:textDirection w:val="lrTb"/>
            <w:noWrap w:val="false"/>
          </w:tcPr>
          <w:p>
            <w:pPr>
              <w:pBdr/>
              <w:spacing w:after="160" w:line="259" w:lineRule="auto"/>
              <w:ind w:right="-1"/>
              <w:jc w:val="both"/>
              <w:rPr/>
            </w:pPr>
            <w:r/>
            <w:r/>
          </w:p>
        </w:tc>
        <w:tc>
          <w:tcPr>
            <w:tcBorders/>
            <w:tcW w:w="5570" w:type="dxa"/>
            <w:textDirection w:val="lrTb"/>
            <w:noWrap w:val="false"/>
          </w:tcPr>
          <w:p>
            <w:pPr>
              <w:pBdr/>
              <w:spacing w:after="160" w:line="259" w:lineRule="auto"/>
              <w:ind w:right="-1"/>
              <w:jc w:val="both"/>
              <w:rPr>
                <w:lang w:eastAsia="ro-RO"/>
              </w:rPr>
            </w:pPr>
            <w:r>
              <w:rPr>
                <w:rFonts w:eastAsia="Calibri"/>
              </w:rPr>
              <w:t xml:space="preserve">De la operatori economici dintr-un alt stat:</w:t>
            </w:r>
            <w:r>
              <w:rPr>
                <w:lang w:eastAsia="ro-RO"/>
              </w:rPr>
            </w:r>
          </w:p>
        </w:tc>
      </w:tr>
      <w:tr>
        <w:trPr>
          <w:trHeight w:val="281"/>
        </w:trPr>
        <w:tc>
          <w:tcPr>
            <w:shd w:val="clear" w:color="auto" w:fill="ffffff" w:themeFill="background1"/>
            <w:tcBorders/>
            <w:tcW w:w="4248" w:type="dxa"/>
            <w:vMerge w:val="continue"/>
            <w:textDirection w:val="lrTb"/>
            <w:noWrap w:val="false"/>
          </w:tcPr>
          <w:p>
            <w:pPr>
              <w:pBdr/>
              <w:spacing w:after="160" w:line="259" w:lineRule="auto"/>
              <w:ind w:right="-1"/>
              <w:jc w:val="both"/>
              <w:rPr/>
            </w:pPr>
            <w:r/>
            <w:r/>
          </w:p>
        </w:tc>
        <w:tc>
          <w:tcPr>
            <w:tcBorders/>
            <w:tcW w:w="5570" w:type="dxa"/>
            <w:textDirection w:val="lrTb"/>
            <w:noWrap w:val="false"/>
          </w:tcPr>
          <w:p>
            <w:pPr>
              <w:pBdr/>
              <w:spacing w:after="160" w:line="259" w:lineRule="auto"/>
              <w:ind w:right="-1"/>
              <w:jc w:val="both"/>
              <w:rPr>
                <w:lang w:eastAsia="ro-RO"/>
              </w:rPr>
            </w:pPr>
            <w:r>
              <w:rPr>
                <w:rFonts w:eastAsia="Calibri"/>
              </w:rPr>
              <w:t xml:space="preserve">Pe cale electronică:</w:t>
            </w:r>
            <w:r>
              <w:rPr>
                <w:lang w:eastAsia="ro-RO"/>
              </w:rPr>
            </w:r>
          </w:p>
        </w:tc>
      </w:tr>
    </w:tbl>
    <w:p>
      <w:pPr>
        <w:numPr>
          <w:ilvl w:val="0"/>
          <w:numId w:val="6"/>
        </w:numPr>
        <w:pBdr/>
        <w:tabs>
          <w:tab w:val="left" w:leader="none" w:pos="1134"/>
          <w:tab w:val="left" w:leader="none" w:pos="2694"/>
        </w:tabs>
        <w:spacing w:after="160" w:before="240" w:line="259" w:lineRule="auto"/>
        <w:ind/>
        <w:jc w:val="both"/>
        <w:rPr>
          <w:rFonts w:eastAsia="Calibri"/>
          <w:b/>
        </w:rPr>
      </w:pPr>
      <w:r>
        <w:rPr>
          <w:rFonts w:eastAsia="Calibri"/>
          <w:b/>
        </w:rPr>
        <w:t xml:space="preserve">Date cu privire la atribuirea contractelor de achiziție/acordului-cadru:</w:t>
      </w:r>
      <w:r>
        <w:rPr>
          <w:rFonts w:eastAsia="Calibri"/>
          <w:b/>
        </w:rPr>
      </w:r>
    </w:p>
    <w:p>
      <w:pPr>
        <w:pBdr/>
        <w:tabs>
          <w:tab w:val="left" w:leader="none" w:pos="1134"/>
          <w:tab w:val="left" w:leader="none" w:pos="2694"/>
        </w:tabs>
        <w:spacing w:after="160" w:before="240"/>
        <w:ind/>
        <w:jc w:val="both"/>
        <w:rPr>
          <w:rFonts w:eastAsia="Calibri"/>
        </w:rPr>
      </w:pPr>
      <w:r>
        <w:rPr>
          <w:rFonts w:eastAsia="Calibri"/>
        </w:rPr>
        <w:t xml:space="preserve">În urma examinări și evaluării ofertelor depuse în cadrul proceduri de atribuire, în baza deciziei grupului de lucru nr. ____ din __________ 20 __ s-a decis atribuirea contractului de achiziție publică/acordului-cadru ofertantului:</w:t>
      </w:r>
      <w:r>
        <w:rPr>
          <w:rFonts w:eastAsia="Calibri"/>
        </w:rPr>
      </w:r>
    </w:p>
    <w:tbl>
      <w:tblPr>
        <w:tblStyle w:val="986"/>
        <w:tblW w:w="9781" w:type="dxa"/>
        <w:tblInd w:w="-5" w:type="dxa"/>
        <w:tblBorders/>
        <w:tblLook w:val="04A0" w:firstRow="1" w:lastRow="0" w:firstColumn="1" w:lastColumn="0" w:noHBand="0" w:noVBand="1"/>
      </w:tblPr>
      <w:tblGrid>
        <w:gridCol w:w="4253"/>
        <w:gridCol w:w="5528"/>
      </w:tblGrid>
      <w:tr>
        <w:trPr>
          <w:trHeight w:val="269"/>
        </w:trPr>
        <w:tc>
          <w:tcPr>
            <w:shd w:val="clear" w:color="auto" w:fill="ffffff" w:themeFill="background1"/>
            <w:tcBorders/>
            <w:tcW w:w="4253" w:type="dxa"/>
            <w:textDirection w:val="lrTb"/>
            <w:noWrap w:val="false"/>
          </w:tcPr>
          <w:p>
            <w:pPr>
              <w:pBdr/>
              <w:tabs>
                <w:tab w:val="left" w:leader="none" w:pos="1134"/>
                <w:tab w:val="left" w:leader="none" w:pos="2694"/>
              </w:tabs>
              <w:spacing/>
              <w:ind/>
              <w:jc w:val="both"/>
              <w:rPr>
                <w:rFonts w:eastAsia="Calibri"/>
              </w:rPr>
            </w:pPr>
            <w:r>
              <w:rPr>
                <w:rFonts w:eastAsia="Calibri"/>
              </w:rPr>
              <w:t xml:space="preserve">Denumire</w:t>
            </w:r>
            <w:r>
              <w:rPr>
                <w:rFonts w:eastAsia="Calibri"/>
              </w:rPr>
            </w:r>
          </w:p>
        </w:tc>
        <w:tc>
          <w:tcPr>
            <w:tcBorders/>
            <w:tcW w:w="5528" w:type="dxa"/>
            <w:textDirection w:val="lrTb"/>
            <w:noWrap w:val="false"/>
          </w:tcPr>
          <w:p>
            <w:pPr>
              <w:pBdr/>
              <w:tabs>
                <w:tab w:val="left" w:leader="none" w:pos="1134"/>
                <w:tab w:val="left" w:leader="none" w:pos="2694"/>
              </w:tabs>
              <w:spacing/>
              <w:ind/>
              <w:jc w:val="both"/>
              <w:rPr>
                <w:rFonts w:eastAsia="Calibri"/>
              </w:rPr>
            </w:pPr>
            <w:r>
              <w:rPr>
                <w:rFonts w:eastAsia="Calibri"/>
              </w:rPr>
            </w:r>
            <w:r>
              <w:rPr>
                <w:rFonts w:eastAsia="Calibri"/>
              </w:rPr>
            </w:r>
          </w:p>
        </w:tc>
      </w:tr>
      <w:tr>
        <w:trPr>
          <w:trHeight w:val="269"/>
        </w:trPr>
        <w:tc>
          <w:tcPr>
            <w:shd w:val="clear" w:color="auto" w:fill="ffffff" w:themeFill="background1"/>
            <w:tcBorders/>
            <w:tcW w:w="4253" w:type="dxa"/>
            <w:textDirection w:val="lrTb"/>
            <w:noWrap w:val="false"/>
          </w:tcPr>
          <w:p>
            <w:pPr>
              <w:pBdr/>
              <w:tabs>
                <w:tab w:val="left" w:leader="none" w:pos="1134"/>
                <w:tab w:val="left" w:leader="none" w:pos="2694"/>
              </w:tabs>
              <w:spacing/>
              <w:ind/>
              <w:jc w:val="both"/>
              <w:rPr>
                <w:rFonts w:eastAsia="Calibri"/>
              </w:rPr>
            </w:pPr>
            <w:r>
              <w:rPr>
                <w:rFonts w:eastAsia="Calibri"/>
              </w:rPr>
              <w:t xml:space="preserve">IDNO</w:t>
            </w:r>
            <w:r>
              <w:rPr>
                <w:rFonts w:eastAsia="Calibri"/>
              </w:rPr>
            </w:r>
          </w:p>
        </w:tc>
        <w:tc>
          <w:tcPr>
            <w:tcBorders/>
            <w:tcW w:w="5528" w:type="dxa"/>
            <w:textDirection w:val="lrTb"/>
            <w:noWrap w:val="false"/>
          </w:tcPr>
          <w:p>
            <w:pPr>
              <w:pBdr/>
              <w:tabs>
                <w:tab w:val="left" w:leader="none" w:pos="1134"/>
                <w:tab w:val="left" w:leader="none" w:pos="2694"/>
              </w:tabs>
              <w:spacing/>
              <w:ind/>
              <w:jc w:val="both"/>
              <w:rPr>
                <w:rFonts w:eastAsia="Calibri"/>
              </w:rPr>
            </w:pPr>
            <w:r>
              <w:rPr>
                <w:rFonts w:eastAsia="Calibri"/>
              </w:rPr>
            </w:r>
            <w:r>
              <w:rPr>
                <w:rFonts w:eastAsia="Calibri"/>
              </w:rPr>
            </w:r>
          </w:p>
        </w:tc>
      </w:tr>
      <w:tr>
        <w:trPr>
          <w:trHeight w:val="269"/>
        </w:trPr>
        <w:tc>
          <w:tcPr>
            <w:shd w:val="clear" w:color="auto" w:fill="ffffff" w:themeFill="background1"/>
            <w:tcBorders/>
            <w:tcW w:w="4253" w:type="dxa"/>
            <w:textDirection w:val="lrTb"/>
            <w:noWrap w:val="false"/>
          </w:tcPr>
          <w:p>
            <w:pPr>
              <w:pBdr/>
              <w:tabs>
                <w:tab w:val="left" w:leader="none" w:pos="1134"/>
                <w:tab w:val="left" w:leader="none" w:pos="2694"/>
              </w:tabs>
              <w:spacing/>
              <w:ind/>
              <w:jc w:val="both"/>
              <w:rPr>
                <w:rFonts w:eastAsia="Calibri"/>
              </w:rPr>
            </w:pPr>
            <w:r>
              <w:rPr>
                <w:rFonts w:eastAsia="Calibri"/>
              </w:rPr>
              <w:t xml:space="preserve">Date de contact </w:t>
            </w:r>
            <w:r>
              <w:rPr>
                <w:rFonts w:eastAsia="Calibri"/>
              </w:rPr>
            </w:r>
          </w:p>
          <w:p>
            <w:pPr>
              <w:pBdr/>
              <w:tabs>
                <w:tab w:val="left" w:leader="none" w:pos="1134"/>
                <w:tab w:val="left" w:leader="none" w:pos="2694"/>
              </w:tabs>
              <w:spacing/>
              <w:ind/>
              <w:jc w:val="both"/>
              <w:rPr>
                <w:rFonts w:eastAsia="Calibri"/>
                <w:b/>
                <w:i/>
              </w:rPr>
            </w:pPr>
            <w:r>
              <w:rPr>
                <w:rFonts w:eastAsia="Calibri"/>
                <w:i/>
              </w:rPr>
              <w:t xml:space="preserve">(adresa/telefon/fax/e-mail/ pagina web)</w:t>
            </w:r>
            <w:r>
              <w:rPr>
                <w:rFonts w:eastAsia="Calibri"/>
                <w:b/>
                <w:i/>
              </w:rPr>
            </w:r>
          </w:p>
        </w:tc>
        <w:tc>
          <w:tcPr>
            <w:tcBorders/>
            <w:tcW w:w="5528" w:type="dxa"/>
            <w:textDirection w:val="lrTb"/>
            <w:noWrap w:val="false"/>
          </w:tcPr>
          <w:p>
            <w:pPr>
              <w:pBdr/>
              <w:tabs>
                <w:tab w:val="left" w:leader="none" w:pos="1134"/>
                <w:tab w:val="left" w:leader="none" w:pos="2694"/>
              </w:tabs>
              <w:spacing/>
              <w:ind/>
              <w:jc w:val="both"/>
              <w:rPr>
                <w:rFonts w:eastAsia="Calibri"/>
              </w:rPr>
            </w:pPr>
            <w:r>
              <w:rPr>
                <w:rFonts w:eastAsia="Calibri"/>
              </w:rPr>
            </w:r>
            <w:r>
              <w:rPr>
                <w:rFonts w:eastAsia="Calibri"/>
              </w:rPr>
            </w:r>
          </w:p>
        </w:tc>
      </w:tr>
      <w:tr>
        <w:trPr>
          <w:trHeight w:val="269"/>
        </w:trPr>
        <w:tc>
          <w:tcPr>
            <w:shd w:val="clear" w:color="auto" w:fill="ffffff" w:themeFill="background1"/>
            <w:tcBorders/>
            <w:tcW w:w="4253" w:type="dxa"/>
            <w:textDirection w:val="lrTb"/>
            <w:noWrap w:val="false"/>
          </w:tcPr>
          <w:p>
            <w:pPr>
              <w:pBdr/>
              <w:spacing/>
              <w:ind w:right="-1"/>
              <w:jc w:val="both"/>
              <w:rPr>
                <w:rFonts w:eastAsia="Calibri"/>
              </w:rPr>
            </w:pPr>
            <w:r>
              <w:rPr>
                <w:lang w:eastAsia="ro-RO"/>
              </w:rPr>
              <w:t xml:space="preserve">Întreprindere mică sau mijlocie </w:t>
            </w:r>
            <w:r>
              <w:rPr>
                <w:rFonts w:eastAsia="Calibri"/>
              </w:rPr>
            </w:r>
          </w:p>
        </w:tc>
        <w:tc>
          <w:tcPr>
            <w:tcBorders/>
            <w:tcW w:w="5528" w:type="dxa"/>
            <w:textDirection w:val="lrTb"/>
            <w:noWrap w:val="false"/>
          </w:tcPr>
          <w:p>
            <w:pPr>
              <w:pBdr/>
              <w:spacing/>
              <w:ind w:right="-1"/>
              <w:jc w:val="both"/>
              <w:rPr>
                <w:lang w:eastAsia="ro-RO"/>
              </w:rPr>
            </w:pPr>
            <w:r>
              <w:rPr>
                <w:lang w:eastAsia="ro-RO"/>
              </w:rPr>
              <w:t xml:space="preserve">Da □       Nu □       </w:t>
            </w:r>
            <w:r>
              <w:rPr>
                <w:lang w:eastAsia="ro-RO"/>
              </w:rPr>
            </w:r>
          </w:p>
        </w:tc>
      </w:tr>
      <w:tr>
        <w:trPr>
          <w:trHeight w:val="269"/>
        </w:trPr>
        <w:tc>
          <w:tcPr>
            <w:shd w:val="clear" w:color="auto" w:fill="ffffff" w:themeFill="background1"/>
            <w:tcBorders/>
            <w:tcW w:w="4253" w:type="dxa"/>
            <w:textDirection w:val="lrTb"/>
            <w:noWrap w:val="false"/>
          </w:tcPr>
          <w:p>
            <w:pPr>
              <w:pBdr/>
              <w:tabs>
                <w:tab w:val="left" w:leader="none" w:pos="1134"/>
                <w:tab w:val="left" w:leader="none" w:pos="2694"/>
              </w:tabs>
              <w:spacing/>
              <w:ind/>
              <w:jc w:val="both"/>
              <w:rPr>
                <w:lang w:eastAsia="ro-RO"/>
              </w:rPr>
            </w:pPr>
            <w:r>
              <w:rPr>
                <w:rFonts w:eastAsia="Calibri"/>
              </w:rPr>
              <w:t xml:space="preserve">Asociație de operatori economici </w:t>
            </w:r>
            <w:r>
              <w:rPr>
                <w:lang w:eastAsia="ro-RO"/>
              </w:rPr>
            </w:r>
          </w:p>
          <w:p>
            <w:pPr>
              <w:pBdr/>
              <w:tabs>
                <w:tab w:val="left" w:leader="none" w:pos="1134"/>
                <w:tab w:val="left" w:leader="none" w:pos="2694"/>
              </w:tabs>
              <w:spacing/>
              <w:ind/>
              <w:contextualSpacing w:val="true"/>
              <w:jc w:val="both"/>
              <w:rPr>
                <w:i/>
                <w:lang w:eastAsia="ro-RO"/>
              </w:rPr>
            </w:pPr>
            <w:r>
              <w:rPr>
                <w:i/>
                <w:lang w:eastAsia="ro-RO"/>
              </w:rPr>
              <w:t xml:space="preserve">(societate mixtă, consorțiu sau altele) </w:t>
            </w:r>
            <w:r>
              <w:rPr>
                <w:i/>
                <w:lang w:eastAsia="ro-RO"/>
              </w:rPr>
            </w:r>
          </w:p>
        </w:tc>
        <w:tc>
          <w:tcPr>
            <w:tcBorders/>
            <w:tcW w:w="5528" w:type="dxa"/>
            <w:textDirection w:val="lrTb"/>
            <w:noWrap w:val="false"/>
          </w:tcPr>
          <w:p>
            <w:pPr>
              <w:pBdr/>
              <w:tabs>
                <w:tab w:val="left" w:leader="none" w:pos="1134"/>
                <w:tab w:val="left" w:leader="none" w:pos="2694"/>
              </w:tabs>
              <w:spacing/>
              <w:ind/>
              <w:jc w:val="both"/>
              <w:rPr>
                <w:lang w:eastAsia="ro-RO"/>
              </w:rPr>
            </w:pPr>
            <w:r>
              <w:rPr>
                <w:lang w:eastAsia="ro-RO"/>
              </w:rPr>
              <w:t xml:space="preserve">Da □       Nu □       </w:t>
            </w:r>
            <w:r>
              <w:rPr>
                <w:lang w:eastAsia="ro-RO"/>
              </w:rPr>
            </w:r>
          </w:p>
          <w:p>
            <w:pPr>
              <w:pBdr/>
              <w:tabs>
                <w:tab w:val="left" w:leader="none" w:pos="1134"/>
                <w:tab w:val="left" w:leader="none" w:pos="2694"/>
              </w:tabs>
              <w:spacing/>
              <w:ind/>
              <w:jc w:val="both"/>
              <w:rPr>
                <w:rFonts w:eastAsia="Calibri"/>
              </w:rPr>
            </w:pPr>
            <w:r>
              <w:rPr>
                <w:rFonts w:eastAsia="Calibri"/>
              </w:rPr>
            </w:r>
            <w:r>
              <w:rPr>
                <w:rFonts w:eastAsia="Calibri"/>
              </w:rPr>
            </w:r>
          </w:p>
        </w:tc>
      </w:tr>
      <w:tr>
        <w:trPr>
          <w:trHeight w:val="604"/>
        </w:trPr>
        <w:tc>
          <w:tcPr>
            <w:shd w:val="clear" w:color="auto" w:fill="ffffff" w:themeFill="background1"/>
            <w:tcBorders/>
            <w:tcW w:w="4253" w:type="dxa"/>
            <w:textDirection w:val="lrTb"/>
            <w:noWrap w:val="false"/>
          </w:tcPr>
          <w:p>
            <w:pPr>
              <w:pBdr/>
              <w:tabs>
                <w:tab w:val="left" w:leader="none" w:pos="1134"/>
                <w:tab w:val="left" w:leader="none" w:pos="2694"/>
              </w:tabs>
              <w:spacing/>
              <w:ind/>
              <w:jc w:val="both"/>
              <w:rPr>
                <w:rFonts w:eastAsia="Calibri"/>
              </w:rPr>
            </w:pPr>
            <w:r>
              <w:rPr>
                <w:rFonts w:eastAsia="Calibri"/>
              </w:rPr>
              <w:t xml:space="preserve">Subcontractanți</w:t>
            </w:r>
            <w:r>
              <w:rPr>
                <w:rFonts w:eastAsia="Calibri"/>
              </w:rPr>
            </w:r>
          </w:p>
          <w:p>
            <w:pPr>
              <w:pBdr/>
              <w:tabs>
                <w:tab w:val="left" w:leader="none" w:pos="1134"/>
                <w:tab w:val="left" w:leader="none" w:pos="2694"/>
              </w:tabs>
              <w:spacing/>
              <w:ind/>
              <w:jc w:val="both"/>
              <w:rPr>
                <w:rFonts w:eastAsia="Calibri"/>
                <w:i/>
              </w:rPr>
            </w:pPr>
            <w:r>
              <w:rPr>
                <w:rFonts w:eastAsia="Calibri"/>
                <w:i/>
              </w:rPr>
              <w:t xml:space="preserve">(denumirea, valoarea și procentul din contract)</w:t>
            </w:r>
            <w:r>
              <w:rPr>
                <w:rFonts w:eastAsia="Calibri"/>
                <w:i/>
              </w:rPr>
            </w:r>
          </w:p>
        </w:tc>
        <w:tc>
          <w:tcPr>
            <w:tcBorders/>
            <w:tcW w:w="5528" w:type="dxa"/>
            <w:textDirection w:val="lrTb"/>
            <w:noWrap w:val="false"/>
          </w:tcPr>
          <w:p>
            <w:pPr>
              <w:pBdr/>
              <w:tabs>
                <w:tab w:val="left" w:leader="none" w:pos="1134"/>
                <w:tab w:val="left" w:leader="none" w:pos="2694"/>
              </w:tabs>
              <w:spacing/>
              <w:ind/>
              <w:jc w:val="both"/>
              <w:rPr>
                <w:lang w:eastAsia="ro-RO"/>
              </w:rPr>
            </w:pPr>
            <w:r>
              <w:rPr>
                <w:lang w:eastAsia="ro-RO"/>
              </w:rPr>
              <w:t xml:space="preserve">Da □       Nu □      </w:t>
            </w:r>
            <w:r>
              <w:rPr>
                <w:lang w:eastAsia="ro-RO"/>
              </w:rPr>
            </w:r>
          </w:p>
          <w:p>
            <w:pPr>
              <w:pBdr/>
              <w:tabs>
                <w:tab w:val="left" w:leader="none" w:pos="1134"/>
                <w:tab w:val="left" w:leader="none" w:pos="2694"/>
              </w:tabs>
              <w:spacing/>
              <w:ind/>
              <w:jc w:val="both"/>
              <w:rPr>
                <w:lang w:eastAsia="ro-RO"/>
              </w:rPr>
            </w:pPr>
            <w:r>
              <w:rPr>
                <w:lang w:eastAsia="ro-RO"/>
              </w:rPr>
            </w:r>
            <w:r>
              <w:rPr>
                <w:lang w:eastAsia="ro-RO"/>
              </w:rPr>
            </w:r>
          </w:p>
        </w:tc>
      </w:tr>
    </w:tbl>
    <w:p>
      <w:pPr>
        <w:pBdr/>
        <w:tabs>
          <w:tab w:val="left" w:leader="none" w:pos="1134"/>
          <w:tab w:val="left" w:leader="none" w:pos="2694"/>
        </w:tabs>
        <w:spacing w:after="160" w:before="240"/>
        <w:ind/>
        <w:jc w:val="both"/>
        <w:rPr>
          <w:rFonts w:eastAsia="Calibri"/>
        </w:rPr>
      </w:pPr>
      <w:r>
        <w:rPr>
          <w:rFonts w:eastAsia="Calibri"/>
        </w:rPr>
        <w:t xml:space="preserve">Loturile atribuite:</w:t>
      </w:r>
      <w:r>
        <w:rPr>
          <w:rFonts w:eastAsia="Calibri"/>
        </w:rPr>
      </w:r>
    </w:p>
    <w:tbl>
      <w:tblPr>
        <w:tblStyle w:val="986"/>
        <w:tblW w:w="0" w:type="auto"/>
        <w:tblBorders/>
        <w:tblLook w:val="04A0" w:firstRow="1" w:lastRow="0" w:firstColumn="1" w:lastColumn="0" w:noHBand="0" w:noVBand="1"/>
      </w:tblPr>
      <w:tblGrid>
        <w:gridCol w:w="551"/>
        <w:gridCol w:w="2965"/>
        <w:gridCol w:w="1161"/>
        <w:gridCol w:w="1324"/>
        <w:gridCol w:w="1491"/>
        <w:gridCol w:w="1263"/>
      </w:tblGrid>
      <w:tr>
        <w:trPr/>
        <w:tc>
          <w:tcPr>
            <w:shd w:val="clear" w:color="auto" w:fill="f2f2f2"/>
            <w:tcBorders/>
            <w:tcW w:w="562"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Nr. crt.</w:t>
            </w:r>
            <w:r>
              <w:rPr>
                <w:rFonts w:eastAsia="Calibri"/>
              </w:rPr>
            </w:r>
          </w:p>
        </w:tc>
        <w:tc>
          <w:tcPr>
            <w:shd w:val="clear" w:color="auto" w:fill="f2f2f2"/>
            <w:tcBorders/>
            <w:tcW w:w="3402"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Denumirea bunurilor/serviciilor</w:t>
            </w:r>
            <w:r>
              <w:rPr>
                <w:rFonts w:eastAsia="Calibri"/>
              </w:rPr>
            </w:r>
          </w:p>
        </w:tc>
        <w:tc>
          <w:tcPr>
            <w:shd w:val="clear" w:color="auto" w:fill="f2f2f2"/>
            <w:tcBorders/>
            <w:tcW w:w="1418"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Cod CPV</w:t>
            </w:r>
            <w:r>
              <w:rPr>
                <w:rFonts w:eastAsia="Calibri"/>
              </w:rPr>
            </w:r>
          </w:p>
        </w:tc>
        <w:tc>
          <w:tcPr>
            <w:shd w:val="clear" w:color="auto" w:fill="f2f2f2"/>
            <w:tcBorders/>
            <w:tcW w:w="1417"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Cantitate/ Unitate de măsură</w:t>
            </w:r>
            <w:r>
              <w:rPr>
                <w:rFonts w:eastAsia="Calibri"/>
              </w:rPr>
            </w:r>
          </w:p>
        </w:tc>
        <w:tc>
          <w:tcPr>
            <w:shd w:val="clear" w:color="auto" w:fill="f2f2f2"/>
            <w:tcBorders/>
            <w:tcW w:w="1560"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Nr. și data contractului</w:t>
            </w:r>
            <w:r>
              <w:rPr>
                <w:rFonts w:eastAsia="Calibri"/>
              </w:rPr>
            </w:r>
          </w:p>
        </w:tc>
        <w:tc>
          <w:tcPr>
            <w:shd w:val="clear" w:color="auto" w:fill="f2f2f2"/>
            <w:tcBorders/>
            <w:tcW w:w="1417"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Suma, inclusiv TVA</w:t>
            </w:r>
            <w:r>
              <w:rPr>
                <w:rFonts w:eastAsia="Calibri"/>
              </w:rPr>
            </w:r>
          </w:p>
        </w:tc>
      </w:tr>
      <w:tr>
        <w:trPr/>
        <w:tc>
          <w:tcPr>
            <w:tcBorders/>
            <w:tcW w:w="562" w:type="dxa"/>
            <w:textDirection w:val="lrTb"/>
            <w:noWrap w:val="false"/>
          </w:tcPr>
          <w:p>
            <w:pPr>
              <w:pBdr/>
              <w:tabs>
                <w:tab w:val="left" w:leader="none" w:pos="1134"/>
                <w:tab w:val="left" w:leader="none" w:pos="2694"/>
              </w:tabs>
              <w:spacing w:before="240"/>
              <w:ind/>
              <w:jc w:val="center"/>
              <w:rPr>
                <w:rFonts w:eastAsia="Calibri"/>
              </w:rPr>
            </w:pPr>
            <w:r>
              <w:rPr>
                <w:rFonts w:eastAsia="Calibri"/>
              </w:rPr>
              <w:t xml:space="preserve">1</w:t>
            </w:r>
            <w:r>
              <w:rPr>
                <w:rFonts w:eastAsia="Calibri"/>
              </w:rPr>
            </w:r>
          </w:p>
        </w:tc>
        <w:tc>
          <w:tcPr>
            <w:tcBorders/>
            <w:tcW w:w="3402" w:type="dxa"/>
            <w:textDirection w:val="lrTb"/>
            <w:noWrap w:val="false"/>
          </w:tcPr>
          <w:p>
            <w:pPr>
              <w:pBdr/>
              <w:tabs>
                <w:tab w:val="left" w:leader="none" w:pos="1134"/>
                <w:tab w:val="left" w:leader="none" w:pos="2694"/>
              </w:tabs>
              <w:spacing w:before="240"/>
              <w:ind/>
              <w:jc w:val="both"/>
              <w:rPr>
                <w:rFonts w:eastAsia="Calibri"/>
              </w:rPr>
            </w:pPr>
            <w:r>
              <w:rPr>
                <w:rFonts w:eastAsia="Calibri"/>
              </w:rPr>
              <w:t xml:space="preserve">Denumire lot nr. 1</w:t>
            </w:r>
            <w:r>
              <w:rPr>
                <w:rFonts w:eastAsia="Calibri"/>
              </w:rPr>
            </w:r>
          </w:p>
        </w:tc>
        <w:tc>
          <w:tcPr>
            <w:tcBorders/>
            <w:tcW w:w="1418"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p>
        </w:tc>
        <w:tc>
          <w:tcPr>
            <w:tcBorders/>
            <w:tcW w:w="1417"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p>
        </w:tc>
        <w:tc>
          <w:tcPr>
            <w:tcBorders/>
            <w:tcW w:w="1560"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p>
        </w:tc>
        <w:tc>
          <w:tcPr>
            <w:tcBorders/>
            <w:tcW w:w="1417"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p>
        </w:tc>
      </w:tr>
      <w:tr>
        <w:trPr/>
        <w:tc>
          <w:tcPr>
            <w:tcBorders/>
            <w:tcW w:w="562" w:type="dxa"/>
            <w:textDirection w:val="lrTb"/>
            <w:noWrap w:val="false"/>
          </w:tcPr>
          <w:p>
            <w:pPr>
              <w:pBdr/>
              <w:tabs>
                <w:tab w:val="left" w:leader="none" w:pos="1134"/>
                <w:tab w:val="left" w:leader="none" w:pos="2694"/>
              </w:tabs>
              <w:spacing w:before="240"/>
              <w:ind/>
              <w:jc w:val="center"/>
              <w:rPr>
                <w:rFonts w:eastAsia="Calibri"/>
              </w:rPr>
            </w:pPr>
            <w:r>
              <w:rPr>
                <w:rFonts w:eastAsia="Calibri"/>
              </w:rPr>
              <w:t xml:space="preserve">n</w:t>
            </w:r>
            <w:r>
              <w:rPr>
                <w:rFonts w:eastAsia="Calibri"/>
              </w:rPr>
            </w:r>
          </w:p>
        </w:tc>
        <w:tc>
          <w:tcPr>
            <w:tcBorders/>
            <w:tcW w:w="3402" w:type="dxa"/>
            <w:textDirection w:val="lrTb"/>
            <w:noWrap w:val="false"/>
          </w:tcPr>
          <w:p>
            <w:pPr>
              <w:pBdr/>
              <w:tabs>
                <w:tab w:val="left" w:leader="none" w:pos="1134"/>
                <w:tab w:val="left" w:leader="none" w:pos="2694"/>
              </w:tabs>
              <w:spacing w:before="240"/>
              <w:ind/>
              <w:jc w:val="both"/>
              <w:rPr>
                <w:rFonts w:eastAsia="Calibri"/>
              </w:rPr>
            </w:pPr>
            <w:r>
              <w:rPr>
                <w:rFonts w:eastAsia="Calibri"/>
              </w:rPr>
              <w:t xml:space="preserve">Denumire lot nr. n</w:t>
            </w:r>
            <w:r>
              <w:rPr>
                <w:rFonts w:eastAsia="Calibri"/>
              </w:rPr>
            </w:r>
          </w:p>
        </w:tc>
        <w:tc>
          <w:tcPr>
            <w:tcBorders/>
            <w:tcW w:w="1418"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p>
        </w:tc>
        <w:tc>
          <w:tcPr>
            <w:tcBorders/>
            <w:tcW w:w="1417"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p>
        </w:tc>
        <w:tc>
          <w:tcPr>
            <w:tcBorders/>
            <w:tcW w:w="1560"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p>
        </w:tc>
        <w:tc>
          <w:tcPr>
            <w:tcBorders/>
            <w:tcW w:w="1417"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p>
        </w:tc>
      </w:tr>
    </w:tbl>
    <w:p>
      <w:pPr>
        <w:pBdr/>
        <w:tabs>
          <w:tab w:val="left" w:leader="none" w:pos="1134"/>
          <w:tab w:val="left" w:leader="none" w:pos="2694"/>
        </w:tabs>
        <w:spacing w:after="160" w:before="240"/>
        <w:ind/>
        <w:jc w:val="both"/>
        <w:rPr>
          <w:rFonts w:eastAsia="Calibri"/>
          <w:i/>
        </w:rPr>
      </w:pPr>
      <w:r>
        <w:rPr>
          <w:rFonts w:eastAsia="Calibri"/>
          <w:b/>
          <w:i/>
          <w:color w:val="ff0000"/>
        </w:rPr>
        <w:t xml:space="preserve">Notă:</w:t>
      </w:r>
      <w:r>
        <w:rPr>
          <w:rFonts w:eastAsia="Calibri"/>
          <w:i/>
        </w:rPr>
        <w:t xml:space="preserve"> Informațiile respective urmează a fi indicate pentru fiecare atribuire în parte.</w:t>
      </w:r>
      <w:r>
        <w:rPr>
          <w:rFonts w:eastAsia="Calibri"/>
          <w:i/>
        </w:rPr>
      </w:r>
    </w:p>
    <w:p>
      <w:pPr>
        <w:numPr>
          <w:ilvl w:val="0"/>
          <w:numId w:val="6"/>
        </w:numPr>
        <w:pBdr/>
        <w:spacing w:after="160" w:before="240" w:line="259" w:lineRule="auto"/>
        <w:ind/>
        <w:jc w:val="both"/>
        <w:rPr>
          <w:rFonts w:eastAsia="Calibri"/>
          <w:b/>
        </w:rPr>
      </w:pPr>
      <w:r>
        <w:rPr>
          <w:rFonts w:eastAsia="Calibri"/>
          <w:b/>
        </w:rPr>
        <w:t xml:space="preserve">Alte informații:</w:t>
      </w:r>
      <w:r>
        <w:rPr>
          <w:rFonts w:eastAsia="Calibri"/>
          <w:b/>
        </w:rPr>
      </w:r>
    </w:p>
    <w:tbl>
      <w:tblPr>
        <w:tblStyle w:val="986"/>
        <w:tblW w:w="9918" w:type="dxa"/>
        <w:tblBorders/>
        <w:tblLook w:val="04A0" w:firstRow="1" w:lastRow="0" w:firstColumn="1" w:lastColumn="0" w:noHBand="0" w:noVBand="1"/>
      </w:tblPr>
      <w:tblGrid>
        <w:gridCol w:w="5524"/>
        <w:gridCol w:w="4394"/>
      </w:tblGrid>
      <w:tr>
        <w:trPr/>
        <w:tc>
          <w:tcPr>
            <w:shd w:val="clear" w:color="auto" w:fill="ffffff" w:themeFill="background1"/>
            <w:tcBorders/>
            <w:tcW w:w="5524" w:type="dxa"/>
            <w:textDirection w:val="lrTb"/>
            <w:noWrap w:val="false"/>
          </w:tcPr>
          <w:p>
            <w:pPr>
              <w:pBdr/>
              <w:tabs>
                <w:tab w:val="left" w:leader="none" w:pos="1134"/>
                <w:tab w:val="left" w:leader="none" w:pos="2694"/>
              </w:tabs>
              <w:spacing/>
              <w:ind/>
              <w:contextualSpacing w:val="true"/>
              <w:jc w:val="both"/>
              <w:rPr>
                <w:rFonts w:eastAsia="Calibri"/>
                <w:bCs/>
              </w:rPr>
            </w:pPr>
            <w:r>
              <w:rPr>
                <w:rFonts w:eastAsia="Calibri"/>
              </w:rPr>
              <w:t xml:space="preserve">Contractul (contractele) atribuit (atribuite) se referă la un proiect și/sau un program finanțat din fonduri ale UE</w:t>
            </w:r>
            <w:r>
              <w:rPr>
                <w:rFonts w:eastAsia="Calibri"/>
                <w:bCs/>
              </w:rPr>
            </w:r>
          </w:p>
        </w:tc>
        <w:tc>
          <w:tcPr>
            <w:tcBorders/>
            <w:tcW w:w="4394" w:type="dxa"/>
            <w:textDirection w:val="lrTb"/>
            <w:noWrap w:val="false"/>
          </w:tcPr>
          <w:p>
            <w:pPr>
              <w:pBdr/>
              <w:spacing/>
              <w:ind w:right="-1"/>
              <w:jc w:val="both"/>
              <w:rPr>
                <w:lang w:eastAsia="ro-RO"/>
              </w:rPr>
            </w:pPr>
            <w:r>
              <w:rPr>
                <w:lang w:eastAsia="ro-RO"/>
              </w:rPr>
              <w:t xml:space="preserve">Nu □        </w:t>
            </w:r>
            <w:r>
              <w:rPr>
                <w:lang w:eastAsia="ro-RO"/>
              </w:rPr>
            </w:r>
          </w:p>
          <w:p>
            <w:pPr>
              <w:pBdr/>
              <w:spacing/>
              <w:ind w:right="-1"/>
              <w:jc w:val="both"/>
              <w:rPr>
                <w:lang w:eastAsia="ro-RO"/>
              </w:rPr>
            </w:pPr>
            <w:r>
              <w:rPr>
                <w:lang w:eastAsia="ro-RO"/>
              </w:rPr>
              <w:t xml:space="preserve">Da □        </w:t>
            </w:r>
            <w:r>
              <w:rPr>
                <w:lang w:eastAsia="ro-RO"/>
              </w:rPr>
            </w:r>
          </w:p>
        </w:tc>
      </w:tr>
      <w:tr>
        <w:trPr/>
        <w:tc>
          <w:tcPr>
            <w:shd w:val="clear" w:color="auto" w:fill="ffffff" w:themeFill="background1"/>
            <w:tcBorders/>
            <w:tcW w:w="5524" w:type="dxa"/>
            <w:vMerge w:val="restart"/>
            <w:textDirection w:val="lrTb"/>
            <w:noWrap w:val="false"/>
          </w:tcPr>
          <w:p>
            <w:pPr>
              <w:pBdr/>
              <w:spacing/>
              <w:ind w:right="-1"/>
              <w:jc w:val="both"/>
              <w:rPr>
                <w:highlight w:val="yellow"/>
                <w:lang w:eastAsia="ro-RO"/>
              </w:rPr>
            </w:pPr>
            <w:r>
              <w:rPr>
                <w:lang w:eastAsia="ro-RO"/>
              </w:rPr>
              <w:t xml:space="preserve">Publicarea anterioară în JOUE privind contractul (contractele) la care se referă anunțul respectiv</w:t>
            </w:r>
            <w:r>
              <w:rPr>
                <w:highlight w:val="yellow"/>
                <w:lang w:eastAsia="ro-RO"/>
              </w:rPr>
            </w:r>
          </w:p>
        </w:tc>
        <w:tc>
          <w:tcPr>
            <w:tcBorders/>
            <w:tcW w:w="4394" w:type="dxa"/>
            <w:textDirection w:val="lrTb"/>
            <w:noWrap w:val="false"/>
          </w:tcPr>
          <w:p>
            <w:pPr>
              <w:pBdr/>
              <w:spacing/>
              <w:ind w:right="-1"/>
              <w:jc w:val="both"/>
              <w:rPr>
                <w:lang w:eastAsia="ro-RO"/>
              </w:rPr>
            </w:pPr>
            <w:r>
              <w:rPr>
                <w:lang w:eastAsia="ro-RO"/>
              </w:rPr>
              <w:t xml:space="preserve">Nu □        </w:t>
            </w:r>
            <w:r>
              <w:rPr>
                <w:lang w:eastAsia="ro-RO"/>
              </w:rPr>
            </w:r>
          </w:p>
        </w:tc>
      </w:tr>
      <w:tr>
        <w:trPr/>
        <w:tc>
          <w:tcPr>
            <w:shd w:val="clear" w:color="auto" w:fill="ffffff" w:themeFill="background1"/>
            <w:tcBorders/>
            <w:tcW w:w="5524" w:type="dxa"/>
            <w:vMerge w:val="continue"/>
            <w:textDirection w:val="lrTb"/>
            <w:noWrap w:val="false"/>
          </w:tcPr>
          <w:p>
            <w:pPr>
              <w:pBdr/>
              <w:spacing/>
              <w:ind/>
              <w:jc w:val="both"/>
              <w:rPr>
                <w:rFonts w:eastAsia="Calibri"/>
              </w:rPr>
            </w:pPr>
            <w:r>
              <w:rPr>
                <w:rFonts w:eastAsia="Calibri"/>
              </w:rPr>
            </w:r>
            <w:r>
              <w:rPr>
                <w:rFonts w:eastAsia="Calibri"/>
              </w:rPr>
            </w:r>
          </w:p>
        </w:tc>
        <w:tc>
          <w:tcPr>
            <w:tcBorders/>
            <w:tcW w:w="4394" w:type="dxa"/>
            <w:textDirection w:val="lrTb"/>
            <w:noWrap w:val="false"/>
          </w:tcPr>
          <w:p>
            <w:pPr>
              <w:pBdr/>
              <w:spacing/>
              <w:ind/>
              <w:jc w:val="both"/>
              <w:rPr>
                <w:rFonts w:eastAsia="Calibri"/>
              </w:rPr>
            </w:pPr>
            <w:r>
              <w:rPr>
                <w:lang w:eastAsia="ro-RO"/>
              </w:rPr>
              <w:t xml:space="preserve">Data (datele) și referința (referințele) publicărilor:</w:t>
            </w:r>
            <w:r>
              <w:rPr>
                <w:rFonts w:eastAsia="Calibri"/>
              </w:rPr>
            </w:r>
          </w:p>
        </w:tc>
      </w:tr>
      <w:tr>
        <w:trPr/>
        <w:tc>
          <w:tcPr>
            <w:shd w:val="clear" w:color="auto" w:fill="ffffff" w:themeFill="background1"/>
            <w:tcBorders/>
            <w:tcW w:w="5524" w:type="dxa"/>
            <w:textDirection w:val="lrTb"/>
            <w:noWrap w:val="false"/>
          </w:tcPr>
          <w:p>
            <w:pPr>
              <w:pBdr/>
              <w:spacing/>
              <w:ind/>
              <w:jc w:val="both"/>
              <w:rPr>
                <w:rFonts w:eastAsia="Calibri"/>
              </w:rPr>
            </w:pPr>
            <w:r>
              <w:rPr>
                <w:rFonts w:eastAsia="Calibri"/>
              </w:rPr>
              <w:t xml:space="preserve">Agenția Națională pentru Soluționarea Contestațiilor</w:t>
            </w:r>
            <w:r>
              <w:rPr>
                <w:rFonts w:eastAsia="Calibri"/>
              </w:rPr>
            </w:r>
          </w:p>
          <w:p>
            <w:pPr>
              <w:pBdr/>
              <w:spacing/>
              <w:ind/>
              <w:contextualSpacing w:val="true"/>
              <w:jc w:val="both"/>
              <w:rPr>
                <w:lang w:eastAsia="zh-CN"/>
              </w:rPr>
            </w:pPr>
            <w:r>
              <w:rPr>
                <w:lang w:eastAsia="zh-CN"/>
              </w:rPr>
            </w:r>
            <w:r>
              <w:rPr>
                <w:lang w:eastAsia="zh-CN"/>
              </w:rPr>
            </w:r>
          </w:p>
        </w:tc>
        <w:tc>
          <w:tcPr>
            <w:tcBorders/>
            <w:tcW w:w="4394" w:type="dxa"/>
            <w:textDirection w:val="lrTb"/>
            <w:noWrap w:val="false"/>
          </w:tcPr>
          <w:p>
            <w:pPr>
              <w:pBdr/>
              <w:spacing/>
              <w:ind/>
              <w:jc w:val="both"/>
              <w:rPr>
                <w:rFonts w:eastAsia="Calibri"/>
              </w:rPr>
            </w:pPr>
            <w:r>
              <w:rPr>
                <w:rFonts w:eastAsia="Calibri"/>
              </w:rPr>
              <w:t xml:space="preserve">mun. Chișinău, bd. Ștefan cel Mare și Sfânt, 124, MD-2001;</w:t>
            </w:r>
            <w:r>
              <w:rPr>
                <w:rFonts w:eastAsia="Calibri"/>
              </w:rPr>
            </w:r>
          </w:p>
          <w:p>
            <w:pPr>
              <w:pBdr/>
              <w:spacing/>
              <w:ind/>
              <w:jc w:val="both"/>
              <w:rPr>
                <w:rFonts w:eastAsia="Calibri"/>
              </w:rPr>
            </w:pPr>
            <w:r>
              <w:rPr>
                <w:rFonts w:eastAsia="Calibri"/>
              </w:rPr>
              <w:t xml:space="preserve">tel/fax: (022) 820 652, 820-651 </w:t>
            </w:r>
            <w:r>
              <w:rPr>
                <w:rFonts w:eastAsia="Calibri"/>
              </w:rPr>
            </w:r>
          </w:p>
          <w:p>
            <w:pPr>
              <w:pBdr/>
              <w:spacing/>
              <w:ind/>
              <w:jc w:val="both"/>
              <w:rPr>
                <w:rFonts w:eastAsia="Calibri"/>
                <w:color w:val="0563c1"/>
                <w:u w:val="single"/>
              </w:rPr>
            </w:pPr>
            <w:r>
              <w:rPr>
                <w:rFonts w:eastAsia="Calibri"/>
              </w:rPr>
              <w:t xml:space="preserve">e-mail: </w:t>
            </w:r>
            <w:hyperlink r:id="rId14" w:tooltip="mailto:contestatii@ansc.md" w:history="1">
              <w:r>
                <w:rPr>
                  <w:rFonts w:eastAsia="Calibri"/>
                  <w:color w:val="0563c1"/>
                  <w:u w:val="single"/>
                </w:rPr>
                <w:t xml:space="preserve">contestatii@ansc.md</w:t>
              </w:r>
            </w:hyperlink>
            <w:r/>
            <w:r>
              <w:rPr>
                <w:rFonts w:eastAsia="Calibri"/>
                <w:color w:val="0563c1"/>
                <w:u w:val="single"/>
              </w:rPr>
            </w:r>
          </w:p>
          <w:p>
            <w:pPr>
              <w:pBdr/>
              <w:spacing/>
              <w:ind/>
              <w:jc w:val="both"/>
              <w:rPr>
                <w:rFonts w:eastAsia="Calibri"/>
              </w:rPr>
            </w:pPr>
            <w:r>
              <w:rPr>
                <w:rFonts w:eastAsia="Calibri"/>
              </w:rPr>
              <w:t xml:space="preserve">pagina web: </w:t>
            </w:r>
            <w:r>
              <w:rPr>
                <w:rFonts w:eastAsia="Calibri"/>
                <w:color w:val="0563c1"/>
                <w:u w:val="single"/>
              </w:rPr>
              <w:t xml:space="preserve">www.ansc.md</w:t>
            </w:r>
            <w:r>
              <w:rPr>
                <w:rFonts w:eastAsia="Calibri"/>
              </w:rPr>
            </w:r>
          </w:p>
        </w:tc>
      </w:tr>
      <w:tr>
        <w:trPr/>
        <w:tc>
          <w:tcPr>
            <w:shd w:val="clear" w:color="auto" w:fill="ffffff" w:themeFill="background1"/>
            <w:tcBorders/>
            <w:tcW w:w="5524" w:type="dxa"/>
            <w:textDirection w:val="lrTb"/>
            <w:noWrap w:val="false"/>
          </w:tcPr>
          <w:p>
            <w:pPr>
              <w:pBdr/>
              <w:spacing/>
              <w:ind/>
              <w:jc w:val="both"/>
              <w:rPr>
                <w:rFonts w:eastAsia="Calibri"/>
              </w:rPr>
            </w:pPr>
            <w:r>
              <w:rPr>
                <w:rFonts w:eastAsia="Calibri"/>
              </w:rPr>
              <w:t xml:space="preserve">Alte informații relevante</w:t>
            </w:r>
            <w:r>
              <w:rPr>
                <w:rFonts w:eastAsia="Calibri"/>
              </w:rPr>
            </w:r>
          </w:p>
        </w:tc>
        <w:tc>
          <w:tcPr>
            <w:tcBorders/>
            <w:tcW w:w="4394" w:type="dxa"/>
            <w:textDirection w:val="lrTb"/>
            <w:noWrap w:val="false"/>
          </w:tcPr>
          <w:p>
            <w:pPr>
              <w:pBdr/>
              <w:spacing/>
              <w:ind/>
              <w:jc w:val="both"/>
              <w:rPr>
                <w:rFonts w:eastAsia="Calibri"/>
              </w:rPr>
            </w:pPr>
            <w:r>
              <w:rPr>
                <w:rFonts w:eastAsia="Calibri"/>
              </w:rPr>
            </w:r>
            <w:r>
              <w:rPr>
                <w:rFonts w:eastAsia="Calibri"/>
              </w:rPr>
            </w:r>
          </w:p>
        </w:tc>
      </w:tr>
    </w:tbl>
    <w:p>
      <w:pPr>
        <w:pBdr/>
        <w:spacing w:before="120"/>
        <w:ind w:firstLine="567"/>
        <w:rPr>
          <w:rFonts w:eastAsia="Calibri"/>
          <w:b/>
        </w:rPr>
      </w:pPr>
      <w:r>
        <w:rPr>
          <w:rFonts w:eastAsia="Calibri"/>
          <w:b/>
        </w:rPr>
        <w:t xml:space="preserve">Conducătorul grupului de lucru:  ___________________________                </w:t>
      </w:r>
      <w:r>
        <w:rPr>
          <w:rFonts w:eastAsia="Calibri"/>
          <w:b/>
        </w:rPr>
      </w:r>
    </w:p>
    <w:p>
      <w:pPr>
        <w:pBdr/>
        <w:spacing/>
        <w:ind/>
        <w:jc w:val="both"/>
        <w:rPr>
          <w:rFonts w:eastAsia="Calibri"/>
          <w:lang w:val="it-IT"/>
        </w:rPr>
      </w:pPr>
      <w:r>
        <w:rPr>
          <w:rFonts w:eastAsia="Calibri"/>
          <w:lang w:val="it-IT"/>
        </w:rPr>
      </w:r>
      <w:r>
        <w:rPr>
          <w:rFonts w:eastAsia="Calibri"/>
          <w:lang w:val="it-IT"/>
        </w:rPr>
      </w:r>
    </w:p>
    <w:p>
      <w:pPr>
        <w:pBdr/>
        <w:spacing/>
        <w:ind/>
        <w:jc w:val="both"/>
        <w:rPr>
          <w:rFonts w:eastAsia="Calibri"/>
          <w:i/>
          <w:shd w:val="clear" w:color="auto" w:fill="ffffff"/>
        </w:rPr>
      </w:pPr>
      <w:r>
        <w:rPr>
          <w:rFonts w:eastAsia="Calibri"/>
          <w:b/>
          <w:i/>
          <w:color w:val="ff0000"/>
        </w:rPr>
        <w:t xml:space="preserve">Notă: </w:t>
      </w:r>
      <w:r>
        <w:rPr>
          <w:rFonts w:eastAsia="Calibri"/>
          <w:i/>
        </w:rPr>
        <w:t xml:space="preserve">A</w:t>
      </w:r>
      <w:r>
        <w:rPr>
          <w:rFonts w:eastAsia="Calibri"/>
          <w:i/>
          <w:shd w:val="clear" w:color="auto" w:fill="ffffff"/>
        </w:rPr>
        <w:t xml:space="preserve">nunțurile de atribuire se publică în Buletinul achiziţiilor publice în cel mult 30 de zile de la data la care se va remite informația cu privire la </w:t>
      </w:r>
      <w:r>
        <w:rPr>
          <w:i/>
        </w:rPr>
        <w:t xml:space="preserve">finalizarea procedurii de achiziție </w:t>
      </w:r>
      <w:r>
        <w:rPr>
          <w:i/>
        </w:rPr>
        <w:t xml:space="preserve">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hd w:val="clear" w:color="auto" w:fill="ffffff"/>
        </w:rPr>
        <w:t xml:space="preserve"> (art.30 al Legii nr.131/2015 privind achizițiile publice).</w:t>
      </w:r>
      <w:r>
        <w:rPr>
          <w:rFonts w:eastAsia="Calibri"/>
          <w:i/>
          <w:shd w:val="clear" w:color="auto" w:fill="ffffff"/>
        </w:rPr>
      </w:r>
    </w:p>
    <w:p>
      <w:pPr>
        <w:pBdr/>
        <w:spacing/>
        <w:ind/>
        <w:jc w:val="right"/>
        <w:rPr>
          <w:lang w:val="it-IT"/>
        </w:rPr>
      </w:pPr>
      <w:r>
        <w:rPr>
          <w:lang w:val="it-IT"/>
        </w:rPr>
      </w:r>
      <w:r>
        <w:rPr>
          <w:lang w:val="it-IT"/>
        </w:rPr>
      </w:r>
    </w:p>
    <w:p>
      <w:pPr>
        <w:pBdr/>
        <w:spacing/>
        <w:ind/>
        <w:jc w:val="right"/>
        <w:rPr>
          <w:lang w:val="it-IT"/>
        </w:rPr>
      </w:pPr>
      <w:r>
        <w:rPr>
          <w:lang w:val="it-IT"/>
        </w:rPr>
        <w:t xml:space="preserve">Anexa nr. 6</w:t>
      </w:r>
      <w:r>
        <w:rPr>
          <w:lang w:val="it-IT"/>
        </w:rPr>
      </w:r>
    </w:p>
    <w:p>
      <w:pPr>
        <w:pBdr/>
        <w:spacing/>
        <w:ind/>
        <w:jc w:val="right"/>
        <w:rPr>
          <w:lang w:val="it-IT"/>
        </w:rPr>
      </w:pPr>
      <w:r>
        <w:rPr>
          <w:lang w:val="it-IT"/>
        </w:rPr>
        <w:t xml:space="preserve">la Documentația standard nr._____</w:t>
      </w:r>
      <w:r>
        <w:rPr>
          <w:lang w:val="it-IT"/>
        </w:rPr>
      </w:r>
    </w:p>
    <w:p>
      <w:pPr>
        <w:pBdr/>
        <w:spacing/>
        <w:ind/>
        <w:jc w:val="right"/>
        <w:rPr>
          <w:lang w:val="it-IT"/>
        </w:rPr>
      </w:pPr>
      <w:r>
        <w:rPr>
          <w:lang w:val="it-IT"/>
        </w:rPr>
        <w:t xml:space="preserve">din “____” ________ 20___</w:t>
      </w:r>
      <w:r>
        <w:rPr>
          <w:lang w:val="it-IT"/>
        </w:rPr>
      </w:r>
    </w:p>
    <w:p>
      <w:pPr>
        <w:pBdr/>
        <w:spacing/>
        <w:ind/>
        <w:jc w:val="both"/>
        <w:rPr>
          <w:rFonts w:eastAsia="Calibri"/>
          <w:i/>
          <w:shd w:val="clear" w:color="auto" w:fill="ffffff"/>
        </w:rPr>
      </w:pPr>
      <w:r>
        <w:rPr>
          <w:rFonts w:eastAsia="Calibri"/>
          <w:i/>
          <w:shd w:val="clear" w:color="auto" w:fill="ffffff"/>
        </w:rPr>
      </w:r>
      <w:r>
        <w:rPr>
          <w:rFonts w:eastAsia="Calibri"/>
          <w:i/>
          <w:shd w:val="clear" w:color="auto" w:fill="ffffff"/>
        </w:rPr>
      </w:r>
    </w:p>
    <w:p>
      <w:pPr>
        <w:pBdr/>
        <w:spacing/>
        <w:ind/>
        <w:jc w:val="both"/>
        <w:rPr>
          <w:rFonts w:eastAsia="Calibri"/>
          <w:i/>
          <w:shd w:val="clear" w:color="auto" w:fill="ffffff"/>
        </w:rPr>
      </w:pPr>
      <w:r>
        <w:rPr>
          <w:rFonts w:eastAsia="Calibri"/>
          <w:i/>
          <w:shd w:val="clear" w:color="auto" w:fill="ffffff"/>
        </w:rPr>
      </w:r>
      <w:r>
        <w:rPr>
          <w:rFonts w:eastAsia="Calibri"/>
          <w:i/>
          <w:shd w:val="clear" w:color="auto" w:fill="ffffff"/>
        </w:rPr>
      </w:r>
    </w:p>
    <w:p>
      <w:pPr>
        <w:pBdr/>
        <w:spacing/>
        <w:ind w:right="-1"/>
        <w:jc w:val="center"/>
        <w:rPr>
          <w:b/>
          <w:bCs/>
          <w:color w:val="000000"/>
        </w:rPr>
      </w:pPr>
      <w:r>
        <w:rPr>
          <w:b/>
          <w:bCs/>
          <w:color w:val="000000"/>
        </w:rPr>
      </w:r>
      <w:r>
        <w:rPr>
          <w:b/>
          <w:bCs/>
          <w:color w:val="000000"/>
        </w:rPr>
      </w:r>
    </w:p>
    <w:p>
      <w:pPr>
        <w:pBdr/>
        <w:spacing/>
        <w:ind w:right="-1"/>
        <w:jc w:val="center"/>
        <w:rPr>
          <w:b/>
          <w:bCs/>
          <w:color w:val="000000"/>
        </w:rPr>
      </w:pPr>
      <w:r/>
      <w:bookmarkStart w:id="80" w:name="_Hlk77771006"/>
      <w:r>
        <w:rPr>
          <w:b/>
          <w:bCs/>
          <w:color w:val="000000"/>
        </w:rPr>
        <w:t xml:space="preserve">ANUNȚ</w:t>
      </w:r>
      <w:r>
        <w:rPr>
          <w:b/>
          <w:bCs/>
          <w:color w:val="000000"/>
        </w:rPr>
      </w:r>
    </w:p>
    <w:p>
      <w:pPr>
        <w:pBdr/>
        <w:spacing/>
        <w:ind w:right="-1"/>
        <w:jc w:val="center"/>
        <w:rPr>
          <w:b/>
          <w:bCs/>
          <w:color w:val="000000"/>
        </w:rPr>
      </w:pPr>
      <w:r>
        <w:rPr>
          <w:b/>
          <w:bCs/>
          <w:color w:val="000000"/>
        </w:rPr>
        <w:t xml:space="preserve"> privind modificarea contractului </w:t>
      </w:r>
      <w:r>
        <w:rPr>
          <w:b/>
          <w:bCs/>
          <w:color w:val="000000"/>
        </w:rPr>
        <w:br/>
        <w:t xml:space="preserve">de achiziții publice/acordului-cadru</w:t>
      </w:r>
      <w:bookmarkEnd w:id="80"/>
      <w:r/>
      <w:r>
        <w:rPr>
          <w:b/>
          <w:bCs/>
          <w:color w:val="000000"/>
        </w:rPr>
      </w:r>
    </w:p>
    <w:p>
      <w:pPr>
        <w:pBdr/>
        <w:spacing w:after="240" w:before="240"/>
        <w:ind w:right="-1"/>
        <w:jc w:val="center"/>
        <w:rPr>
          <w:rFonts w:eastAsia="Cambria"/>
        </w:rPr>
      </w:pPr>
      <w:r>
        <w:rPr>
          <w:rFonts w:eastAsia="Cambria"/>
        </w:rPr>
        <w:t xml:space="preserve">Nr. ___________ din _____________</w:t>
      </w:r>
      <w:r>
        <w:rPr>
          <w:rFonts w:eastAsia="Cambria"/>
        </w:rPr>
      </w:r>
    </w:p>
    <w:p>
      <w:pPr>
        <w:numPr>
          <w:ilvl w:val="0"/>
          <w:numId w:val="7"/>
        </w:numPr>
        <w:pBdr/>
        <w:tabs>
          <w:tab w:val="left" w:leader="none" w:pos="1134"/>
          <w:tab w:val="left" w:leader="none" w:pos="2694"/>
        </w:tabs>
        <w:spacing w:after="240" w:before="240"/>
        <w:ind w:right="-1"/>
        <w:jc w:val="both"/>
        <w:rPr>
          <w:rFonts w:eastAsia="Cambria"/>
          <w:b/>
          <w:lang w:eastAsia="zh-CN"/>
        </w:rPr>
      </w:pPr>
      <w:r>
        <w:rPr>
          <w:rFonts w:eastAsia="Cambria"/>
          <w:b/>
          <w:lang w:eastAsia="zh-CN"/>
        </w:rPr>
        <w:t xml:space="preserve">Date cu privire la autoritatea contractantă:</w:t>
      </w:r>
      <w:r>
        <w:rPr>
          <w:rFonts w:eastAsia="Cambria"/>
          <w:b/>
          <w:lang w:eastAsia="zh-CN"/>
        </w:rPr>
      </w:r>
    </w:p>
    <w:tbl>
      <w:tblPr>
        <w:tblStyle w:val="988"/>
        <w:tblW w:w="0" w:type="auto"/>
        <w:tblBorders/>
        <w:tblLook w:val="04A0" w:firstRow="1" w:lastRow="0" w:firstColumn="1" w:lastColumn="0" w:noHBand="0" w:noVBand="1"/>
      </w:tblPr>
      <w:tblGrid>
        <w:gridCol w:w="4953"/>
        <w:gridCol w:w="3802"/>
      </w:tblGrid>
      <w:tr>
        <w:trPr/>
        <w:tc>
          <w:tcPr>
            <w:shd w:val="clear" w:color="auto" w:fill="ffffff" w:themeFill="background1"/>
            <w:tcBorders/>
            <w:tcW w:w="5353" w:type="dxa"/>
            <w:textDirection w:val="lrTb"/>
            <w:noWrap w:val="false"/>
          </w:tcPr>
          <w:p>
            <w:pPr>
              <w:pBdr/>
              <w:spacing/>
              <w:ind/>
              <w:jc w:val="both"/>
              <w:rPr>
                <w:rFonts w:eastAsia="Cambria"/>
                <w:b/>
              </w:rPr>
            </w:pPr>
            <w:r>
              <w:rPr>
                <w:b/>
              </w:rPr>
              <w:t xml:space="preserve">Denumirea autorității contractante</w:t>
            </w:r>
            <w:r>
              <w:rPr>
                <w:rFonts w:eastAsia="Cambria"/>
                <w:b/>
              </w:rPr>
            </w:r>
          </w:p>
        </w:tc>
        <w:tc>
          <w:tcPr>
            <w:tcBorders/>
            <w:tcW w:w="4218" w:type="dxa"/>
            <w:textDirection w:val="lrTb"/>
            <w:noWrap w:val="false"/>
          </w:tcPr>
          <w:p>
            <w:pPr>
              <w:pBdr/>
              <w:spacing/>
              <w:ind/>
              <w:jc w:val="both"/>
              <w:rPr>
                <w:rFonts w:eastAsia="Cambria"/>
              </w:rPr>
            </w:pP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rFonts w:eastAsia="Cambria"/>
                <w:b/>
              </w:rPr>
              <w:t xml:space="preserve">Localitate</w:t>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rFonts w:eastAsia="Cambria"/>
                <w:b/>
              </w:rPr>
            </w:pPr>
            <w:r>
              <w:rPr>
                <w:b/>
              </w:rPr>
              <w:t xml:space="preserve">IDNO</w:t>
            </w:r>
            <w:r>
              <w:rPr>
                <w:rFonts w:eastAsia="Cambria"/>
                <w:b/>
              </w:rPr>
            </w:r>
          </w:p>
        </w:tc>
        <w:tc>
          <w:tcPr>
            <w:tcBorders/>
            <w:tcW w:w="4218" w:type="dxa"/>
            <w:textDirection w:val="lrTb"/>
            <w:noWrap w:val="false"/>
          </w:tcPr>
          <w:p>
            <w:pPr>
              <w:pBdr/>
              <w:spacing/>
              <w:ind/>
              <w:jc w:val="both"/>
              <w:rPr>
                <w:rFonts w:eastAsia="Cambria"/>
              </w:rPr>
            </w:pP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Adresa</w:t>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Număr de telefon</w:t>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Număr de fax</w:t>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E-mail </w:t>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Pagina web oficială</w:t>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Persoana de contact </w:t>
            </w:r>
            <w:r>
              <w:rPr>
                <w:b/>
              </w:rPr>
            </w:r>
          </w:p>
          <w:p>
            <w:pPr>
              <w:pBdr/>
              <w:spacing/>
              <w:ind/>
              <w:jc w:val="both"/>
              <w:rPr>
                <w:b/>
              </w:rPr>
            </w:pPr>
            <w:r>
              <w:rPr>
                <w:i/>
              </w:rPr>
              <w:t xml:space="preserve">(nume, prenume, telefon, e-mail)</w:t>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p>
        </w:tc>
      </w:tr>
    </w:tbl>
    <w:p>
      <w:pPr>
        <w:numPr>
          <w:ilvl w:val="0"/>
          <w:numId w:val="7"/>
        </w:numPr>
        <w:pBdr/>
        <w:tabs>
          <w:tab w:val="left" w:leader="none" w:pos="1134"/>
          <w:tab w:val="left" w:leader="none" w:pos="2694"/>
        </w:tabs>
        <w:spacing w:after="240" w:before="240"/>
        <w:ind w:right="-1"/>
        <w:jc w:val="both"/>
        <w:rPr>
          <w:rFonts w:eastAsia="Cambria"/>
          <w:b/>
          <w:lang w:eastAsia="zh-CN"/>
        </w:rPr>
      </w:pPr>
      <w:r>
        <w:rPr>
          <w:rFonts w:eastAsia="Cambria"/>
          <w:b/>
          <w:lang w:eastAsia="zh-CN"/>
        </w:rPr>
        <w:t xml:space="preserve">Date cu privire la procedura de achiziție:</w:t>
      </w:r>
      <w:r>
        <w:rPr>
          <w:rFonts w:eastAsia="Cambria"/>
          <w:b/>
          <w:lang w:eastAsia="zh-CN"/>
        </w:rPr>
      </w:r>
    </w:p>
    <w:tbl>
      <w:tblPr>
        <w:tblStyle w:val="988"/>
        <w:tblW w:w="0" w:type="auto"/>
        <w:tblBorders/>
        <w:tblLook w:val="04A0" w:firstRow="1" w:lastRow="0" w:firstColumn="1" w:lastColumn="0" w:noHBand="0" w:noVBand="1"/>
      </w:tblPr>
      <w:tblGrid>
        <w:gridCol w:w="4952"/>
        <w:gridCol w:w="3803"/>
      </w:tblGrid>
      <w:tr>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Tipul procedurii de achiziție</w:t>
            </w:r>
            <w:r>
              <w:rPr>
                <w:b/>
                <w:lang w:eastAsia="ro-RO"/>
              </w:rPr>
            </w:r>
          </w:p>
        </w:tc>
        <w:tc>
          <w:tcPr>
            <w:tcBorders/>
            <w:tcW w:w="4218" w:type="dxa"/>
            <w:textDirection w:val="lrTb"/>
            <w:noWrap w:val="false"/>
          </w:tcPr>
          <w:p>
            <w:pPr>
              <w:pBdr/>
              <w:spacing/>
              <w:ind/>
              <w:jc w:val="both"/>
              <w:rPr>
                <w:lang w:eastAsia="ro-RO"/>
              </w:rPr>
            </w:pPr>
            <w:r>
              <w:rPr>
                <w:lang w:eastAsia="ro-RO"/>
              </w:rPr>
              <w:t xml:space="preserve">Cererea ofertelor de prețuri □  </w:t>
            </w:r>
            <w:r>
              <w:rPr>
                <w:lang w:eastAsia="ro-RO"/>
              </w:rPr>
            </w:r>
          </w:p>
          <w:p>
            <w:pPr>
              <w:pBdr/>
              <w:spacing/>
              <w:ind/>
              <w:jc w:val="both"/>
              <w:rPr>
                <w:i/>
                <w:lang w:eastAsia="ro-RO"/>
              </w:rPr>
            </w:pPr>
            <w:r>
              <w:rPr>
                <w:lang w:eastAsia="ro-RO"/>
              </w:rPr>
              <w:t xml:space="preserve">Licitație deschisă □  Altele: </w:t>
            </w:r>
            <w:r>
              <w:rPr>
                <w:i/>
                <w:lang w:eastAsia="ro-RO"/>
              </w:rPr>
              <w:t xml:space="preserve">[Indicați]</w:t>
            </w:r>
            <w:r>
              <w:rPr>
                <w:i/>
                <w:lang w:eastAsia="ro-RO"/>
              </w:rPr>
            </w:r>
          </w:p>
        </w:tc>
      </w:tr>
      <w:tr>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Obiectul achiziției</w:t>
            </w:r>
            <w:r>
              <w:rPr>
                <w:b/>
                <w:lang w:eastAsia="ro-RO"/>
              </w:rPr>
            </w:r>
          </w:p>
        </w:tc>
        <w:tc>
          <w:tcPr>
            <w:tcBorders/>
            <w:tcW w:w="4218" w:type="dxa"/>
            <w:textDirection w:val="lrTb"/>
            <w:noWrap w:val="false"/>
          </w:tcPr>
          <w:p>
            <w:pPr>
              <w:pBdr/>
              <w:spacing/>
              <w:ind/>
              <w:jc w:val="both"/>
              <w:rPr>
                <w:lang w:eastAsia="ro-RO"/>
              </w:rPr>
            </w:pPr>
            <w:r>
              <w:rPr>
                <w:lang w:eastAsia="ro-RO"/>
              </w:rPr>
            </w:r>
            <w:r>
              <w:rPr>
                <w:lang w:eastAsia="ro-RO"/>
              </w:rPr>
            </w:r>
          </w:p>
        </w:tc>
      </w:tr>
      <w:tr>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Cod CPV</w:t>
            </w:r>
            <w:r>
              <w:rPr>
                <w:b/>
                <w:lang w:eastAsia="ro-RO"/>
              </w:rPr>
            </w:r>
          </w:p>
        </w:tc>
        <w:tc>
          <w:tcPr>
            <w:tcBorders/>
            <w:tcW w:w="4218" w:type="dxa"/>
            <w:textDirection w:val="lrTb"/>
            <w:noWrap w:val="false"/>
          </w:tcPr>
          <w:p>
            <w:pPr>
              <w:pBdr/>
              <w:spacing/>
              <w:ind/>
              <w:jc w:val="both"/>
              <w:rPr>
                <w:lang w:eastAsia="ro-RO"/>
              </w:rPr>
            </w:pPr>
            <w:r>
              <w:rPr>
                <w:lang w:eastAsia="ro-RO"/>
              </w:rPr>
            </w:r>
            <w:r>
              <w:rPr>
                <w:lang w:eastAsia="ro-RO"/>
              </w:rPr>
            </w:r>
          </w:p>
        </w:tc>
      </w:tr>
      <w:tr>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Valoarea estimată a achiziției </w:t>
            </w:r>
            <w:r>
              <w:rPr>
                <w:b/>
                <w:lang w:eastAsia="ro-RO"/>
              </w:rPr>
            </w:r>
          </w:p>
        </w:tc>
        <w:tc>
          <w:tcPr>
            <w:tcBorders/>
            <w:tcW w:w="4218" w:type="dxa"/>
            <w:textDirection w:val="lrTb"/>
            <w:noWrap w:val="false"/>
          </w:tcPr>
          <w:p>
            <w:pPr>
              <w:pBdr/>
              <w:spacing/>
              <w:ind/>
              <w:jc w:val="both"/>
              <w:rPr>
                <w:rFonts w:eastAsia="Cambria"/>
              </w:rPr>
            </w:pPr>
            <w:r>
              <w:rPr>
                <w:rFonts w:eastAsia="Cambria"/>
              </w:rPr>
            </w:r>
            <w:r>
              <w:rPr>
                <w:rFonts w:eastAsia="Cambria"/>
              </w:rPr>
            </w:r>
          </w:p>
        </w:tc>
      </w:tr>
      <w:tr>
        <w:trPr/>
        <w:tc>
          <w:tcPr>
            <w:shd w:val="clear" w:color="auto" w:fill="ffffff" w:themeFill="background1"/>
            <w:tcBorders/>
            <w:tcW w:w="5353" w:type="dxa"/>
            <w:vMerge w:val="restart"/>
            <w:textDirection w:val="lrTb"/>
            <w:noWrap w:val="false"/>
          </w:tcPr>
          <w:p>
            <w:pPr>
              <w:pBdr/>
              <w:spacing/>
              <w:ind/>
              <w:jc w:val="both"/>
              <w:rPr>
                <w:b/>
                <w:lang w:eastAsia="ro-RO"/>
              </w:rPr>
            </w:pPr>
            <w:r>
              <w:rPr>
                <w:b/>
                <w:lang w:eastAsia="ro-RO"/>
              </w:rPr>
              <w:t xml:space="preserve">Nr. și link-ul procedurii </w:t>
            </w:r>
            <w:r>
              <w:rPr>
                <w:i/>
                <w:lang w:eastAsia="ro-RO"/>
              </w:rPr>
              <w:t xml:space="preserve">(se va indica din cadrul portalului guvernamental </w:t>
            </w:r>
            <w:hyperlink r:id="rId15" w:tooltip="http://www.mtender.gov.md" w:history="1">
              <w:r>
                <w:rPr>
                  <w:i/>
                  <w:color w:val="0000ff"/>
                  <w:u w:val="single"/>
                  <w:lang w:eastAsia="ro-RO"/>
                </w:rPr>
                <w:t xml:space="preserve">www.mtender.gov.md</w:t>
              </w:r>
            </w:hyperlink>
            <w:r>
              <w:rPr>
                <w:i/>
                <w:lang w:eastAsia="ro-RO"/>
              </w:rPr>
              <w:t xml:space="preserve">)</w:t>
            </w:r>
            <w:r>
              <w:rPr>
                <w:b/>
                <w:lang w:eastAsia="ro-RO"/>
              </w:rPr>
            </w:r>
          </w:p>
        </w:tc>
        <w:tc>
          <w:tcPr>
            <w:tcBorders/>
            <w:tcW w:w="4218" w:type="dxa"/>
            <w:textDirection w:val="lrTb"/>
            <w:noWrap w:val="false"/>
          </w:tcPr>
          <w:p>
            <w:pPr>
              <w:pBdr/>
              <w:spacing/>
              <w:ind/>
              <w:jc w:val="both"/>
              <w:rPr>
                <w:rFonts w:eastAsia="Cambria"/>
              </w:rPr>
            </w:pPr>
            <w:r>
              <w:rPr>
                <w:rFonts w:eastAsia="Cambria"/>
              </w:rPr>
              <w:t xml:space="preserve">Nr:</w:t>
            </w:r>
            <w:r>
              <w:rPr>
                <w:rFonts w:eastAsia="Cambria"/>
              </w:rPr>
            </w:r>
          </w:p>
        </w:tc>
      </w:tr>
      <w:tr>
        <w:trPr/>
        <w:tc>
          <w:tcPr>
            <w:shd w:val="clear" w:color="auto" w:fill="ffffff" w:themeFill="background1"/>
            <w:tcBorders/>
            <w:tcW w:w="5353" w:type="dxa"/>
            <w:vMerge w:val="continue"/>
            <w:textDirection w:val="lrTb"/>
            <w:noWrap w:val="false"/>
          </w:tcPr>
          <w:p>
            <w:pPr>
              <w:pBdr/>
              <w:spacing/>
              <w:ind/>
              <w:jc w:val="both"/>
              <w:rPr>
                <w:b/>
                <w:lang w:eastAsia="ro-RO"/>
              </w:rPr>
            </w:pPr>
            <w:r>
              <w:rPr>
                <w:b/>
                <w:lang w:eastAsia="ro-RO"/>
              </w:rPr>
            </w:r>
            <w:r>
              <w:rPr>
                <w:b/>
                <w:lang w:eastAsia="ro-RO"/>
              </w:rPr>
            </w:r>
          </w:p>
        </w:tc>
        <w:tc>
          <w:tcPr>
            <w:tcBorders/>
            <w:tcW w:w="4218" w:type="dxa"/>
            <w:textDirection w:val="lrTb"/>
            <w:noWrap w:val="false"/>
          </w:tcPr>
          <w:p>
            <w:pPr>
              <w:pBdr/>
              <w:spacing/>
              <w:ind/>
              <w:jc w:val="both"/>
              <w:rPr>
                <w:rFonts w:eastAsia="Cambria"/>
              </w:rPr>
            </w:pPr>
            <w:r>
              <w:rPr>
                <w:rFonts w:eastAsia="Cambria"/>
              </w:rPr>
              <w:t xml:space="preserve">Link:</w:t>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lang w:eastAsia="ro-RO"/>
              </w:rPr>
              <w:t xml:space="preserve">Data publicării anunțului de participare</w:t>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p>
        </w:tc>
      </w:tr>
      <w:tr>
        <w:trPr>
          <w:trHeight w:val="1040"/>
        </w:trPr>
        <w:tc>
          <w:tcPr>
            <w:shd w:val="clear" w:color="auto" w:fill="ffffff" w:themeFill="background1"/>
            <w:tcBorders/>
            <w:tcW w:w="5353" w:type="dxa"/>
            <w:textDirection w:val="lrTb"/>
            <w:noWrap w:val="false"/>
          </w:tcPr>
          <w:p>
            <w:pPr>
              <w:pBdr/>
              <w:spacing/>
              <w:ind/>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 xml:space="preserve">(după caz)</w:t>
            </w:r>
            <w:r>
              <w:rPr>
                <w:b/>
                <w:lang w:eastAsia="ro-RO"/>
              </w:rPr>
            </w:r>
          </w:p>
        </w:tc>
        <w:tc>
          <w:tcPr>
            <w:tcBorders/>
            <w:tcW w:w="4218" w:type="dxa"/>
            <w:textDirection w:val="lrTb"/>
            <w:noWrap w:val="false"/>
          </w:tcPr>
          <w:p>
            <w:pPr>
              <w:pBdr/>
              <w:spacing/>
              <w:ind/>
              <w:jc w:val="both"/>
              <w:rPr>
                <w:rFonts w:eastAsia="Cambria"/>
              </w:rPr>
            </w:pPr>
            <w:r>
              <w:rPr>
                <w:rFonts w:eastAsia="Cambria"/>
              </w:rPr>
            </w:r>
            <w:r>
              <w:rPr>
                <w:rFonts w:eastAsia="Cambria"/>
              </w:rPr>
            </w:r>
          </w:p>
        </w:tc>
      </w:tr>
    </w:tbl>
    <w:p>
      <w:pPr>
        <w:numPr>
          <w:ilvl w:val="0"/>
          <w:numId w:val="7"/>
        </w:numPr>
        <w:pBdr/>
        <w:tabs>
          <w:tab w:val="left" w:leader="none" w:pos="1134"/>
          <w:tab w:val="left" w:leader="none" w:pos="2694"/>
        </w:tabs>
        <w:spacing w:after="240" w:before="240"/>
        <w:ind w:right="-1"/>
        <w:jc w:val="both"/>
        <w:rPr>
          <w:rFonts w:eastAsia="Cambria"/>
          <w:b/>
          <w:lang w:eastAsia="zh-CN"/>
        </w:rPr>
      </w:pPr>
      <w:r>
        <w:rPr>
          <w:rFonts w:eastAsia="Cambria"/>
          <w:b/>
          <w:lang w:eastAsia="zh-CN"/>
        </w:rPr>
        <w:t xml:space="preserve">Date cu privire la contractul de achiziție/acordul-cadru:</w:t>
      </w:r>
      <w:r>
        <w:rPr>
          <w:rFonts w:eastAsia="Cambria"/>
          <w:b/>
          <w:lang w:eastAsia="zh-CN"/>
        </w:rPr>
      </w:r>
    </w:p>
    <w:tbl>
      <w:tblPr>
        <w:tblStyle w:val="988"/>
        <w:tblW w:w="0" w:type="auto"/>
        <w:tblBorders/>
        <w:tblLook w:val="04A0" w:firstRow="1" w:lastRow="0" w:firstColumn="1" w:lastColumn="0" w:noHBand="0" w:noVBand="1"/>
      </w:tblPr>
      <w:tblGrid>
        <w:gridCol w:w="4940"/>
        <w:gridCol w:w="3815"/>
      </w:tblGrid>
      <w:tr>
        <w:trPr>
          <w:trHeight w:val="304"/>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Tipul contractului de achiziție/acordului-cadru</w:t>
            </w:r>
            <w:r>
              <w:rPr>
                <w:b/>
                <w:lang w:eastAsia="ro-RO"/>
              </w:rPr>
            </w:r>
          </w:p>
        </w:tc>
        <w:tc>
          <w:tcPr>
            <w:tcBorders/>
            <w:tcW w:w="4218" w:type="dxa"/>
            <w:textDirection w:val="lrTb"/>
            <w:noWrap w:val="false"/>
          </w:tcPr>
          <w:p>
            <w:pPr>
              <w:pBdr/>
              <w:spacing/>
              <w:ind/>
              <w:jc w:val="both"/>
              <w:rPr>
                <w:lang w:eastAsia="ro-RO"/>
              </w:rPr>
            </w:pPr>
            <w:r>
              <w:rPr>
                <w:lang w:eastAsia="ro-RO"/>
              </w:rPr>
              <w:t xml:space="preserve">Bunuri □      Servicii □</w:t>
            </w:r>
            <w:r>
              <w:rPr>
                <w:lang w:eastAsia="ro-RO"/>
              </w:rPr>
            </w:r>
          </w:p>
        </w:tc>
      </w:tr>
      <w:tr>
        <w:trPr>
          <w:trHeight w:val="315"/>
        </w:trPr>
        <w:tc>
          <w:tcPr>
            <w:shd w:val="clear" w:color="auto" w:fill="ffffff" w:themeFill="background1"/>
            <w:tcBorders/>
            <w:tcW w:w="5353" w:type="dxa"/>
            <w:textDirection w:val="lrTb"/>
            <w:noWrap w:val="false"/>
          </w:tcPr>
          <w:p>
            <w:pPr>
              <w:pBdr/>
              <w:spacing/>
              <w:ind/>
              <w:jc w:val="both"/>
              <w:rPr>
                <w:b/>
                <w:lang w:eastAsia="ro-RO"/>
              </w:rPr>
            </w:pPr>
            <w:r>
              <w:rPr>
                <w:b/>
                <w:color w:val="000000"/>
              </w:rPr>
              <w:t xml:space="preserve">Contractul de achiziție/acordul-cadru se referă la un proiect și/sau program finanțat din fonduri ale Uniunii Europene</w:t>
            </w:r>
            <w:r>
              <w:rPr>
                <w:b/>
                <w:lang w:eastAsia="ro-RO"/>
              </w:rPr>
            </w:r>
          </w:p>
        </w:tc>
        <w:tc>
          <w:tcPr>
            <w:tcBorders/>
            <w:tcW w:w="4218" w:type="dxa"/>
            <w:textDirection w:val="lrTb"/>
            <w:noWrap w:val="false"/>
          </w:tcPr>
          <w:p>
            <w:pPr>
              <w:pBdr/>
              <w:spacing/>
              <w:ind/>
              <w:jc w:val="both"/>
              <w:rPr>
                <w:lang w:eastAsia="ro-RO"/>
              </w:rPr>
            </w:pPr>
            <w:r>
              <w:rPr>
                <w:lang w:eastAsia="ro-RO"/>
              </w:rPr>
              <w:t xml:space="preserve">Nu □    Da □</w:t>
            </w:r>
            <w:r>
              <w:rPr>
                <w:lang w:eastAsia="ro-RO"/>
              </w:rPr>
            </w:r>
          </w:p>
        </w:tc>
      </w:tr>
      <w:tr>
        <w:trPr>
          <w:trHeight w:val="525"/>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Sursa de finanțare</w:t>
            </w:r>
            <w:r>
              <w:rPr>
                <w:b/>
                <w:lang w:eastAsia="ro-RO"/>
              </w:rPr>
            </w:r>
          </w:p>
        </w:tc>
        <w:tc>
          <w:tcPr>
            <w:tcBorders/>
            <w:tcW w:w="4218" w:type="dxa"/>
            <w:textDirection w:val="lrTb"/>
            <w:noWrap w:val="false"/>
          </w:tcPr>
          <w:p>
            <w:pPr>
              <w:pBdr/>
              <w:spacing/>
              <w:ind/>
              <w:jc w:val="both"/>
              <w:rPr>
                <w:lang w:eastAsia="ro-RO"/>
              </w:rPr>
            </w:pPr>
            <w:r>
              <w:rPr>
                <w:lang w:eastAsia="ro-RO"/>
              </w:rPr>
              <w:t xml:space="preserve">Buget de stat □     FAOAM □ </w:t>
            </w:r>
            <w:r>
              <w:rPr>
                <w:lang w:eastAsia="ro-RO"/>
              </w:rPr>
            </w:r>
          </w:p>
          <w:p>
            <w:pPr>
              <w:pBdr/>
              <w:spacing/>
              <w:ind/>
              <w:jc w:val="both"/>
              <w:rPr>
                <w:lang w:eastAsia="ro-RO"/>
              </w:rPr>
            </w:pPr>
            <w:r>
              <w:rPr>
                <w:lang w:eastAsia="ro-RO"/>
              </w:rPr>
              <w:t xml:space="preserve">BASS□     Surse externe □ </w:t>
            </w:r>
            <w:r>
              <w:rPr>
                <w:lang w:eastAsia="ro-RO"/>
              </w:rPr>
            </w:r>
          </w:p>
          <w:p>
            <w:pPr>
              <w:pBdr/>
              <w:spacing/>
              <w:ind/>
              <w:jc w:val="both"/>
              <w:rPr>
                <w:lang w:eastAsia="ro-RO"/>
              </w:rPr>
            </w:pPr>
            <w:r>
              <w:rPr>
                <w:lang w:eastAsia="ro-RO"/>
              </w:rPr>
              <w:t xml:space="preserve">Alte surse: </w:t>
            </w:r>
            <w:r>
              <w:rPr>
                <w:i/>
                <w:lang w:eastAsia="ro-RO"/>
              </w:rPr>
              <w:t xml:space="preserve">[Indicați]</w:t>
            </w:r>
            <w:r>
              <w:rPr>
                <w:lang w:eastAsia="ro-RO"/>
              </w:rPr>
            </w:r>
          </w:p>
        </w:tc>
      </w:tr>
      <w:tr>
        <w:trPr>
          <w:trHeight w:val="353"/>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Data deciziei de atribuire a contractului de achiziție/ acordului-cadru</w:t>
            </w:r>
            <w:r>
              <w:rPr>
                <w:b/>
                <w:lang w:eastAsia="ro-RO"/>
              </w:rPr>
            </w:r>
          </w:p>
        </w:tc>
        <w:tc>
          <w:tcPr>
            <w:tcBorders/>
            <w:tcW w:w="4218" w:type="dxa"/>
            <w:textDirection w:val="lrTb"/>
            <w:noWrap w:val="false"/>
          </w:tcPr>
          <w:p>
            <w:pPr>
              <w:pBdr/>
              <w:spacing/>
              <w:ind/>
              <w:jc w:val="both"/>
              <w:rPr>
                <w:lang w:eastAsia="ro-RO"/>
              </w:rPr>
            </w:pPr>
            <w:r>
              <w:rPr>
                <w:lang w:eastAsia="ro-RO"/>
              </w:rPr>
            </w:r>
            <w:r>
              <w:rPr>
                <w:lang w:eastAsia="ro-RO"/>
              </w:rPr>
            </w:r>
          </w:p>
        </w:tc>
      </w:tr>
      <w:tr>
        <w:trPr>
          <w:trHeight w:val="140"/>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Denumirea operatorului economic</w:t>
            </w:r>
            <w:r>
              <w:rPr>
                <w:b/>
                <w:lang w:eastAsia="ro-RO"/>
              </w:rPr>
            </w:r>
          </w:p>
        </w:tc>
        <w:tc>
          <w:tcPr>
            <w:tcBorders/>
            <w:tcW w:w="4218" w:type="dxa"/>
            <w:textDirection w:val="lrTb"/>
            <w:noWrap w:val="false"/>
          </w:tcPr>
          <w:p>
            <w:pPr>
              <w:pBdr/>
              <w:spacing/>
              <w:ind/>
              <w:jc w:val="both"/>
              <w:rPr>
                <w:i/>
                <w:lang w:eastAsia="ro-RO"/>
              </w:rPr>
            </w:pPr>
            <w:r>
              <w:rPr>
                <w:i/>
                <w:lang w:eastAsia="ro-RO"/>
              </w:rPr>
            </w:r>
            <w:r>
              <w:rPr>
                <w:i/>
                <w:lang w:eastAsia="ro-RO"/>
              </w:rPr>
            </w:r>
          </w:p>
        </w:tc>
      </w:tr>
      <w:tr>
        <w:trPr>
          <w:trHeight w:val="188"/>
        </w:trPr>
        <w:tc>
          <w:tcPr>
            <w:shd w:val="clear" w:color="auto" w:fill="ffffff" w:themeFill="background1"/>
            <w:tcBorders/>
            <w:tcW w:w="5353" w:type="dxa"/>
            <w:vMerge w:val="restart"/>
            <w:textDirection w:val="lrTb"/>
            <w:noWrap w:val="false"/>
          </w:tcPr>
          <w:p>
            <w:pPr>
              <w:pBdr/>
              <w:spacing/>
              <w:ind/>
              <w:jc w:val="both"/>
              <w:rPr>
                <w:b/>
                <w:lang w:eastAsia="ro-RO"/>
              </w:rPr>
            </w:pPr>
            <w:r>
              <w:rPr>
                <w:b/>
                <w:lang w:eastAsia="ro-RO"/>
              </w:rPr>
              <w:t xml:space="preserve">Nr. și data contractului de achiziție/acordului-cadru</w:t>
            </w:r>
            <w:r>
              <w:rPr>
                <w:b/>
                <w:lang w:eastAsia="ro-RO"/>
              </w:rPr>
            </w:r>
          </w:p>
        </w:tc>
        <w:tc>
          <w:tcPr>
            <w:tcBorders/>
            <w:tcW w:w="4218" w:type="dxa"/>
            <w:textDirection w:val="lrTb"/>
            <w:noWrap w:val="false"/>
          </w:tcPr>
          <w:p>
            <w:pPr>
              <w:pBdr/>
              <w:spacing/>
              <w:ind/>
              <w:jc w:val="both"/>
              <w:rPr>
                <w:lang w:eastAsia="ro-RO"/>
              </w:rPr>
            </w:pPr>
            <w:r>
              <w:rPr>
                <w:lang w:eastAsia="ro-RO"/>
              </w:rPr>
              <w:t xml:space="preserve">Nr:</w:t>
            </w:r>
            <w:r>
              <w:rPr>
                <w:lang w:eastAsia="ro-RO"/>
              </w:rPr>
            </w:r>
          </w:p>
        </w:tc>
      </w:tr>
      <w:tr>
        <w:trPr>
          <w:trHeight w:val="219"/>
        </w:trPr>
        <w:tc>
          <w:tcPr>
            <w:shd w:val="clear" w:color="auto" w:fill="ffffff" w:themeFill="background1"/>
            <w:tcBorders/>
            <w:tcW w:w="5353" w:type="dxa"/>
            <w:vMerge w:val="continue"/>
            <w:textDirection w:val="lrTb"/>
            <w:noWrap w:val="false"/>
          </w:tcPr>
          <w:p>
            <w:pPr>
              <w:pBdr/>
              <w:spacing/>
              <w:ind/>
              <w:jc w:val="both"/>
              <w:rPr>
                <w:b/>
                <w:lang w:eastAsia="ro-RO"/>
              </w:rPr>
            </w:pP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Data:</w:t>
            </w:r>
            <w:r>
              <w:rPr>
                <w:lang w:eastAsia="ro-RO"/>
              </w:rPr>
            </w:r>
          </w:p>
        </w:tc>
      </w:tr>
      <w:tr>
        <w:trPr>
          <w:trHeight w:val="207"/>
        </w:trPr>
        <w:tc>
          <w:tcPr>
            <w:shd w:val="clear" w:color="auto" w:fill="ffffff" w:themeFill="background1"/>
            <w:tcBorders/>
            <w:tcW w:w="5353" w:type="dxa"/>
            <w:vMerge w:val="restart"/>
            <w:textDirection w:val="lrTb"/>
            <w:noWrap w:val="false"/>
          </w:tcPr>
          <w:p>
            <w:pPr>
              <w:pBdr/>
              <w:spacing/>
              <w:ind/>
              <w:jc w:val="both"/>
              <w:rPr>
                <w:b/>
                <w:lang w:eastAsia="ro-RO"/>
              </w:rPr>
            </w:pPr>
            <w:r>
              <w:rPr>
                <w:b/>
                <w:lang w:eastAsia="ro-RO"/>
              </w:rPr>
              <w:t xml:space="preserve">Valoarea contractului de achiziție/acordului-cadru</w:t>
            </w:r>
            <w:r>
              <w:rPr>
                <w:b/>
                <w:lang w:eastAsia="ro-RO"/>
              </w:rPr>
            </w:r>
          </w:p>
        </w:tc>
        <w:tc>
          <w:tcPr>
            <w:tcBorders/>
            <w:tcW w:w="4218" w:type="dxa"/>
            <w:textDirection w:val="lrTb"/>
            <w:noWrap w:val="false"/>
          </w:tcPr>
          <w:p>
            <w:pPr>
              <w:pBdr/>
              <w:spacing/>
              <w:ind/>
              <w:jc w:val="both"/>
              <w:rPr>
                <w:lang w:eastAsia="ro-RO"/>
              </w:rPr>
            </w:pPr>
            <w:r>
              <w:rPr>
                <w:lang w:eastAsia="ro-RO"/>
              </w:rPr>
              <w:t xml:space="preserve">Fără TVA:</w:t>
            </w:r>
            <w:r>
              <w:rPr>
                <w:lang w:eastAsia="ro-RO"/>
              </w:rPr>
            </w:r>
          </w:p>
        </w:tc>
      </w:tr>
      <w:tr>
        <w:trPr>
          <w:trHeight w:val="207"/>
        </w:trPr>
        <w:tc>
          <w:tcPr>
            <w:shd w:val="clear" w:color="auto" w:fill="ffffff" w:themeFill="background1"/>
            <w:tcBorders/>
            <w:tcW w:w="5353" w:type="dxa"/>
            <w:vMerge w:val="continue"/>
            <w:textDirection w:val="lrTb"/>
            <w:noWrap w:val="false"/>
          </w:tcPr>
          <w:p>
            <w:pPr>
              <w:pBdr/>
              <w:spacing/>
              <w:ind/>
              <w:jc w:val="both"/>
              <w:rPr>
                <w:b/>
                <w:lang w:eastAsia="ro-RO"/>
              </w:rPr>
            </w:pP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Inclusiv TVA:</w:t>
            </w:r>
            <w:r>
              <w:rPr>
                <w:lang w:eastAsia="ro-RO"/>
              </w:rPr>
            </w:r>
          </w:p>
        </w:tc>
      </w:tr>
      <w:tr>
        <w:trPr>
          <w:trHeight w:val="115"/>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Termen de valabilitate</w:t>
            </w:r>
            <w:r>
              <w:rPr>
                <w:b/>
                <w:lang w:eastAsia="ro-RO"/>
              </w:rPr>
            </w:r>
          </w:p>
        </w:tc>
        <w:tc>
          <w:tcPr>
            <w:tcBorders/>
            <w:tcW w:w="4218" w:type="dxa"/>
            <w:textDirection w:val="lrTb"/>
            <w:noWrap w:val="false"/>
          </w:tcPr>
          <w:p>
            <w:pPr>
              <w:pBdr/>
              <w:spacing/>
              <w:ind/>
              <w:jc w:val="both"/>
              <w:rPr>
                <w:lang w:eastAsia="ro-RO"/>
              </w:rPr>
            </w:pPr>
            <w:r>
              <w:rPr>
                <w:lang w:eastAsia="ro-RO"/>
              </w:rPr>
            </w:r>
            <w:r>
              <w:rPr>
                <w:lang w:eastAsia="ro-RO"/>
              </w:rPr>
            </w:r>
          </w:p>
        </w:tc>
      </w:tr>
      <w:tr>
        <w:trPr>
          <w:trHeight w:val="70"/>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Termen de execuție</w:t>
            </w:r>
            <w:r>
              <w:rPr>
                <w:b/>
                <w:lang w:eastAsia="ro-RO"/>
              </w:rPr>
            </w:r>
          </w:p>
        </w:tc>
        <w:tc>
          <w:tcPr>
            <w:tcBorders/>
            <w:tcW w:w="4218" w:type="dxa"/>
            <w:textDirection w:val="lrTb"/>
            <w:noWrap w:val="false"/>
          </w:tcPr>
          <w:p>
            <w:pPr>
              <w:pBdr/>
              <w:spacing/>
              <w:ind/>
              <w:jc w:val="both"/>
              <w:rPr>
                <w:lang w:eastAsia="ro-RO"/>
              </w:rPr>
            </w:pPr>
            <w:r>
              <w:rPr>
                <w:lang w:eastAsia="ro-RO"/>
              </w:rPr>
            </w:r>
            <w:r>
              <w:rPr>
                <w:lang w:eastAsia="ro-RO"/>
              </w:rPr>
            </w:r>
          </w:p>
        </w:tc>
      </w:tr>
    </w:tbl>
    <w:p>
      <w:pPr>
        <w:numPr>
          <w:ilvl w:val="0"/>
          <w:numId w:val="7"/>
        </w:numPr>
        <w:pBdr/>
        <w:tabs>
          <w:tab w:val="left" w:leader="none" w:pos="1134"/>
          <w:tab w:val="left" w:leader="none" w:pos="2694"/>
        </w:tabs>
        <w:spacing w:after="240" w:before="240"/>
        <w:ind w:right="-1"/>
        <w:jc w:val="both"/>
        <w:rPr>
          <w:rFonts w:eastAsia="Cambria"/>
          <w:b/>
          <w:lang w:eastAsia="zh-CN"/>
        </w:rPr>
      </w:pPr>
      <w:r>
        <w:rPr>
          <w:rFonts w:eastAsia="Cambria"/>
          <w:b/>
          <w:lang w:eastAsia="zh-CN"/>
        </w:rPr>
        <w:t xml:space="preserve">Date cu privire la modificările efectuate:</w:t>
      </w:r>
      <w:r>
        <w:rPr>
          <w:rFonts w:eastAsia="Cambria"/>
          <w:b/>
          <w:lang w:eastAsia="zh-CN"/>
        </w:rPr>
      </w:r>
    </w:p>
    <w:tbl>
      <w:tblPr>
        <w:tblStyle w:val="988"/>
        <w:tblW w:w="0" w:type="auto"/>
        <w:tblBorders/>
        <w:tblLook w:val="04A0" w:firstRow="1" w:lastRow="0" w:firstColumn="1" w:lastColumn="0" w:noHBand="0" w:noVBand="1"/>
      </w:tblPr>
      <w:tblGrid>
        <w:gridCol w:w="4384"/>
        <w:gridCol w:w="4371"/>
      </w:tblGrid>
      <w:tr>
        <w:trPr/>
        <w:tc>
          <w:tcPr>
            <w:shd w:val="clear" w:color="auto" w:fill="ffffff" w:themeFill="background1"/>
            <w:tcBorders/>
            <w:tcW w:w="4785" w:type="dxa"/>
            <w:textDirection w:val="lrTb"/>
            <w:noWrap w:val="false"/>
          </w:tcPr>
          <w:p>
            <w:pPr>
              <w:pBdr/>
              <w:spacing/>
              <w:ind w:right="-1"/>
              <w:jc w:val="both"/>
              <w:rPr>
                <w:b/>
                <w:lang w:eastAsia="ro-RO"/>
              </w:rPr>
            </w:pPr>
            <w:r>
              <w:rPr>
                <w:b/>
                <w:lang w:eastAsia="ro-RO"/>
              </w:rPr>
              <w:t xml:space="preserve">Tipul modificărilor </w:t>
            </w:r>
            <w:r>
              <w:rPr>
                <w:b/>
                <w:lang w:eastAsia="ro-RO"/>
              </w:rPr>
            </w:r>
          </w:p>
        </w:tc>
        <w:tc>
          <w:tcPr>
            <w:tcBorders/>
            <w:tcW w:w="4786" w:type="dxa"/>
            <w:textDirection w:val="lrTb"/>
            <w:noWrap w:val="false"/>
          </w:tcPr>
          <w:p>
            <w:pPr>
              <w:pBdr/>
              <w:spacing/>
              <w:ind w:right="-1"/>
              <w:jc w:val="both"/>
              <w:rPr/>
            </w:pPr>
            <w:r>
              <w:t xml:space="preserve">Micşorarea valorii contractului </w:t>
            </w:r>
            <w:r>
              <w:rPr>
                <w:lang w:eastAsia="ro-RO"/>
              </w:rPr>
              <w:t xml:space="preserve"> □</w:t>
            </w:r>
            <w:r/>
          </w:p>
          <w:p>
            <w:pPr>
              <w:pBdr/>
              <w:spacing/>
              <w:ind w:right="-1"/>
              <w:jc w:val="both"/>
              <w:rPr/>
            </w:pPr>
            <w:r>
              <w:t xml:space="preserve">Majorarea valorii contractului </w:t>
            </w:r>
            <w:r>
              <w:rPr>
                <w:lang w:eastAsia="ro-RO"/>
              </w:rPr>
              <w:t xml:space="preserve"> □</w:t>
            </w:r>
            <w:r/>
          </w:p>
          <w:p>
            <w:pPr>
              <w:pBdr/>
              <w:spacing/>
              <w:ind w:right="-1"/>
              <w:rPr/>
            </w:pPr>
            <w:r>
              <w:t xml:space="preserve">Modificarea termenului de livrare/prestare </w:t>
            </w:r>
            <w:r>
              <w:rPr>
                <w:lang w:eastAsia="ro-RO"/>
              </w:rPr>
              <w:t xml:space="preserve"> □</w:t>
            </w:r>
            <w:r/>
          </w:p>
          <w:p>
            <w:pPr>
              <w:pBdr/>
              <w:spacing/>
              <w:ind w:right="-1"/>
              <w:jc w:val="both"/>
              <w:rPr/>
            </w:pPr>
            <w:r>
              <w:t xml:space="preserve">Modificarea termenului de valabilitate </w:t>
            </w:r>
            <w:r>
              <w:rPr>
                <w:lang w:eastAsia="ro-RO"/>
              </w:rPr>
              <w:t xml:space="preserve"> □</w:t>
            </w:r>
            <w:r/>
          </w:p>
          <w:p>
            <w:pPr>
              <w:pBdr/>
              <w:spacing/>
              <w:ind w:right="-1"/>
              <w:jc w:val="both"/>
              <w:rPr>
                <w:lang w:eastAsia="ro-RO"/>
              </w:rPr>
            </w:pPr>
            <w:r>
              <w:t xml:space="preserve">Rezoluțiunea contractului </w:t>
            </w:r>
            <w:r>
              <w:rPr>
                <w:lang w:eastAsia="ro-RO"/>
              </w:rPr>
              <w:t xml:space="preserve"> □</w:t>
            </w:r>
            <w:r>
              <w:rPr>
                <w:lang w:eastAsia="ro-RO"/>
              </w:rPr>
            </w:r>
          </w:p>
          <w:p>
            <w:pPr>
              <w:pBdr/>
              <w:spacing/>
              <w:ind w:right="-1"/>
              <w:jc w:val="both"/>
              <w:rPr>
                <w:lang w:eastAsia="ro-RO"/>
              </w:rPr>
            </w:pPr>
            <w:r>
              <w:rPr>
                <w:lang w:eastAsia="ro-RO"/>
              </w:rPr>
              <w:t xml:space="preserve">Altele:  </w:t>
            </w:r>
            <w:r>
              <w:rPr>
                <w:i/>
                <w:lang w:eastAsia="ro-RO"/>
              </w:rPr>
              <w:t xml:space="preserve">[Indicați]</w:t>
            </w:r>
            <w:r>
              <w:rPr>
                <w:lang w:eastAsia="ro-RO"/>
              </w:rPr>
            </w:r>
          </w:p>
        </w:tc>
      </w:tr>
      <w:tr>
        <w:trPr/>
        <w:tc>
          <w:tcPr>
            <w:shd w:val="clear" w:color="auto" w:fill="ffffff" w:themeFill="background1"/>
            <w:tcBorders/>
            <w:tcW w:w="4785" w:type="dxa"/>
            <w:textDirection w:val="lrTb"/>
            <w:noWrap w:val="false"/>
          </w:tcPr>
          <w:p>
            <w:pPr>
              <w:pBdr/>
              <w:spacing/>
              <w:ind w:right="-1"/>
              <w:jc w:val="both"/>
              <w:rPr>
                <w:b/>
                <w:lang w:eastAsia="ro-RO"/>
              </w:rPr>
            </w:pPr>
            <w:r>
              <w:rPr>
                <w:b/>
                <w:lang w:eastAsia="ro-RO"/>
              </w:rPr>
              <w:t xml:space="preserve">Temeiul juridic</w:t>
            </w:r>
            <w:r>
              <w:rPr>
                <w:b/>
                <w:lang w:eastAsia="ro-RO"/>
              </w:rPr>
            </w:r>
          </w:p>
        </w:tc>
        <w:tc>
          <w:tcPr>
            <w:tcBorders/>
            <w:tcW w:w="4786" w:type="dxa"/>
            <w:textDirection w:val="lrTb"/>
            <w:noWrap w:val="false"/>
          </w:tcPr>
          <w:p>
            <w:pPr>
              <w:pBdr/>
              <w:spacing/>
              <w:ind w:right="-1"/>
              <w:jc w:val="both"/>
              <w:rPr/>
            </w:pPr>
            <w:r>
              <w:rPr>
                <w:i/>
                <w:lang w:eastAsia="ro-RO"/>
              </w:rPr>
              <w:t xml:space="preserve">[Indicați actul normativ, articol, alineat]</w:t>
            </w:r>
            <w:r/>
          </w:p>
        </w:tc>
      </w:tr>
      <w:tr>
        <w:trPr/>
        <w:tc>
          <w:tcPr>
            <w:shd w:val="clear" w:color="auto" w:fill="ffffff" w:themeFill="background1"/>
            <w:tcBorders/>
            <w:tcW w:w="4785" w:type="dxa"/>
            <w:textDirection w:val="lrTb"/>
            <w:noWrap w:val="false"/>
          </w:tcPr>
          <w:p>
            <w:pPr>
              <w:pBdr/>
              <w:spacing/>
              <w:ind w:right="-1"/>
              <w:jc w:val="both"/>
              <w:rPr>
                <w:b/>
                <w:lang w:eastAsia="ro-RO"/>
              </w:rPr>
            </w:pPr>
            <w:r>
              <w:rPr>
                <w:b/>
                <w:lang w:eastAsia="ro-RO"/>
              </w:rPr>
              <w:t xml:space="preserve">Creșterea </w:t>
            </w:r>
            <w:r>
              <w:rPr>
                <w:b/>
                <w:color w:val="000000"/>
              </w:rPr>
              <w:t xml:space="preserve">prețului în urma modificării </w:t>
            </w:r>
            <w:r>
              <w:rPr>
                <w:i/>
                <w:lang w:eastAsia="ro-RO"/>
              </w:rPr>
              <w:t xml:space="preserve">(după caz)</w:t>
            </w:r>
            <w:r>
              <w:rPr>
                <w:b/>
                <w:lang w:eastAsia="ro-RO"/>
              </w:rPr>
            </w:r>
          </w:p>
        </w:tc>
        <w:tc>
          <w:tcPr>
            <w:tcBorders/>
            <w:tcW w:w="4786" w:type="dxa"/>
            <w:textDirection w:val="lrTb"/>
            <w:noWrap w:val="false"/>
          </w:tcPr>
          <w:p>
            <w:pPr>
              <w:pBdr/>
              <w:spacing/>
              <w:ind w:right="-1"/>
              <w:jc w:val="both"/>
              <w:rPr>
                <w:i/>
                <w:lang w:eastAsia="ro-RO"/>
              </w:rPr>
            </w:pPr>
            <w:r>
              <w:rPr>
                <w:i/>
                <w:lang w:eastAsia="ro-RO"/>
              </w:rPr>
              <w:t xml:space="preserve">[</w:t>
            </w:r>
            <w:r>
              <w:rPr>
                <w:i/>
                <w:color w:val="000000"/>
              </w:rPr>
              <w:t xml:space="preserve">Se va indica dacă se utilizează preţul actualizat al contractului de achiziţii publice/acordului-cadru</w:t>
            </w:r>
            <w:r>
              <w:rPr>
                <w:i/>
                <w:lang w:eastAsia="ro-RO"/>
              </w:rPr>
              <w:t xml:space="preserve">]</w:t>
            </w:r>
            <w:r>
              <w:rPr>
                <w:i/>
                <w:lang w:eastAsia="ro-RO"/>
              </w:rPr>
            </w:r>
          </w:p>
        </w:tc>
      </w:tr>
      <w:tr>
        <w:trPr/>
        <w:tc>
          <w:tcPr>
            <w:shd w:val="clear" w:color="auto" w:fill="ffffff" w:themeFill="background1"/>
            <w:tcBorders/>
            <w:tcW w:w="4785" w:type="dxa"/>
            <w:textDirection w:val="lrTb"/>
            <w:noWrap w:val="false"/>
          </w:tcPr>
          <w:p>
            <w:pPr>
              <w:pBdr/>
              <w:spacing/>
              <w:ind w:right="-1"/>
              <w:jc w:val="both"/>
              <w:rPr>
                <w:b/>
                <w:lang w:eastAsia="ro-RO"/>
              </w:rPr>
            </w:pPr>
            <w:r>
              <w:rPr>
                <w:b/>
                <w:lang w:eastAsia="ro-RO"/>
              </w:rPr>
              <w:t xml:space="preserve">Modificarea anterioară a contractului de achiziții publice/acordului-cadru </w:t>
            </w:r>
            <w:r>
              <w:rPr>
                <w:i/>
                <w:lang w:eastAsia="ro-RO"/>
              </w:rPr>
              <w:t xml:space="preserve">(după caz)</w:t>
            </w:r>
            <w:r>
              <w:rPr>
                <w:b/>
                <w:lang w:eastAsia="ro-RO"/>
              </w:rPr>
            </w:r>
          </w:p>
        </w:tc>
        <w:tc>
          <w:tcPr>
            <w:tcBorders/>
            <w:tcW w:w="4786" w:type="dxa"/>
            <w:textDirection w:val="lrTb"/>
            <w:noWrap w:val="false"/>
          </w:tcPr>
          <w:p>
            <w:pPr>
              <w:pBdr/>
              <w:spacing/>
              <w:ind w:right="-1"/>
              <w:jc w:val="both"/>
              <w:rPr>
                <w:i/>
                <w:lang w:eastAsia="ro-RO"/>
              </w:rPr>
            </w:pPr>
            <w:r>
              <w:rPr>
                <w:i/>
                <w:lang w:eastAsia="ro-RO"/>
              </w:rPr>
              <w:t xml:space="preserve">[Se vor indica toate modificările operate anterior și valoarea acestora]</w:t>
            </w:r>
            <w:r>
              <w:rPr>
                <w:i/>
                <w:lang w:eastAsia="ro-RO"/>
              </w:rPr>
            </w:r>
          </w:p>
        </w:tc>
      </w:tr>
      <w:tr>
        <w:trPr/>
        <w:tc>
          <w:tcPr>
            <w:shd w:val="clear" w:color="auto" w:fill="ffffff" w:themeFill="background1"/>
            <w:tcBorders/>
            <w:tcW w:w="4785" w:type="dxa"/>
            <w:textDirection w:val="lrTb"/>
            <w:noWrap w:val="false"/>
          </w:tcPr>
          <w:p>
            <w:pPr>
              <w:pBdr/>
              <w:spacing/>
              <w:ind w:right="-1"/>
              <w:jc w:val="both"/>
              <w:rPr>
                <w:b/>
                <w:lang w:eastAsia="ro-RO"/>
              </w:rPr>
            </w:pPr>
            <w:r>
              <w:rPr>
                <w:b/>
                <w:lang w:eastAsia="ro-RO"/>
              </w:rPr>
              <w:t xml:space="preserve">Alte informații relevante</w:t>
            </w:r>
            <w:r>
              <w:rPr>
                <w:b/>
                <w:lang w:eastAsia="ro-RO"/>
              </w:rPr>
            </w:r>
          </w:p>
        </w:tc>
        <w:tc>
          <w:tcPr>
            <w:tcBorders/>
            <w:tcW w:w="4786" w:type="dxa"/>
            <w:textDirection w:val="lrTb"/>
            <w:noWrap w:val="false"/>
          </w:tcPr>
          <w:p>
            <w:pPr>
              <w:pBdr/>
              <w:spacing/>
              <w:ind w:right="-1"/>
              <w:jc w:val="both"/>
              <w:rPr>
                <w:lang w:eastAsia="ro-RO"/>
              </w:rPr>
            </w:pPr>
            <w:r>
              <w:rPr>
                <w:lang w:eastAsia="ro-RO"/>
              </w:rPr>
            </w:r>
            <w:r>
              <w:rPr>
                <w:lang w:eastAsia="ro-RO"/>
              </w:rPr>
            </w:r>
          </w:p>
        </w:tc>
      </w:tr>
    </w:tbl>
    <w:p>
      <w:pPr>
        <w:numPr>
          <w:ilvl w:val="0"/>
          <w:numId w:val="7"/>
        </w:numPr>
        <w:pBdr/>
        <w:tabs>
          <w:tab w:val="left" w:leader="none" w:pos="1134"/>
          <w:tab w:val="left" w:leader="none" w:pos="2694"/>
        </w:tabs>
        <w:spacing w:before="240"/>
        <w:ind w:right="-1"/>
        <w:jc w:val="both"/>
        <w:rPr>
          <w:b/>
          <w:color w:val="000000"/>
          <w:lang w:eastAsia="zh-CN"/>
        </w:rPr>
      </w:pPr>
      <w:r>
        <w:rPr>
          <w:b/>
          <w:color w:val="000000"/>
          <w:lang w:eastAsia="zh-CN"/>
        </w:rPr>
        <w:t xml:space="preserve">Descrierea achiziției înainte și după modificare:</w:t>
      </w:r>
      <w:r>
        <w:rPr>
          <w:b/>
          <w:color w:val="000000"/>
          <w:lang w:eastAsia="zh-CN"/>
        </w:rPr>
      </w:r>
    </w:p>
    <w:p>
      <w:pPr>
        <w:pBdr/>
        <w:spacing/>
        <w:ind w:right="-1"/>
        <w:jc w:val="both"/>
        <w:rPr>
          <w:i/>
          <w:color w:val="000000"/>
        </w:rPr>
      </w:pPr>
      <w:r>
        <w:rPr>
          <w:i/>
          <w:color w:val="000000"/>
        </w:rPr>
        <w:t xml:space="preserve">(Se vor indica natura și cantitatea sau valoarea bunurilor, natura și amploarea serviciilor)</w:t>
      </w:r>
      <w:r>
        <w:rPr>
          <w:i/>
          <w:color w:val="000000"/>
        </w:rPr>
      </w:r>
    </w:p>
    <w:p>
      <w:pPr>
        <w:pBdr/>
        <w:spacing/>
        <w:ind w:right="-1"/>
        <w:jc w:val="both"/>
        <w:rPr>
          <w:color w:val="000000"/>
        </w:rPr>
      </w:pPr>
      <w:r>
        <w:rPr>
          <w:color w:val="000000"/>
        </w:rPr>
        <w:t xml:space="preserve">___________________________________________________________________________________________________________________________________________</w:t>
      </w:r>
      <w:r>
        <w:rPr>
          <w:color w:val="000000"/>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w:t>
      </w:r>
      <w:r>
        <w:rPr>
          <w:color w:val="000000"/>
        </w:rPr>
      </w:r>
    </w:p>
    <w:p>
      <w:pPr>
        <w:numPr>
          <w:ilvl w:val="0"/>
          <w:numId w:val="7"/>
        </w:numPr>
        <w:pBdr/>
        <w:tabs>
          <w:tab w:val="left" w:leader="none" w:pos="1134"/>
          <w:tab w:val="left" w:leader="none" w:pos="2694"/>
        </w:tabs>
        <w:spacing w:before="240"/>
        <w:ind w:right="-1"/>
        <w:jc w:val="both"/>
        <w:rPr>
          <w:b/>
          <w:color w:val="000000"/>
          <w:lang w:eastAsia="zh-CN"/>
        </w:rPr>
      </w:pPr>
      <w:r>
        <w:rPr>
          <w:b/>
          <w:color w:val="000000"/>
          <w:lang w:eastAsia="zh-CN"/>
        </w:rPr>
        <w:t xml:space="preserve">Descrierea circumstanțelor care au făcut necesară modificarea:</w:t>
      </w:r>
      <w:r>
        <w:rPr>
          <w:b/>
          <w:color w:val="000000"/>
          <w:lang w:eastAsia="zh-CN"/>
        </w:rPr>
      </w:r>
    </w:p>
    <w:p>
      <w:pPr>
        <w:pBdr/>
        <w:spacing/>
        <w:ind w:right="-1"/>
        <w:jc w:val="both"/>
        <w:rPr>
          <w:color w:val="000000"/>
          <w:lang w:val="it-IT"/>
        </w:rPr>
      </w:pPr>
      <w:r>
        <w:rPr>
          <w:i/>
          <w:color w:val="000000"/>
        </w:rPr>
        <w:t xml:space="preserve">(Se vor indica motivele/argumentele modificării contractului de achiziție/acordului-cadru)</w:t>
      </w:r>
      <w:r>
        <w:rPr>
          <w:color w:val="000000"/>
          <w:lang w:val="it-IT"/>
        </w:rPr>
      </w:r>
    </w:p>
    <w:p>
      <w:pPr>
        <w:pBdr/>
        <w:spacing/>
        <w:ind w:right="-1"/>
        <w:jc w:val="both"/>
        <w:rPr>
          <w:color w:val="000000"/>
        </w:rPr>
      </w:pPr>
      <w:r>
        <w:rPr>
          <w:color w:val="000000"/>
        </w:rPr>
        <w:t xml:space="preserve">___________________________________________________________________________________________________________________________________________</w:t>
      </w:r>
      <w:r>
        <w:rPr>
          <w:color w:val="000000"/>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w:t>
      </w:r>
      <w:r>
        <w:rPr>
          <w:color w:val="000000"/>
        </w:rPr>
      </w:r>
    </w:p>
    <w:p>
      <w:pPr>
        <w:numPr>
          <w:ilvl w:val="0"/>
          <w:numId w:val="7"/>
        </w:numPr>
        <w:pBdr/>
        <w:tabs>
          <w:tab w:val="left" w:leader="none" w:pos="1134"/>
          <w:tab w:val="left" w:leader="none" w:pos="2694"/>
        </w:tabs>
        <w:spacing w:after="240" w:before="240"/>
        <w:ind w:right="-1"/>
        <w:jc w:val="both"/>
        <w:rPr>
          <w:b/>
          <w:lang w:eastAsia="zh-CN"/>
        </w:rPr>
      </w:pPr>
      <w:r>
        <w:rPr>
          <w:b/>
          <w:lang w:eastAsia="zh-CN"/>
        </w:rPr>
        <w:t xml:space="preserve">Rezultatele examinării:</w:t>
      </w:r>
      <w:r>
        <w:rPr>
          <w:b/>
          <w:lang w:eastAsia="zh-CN"/>
        </w:rPr>
      </w:r>
    </w:p>
    <w:p>
      <w:pPr>
        <w:pBdr/>
        <w:spacing w:after="240"/>
        <w:ind/>
        <w:jc w:val="both"/>
        <w:rPr/>
      </w:pPr>
      <w:r>
        <w:t xml:space="preserve">În baza deciziei grupului de lucru de modificare a contractului de achiziție/acordului-cadru nr.____din __________ a fost încheiat acordul adiţional privind ______________________________________________________________________________</w:t>
      </w:r>
      <w:r/>
    </w:p>
    <w:tbl>
      <w:tblPr>
        <w:tblStyle w:val="988"/>
        <w:tblW w:w="0" w:type="auto"/>
        <w:tblBorders/>
        <w:tblLook w:val="04A0" w:firstRow="1" w:lastRow="0" w:firstColumn="1" w:lastColumn="0" w:noHBand="0" w:noVBand="1"/>
      </w:tblPr>
      <w:tblGrid>
        <w:gridCol w:w="1963"/>
        <w:gridCol w:w="1578"/>
        <w:gridCol w:w="1490"/>
        <w:gridCol w:w="1943"/>
        <w:gridCol w:w="1781"/>
      </w:tblGrid>
      <w:tr>
        <w:trPr/>
        <w:tc>
          <w:tcPr>
            <w:shd w:val="clear" w:color="auto" w:fill="ffffff" w:themeFill="background1"/>
            <w:tcBorders/>
            <w:tcW w:w="2093" w:type="dxa"/>
            <w:vAlign w:val="center"/>
            <w:vMerge w:val="restart"/>
            <w:textDirection w:val="lrTb"/>
            <w:noWrap w:val="false"/>
          </w:tcPr>
          <w:p>
            <w:pPr>
              <w:pBdr/>
              <w:spacing/>
              <w:ind w:right="-1"/>
              <w:jc w:val="center"/>
              <w:rPr>
                <w:b/>
              </w:rPr>
            </w:pPr>
            <w:r>
              <w:rPr>
                <w:b/>
              </w:rPr>
              <w:t xml:space="preserve">Denumire operator economic</w:t>
            </w:r>
            <w:r>
              <w:rPr>
                <w:b/>
              </w:rPr>
            </w:r>
          </w:p>
        </w:tc>
        <w:tc>
          <w:tcPr>
            <w:gridSpan w:val="2"/>
            <w:shd w:val="clear" w:color="auto" w:fill="ffffff" w:themeFill="background1"/>
            <w:tcBorders/>
            <w:tcW w:w="3402" w:type="dxa"/>
            <w:vAlign w:val="center"/>
            <w:vMerge w:val="restart"/>
            <w:textDirection w:val="lrTb"/>
            <w:noWrap w:val="false"/>
          </w:tcPr>
          <w:p>
            <w:pPr>
              <w:pBdr/>
              <w:spacing/>
              <w:ind w:right="-1"/>
              <w:jc w:val="center"/>
              <w:rPr>
                <w:b/>
              </w:rPr>
            </w:pPr>
            <w:r>
              <w:rPr>
                <w:b/>
              </w:rPr>
              <w:t xml:space="preserve">Nr. și data acordului adițional</w:t>
            </w:r>
            <w:r>
              <w:rPr>
                <w:b/>
              </w:rPr>
            </w:r>
          </w:p>
        </w:tc>
        <w:tc>
          <w:tcPr>
            <w:gridSpan w:val="2"/>
            <w:shd w:val="clear" w:color="auto" w:fill="ffffff" w:themeFill="background1"/>
            <w:tcBorders/>
            <w:tcW w:w="4076" w:type="dxa"/>
            <w:vAlign w:val="center"/>
            <w:textDirection w:val="lrTb"/>
            <w:noWrap w:val="false"/>
          </w:tcPr>
          <w:p>
            <w:pPr>
              <w:pBdr/>
              <w:spacing/>
              <w:ind w:right="-1"/>
              <w:jc w:val="center"/>
              <w:rPr>
                <w:b/>
              </w:rPr>
            </w:pPr>
            <w:r>
              <w:rPr>
                <w:b/>
              </w:rPr>
              <w:t xml:space="preserve">Valoarea modificărilor </w:t>
            </w:r>
            <w:r>
              <w:t xml:space="preserve">(după caz)</w:t>
            </w:r>
            <w:r>
              <w:rPr>
                <w:b/>
              </w:rPr>
            </w:r>
          </w:p>
        </w:tc>
      </w:tr>
      <w:tr>
        <w:trPr/>
        <w:tc>
          <w:tcPr>
            <w:shd w:val="clear" w:color="auto" w:fill="ffffff" w:themeFill="background1"/>
            <w:tcBorders/>
            <w:tcW w:w="2093" w:type="dxa"/>
            <w:vAlign w:val="center"/>
            <w:vMerge w:val="continue"/>
            <w:textDirection w:val="lrTb"/>
            <w:noWrap w:val="false"/>
          </w:tcPr>
          <w:p>
            <w:pPr>
              <w:pBdr/>
              <w:spacing/>
              <w:ind w:right="-1"/>
              <w:jc w:val="center"/>
              <w:rPr>
                <w:b/>
              </w:rPr>
            </w:pPr>
            <w:r>
              <w:rPr>
                <w:b/>
              </w:rPr>
            </w:r>
            <w:r>
              <w:rPr>
                <w:b/>
              </w:rPr>
            </w:r>
          </w:p>
        </w:tc>
        <w:tc>
          <w:tcPr>
            <w:gridSpan w:val="2"/>
            <w:shd w:val="clear" w:color="auto" w:fill="ffffff" w:themeFill="background1"/>
            <w:tcBorders/>
            <w:tcW w:w="3402" w:type="dxa"/>
            <w:vAlign w:val="center"/>
            <w:vMerge w:val="continue"/>
            <w:textDirection w:val="lrTb"/>
            <w:noWrap w:val="false"/>
          </w:tcPr>
          <w:p>
            <w:pPr>
              <w:pBdr/>
              <w:spacing/>
              <w:ind w:right="-1"/>
              <w:jc w:val="center"/>
              <w:rPr>
                <w:b/>
              </w:rPr>
            </w:pPr>
            <w:r>
              <w:rPr>
                <w:b/>
              </w:rPr>
            </w:r>
            <w:r>
              <w:rPr>
                <w:b/>
              </w:rPr>
            </w:r>
          </w:p>
        </w:tc>
        <w:tc>
          <w:tcPr>
            <w:shd w:val="clear" w:color="auto" w:fill="ffffff" w:themeFill="background1"/>
            <w:tcBorders/>
            <w:tcW w:w="2161" w:type="dxa"/>
            <w:vAlign w:val="center"/>
            <w:textDirection w:val="lrTb"/>
            <w:noWrap w:val="false"/>
          </w:tcPr>
          <w:p>
            <w:pPr>
              <w:pBdr/>
              <w:spacing/>
              <w:ind w:right="-1"/>
              <w:jc w:val="center"/>
              <w:rPr>
                <w:b/>
              </w:rPr>
            </w:pPr>
            <w:r>
              <w:rPr>
                <w:b/>
              </w:rPr>
              <w:t xml:space="preserve">Fără TVA</w:t>
            </w:r>
            <w:r>
              <w:rPr>
                <w:b/>
              </w:rPr>
            </w:r>
          </w:p>
        </w:tc>
        <w:tc>
          <w:tcPr>
            <w:shd w:val="clear" w:color="auto" w:fill="ffffff" w:themeFill="background1"/>
            <w:tcBorders/>
            <w:tcW w:w="1915" w:type="dxa"/>
            <w:vAlign w:val="center"/>
            <w:textDirection w:val="lrTb"/>
            <w:noWrap w:val="false"/>
          </w:tcPr>
          <w:p>
            <w:pPr>
              <w:pBdr/>
              <w:spacing/>
              <w:ind w:right="-1"/>
              <w:jc w:val="center"/>
              <w:rPr>
                <w:b/>
              </w:rPr>
            </w:pPr>
            <w:r>
              <w:rPr>
                <w:b/>
              </w:rPr>
              <w:t xml:space="preserve">Inclusiv TVA</w:t>
            </w:r>
            <w:r>
              <w:rPr>
                <w:b/>
              </w:rPr>
            </w:r>
          </w:p>
        </w:tc>
      </w:tr>
      <w:tr>
        <w:trPr/>
        <w:tc>
          <w:tcPr>
            <w:tcBorders/>
            <w:tcW w:w="2093" w:type="dxa"/>
            <w:textDirection w:val="lrTb"/>
            <w:noWrap w:val="false"/>
          </w:tcPr>
          <w:p>
            <w:pPr>
              <w:pBdr/>
              <w:spacing/>
              <w:ind/>
              <w:jc w:val="both"/>
              <w:rPr/>
            </w:pPr>
            <w:r/>
            <w:r/>
          </w:p>
        </w:tc>
        <w:tc>
          <w:tcPr>
            <w:tcBorders/>
            <w:tcW w:w="1735" w:type="dxa"/>
            <w:textDirection w:val="lrTb"/>
            <w:noWrap w:val="false"/>
          </w:tcPr>
          <w:p>
            <w:pPr>
              <w:pBdr/>
              <w:spacing/>
              <w:ind/>
              <w:jc w:val="both"/>
              <w:rPr/>
            </w:pPr>
            <w:r/>
            <w:r/>
          </w:p>
        </w:tc>
        <w:tc>
          <w:tcPr>
            <w:tcBorders/>
            <w:tcW w:w="1667" w:type="dxa"/>
            <w:textDirection w:val="lrTb"/>
            <w:noWrap w:val="false"/>
          </w:tcPr>
          <w:p>
            <w:pPr>
              <w:pBdr/>
              <w:spacing/>
              <w:ind/>
              <w:jc w:val="both"/>
              <w:rPr/>
            </w:pPr>
            <w:r/>
            <w:r/>
          </w:p>
        </w:tc>
        <w:tc>
          <w:tcPr>
            <w:tcBorders/>
            <w:tcW w:w="2161" w:type="dxa"/>
            <w:textDirection w:val="lrTb"/>
            <w:noWrap w:val="false"/>
          </w:tcPr>
          <w:p>
            <w:pPr>
              <w:pBdr/>
              <w:spacing/>
              <w:ind/>
              <w:jc w:val="both"/>
              <w:rPr/>
            </w:pPr>
            <w:r/>
            <w:r/>
          </w:p>
        </w:tc>
        <w:tc>
          <w:tcPr>
            <w:tcBorders/>
            <w:tcW w:w="1915" w:type="dxa"/>
            <w:textDirection w:val="lrTb"/>
            <w:noWrap w:val="false"/>
          </w:tcPr>
          <w:p>
            <w:pPr>
              <w:pBdr/>
              <w:spacing/>
              <w:ind/>
              <w:jc w:val="both"/>
              <w:rPr/>
            </w:pPr>
            <w:r/>
            <w:r/>
          </w:p>
        </w:tc>
      </w:tr>
    </w:tbl>
    <w:p>
      <w:pPr>
        <w:pBdr/>
        <w:spacing w:before="240"/>
        <w:ind w:right="-1"/>
        <w:jc w:val="both"/>
        <w:rPr>
          <w:b/>
        </w:rPr>
      </w:pPr>
      <w:r>
        <w:rPr>
          <w:b/>
        </w:rPr>
        <w:t xml:space="preserve">Conducătorul grupului de lucru:</w:t>
      </w:r>
      <w:r>
        <w:rPr>
          <w:b/>
        </w:rPr>
      </w:r>
    </w:p>
    <w:p>
      <w:pPr>
        <w:pBdr/>
        <w:tabs>
          <w:tab w:val="left" w:leader="none" w:pos="567"/>
        </w:tabs>
        <w:spacing w:before="240"/>
        <w:ind w:right="-1"/>
        <w:jc w:val="both"/>
        <w:rPr/>
      </w:pPr>
      <w:r>
        <w:t xml:space="preserve">____________________________________        </w:t>
      </w:r>
      <w:r>
        <w:tab/>
        <w:t xml:space="preserve">____________________</w:t>
      </w:r>
      <w:r/>
    </w:p>
    <w:p>
      <w:pPr>
        <w:pBdr/>
        <w:spacing/>
        <w:ind/>
        <w:jc w:val="both"/>
        <w:rPr>
          <w:i/>
        </w:rPr>
      </w:pPr>
      <w:r>
        <w:rPr>
          <w:i/>
        </w:rPr>
        <w:t xml:space="preserve">                              (Nume, Prenume)</w:t>
      </w:r>
      <w:r>
        <w:rPr>
          <w:i/>
        </w:rPr>
        <w:tab/>
      </w:r>
      <w:r>
        <w:rPr>
          <w:i/>
        </w:rPr>
        <w:tab/>
      </w:r>
      <w:r>
        <w:rPr>
          <w:i/>
        </w:rPr>
        <w:tab/>
      </w:r>
      <w:r>
        <w:rPr>
          <w:i/>
        </w:rPr>
        <w:tab/>
        <w:t xml:space="preserve">               (Semnătura)</w:t>
      </w:r>
      <w:r>
        <w:rPr>
          <w:i/>
        </w:rPr>
      </w:r>
    </w:p>
    <w:p>
      <w:pPr>
        <w:pBdr/>
        <w:spacing/>
        <w:ind/>
        <w:jc w:val="both"/>
        <w:rPr>
          <w:i/>
        </w:rPr>
      </w:pPr>
      <w:r>
        <w:rPr>
          <w:i/>
        </w:rPr>
      </w:r>
      <w:r>
        <w:rPr>
          <w:i/>
        </w:rPr>
      </w:r>
    </w:p>
    <w:p>
      <w:pPr>
        <w:pBdr/>
        <w:spacing/>
        <w:ind/>
        <w:jc w:val="both"/>
        <w:rPr>
          <w:i/>
        </w:rPr>
      </w:pPr>
      <w:r>
        <w:rPr>
          <w:i/>
        </w:rPr>
      </w:r>
      <w:r>
        <w:rPr>
          <w:i/>
        </w:rPr>
      </w:r>
    </w:p>
    <w:p>
      <w:pPr>
        <w:pBdr/>
        <w:spacing/>
        <w:ind/>
        <w:jc w:val="both"/>
        <w:rPr>
          <w:i/>
        </w:rPr>
      </w:pPr>
      <w:r>
        <w:rPr>
          <w:i/>
        </w:rPr>
      </w:r>
      <w:r>
        <w:rPr>
          <w:i/>
        </w:rPr>
      </w:r>
    </w:p>
    <w:p>
      <w:pPr>
        <w:pBdr/>
        <w:spacing/>
        <w:ind/>
        <w:jc w:val="both"/>
        <w:rPr>
          <w:i/>
        </w:rPr>
      </w:pPr>
      <w:r>
        <w:rPr>
          <w:i/>
        </w:rPr>
      </w:r>
      <w:r>
        <w:rPr>
          <w:i/>
        </w:rPr>
      </w:r>
    </w:p>
    <w:p>
      <w:pPr>
        <w:pBdr/>
        <w:spacing/>
        <w:ind/>
        <w:jc w:val="right"/>
        <w:rPr>
          <w:lang w:val="it-IT"/>
        </w:rPr>
      </w:pPr>
      <w:r/>
      <w:bookmarkStart w:id="81" w:name="_Toc449692095"/>
      <w:r>
        <w:rPr>
          <w:lang w:val="it-IT"/>
        </w:rPr>
        <w:t xml:space="preserve">Anexa nr. 7</w:t>
      </w:r>
      <w:r>
        <w:rPr>
          <w:lang w:val="it-IT"/>
        </w:rPr>
      </w:r>
    </w:p>
    <w:p>
      <w:pPr>
        <w:pBdr/>
        <w:spacing/>
        <w:ind/>
        <w:jc w:val="right"/>
        <w:rPr>
          <w:lang w:val="it-IT"/>
        </w:rPr>
      </w:pPr>
      <w:r>
        <w:rPr>
          <w:lang w:val="it-IT"/>
        </w:rPr>
        <w:t xml:space="preserve">la Documentația standard nr._____</w:t>
      </w:r>
      <w:r>
        <w:rPr>
          <w:lang w:val="it-IT"/>
        </w:rPr>
      </w:r>
    </w:p>
    <w:p>
      <w:pPr>
        <w:pBdr/>
        <w:spacing/>
        <w:ind/>
        <w:jc w:val="right"/>
        <w:rPr>
          <w:lang w:val="it-IT"/>
        </w:rPr>
      </w:pPr>
      <w:r>
        <w:rPr>
          <w:lang w:val="it-IT"/>
        </w:rPr>
        <w:t xml:space="preserve">din “____” ________ 20___</w:t>
      </w:r>
      <w:r>
        <w:rPr>
          <w:lang w:val="it-IT"/>
        </w:rPr>
      </w:r>
    </w:p>
    <w:p>
      <w:pPr>
        <w:pStyle w:val="96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Style w:val="96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Style w:val="921"/>
        <w:pBdr/>
        <w:tabs>
          <w:tab w:val="left" w:leader="none" w:pos="567"/>
        </w:tabs>
        <w:spacing/>
        <w:ind/>
        <w:rPr>
          <w:rFonts w:ascii="Times New Roman" w:hAnsi="Times New Roman"/>
          <w:b/>
          <w:szCs w:val="24"/>
        </w:rPr>
      </w:pPr>
      <w:r/>
      <w:bookmarkStart w:id="82" w:name="_Toc449692096"/>
      <w:r/>
      <w:bookmarkEnd w:id="81"/>
      <w:r/>
      <w:r>
        <w:rPr>
          <w:rFonts w:ascii="Times New Roman" w:hAnsi="Times New Roman"/>
          <w:b/>
          <w:szCs w:val="24"/>
        </w:rPr>
      </w:r>
    </w:p>
    <w:p>
      <w:pPr>
        <w:pStyle w:val="921"/>
        <w:pBdr/>
        <w:tabs>
          <w:tab w:val="left" w:leader="none" w:pos="567"/>
        </w:tabs>
        <w:spacing/>
        <w:ind/>
        <w:jc w:val="center"/>
        <w:rPr>
          <w:rFonts w:ascii="Times New Roman" w:hAnsi="Times New Roman"/>
          <w:szCs w:val="24"/>
        </w:rPr>
      </w:pPr>
      <w:r/>
      <w:bookmarkStart w:id="83" w:name="_Hlk77771042"/>
      <w:r>
        <w:rPr>
          <w:rFonts w:ascii="Times New Roman" w:hAnsi="Times New Roman"/>
          <w:b/>
          <w:szCs w:val="24"/>
        </w:rPr>
        <w:t xml:space="preserve">CERERE DE PARTICIPARE</w:t>
      </w:r>
      <w:bookmarkEnd w:id="83"/>
      <w:r/>
      <w:r>
        <w:rPr>
          <w:rFonts w:ascii="Times New Roman" w:hAnsi="Times New Roman"/>
          <w:szCs w:val="24"/>
        </w:rPr>
      </w:r>
    </w:p>
    <w:p>
      <w:pPr>
        <w:pStyle w:val="921"/>
        <w:pBdr/>
        <w:tabs>
          <w:tab w:val="left" w:leader="none" w:pos="-142"/>
        </w:tabs>
        <w:spacing w:before="240"/>
        <w:ind/>
        <w:jc w:val="center"/>
        <w:rPr>
          <w:rFonts w:ascii="Times New Roman" w:hAnsi="Times New Roman"/>
          <w:szCs w:val="24"/>
        </w:rPr>
      </w:pPr>
      <w:r>
        <w:rPr>
          <w:rFonts w:ascii="Times New Roman" w:hAnsi="Times New Roman"/>
          <w:szCs w:val="24"/>
        </w:rPr>
      </w:r>
      <w:r>
        <w:rPr>
          <w:rFonts w:ascii="Times New Roman" w:hAnsi="Times New Roman"/>
          <w:szCs w:val="24"/>
        </w:rPr>
      </w:r>
    </w:p>
    <w:p>
      <w:pPr>
        <w:pStyle w:val="921"/>
        <w:pBdr/>
        <w:tabs>
          <w:tab w:val="left" w:leader="none" w:pos="-142"/>
        </w:tabs>
        <w:spacing w:before="240"/>
        <w:ind/>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Cs w:val="24"/>
        </w:rPr>
        <w:t xml:space="preserve">(denumirea autorităţii contractante şi adresa completă)</w:t>
      </w:r>
      <w:r>
        <w:rPr>
          <w:rFonts w:ascii="Times New Roman" w:hAnsi="Times New Roman"/>
          <w:szCs w:val="24"/>
        </w:rPr>
      </w:r>
    </w:p>
    <w:p>
      <w:pPr>
        <w:pStyle w:val="921"/>
        <w:pBdr/>
        <w:tabs>
          <w:tab w:val="left" w:leader="none" w:pos="567"/>
        </w:tabs>
        <w:spacing w:line="360" w:lineRule="auto"/>
        <w:ind/>
        <w:jc w:val="both"/>
        <w:rPr>
          <w:rFonts w:ascii="Times New Roman" w:hAnsi="Times New Roman"/>
          <w:szCs w:val="24"/>
        </w:rPr>
      </w:pPr>
      <w:r>
        <w:rPr>
          <w:rFonts w:ascii="Times New Roman" w:hAnsi="Times New Roman"/>
          <w:szCs w:val="24"/>
        </w:rPr>
      </w:r>
      <w:r>
        <w:rPr>
          <w:rFonts w:ascii="Times New Roman" w:hAnsi="Times New Roman"/>
          <w:szCs w:val="24"/>
        </w:rPr>
      </w:r>
    </w:p>
    <w:p>
      <w:pPr>
        <w:pStyle w:val="921"/>
        <w:pBdr/>
        <w:tabs>
          <w:tab w:val="left" w:leader="none" w:pos="567"/>
        </w:tabs>
        <w:spacing w:line="360" w:lineRule="auto"/>
        <w:ind/>
        <w:jc w:val="both"/>
        <w:rPr>
          <w:rFonts w:ascii="Times New Roman" w:hAnsi="Times New Roman"/>
          <w:szCs w:val="24"/>
        </w:rPr>
      </w:pPr>
      <w:r>
        <w:rPr>
          <w:rFonts w:ascii="Times New Roman" w:hAnsi="Times New Roman"/>
          <w:b/>
          <w:szCs w:val="24"/>
        </w:rPr>
        <w:t xml:space="preserve">Stimaţi domni</w:t>
      </w:r>
      <w:r>
        <w:rPr>
          <w:rFonts w:ascii="Times New Roman" w:hAnsi="Times New Roman"/>
          <w:szCs w:val="24"/>
        </w:rPr>
        <w:t xml:space="preserve">,</w:t>
      </w:r>
      <w:r>
        <w:rPr>
          <w:rFonts w:ascii="Times New Roman" w:hAnsi="Times New Roman"/>
          <w:szCs w:val="24"/>
        </w:rPr>
      </w:r>
    </w:p>
    <w:p>
      <w:pPr>
        <w:pStyle w:val="921"/>
        <w:pBdr/>
        <w:tabs>
          <w:tab w:val="left" w:leader="none" w:pos="567"/>
        </w:tabs>
        <w:spacing w:line="360" w:lineRule="auto"/>
        <w:ind/>
        <w:jc w:val="both"/>
        <w:rPr>
          <w:rFonts w:ascii="Times New Roman" w:hAnsi="Times New Roman"/>
          <w:szCs w:val="24"/>
        </w:rPr>
      </w:pPr>
      <w:r>
        <w:rPr>
          <w:rFonts w:ascii="Times New Roman" w:hAnsi="Times New Roman"/>
          <w:szCs w:val="24"/>
        </w:rPr>
        <w:t xml:space="preserve">Ca urmare a anunțului/invitației de participare</w:t>
      </w:r>
      <w:r>
        <w:rPr>
          <w:rFonts w:ascii="Times New Roman" w:hAnsi="Times New Roman"/>
          <w:szCs w:val="24"/>
          <w:lang w:val="it-IT"/>
        </w:rPr>
        <w:t xml:space="preserve">/de preselecție</w:t>
      </w:r>
      <w:r>
        <w:rPr>
          <w:rFonts w:ascii="Times New Roman" w:hAnsi="Times New Roman"/>
          <w:szCs w:val="24"/>
        </w:rPr>
        <w:t xml:space="preserve"> apărut în Buletinul achizițiilor publice și/sau Jurnalul Oficial al Uniunii Europene,  nr. . . . . din . . . . . . .</w:t>
      </w:r>
      <w:r>
        <w:rPr>
          <w:rFonts w:ascii="Times New Roman" w:hAnsi="Times New Roman"/>
          <w:szCs w:val="24"/>
        </w:rPr>
        <w:t xml:space="preserve"> . . . . . . . (ziua/luna/anul),  privind aplicarea procedurii pentru atribuirea contractului . . . . . . . . . . . . . . . . . . . . . . . . . . . . . . . . (denumirea contractului de achiziție publică),  noi . . . . . . . . . . . . . . . . . . (denumirea</w:t>
      </w:r>
      <w:r>
        <w:rPr>
          <w:rFonts w:ascii="Times New Roman" w:hAnsi="Times New Roman"/>
          <w:szCs w:val="24"/>
        </w:rPr>
        <w:t xml:space="preserve">/numele ofertantului/candidatului), am luat cunoștință de condițiile și de cerințele expuse în documentația de atribuire și exprimăm  prin prezenta interesul de a participa, în calitate de ofertant/candidat,  neavînd obiecții la documentația de atribuire. </w:t>
      </w:r>
      <w:r>
        <w:rPr>
          <w:rFonts w:ascii="Times New Roman" w:hAnsi="Times New Roman"/>
          <w:szCs w:val="24"/>
        </w:rPr>
      </w:r>
    </w:p>
    <w:p>
      <w:pPr>
        <w:pStyle w:val="92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921"/>
        <w:pBdr/>
        <w:tabs>
          <w:tab w:val="left" w:leader="none" w:pos="567"/>
        </w:tabs>
        <w:spacing w:line="360" w:lineRule="auto"/>
        <w:ind/>
        <w:rPr>
          <w:rFonts w:ascii="Times New Roman" w:hAnsi="Times New Roman"/>
          <w:szCs w:val="24"/>
        </w:rPr>
      </w:pPr>
      <w:r>
        <w:rPr>
          <w:rFonts w:ascii="Times New Roman" w:hAnsi="Times New Roman"/>
          <w:szCs w:val="24"/>
        </w:rPr>
        <w:t xml:space="preserve">Data completării . . . . . . . . . . . . .</w:t>
      </w:r>
      <w:r>
        <w:rPr>
          <w:rFonts w:ascii="Times New Roman" w:hAnsi="Times New Roman"/>
          <w:szCs w:val="24"/>
        </w:rPr>
        <w:tab/>
        <w:t xml:space="preserve">Cu stimă,</w:t>
      </w:r>
      <w:r>
        <w:rPr>
          <w:rFonts w:ascii="Times New Roman" w:hAnsi="Times New Roman"/>
          <w:szCs w:val="24"/>
        </w:rPr>
      </w:r>
    </w:p>
    <w:p>
      <w:pPr>
        <w:pStyle w:val="921"/>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Ofertant/candidat</w:t>
      </w:r>
      <w:r>
        <w:rPr>
          <w:rFonts w:ascii="Times New Roman" w:hAnsi="Times New Roman"/>
          <w:szCs w:val="24"/>
        </w:rPr>
      </w:r>
    </w:p>
    <w:p>
      <w:pPr>
        <w:pStyle w:val="921"/>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 . . . . . . . . . . . . . . . . . . . . . . .</w:t>
      </w:r>
      <w:r>
        <w:rPr>
          <w:rFonts w:ascii="Times New Roman" w:hAnsi="Times New Roman"/>
          <w:szCs w:val="24"/>
        </w:rPr>
      </w:r>
    </w:p>
    <w:p>
      <w:pPr>
        <w:pStyle w:val="921"/>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(semnătura autorizată)</w:t>
      </w:r>
      <w:r>
        <w:rPr>
          <w:rFonts w:ascii="Times New Roman" w:hAnsi="Times New Roman"/>
          <w:szCs w:val="24"/>
        </w:rPr>
      </w:r>
    </w:p>
    <w:p>
      <w:pPr>
        <w:pStyle w:val="92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92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92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Bdr/>
        <w:spacing/>
        <w:ind/>
        <w:jc w:val="right"/>
        <w:rPr>
          <w:lang w:val="it-IT"/>
        </w:rPr>
      </w:pPr>
      <w:r>
        <w:rPr>
          <w:lang w:val="it-IT"/>
        </w:rPr>
        <w:t xml:space="preserve">Anexa nr. 8</w:t>
      </w:r>
      <w:r>
        <w:rPr>
          <w:lang w:val="it-IT"/>
        </w:rPr>
      </w:r>
    </w:p>
    <w:p>
      <w:pPr>
        <w:pBdr/>
        <w:spacing/>
        <w:ind/>
        <w:jc w:val="right"/>
        <w:rPr>
          <w:lang w:val="it-IT"/>
        </w:rPr>
      </w:pPr>
      <w:r>
        <w:rPr>
          <w:lang w:val="it-IT"/>
        </w:rPr>
        <w:t xml:space="preserve">la Documentația standard nr._____</w:t>
      </w:r>
      <w:r>
        <w:rPr>
          <w:lang w:val="it-IT"/>
        </w:rPr>
      </w:r>
    </w:p>
    <w:p>
      <w:pPr>
        <w:pBdr/>
        <w:spacing/>
        <w:ind/>
        <w:jc w:val="right"/>
        <w:rPr>
          <w:lang w:val="it-IT"/>
        </w:rPr>
      </w:pPr>
      <w:r>
        <w:rPr>
          <w:lang w:val="it-IT"/>
        </w:rPr>
        <w:t xml:space="preserve">din “____” ________ 20___</w:t>
      </w:r>
      <w:r>
        <w:rPr>
          <w:lang w:val="it-IT"/>
        </w:rPr>
      </w:r>
    </w:p>
    <w:p>
      <w:pPr>
        <w:pStyle w:val="92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92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761"/>
        <w:pBdr/>
        <w:tabs>
          <w:tab w:val="left" w:leader="none" w:pos="567"/>
        </w:tabs>
        <w:spacing w:before="0"/>
        <w:ind/>
        <w:jc w:val="center"/>
        <w:rPr>
          <w:rFonts w:ascii="Times New Roman" w:hAnsi="Times New Roman" w:cs="Times New Roman"/>
          <w:color w:val="auto"/>
          <w:sz w:val="24"/>
          <w:szCs w:val="24"/>
        </w:rPr>
      </w:pPr>
      <w:r/>
      <w:bookmarkStart w:id="84" w:name="_Hlk77771056"/>
      <w:r>
        <w:rPr>
          <w:rFonts w:ascii="Times New Roman" w:hAnsi="Times New Roman" w:cs="Times New Roman"/>
          <w:color w:val="auto"/>
          <w:sz w:val="24"/>
          <w:szCs w:val="24"/>
        </w:rPr>
        <w:t xml:space="preserve">DECLARAŢIE</w:t>
      </w:r>
      <w:r>
        <w:rPr>
          <w:rFonts w:ascii="Times New Roman" w:hAnsi="Times New Roman" w:cs="Times New Roman"/>
          <w:color w:val="auto"/>
          <w:sz w:val="24"/>
          <w:szCs w:val="24"/>
        </w:rPr>
      </w:r>
    </w:p>
    <w:p>
      <w:pPr>
        <w:pStyle w:val="921"/>
        <w:pBdr/>
        <w:tabs>
          <w:tab w:val="left" w:leader="none" w:pos="567"/>
        </w:tabs>
        <w:spacing w:line="360" w:lineRule="auto"/>
        <w:ind/>
        <w:jc w:val="center"/>
        <w:rPr>
          <w:rFonts w:ascii="Times New Roman" w:hAnsi="Times New Roman"/>
          <w:b/>
          <w:szCs w:val="24"/>
        </w:rPr>
      </w:pPr>
      <w:r>
        <w:rPr>
          <w:rFonts w:ascii="Times New Roman" w:hAnsi="Times New Roman"/>
          <w:b/>
          <w:szCs w:val="24"/>
        </w:rPr>
        <w:t xml:space="preserve">privind valabilitatea ofertei</w:t>
      </w:r>
      <w:bookmarkEnd w:id="84"/>
      <w:r/>
      <w:r>
        <w:rPr>
          <w:rFonts w:ascii="Times New Roman" w:hAnsi="Times New Roman"/>
          <w:b/>
          <w:szCs w:val="24"/>
        </w:rPr>
      </w:r>
    </w:p>
    <w:p>
      <w:pPr>
        <w:pStyle w:val="92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921"/>
        <w:pBdr/>
        <w:tabs>
          <w:tab w:val="left" w:leader="none" w:pos="-142"/>
        </w:tabs>
        <w:spacing w:before="240"/>
        <w:ind/>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szCs w:val="24"/>
        </w:rPr>
        <w:t xml:space="preserve">denumirea autorităţii contractante şi adresa completă</w:t>
      </w:r>
      <w:r>
        <w:rPr>
          <w:rFonts w:ascii="Times New Roman" w:hAnsi="Times New Roman"/>
          <w:szCs w:val="24"/>
        </w:rPr>
        <w:t xml:space="preserve">)</w:t>
      </w:r>
      <w:r>
        <w:rPr>
          <w:rFonts w:ascii="Times New Roman" w:hAnsi="Times New Roman"/>
          <w:szCs w:val="24"/>
        </w:rPr>
      </w:r>
    </w:p>
    <w:p>
      <w:pPr>
        <w:pStyle w:val="921"/>
        <w:pBdr/>
        <w:tabs>
          <w:tab w:val="left" w:leader="none" w:pos="567"/>
        </w:tabs>
        <w:spacing w:line="360" w:lineRule="auto"/>
        <w:ind/>
        <w:jc w:val="both"/>
        <w:rPr>
          <w:rFonts w:ascii="Times New Roman" w:hAnsi="Times New Roman"/>
          <w:szCs w:val="24"/>
        </w:rPr>
      </w:pPr>
      <w:r>
        <w:rPr>
          <w:rFonts w:ascii="Times New Roman" w:hAnsi="Times New Roman"/>
          <w:szCs w:val="24"/>
        </w:rPr>
      </w:r>
      <w:r>
        <w:rPr>
          <w:rFonts w:ascii="Times New Roman" w:hAnsi="Times New Roman"/>
          <w:szCs w:val="24"/>
        </w:rPr>
      </w:r>
    </w:p>
    <w:p>
      <w:pPr>
        <w:pStyle w:val="921"/>
        <w:pBdr/>
        <w:tabs>
          <w:tab w:val="left" w:leader="none" w:pos="567"/>
        </w:tabs>
        <w:spacing w:line="360" w:lineRule="auto"/>
        <w:ind/>
        <w:jc w:val="both"/>
        <w:rPr>
          <w:rFonts w:ascii="Times New Roman" w:hAnsi="Times New Roman"/>
          <w:szCs w:val="24"/>
        </w:rPr>
      </w:pPr>
      <w:r>
        <w:rPr>
          <w:rFonts w:ascii="Times New Roman" w:hAnsi="Times New Roman"/>
          <w:szCs w:val="24"/>
        </w:rPr>
      </w:r>
      <w:r>
        <w:rPr>
          <w:rFonts w:ascii="Times New Roman" w:hAnsi="Times New Roman"/>
          <w:szCs w:val="24"/>
        </w:rPr>
      </w:r>
    </w:p>
    <w:p>
      <w:pPr>
        <w:pStyle w:val="921"/>
        <w:pBdr/>
        <w:tabs>
          <w:tab w:val="left" w:leader="none" w:pos="567"/>
        </w:tabs>
        <w:spacing w:line="360" w:lineRule="auto"/>
        <w:ind/>
        <w:jc w:val="both"/>
        <w:rPr>
          <w:rFonts w:ascii="Times New Roman" w:hAnsi="Times New Roman"/>
          <w:szCs w:val="24"/>
        </w:rPr>
      </w:pPr>
      <w:r>
        <w:rPr>
          <w:rFonts w:ascii="Times New Roman" w:hAnsi="Times New Roman"/>
          <w:b/>
          <w:szCs w:val="24"/>
        </w:rPr>
        <w:t xml:space="preserve">Stimaţi domni</w:t>
      </w:r>
      <w:r>
        <w:rPr>
          <w:rFonts w:ascii="Times New Roman" w:hAnsi="Times New Roman"/>
          <w:szCs w:val="24"/>
        </w:rPr>
        <w:t xml:space="preserve">,</w:t>
      </w:r>
      <w:r>
        <w:rPr>
          <w:rFonts w:ascii="Times New Roman" w:hAnsi="Times New Roman"/>
          <w:szCs w:val="24"/>
        </w:rPr>
      </w:r>
    </w:p>
    <w:p>
      <w:pPr>
        <w:pStyle w:val="92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Bdr/>
        <w:shd w:val="clear" w:color="auto" w:fill="ffffff" w:themeFill="background1"/>
        <w:spacing w:before="120"/>
        <w:ind/>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 xml:space="preserve">_________________</w:t>
      </w:r>
      <w:r>
        <w:rPr>
          <w:b/>
          <w:shd w:val="clear" w:color="auto" w:fill="ffffff" w:themeFill="background1"/>
          <w:lang w:val="it-IT" w:eastAsia="ru-RU"/>
        </w:rPr>
        <w:br/>
      </w:r>
      <w:r>
        <w:rPr>
          <w:lang w:val="it-IT" w:eastAsia="ru-RU"/>
        </w:rPr>
        <w:t xml:space="preserve">                                                                                                                                (se indică obiectul achiziției)</w:t>
      </w:r>
      <w:r>
        <w:rPr>
          <w:b/>
          <w:lang w:val="it-IT" w:eastAsia="ru-RU"/>
        </w:rPr>
        <w:br/>
        <w:t xml:space="preserve">prin procedura de achiziție_____________________________________,</w:t>
      </w:r>
      <w:r>
        <w:rPr>
          <w:b/>
          <w:lang w:val="it-IT" w:eastAsia="ru-RU"/>
        </w:rPr>
        <w:br/>
      </w:r>
      <w:r>
        <w:rPr>
          <w:lang w:val="it-IT" w:eastAsia="ru-RU"/>
        </w:rPr>
        <w:t xml:space="preserve">                                                                (tipul procedurii de achiziție)</w:t>
      </w:r>
      <w:r>
        <w:rPr>
          <w:b/>
          <w:lang w:val="it-IT" w:eastAsia="ru-RU"/>
        </w:rPr>
      </w:r>
    </w:p>
    <w:p>
      <w:pPr>
        <w:pBdr/>
        <w:spacing/>
        <w:ind/>
        <w:jc w:val="both"/>
        <w:rPr>
          <w:rFonts w:eastAsia="Calibri"/>
        </w:rPr>
      </w:pPr>
      <w:r>
        <w:rPr>
          <w:rFonts w:eastAsia="Calibri"/>
        </w:rPr>
        <w:t xml:space="preserve">pentru o durată de _____________ zile, (durata în litere și cifre), respectiv până la data de ___________________ (ziua/luna/anul), și ea va rămâne obligatorie pentru noi și poate fi acceptată oricând înainte de expirarea perioadei de valabilitate.</w:t>
      </w:r>
      <w:r>
        <w:rPr>
          <w:rFonts w:eastAsia="Calibri"/>
        </w:rPr>
      </w:r>
    </w:p>
    <w:p>
      <w:pPr>
        <w:pStyle w:val="92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92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92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92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92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92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921"/>
        <w:pBdr/>
        <w:tabs>
          <w:tab w:val="left" w:leader="none" w:pos="567"/>
        </w:tabs>
        <w:spacing w:line="360" w:lineRule="auto"/>
        <w:ind/>
        <w:rPr>
          <w:rFonts w:ascii="Times New Roman" w:hAnsi="Times New Roman"/>
          <w:szCs w:val="24"/>
        </w:rPr>
      </w:pPr>
      <w:r>
        <w:rPr>
          <w:rFonts w:ascii="Times New Roman" w:hAnsi="Times New Roman"/>
          <w:szCs w:val="24"/>
        </w:rPr>
        <w:t xml:space="preserve">Data completării . . . . . . . . . . . . .</w:t>
      </w:r>
      <w:r>
        <w:rPr>
          <w:rFonts w:ascii="Times New Roman" w:hAnsi="Times New Roman"/>
          <w:szCs w:val="24"/>
        </w:rPr>
        <w:tab/>
        <w:t xml:space="preserve">Cu stimă,</w:t>
      </w:r>
      <w:r>
        <w:rPr>
          <w:rFonts w:ascii="Times New Roman" w:hAnsi="Times New Roman"/>
          <w:szCs w:val="24"/>
        </w:rPr>
      </w:r>
    </w:p>
    <w:p>
      <w:pPr>
        <w:pStyle w:val="921"/>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Ofertant/candidat</w:t>
      </w:r>
      <w:r>
        <w:rPr>
          <w:rFonts w:ascii="Times New Roman" w:hAnsi="Times New Roman"/>
          <w:szCs w:val="24"/>
        </w:rPr>
      </w:r>
    </w:p>
    <w:p>
      <w:pPr>
        <w:pStyle w:val="921"/>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 . . . . . . . . . . . . . . . . . . . . . . .</w:t>
      </w:r>
      <w:r>
        <w:rPr>
          <w:rFonts w:ascii="Times New Roman" w:hAnsi="Times New Roman"/>
          <w:szCs w:val="24"/>
        </w:rPr>
      </w:r>
    </w:p>
    <w:p>
      <w:pPr>
        <w:pStyle w:val="921"/>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(semnătura autorizată)</w:t>
      </w:r>
      <w:r>
        <w:rPr>
          <w:rFonts w:ascii="Times New Roman" w:hAnsi="Times New Roman"/>
          <w:szCs w:val="24"/>
        </w:rPr>
      </w:r>
    </w:p>
    <w:p>
      <w:pPr>
        <w:pStyle w:val="92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92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92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92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92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92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92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92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Bdr/>
        <w:spacing w:after="200" w:line="276" w:lineRule="auto"/>
        <w:ind/>
        <w:rPr>
          <w:lang w:eastAsia="zh-CN"/>
        </w:rPr>
      </w:pPr>
      <w:r/>
      <w:bookmarkStart w:id="85" w:name="_Toc449692097"/>
      <w:r/>
      <w:bookmarkEnd w:id="82"/>
      <w:r/>
      <w:r>
        <w:rPr>
          <w:lang w:eastAsia="zh-CN"/>
        </w:rPr>
      </w:r>
    </w:p>
    <w:p>
      <w:pPr>
        <w:pBdr/>
        <w:spacing/>
        <w:ind/>
        <w:jc w:val="right"/>
        <w:rPr>
          <w:lang w:val="it-IT"/>
        </w:rPr>
      </w:pPr>
      <w:r>
        <w:rPr>
          <w:lang w:val="it-IT"/>
        </w:rPr>
        <w:t xml:space="preserve">Anexa nr. 10</w:t>
      </w:r>
      <w:r>
        <w:rPr>
          <w:lang w:val="it-IT"/>
        </w:rPr>
      </w:r>
    </w:p>
    <w:p>
      <w:pPr>
        <w:pBdr/>
        <w:spacing/>
        <w:ind/>
        <w:jc w:val="right"/>
        <w:rPr>
          <w:lang w:val="it-IT"/>
        </w:rPr>
      </w:pPr>
      <w:r>
        <w:rPr>
          <w:lang w:val="it-IT"/>
        </w:rPr>
        <w:t xml:space="preserve">la Documentația standard nr._____</w:t>
      </w:r>
      <w:r>
        <w:rPr>
          <w:lang w:val="it-IT"/>
        </w:rPr>
      </w:r>
    </w:p>
    <w:p>
      <w:pPr>
        <w:pBdr/>
        <w:spacing/>
        <w:ind/>
        <w:jc w:val="right"/>
        <w:rPr>
          <w:lang w:val="it-IT"/>
        </w:rPr>
      </w:pPr>
      <w:r>
        <w:rPr>
          <w:lang w:val="it-IT"/>
        </w:rPr>
        <w:t xml:space="preserve">din “____” ________ 20___</w:t>
      </w:r>
      <w:r>
        <w:rPr>
          <w:lang w:val="it-IT"/>
        </w:rPr>
      </w:r>
    </w:p>
    <w:tbl>
      <w:tblPr>
        <w:tblW w:w="9744" w:type="dxa"/>
        <w:tblBorders/>
        <w:tblLayout w:type="fixed"/>
        <w:tblLook w:val="04A0" w:firstRow="1" w:lastRow="0" w:firstColumn="1" w:lastColumn="0" w:noHBand="0" w:noVBand="1"/>
      </w:tblPr>
      <w:tblGrid>
        <w:gridCol w:w="9744"/>
      </w:tblGrid>
      <w:tr>
        <w:trPr>
          <w:trHeight w:val="697"/>
        </w:trPr>
        <w:tc>
          <w:tcPr>
            <w:tcBorders/>
            <w:tcW w:w="9744" w:type="dxa"/>
            <w:vAlign w:val="center"/>
            <w:textDirection w:val="lrTb"/>
            <w:noWrap w:val="false"/>
          </w:tcPr>
          <w:p>
            <w:pPr>
              <w:keepNext w:val="true"/>
              <w:keepLines w:val="true"/>
              <w:pBdr/>
              <w:spacing w:before="200"/>
              <w:ind/>
              <w:jc w:val="center"/>
              <w:outlineLvl w:val="1"/>
              <w:rPr>
                <w:rFonts w:eastAsiaTheme="majorEastAsia"/>
                <w:b/>
                <w:bCs/>
              </w:rPr>
            </w:pPr>
            <w:r>
              <w:rPr>
                <w:rFonts w:eastAsiaTheme="majorEastAsia"/>
                <w:b/>
                <w:bCs/>
              </w:rPr>
            </w:r>
            <w:r>
              <w:rPr>
                <w:rFonts w:eastAsiaTheme="majorEastAsia"/>
                <w:b/>
                <w:bCs/>
              </w:rPr>
            </w:r>
          </w:p>
        </w:tc>
      </w:tr>
      <w:tr>
        <w:trPr>
          <w:trHeight w:val="697"/>
        </w:trPr>
        <w:tc>
          <w:tcPr>
            <w:tcBorders/>
            <w:tcW w:w="9744" w:type="dxa"/>
            <w:vAlign w:val="center"/>
            <w:textDirection w:val="lrTb"/>
            <w:noWrap w:val="false"/>
          </w:tcPr>
          <w:p>
            <w:pPr>
              <w:pBdr/>
              <w:spacing w:line="360" w:lineRule="auto"/>
              <w:ind/>
              <w:jc w:val="both"/>
              <w:rPr/>
            </w:pPr>
            <w:r/>
            <w:r/>
          </w:p>
        </w:tc>
      </w:tr>
      <w:tr>
        <w:trPr>
          <w:trHeight w:val="80"/>
        </w:trPr>
        <w:tc>
          <w:tcPr>
            <w:tcBorders/>
            <w:tcW w:w="9744" w:type="dxa"/>
            <w:vAlign w:val="center"/>
            <w:textDirection w:val="lrTb"/>
            <w:noWrap w:val="false"/>
          </w:tcPr>
          <w:p>
            <w:pPr>
              <w:keepNext w:val="true"/>
              <w:keepLines w:val="true"/>
              <w:pBdr/>
              <w:spacing w:before="200"/>
              <w:ind/>
              <w:outlineLvl w:val="1"/>
              <w:rPr>
                <w:rFonts w:eastAsiaTheme="majorEastAsia"/>
                <w:b/>
                <w:bCs/>
                <w:color w:val="5b9bd5" w:themeColor="accent1"/>
              </w:rPr>
            </w:pPr>
            <w:r>
              <w:rPr>
                <w:rFonts w:eastAsiaTheme="majorEastAsia"/>
                <w:b/>
                <w:bCs/>
                <w:color w:val="5b9bd5" w:themeColor="accent1"/>
              </w:rPr>
            </w:r>
            <w:r>
              <w:rPr>
                <w:rFonts w:eastAsiaTheme="majorEastAsia"/>
                <w:b/>
                <w:bCs/>
                <w:color w:val="5b9bd5" w:themeColor="accent1"/>
              </w:rPr>
            </w:r>
          </w:p>
        </w:tc>
      </w:tr>
      <w:tr>
        <w:trPr>
          <w:trHeight w:val="697"/>
        </w:trPr>
        <w:tc>
          <w:tcPr>
            <w:tcBorders/>
            <w:tcW w:w="9744" w:type="dxa"/>
            <w:vAlign w:val="center"/>
            <w:textDirection w:val="lrTb"/>
            <w:noWrap w:val="false"/>
          </w:tcPr>
          <w:p>
            <w:pPr>
              <w:pBdr/>
              <w:spacing/>
              <w:ind/>
              <w:jc w:val="both"/>
              <w:rPr>
                <w:i/>
                <w:iCs/>
              </w:rPr>
            </w:pPr>
            <w:r>
              <w:rPr>
                <w:i/>
                <w:iCs/>
              </w:rPr>
              <w:t xml:space="preserve">[Banca comercială, la cererea ofertantului cîştigător, va completa acest formular pe foaie cu antet, în conformitate cu instrucţiunile de mai jos.]</w:t>
            </w:r>
            <w:r>
              <w:rPr>
                <w:i/>
                <w:iCs/>
              </w:rPr>
            </w:r>
          </w:p>
          <w:p>
            <w:pPr>
              <w:pBdr/>
              <w:spacing/>
              <w:ind/>
              <w:jc w:val="both"/>
              <w:rPr>
                <w:i/>
                <w:iCs/>
              </w:rPr>
            </w:pPr>
            <w:r>
              <w:rPr>
                <w:i/>
                <w:iCs/>
              </w:rPr>
            </w:r>
            <w:r>
              <w:rPr>
                <w:i/>
                <w:iCs/>
              </w:rPr>
            </w:r>
          </w:p>
          <w:p>
            <w:pPr>
              <w:pBdr/>
              <w:tabs>
                <w:tab w:val="right" w:leader="none" w:pos="6000"/>
                <w:tab w:val="right" w:leader="none" w:pos="9360"/>
              </w:tabs>
              <w:spacing w:line="360" w:lineRule="auto"/>
              <w:ind w:right="990"/>
              <w:jc w:val="both"/>
              <w:rPr/>
            </w:pPr>
            <w:r>
              <w:t xml:space="preserve">Data: “___” _____________________ 20__</w:t>
            </w:r>
            <w:r/>
          </w:p>
          <w:p>
            <w:pPr>
              <w:pBdr/>
              <w:tabs>
                <w:tab w:val="right" w:leader="none" w:pos="6000"/>
                <w:tab w:val="right" w:leader="none" w:pos="9360"/>
              </w:tabs>
              <w:spacing w:line="360" w:lineRule="auto"/>
              <w:ind w:right="660"/>
              <w:jc w:val="both"/>
              <w:rPr/>
            </w:pPr>
            <w:r>
              <w:t xml:space="preserve">Procedura de achiziție Nr.: </w:t>
            </w:r>
            <w:r>
              <w:tab/>
            </w:r>
            <w:r>
              <w:rPr>
                <w:iCs/>
              </w:rPr>
              <w:t xml:space="preserve">_______________________________________</w:t>
            </w:r>
            <w:r/>
          </w:p>
          <w:p>
            <w:pPr>
              <w:pBdr/>
              <w:tabs>
                <w:tab w:val="right" w:leader="none" w:pos="6000"/>
              </w:tabs>
              <w:spacing w:line="360" w:lineRule="auto"/>
              <w:ind/>
              <w:jc w:val="both"/>
              <w:rPr>
                <w:b/>
              </w:rPr>
            </w:pPr>
            <w:r>
              <w:rPr>
                <w:b/>
              </w:rPr>
            </w:r>
            <w:r>
              <w:rPr>
                <w:b/>
              </w:rPr>
            </w:r>
          </w:p>
          <w:p>
            <w:pPr>
              <w:pBdr/>
              <w:tabs>
                <w:tab w:val="right" w:leader="none" w:pos="6000"/>
              </w:tabs>
              <w:spacing/>
              <w:ind/>
              <w:jc w:val="both"/>
              <w:rPr>
                <w:iCs/>
              </w:rPr>
            </w:pPr>
            <w:r>
              <w:rPr>
                <w:b/>
              </w:rPr>
              <w:t xml:space="preserve">Oficiul Băncii</w:t>
            </w:r>
            <w:r>
              <w:t xml:space="preserve">:</w:t>
            </w:r>
            <w:r>
              <w:tab/>
            </w:r>
            <w:r>
              <w:rPr>
                <w:iCs/>
              </w:rPr>
              <w:t xml:space="preserve">_____________________________________</w:t>
            </w:r>
            <w:r>
              <w:rPr>
                <w:iCs/>
              </w:rPr>
            </w:r>
          </w:p>
          <w:p>
            <w:pPr>
              <w:pBdr/>
              <w:tabs>
                <w:tab w:val="right" w:leader="none" w:pos="6000"/>
              </w:tabs>
              <w:spacing w:line="360" w:lineRule="auto"/>
              <w:ind w:right="3574" w:firstLine="1560"/>
              <w:jc w:val="center"/>
              <w:rPr/>
            </w:pPr>
            <w:r>
              <w:rPr>
                <w:i/>
                <w:iCs/>
              </w:rPr>
              <w:t xml:space="preserve">[introduceţi numele complet al garantului]</w:t>
            </w:r>
            <w:r/>
          </w:p>
          <w:p>
            <w:pPr>
              <w:pBdr/>
              <w:tabs>
                <w:tab w:val="right" w:leader="none" w:pos="6000"/>
                <w:tab w:val="right" w:leader="none" w:pos="9360"/>
              </w:tabs>
              <w:spacing/>
              <w:ind w:right="658"/>
              <w:jc w:val="both"/>
              <w:rPr>
                <w:iCs/>
              </w:rPr>
            </w:pPr>
            <w:r>
              <w:rPr>
                <w:b/>
              </w:rPr>
              <w:t xml:space="preserve">Beneficiar</w:t>
            </w:r>
            <w:r>
              <w:t xml:space="preserve">: </w:t>
            </w:r>
            <w:r>
              <w:tab/>
              <w:t xml:space="preserve">_</w:t>
            </w:r>
            <w:r>
              <w:rPr>
                <w:iCs/>
              </w:rPr>
              <w:t xml:space="preserve">_______________________________________</w:t>
            </w:r>
            <w:r>
              <w:rPr>
                <w:iCs/>
              </w:rPr>
            </w:r>
          </w:p>
          <w:p>
            <w:pPr>
              <w:pBdr/>
              <w:tabs>
                <w:tab w:val="right" w:leader="none" w:pos="6000"/>
                <w:tab w:val="right" w:leader="none" w:pos="9360"/>
              </w:tabs>
              <w:spacing w:line="360" w:lineRule="auto"/>
              <w:ind w:right="3574" w:firstLine="1134"/>
              <w:jc w:val="center"/>
              <w:rPr>
                <w:iCs/>
              </w:rPr>
            </w:pPr>
            <w:r>
              <w:rPr>
                <w:i/>
                <w:iCs/>
              </w:rPr>
              <w:t xml:space="preserve">[introduceţi numele complet al autorităţii contractante]</w:t>
            </w:r>
            <w:r>
              <w:rPr>
                <w:iCs/>
              </w:rPr>
            </w:r>
          </w:p>
          <w:p>
            <w:pPr>
              <w:pBdr/>
              <w:tabs>
                <w:tab w:val="right" w:leader="none" w:pos="6000"/>
                <w:tab w:val="right" w:leader="none" w:pos="9360"/>
              </w:tabs>
              <w:spacing w:line="360" w:lineRule="auto"/>
              <w:ind w:right="660"/>
              <w:jc w:val="both"/>
              <w:rPr/>
            </w:pPr>
            <w:r/>
            <w:r/>
          </w:p>
          <w:p>
            <w:pPr>
              <w:pBdr/>
              <w:spacing/>
              <w:ind/>
              <w:jc w:val="center"/>
              <w:rPr>
                <w:b/>
                <w:bCs/>
              </w:rPr>
            </w:pPr>
            <w:r/>
            <w:bookmarkStart w:id="86" w:name="_Hlk77771126"/>
            <w:r>
              <w:rPr>
                <w:b/>
                <w:bCs/>
              </w:rPr>
              <w:t xml:space="preserve">GARANŢIA DE BUNĂ EXECUŢIE</w:t>
            </w:r>
            <w:bookmarkEnd w:id="86"/>
            <w:r/>
            <w:r>
              <w:rPr>
                <w:b/>
                <w:bCs/>
              </w:rPr>
            </w:r>
          </w:p>
          <w:p>
            <w:pPr>
              <w:pBdr/>
              <w:spacing/>
              <w:ind/>
              <w:jc w:val="center"/>
              <w:rPr>
                <w:i/>
                <w:iCs/>
              </w:rPr>
            </w:pPr>
            <w:r>
              <w:rPr>
                <w:b/>
                <w:bCs/>
              </w:rPr>
              <w:t xml:space="preserve">Nr. </w:t>
            </w:r>
            <w:r>
              <w:rPr>
                <w:i/>
                <w:iCs/>
              </w:rPr>
              <w:t xml:space="preserve">_______________</w:t>
            </w:r>
            <w:r>
              <w:rPr>
                <w:i/>
                <w:iCs/>
              </w:rPr>
            </w:r>
          </w:p>
          <w:p>
            <w:pPr>
              <w:pBdr/>
              <w:spacing/>
              <w:ind w:firstLine="720"/>
              <w:jc w:val="both"/>
              <w:rPr/>
            </w:pPr>
            <w:r/>
            <w:r/>
          </w:p>
          <w:p>
            <w:pPr>
              <w:pBdr/>
              <w:spacing/>
              <w:ind/>
              <w:jc w:val="both"/>
              <w:rPr/>
            </w:pPr>
            <w:r>
              <w:t xml:space="preserve">Noi, </w:t>
            </w:r>
            <w:r>
              <w:rPr>
                <w:i/>
                <w:iCs/>
              </w:rPr>
              <w:t xml:space="preserve">[introduceţi numele legal şi adresa băncii],</w:t>
            </w:r>
            <w:r>
              <w:t xml:space="preserve"> am fost informaţi că firmei </w:t>
            </w:r>
            <w:r>
              <w:rPr>
                <w:i/>
                <w:iCs/>
              </w:rPr>
              <w:t xml:space="preserve">[introduceţi numele deplin al Furnizorului/Prestatorului]</w:t>
            </w:r>
            <w:r>
              <w:t xml:space="preserve"> (numit în continuare „Furnizor/Prestator”) i-a fost adjudecat Contractul de achiziție  publică de livrare/prestare ______________ [</w:t>
            </w:r>
            <w:r>
              <w:rPr>
                <w:i/>
              </w:rPr>
              <w:t xml:space="preserve">obiectul achiziţiei,</w:t>
            </w:r>
            <w:r>
              <w:rPr>
                <w:i/>
                <w:iCs/>
              </w:rPr>
              <w:t xml:space="preserve"> descrieţi bunurile/serviciile</w:t>
            </w:r>
            <w:r>
              <w:t xml:space="preserve">] conform anunțului/invitaţiei la procedura de achiziție nr. din _________. 20_ [</w:t>
            </w:r>
            <w:r>
              <w:rPr>
                <w:i/>
              </w:rPr>
              <w:t xml:space="preserve">numărul şi data procedurii de achiziție</w:t>
            </w:r>
            <w:r>
              <w:t xml:space="preserve">] (numit în continuare „Contract”). </w:t>
            </w:r>
            <w:r/>
          </w:p>
          <w:p>
            <w:pPr>
              <w:pBdr/>
              <w:spacing/>
              <w:ind/>
              <w:jc w:val="both"/>
              <w:rPr/>
            </w:pPr>
            <w:r/>
            <w:r/>
          </w:p>
          <w:p>
            <w:pPr>
              <w:pBdr/>
              <w:spacing/>
              <w:ind/>
              <w:jc w:val="both"/>
              <w:rPr/>
            </w:pPr>
            <w:r>
              <w:t xml:space="preserve">Prin urmare, noi înţelegem că Furnizorul/Prestatorul trebuie să depună o Garanţie de bună execuţie în conformitate cu prevederile documentației de atribuire.</w:t>
            </w:r>
            <w:r/>
          </w:p>
          <w:p>
            <w:pPr>
              <w:pBdr/>
              <w:spacing/>
              <w:ind/>
              <w:jc w:val="both"/>
              <w:rPr/>
            </w:pPr>
            <w:r/>
            <w:r/>
          </w:p>
          <w:p>
            <w:pPr>
              <w:pBdr/>
              <w:spacing/>
              <w:ind/>
              <w:jc w:val="both"/>
              <w:rPr/>
            </w:pPr>
            <w:r>
              <w:t xml:space="preserve">În urma solicitării Furnizorul/Prestatorului, noi, prin prezenta, ne angajăm irevocabil să vă plătim orice sumă(e) ce nu depăşeşte </w:t>
            </w:r>
            <w:r>
              <w:rPr>
                <w:i/>
                <w:iCs/>
              </w:rPr>
              <w:t xml:space="preserve">[introduceţi suma(ele) în cifre şi cuvinte] </w:t>
            </w:r>
            <w:r>
              <w:rPr>
                <w:iCs/>
              </w:rPr>
              <w:t xml:space="preserve">la primirea primei cereri în scris din partea Dvs., prin care declaraţi că Furnizorul/</w:t>
            </w:r>
            <w:r>
              <w:t xml:space="preserve">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 xml:space="preserve">.</w:t>
            </w:r>
            <w:r/>
          </w:p>
          <w:p>
            <w:pPr>
              <w:pBdr/>
              <w:spacing/>
              <w:ind/>
              <w:jc w:val="both"/>
              <w:rPr/>
            </w:pPr>
            <w:r/>
            <w:r/>
          </w:p>
          <w:p>
            <w:pPr>
              <w:pBdr/>
              <w:spacing/>
              <w:ind/>
              <w:jc w:val="both"/>
              <w:rPr/>
            </w:pPr>
            <w:r>
              <w:t xml:space="preserve">Această Garanţie va expira nu mai tîrziu de </w:t>
            </w:r>
            <w:r>
              <w:rPr>
                <w:i/>
                <w:iCs/>
              </w:rPr>
              <w:t xml:space="preserve">[introduceţi numărul]</w:t>
            </w:r>
            <w:r>
              <w:t xml:space="preserve"> de la data de </w:t>
            </w:r>
            <w:r>
              <w:rPr>
                <w:i/>
                <w:iCs/>
              </w:rPr>
              <w:t xml:space="preserve">[introduceţi luna][introduceţi anul]</w:t>
            </w:r>
            <w:r>
              <w:t xml:space="preserve">, şi orice cerere de plată ce ţine de aceasta trebuie recepţionată de către noi la oficiu pînă la această dată inclusiv. </w:t>
            </w:r>
            <w:r/>
          </w:p>
          <w:p>
            <w:pPr>
              <w:pBdr/>
              <w:tabs>
                <w:tab w:val="left" w:leader="none" w:pos="3175"/>
              </w:tabs>
              <w:spacing/>
              <w:ind w:firstLine="720"/>
              <w:jc w:val="both"/>
              <w:rPr>
                <w:i/>
                <w:iCs/>
              </w:rPr>
            </w:pPr>
            <w:r>
              <w:rPr>
                <w:i/>
                <w:iCs/>
              </w:rPr>
            </w:r>
            <w:r>
              <w:rPr>
                <w:i/>
                <w:iCs/>
              </w:rPr>
            </w:r>
          </w:p>
          <w:p>
            <w:pPr>
              <w:pBdr/>
              <w:tabs>
                <w:tab w:val="left" w:leader="none" w:pos="3175"/>
              </w:tabs>
              <w:spacing/>
              <w:ind/>
              <w:jc w:val="both"/>
              <w:rPr>
                <w:i/>
              </w:rPr>
            </w:pPr>
            <w:r>
              <w:rPr>
                <w:i/>
              </w:rPr>
              <w:t xml:space="preserve">[semnăturile reprezentanţilor autorizaţi ai băncii şi ai Furnizorului/Prestatorului]</w:t>
            </w:r>
            <w:r>
              <w:rPr>
                <w:i/>
              </w:rPr>
            </w:r>
          </w:p>
          <w:p>
            <w:pPr>
              <w:pBdr/>
              <w:tabs>
                <w:tab w:val="left" w:leader="none" w:pos="3175"/>
              </w:tabs>
              <w:spacing/>
              <w:ind/>
              <w:jc w:val="both"/>
              <w:rPr>
                <w:i/>
              </w:rPr>
            </w:pPr>
            <w:r>
              <w:rPr>
                <w:i/>
              </w:rPr>
            </w:r>
            <w:r>
              <w:rPr>
                <w:i/>
              </w:rPr>
            </w:r>
          </w:p>
          <w:p>
            <w:pPr>
              <w:pBdr/>
              <w:tabs>
                <w:tab w:val="left" w:leader="none" w:pos="3175"/>
              </w:tabs>
              <w:spacing/>
              <w:ind/>
              <w:jc w:val="both"/>
              <w:rPr>
                <w:i/>
              </w:rPr>
            </w:pPr>
            <w:r>
              <w:rPr>
                <w:i/>
              </w:rPr>
            </w:r>
            <w:r>
              <w:rPr>
                <w:i/>
              </w:rPr>
            </w:r>
          </w:p>
          <w:p>
            <w:pPr>
              <w:pBdr/>
              <w:tabs>
                <w:tab w:val="left" w:leader="none" w:pos="3175"/>
              </w:tabs>
              <w:spacing/>
              <w:ind/>
              <w:jc w:val="both"/>
              <w:rPr>
                <w:i/>
              </w:rPr>
            </w:pPr>
            <w:r>
              <w:rPr>
                <w:i/>
              </w:rPr>
            </w:r>
            <w:r>
              <w:rPr>
                <w:i/>
              </w:rPr>
            </w:r>
          </w:p>
          <w:p>
            <w:pPr>
              <w:pBdr/>
              <w:spacing w:line="360" w:lineRule="auto"/>
              <w:ind/>
              <w:jc w:val="both"/>
              <w:rPr/>
            </w:pPr>
            <w:r/>
            <w:r/>
          </w:p>
        </w:tc>
      </w:tr>
    </w:tbl>
    <w:p>
      <w:pPr>
        <w:pBdr/>
        <w:spacing/>
        <w:ind/>
        <w:jc w:val="center"/>
        <w:rPr>
          <w:rFonts w:eastAsia="PMingLiU"/>
          <w:b/>
          <w:lang w:eastAsia="zh-CN"/>
        </w:rPr>
      </w:pPr>
      <w:r/>
      <w:bookmarkStart w:id="87" w:name="_Toc390252620"/>
      <w:r/>
      <w:bookmarkStart w:id="88" w:name="_Toc449692117"/>
      <w:r/>
      <w:bookmarkEnd w:id="85"/>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p>
    <w:p>
      <w:pPr>
        <w:pBdr/>
        <w:spacing/>
        <w:ind/>
        <w:jc w:val="right"/>
        <w:rPr>
          <w:lang w:val="it-IT"/>
        </w:rPr>
      </w:pPr>
      <w:r>
        <w:rPr>
          <w:lang w:val="it-IT"/>
        </w:rPr>
        <w:t xml:space="preserve">Anexa nr. 12</w:t>
      </w:r>
      <w:r>
        <w:rPr>
          <w:lang w:val="it-IT"/>
        </w:rPr>
      </w:r>
    </w:p>
    <w:p>
      <w:pPr>
        <w:pBdr/>
        <w:spacing/>
        <w:ind/>
        <w:jc w:val="right"/>
        <w:rPr>
          <w:lang w:val="it-IT"/>
        </w:rPr>
      </w:pPr>
      <w:r>
        <w:rPr>
          <w:lang w:val="it-IT"/>
        </w:rPr>
        <w:t xml:space="preserve">la Documentația standard nr._____</w:t>
      </w:r>
      <w:r>
        <w:rPr>
          <w:lang w:val="it-IT"/>
        </w:rPr>
      </w:r>
    </w:p>
    <w:p>
      <w:pPr>
        <w:pBdr/>
        <w:spacing/>
        <w:ind/>
        <w:jc w:val="right"/>
        <w:rPr>
          <w:lang w:val="it-IT"/>
        </w:rPr>
      </w:pPr>
      <w:r>
        <w:rPr>
          <w:lang w:val="it-IT"/>
        </w:rPr>
        <w:t xml:space="preserve">din “____” ________ 20___</w:t>
      </w:r>
      <w:r>
        <w:rPr>
          <w:lang w:val="it-IT"/>
        </w:rPr>
      </w:r>
    </w:p>
    <w:p>
      <w:pPr>
        <w:pBdr/>
        <w:spacing/>
        <w:ind/>
        <w:jc w:val="center"/>
        <w:rPr>
          <w:rFonts w:eastAsia="PMingLiU"/>
          <w:b/>
          <w:lang w:eastAsia="zh-CN"/>
        </w:rPr>
      </w:pP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p>
    <w:p>
      <w:pPr>
        <w:pBdr/>
        <w:spacing/>
        <w:ind/>
        <w:jc w:val="center"/>
        <w:rPr>
          <w:b/>
        </w:rPr>
      </w:pPr>
      <w:r>
        <w:rPr>
          <w:b/>
        </w:rPr>
      </w:r>
      <w:r>
        <w:rPr>
          <w:b/>
        </w:rPr>
      </w:r>
    </w:p>
    <w:p>
      <w:pPr>
        <w:pBdr/>
        <w:tabs>
          <w:tab w:val="left" w:leader="none" w:pos="567"/>
        </w:tabs>
        <w:spacing/>
        <w:ind/>
        <w:jc w:val="center"/>
        <w:rPr>
          <w:rFonts w:eastAsia="PMingLiU"/>
          <w:b/>
          <w:lang w:eastAsia="zh-CN"/>
        </w:rPr>
      </w:pPr>
      <w:r/>
      <w:bookmarkStart w:id="89" w:name="_Hlk77771164"/>
      <w:r>
        <w:rPr>
          <w:rFonts w:eastAsia="PMingLiU"/>
          <w:b/>
          <w:lang w:eastAsia="zh-CN"/>
        </w:rPr>
        <w:t xml:space="preserve">DECLARAȚIE </w:t>
      </w:r>
      <w:r>
        <w:rPr>
          <w:rFonts w:eastAsia="PMingLiU"/>
          <w:b/>
          <w:lang w:eastAsia="zh-CN"/>
        </w:rPr>
      </w:r>
    </w:p>
    <w:p>
      <w:pPr>
        <w:pBdr/>
        <w:tabs>
          <w:tab w:val="left" w:leader="none" w:pos="567"/>
        </w:tabs>
        <w:spacing/>
        <w:ind/>
        <w:jc w:val="center"/>
        <w:rPr>
          <w:b/>
        </w:rPr>
      </w:pPr>
      <w:r>
        <w:rPr>
          <w:rFonts w:eastAsia="PMingLiU"/>
          <w:b/>
          <w:lang w:eastAsia="zh-CN"/>
        </w:rPr>
        <w:t xml:space="preserve">privind </w:t>
      </w:r>
      <w:r>
        <w:rPr>
          <w:b/>
        </w:rPr>
        <w:t xml:space="preserve">lista principalelor livrari/prestări efectuate în ultimii 3 ani de activitate</w:t>
      </w:r>
      <w:bookmarkEnd w:id="89"/>
      <w:r/>
      <w:r>
        <w:rPr>
          <w:b/>
        </w:rPr>
      </w:r>
    </w:p>
    <w:p>
      <w:pPr>
        <w:pBdr/>
        <w:tabs>
          <w:tab w:val="left" w:leader="none" w:pos="567"/>
        </w:tabs>
        <w:spacing/>
        <w:ind/>
        <w:jc w:val="center"/>
        <w:rPr>
          <w:b/>
        </w:rPr>
      </w:pPr>
      <w:r>
        <w:rPr>
          <w:b/>
        </w:rPr>
      </w:r>
      <w:r>
        <w:rPr>
          <w:b/>
        </w:rPr>
      </w:r>
    </w:p>
    <w:p>
      <w:pPr>
        <w:pBdr/>
        <w:tabs>
          <w:tab w:val="left" w:leader="none" w:pos="567"/>
        </w:tabs>
        <w:spacing/>
        <w:ind/>
        <w:rPr>
          <w:b/>
        </w:rPr>
      </w:pPr>
      <w:r>
        <w:rPr>
          <w:b/>
        </w:rPr>
      </w:r>
      <w:r>
        <w:rPr>
          <w:b/>
        </w:rPr>
      </w:r>
    </w:p>
    <w:tbl>
      <w:tblPr>
        <w:tblW w:w="8676" w:type="dxa"/>
        <w:tblInd w:w="108" w:type="dxa"/>
        <w:tblBorders/>
        <w:tblLayout w:type="fixed"/>
        <w:tblLook w:val="00A0" w:firstRow="1" w:lastRow="0" w:firstColumn="1" w:lastColumn="0" w:noHBand="0" w:noVBand="0"/>
      </w:tblPr>
      <w:tblGrid>
        <w:gridCol w:w="607"/>
        <w:gridCol w:w="1080"/>
        <w:gridCol w:w="1440"/>
        <w:gridCol w:w="2147"/>
        <w:gridCol w:w="1843"/>
        <w:gridCol w:w="1559"/>
      </w:tblGrid>
      <w:tr>
        <w:trPr>
          <w:trHeight w:val="1140"/>
        </w:trPr>
        <w:tc>
          <w:tcPr>
            <w:tcBorders>
              <w:top w:val="single" w:color="auto" w:sz="4" w:space="0"/>
              <w:left w:val="single" w:color="auto" w:sz="4" w:space="0"/>
              <w:bottom w:val="single" w:color="auto" w:sz="4" w:space="0"/>
              <w:right w:val="single" w:color="auto" w:sz="4" w:space="0"/>
            </w:tcBorders>
            <w:tcW w:w="607" w:type="dxa"/>
            <w:vAlign w:val="center"/>
            <w:textDirection w:val="lrTb"/>
            <w:noWrap w:val="false"/>
          </w:tcPr>
          <w:p>
            <w:pPr>
              <w:pBdr/>
              <w:spacing/>
              <w:ind/>
              <w:jc w:val="center"/>
              <w:rPr>
                <w:b/>
                <w:bCs/>
              </w:rPr>
            </w:pPr>
            <w:r>
              <w:rPr>
                <w:b/>
                <w:bCs/>
              </w:rPr>
              <w:t xml:space="preserve">Nr</w:t>
            </w:r>
            <w:r>
              <w:rPr>
                <w:b/>
                <w:bCs/>
              </w:rPr>
            </w:r>
          </w:p>
          <w:p>
            <w:pPr>
              <w:pBdr/>
              <w:spacing/>
              <w:ind/>
              <w:jc w:val="center"/>
              <w:rPr>
                <w:b/>
                <w:bCs/>
                <w:lang w:eastAsia="zh-CN"/>
              </w:rPr>
            </w:pPr>
            <w:r>
              <w:rPr>
                <w:b/>
                <w:bCs/>
              </w:rPr>
              <w:t xml:space="preserve">d/o</w:t>
            </w:r>
            <w:r>
              <w:rPr>
                <w:b/>
                <w:bCs/>
                <w:lang w:eastAsia="zh-CN"/>
              </w:rP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pBdr/>
              <w:spacing/>
              <w:ind/>
              <w:jc w:val="center"/>
              <w:rPr>
                <w:b/>
                <w:bCs/>
              </w:rPr>
            </w:pPr>
            <w:r>
              <w:rPr>
                <w:b/>
                <w:bCs/>
              </w:rPr>
              <w:t xml:space="preserve">Obiectul contractului</w:t>
            </w:r>
            <w:r>
              <w:rPr>
                <w:b/>
                <w:bCs/>
              </w:rPr>
            </w:r>
          </w:p>
        </w:tc>
        <w:tc>
          <w:tcPr>
            <w:tcBorders>
              <w:top w:val="single" w:color="auto" w:sz="4" w:space="0"/>
              <w:left w:val="none" w:color="000000" w:sz="4" w:space="0"/>
              <w:bottom w:val="single" w:color="auto" w:sz="4" w:space="0"/>
              <w:right w:val="single" w:color="auto" w:sz="4" w:space="0"/>
            </w:tcBorders>
            <w:tcW w:w="1440" w:type="dxa"/>
            <w:vAlign w:val="center"/>
            <w:textDirection w:val="lrTb"/>
            <w:noWrap w:val="false"/>
          </w:tcPr>
          <w:p>
            <w:pPr>
              <w:pBdr/>
              <w:spacing/>
              <w:ind/>
              <w:jc w:val="center"/>
              <w:rPr>
                <w:b/>
                <w:bCs/>
              </w:rPr>
            </w:pPr>
            <w:r>
              <w:rPr>
                <w:b/>
                <w:bCs/>
              </w:rPr>
              <w:t xml:space="preserve">Denumirea/numele beneficiarului/Adresa</w:t>
            </w:r>
            <w:r>
              <w:rPr>
                <w:b/>
                <w:bCs/>
              </w:rPr>
            </w:r>
          </w:p>
        </w:tc>
        <w:tc>
          <w:tcPr>
            <w:tcBorders>
              <w:top w:val="single" w:color="auto" w:sz="4" w:space="0"/>
              <w:left w:val="none" w:color="000000" w:sz="4" w:space="0"/>
              <w:bottom w:val="single" w:color="auto" w:sz="4" w:space="0"/>
              <w:right w:val="single" w:color="auto" w:sz="4" w:space="0"/>
            </w:tcBorders>
            <w:tcW w:w="2147" w:type="dxa"/>
            <w:vAlign w:val="center"/>
            <w:textDirection w:val="lrTb"/>
            <w:noWrap w:val="false"/>
          </w:tcPr>
          <w:p>
            <w:pPr>
              <w:pBdr/>
              <w:spacing/>
              <w:ind/>
              <w:jc w:val="center"/>
              <w:rPr>
                <w:b/>
                <w:bCs/>
              </w:rPr>
            </w:pPr>
            <w:r>
              <w:rPr>
                <w:b/>
                <w:bCs/>
              </w:rPr>
              <w:t xml:space="preserve">Calitatea Furnizorului/Prestatorului</w:t>
            </w:r>
            <w:r>
              <w:rPr>
                <w:b/>
                <w:bCs/>
                <w:vertAlign w:val="superscript"/>
              </w:rPr>
              <w:t xml:space="preserve">*)</w:t>
            </w:r>
            <w:r>
              <w:rPr>
                <w:b/>
                <w:bCs/>
              </w:rPr>
            </w:r>
          </w:p>
        </w:tc>
        <w:tc>
          <w:tcPr>
            <w:tcBorders>
              <w:top w:val="single" w:color="auto" w:sz="4" w:space="0"/>
              <w:left w:val="none" w:color="000000" w:sz="4" w:space="0"/>
              <w:bottom w:val="single" w:color="auto" w:sz="4" w:space="0"/>
              <w:right w:val="single" w:color="auto" w:sz="4" w:space="0"/>
            </w:tcBorders>
            <w:tcW w:w="1843" w:type="dxa"/>
            <w:vAlign w:val="center"/>
            <w:textDirection w:val="lrTb"/>
            <w:noWrap w:val="false"/>
          </w:tcPr>
          <w:p>
            <w:pPr>
              <w:pBdr/>
              <w:spacing/>
              <w:ind/>
              <w:jc w:val="center"/>
              <w:rPr>
                <w:b/>
                <w:bCs/>
              </w:rPr>
            </w:pPr>
            <w:r>
              <w:rPr>
                <w:b/>
                <w:bCs/>
              </w:rPr>
              <w:t xml:space="preserve">Preţul contractului/ valoarea bunurilor/serviciilor livrate/prestate</w:t>
            </w:r>
            <w:r>
              <w:rPr>
                <w:b/>
                <w:bCs/>
              </w:rPr>
            </w:r>
          </w:p>
        </w:tc>
        <w:tc>
          <w:tcPr>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pBdr/>
              <w:spacing/>
              <w:ind/>
              <w:jc w:val="center"/>
              <w:rPr>
                <w:b/>
                <w:bCs/>
              </w:rPr>
            </w:pPr>
            <w:r>
              <w:rPr>
                <w:b/>
                <w:bCs/>
              </w:rPr>
              <w:t xml:space="preserve">Perioada de livrare/prestare (luni)</w:t>
            </w:r>
            <w:r>
              <w:rPr>
                <w:b/>
                <w:bCs/>
              </w:rPr>
            </w:r>
          </w:p>
        </w:tc>
      </w:tr>
      <w:tr>
        <w:trPr>
          <w:trHeight w:val="300"/>
        </w:trPr>
        <w:tc>
          <w:tcPr>
            <w:tcBorders>
              <w:top w:val="none" w:color="000000" w:sz="4" w:space="0"/>
              <w:left w:val="single" w:color="auto" w:sz="4" w:space="0"/>
              <w:bottom w:val="single" w:color="auto" w:sz="4" w:space="0"/>
              <w:right w:val="single" w:color="auto" w:sz="4" w:space="0"/>
            </w:tcBorders>
            <w:tcW w:w="607" w:type="dxa"/>
            <w:vAlign w:val="center"/>
            <w:textDirection w:val="lrTb"/>
            <w:noWrap w:val="false"/>
          </w:tcPr>
          <w:p>
            <w:pPr>
              <w:pBdr/>
              <w:spacing/>
              <w:ind/>
              <w:jc w:val="center"/>
              <w:rPr>
                <w:b/>
                <w:bCs/>
              </w:rPr>
            </w:pPr>
            <w:r>
              <w:rPr>
                <w:b/>
                <w:bCs/>
              </w:rPr>
              <w:t xml:space="preserve">1</w:t>
            </w:r>
            <w:r>
              <w:rPr>
                <w:b/>
                <w:bCs/>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2147"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pBdr/>
              <w:spacing/>
              <w:ind/>
              <w:jc w:val="center"/>
              <w:rPr/>
            </w:pPr>
            <w:r>
              <w:t xml:space="preserve"> </w:t>
            </w:r>
            <w:r/>
          </w:p>
        </w:tc>
      </w:tr>
      <w:tr>
        <w:trPr>
          <w:trHeight w:val="300"/>
        </w:trPr>
        <w:tc>
          <w:tcPr>
            <w:tcBorders>
              <w:top w:val="none" w:color="000000" w:sz="4" w:space="0"/>
              <w:left w:val="single" w:color="auto" w:sz="4" w:space="0"/>
              <w:bottom w:val="single" w:color="auto" w:sz="4" w:space="0"/>
              <w:right w:val="single" w:color="auto" w:sz="4" w:space="0"/>
            </w:tcBorders>
            <w:tcW w:w="607" w:type="dxa"/>
            <w:vAlign w:val="center"/>
            <w:textDirection w:val="lrTb"/>
            <w:noWrap w:val="false"/>
          </w:tcPr>
          <w:p>
            <w:pPr>
              <w:pBdr/>
              <w:spacing/>
              <w:ind/>
              <w:jc w:val="center"/>
              <w:rPr>
                <w:b/>
                <w:bCs/>
              </w:rPr>
            </w:pPr>
            <w:r>
              <w:rPr>
                <w:b/>
                <w:bCs/>
              </w:rPr>
              <w:t xml:space="preserve">2</w:t>
            </w:r>
            <w:r>
              <w:rPr>
                <w:b/>
                <w:bCs/>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2147"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pBdr/>
              <w:spacing/>
              <w:ind/>
              <w:jc w:val="center"/>
              <w:rPr/>
            </w:pPr>
            <w:r>
              <w:t xml:space="preserve"> </w:t>
            </w:r>
            <w:r/>
          </w:p>
        </w:tc>
      </w:tr>
      <w:tr>
        <w:trPr>
          <w:trHeight w:val="300"/>
        </w:trPr>
        <w:tc>
          <w:tcPr>
            <w:tcBorders>
              <w:top w:val="none" w:color="000000" w:sz="4" w:space="0"/>
              <w:left w:val="single" w:color="auto" w:sz="4" w:space="0"/>
              <w:bottom w:val="single" w:color="auto" w:sz="4" w:space="0"/>
              <w:right w:val="single" w:color="auto" w:sz="4" w:space="0"/>
            </w:tcBorders>
            <w:tcW w:w="607" w:type="dxa"/>
            <w:vAlign w:val="center"/>
            <w:textDirection w:val="lrTb"/>
            <w:noWrap w:val="false"/>
          </w:tcPr>
          <w:p>
            <w:pPr>
              <w:pBdr/>
              <w:spacing/>
              <w:ind/>
              <w:jc w:val="center"/>
              <w:rPr>
                <w:b/>
                <w:bCs/>
              </w:rPr>
            </w:pPr>
            <w:r>
              <w:rPr>
                <w:b/>
                <w:bCs/>
              </w:rPr>
              <w:t xml:space="preserve">...</w:t>
            </w:r>
            <w:r>
              <w:rPr>
                <w:b/>
                <w:bCs/>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2147"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pBdr/>
              <w:spacing/>
              <w:ind/>
              <w:jc w:val="center"/>
              <w:rPr/>
            </w:pPr>
            <w:r>
              <w:t xml:space="preserve"> </w:t>
            </w:r>
            <w:r/>
          </w:p>
        </w:tc>
      </w:tr>
    </w:tbl>
    <w:p>
      <w:pPr>
        <w:pBdr/>
        <w:spacing/>
        <w:ind/>
        <w:jc w:val="both"/>
        <w:rPr>
          <w:vertAlign w:val="superscript"/>
        </w:rPr>
      </w:pPr>
      <w:r>
        <w:rPr>
          <w:vertAlign w:val="superscript"/>
        </w:rPr>
      </w:r>
      <w:r>
        <w:rPr>
          <w:vertAlign w:val="superscript"/>
        </w:rPr>
      </w:r>
    </w:p>
    <w:p>
      <w:pPr>
        <w:pBdr/>
        <w:spacing/>
        <w:ind/>
        <w:jc w:val="both"/>
        <w:rPr/>
      </w:pPr>
      <w:r>
        <w:rPr>
          <w:vertAlign w:val="superscript"/>
        </w:rPr>
        <w:t xml:space="preserve">*)</w:t>
      </w:r>
      <w:r>
        <w:t xml:space="preserve"> Se precizează calitatea în care a participat la îndeplinirea contractului, care poate fi de: contractant unic sau lider de asociaţie; contractant asociat; subcontractant.</w:t>
      </w:r>
      <w:r/>
    </w:p>
    <w:p>
      <w:pPr>
        <w:pBdr/>
        <w:spacing/>
        <w:ind/>
        <w:jc w:val="both"/>
        <w:rPr>
          <w:rFonts w:eastAsia="PMingLiU"/>
          <w:lang w:eastAsia="zh-CN"/>
        </w:rPr>
      </w:pPr>
      <w:r>
        <w:rPr>
          <w:rFonts w:eastAsia="PMingLiU"/>
          <w:lang w:eastAsia="zh-CN"/>
        </w:rPr>
        <w:t xml:space="preserve">Semnat: ________________________________________</w:t>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_________________________________________</w:t>
      </w:r>
      <w:r>
        <w:rPr>
          <w:rFonts w:eastAsia="PMingLiU"/>
          <w:lang w:eastAsia="zh-CN"/>
        </w:rPr>
      </w:r>
    </w:p>
    <w:p>
      <w:pPr>
        <w:pBdr/>
        <w:spacing/>
        <w:ind/>
        <w:jc w:val="both"/>
        <w:rPr>
          <w:rFonts w:eastAsia="PMingLiU"/>
          <w:lang w:eastAsia="zh-CN"/>
        </w:rPr>
      </w:pPr>
      <w:r>
        <w:rPr>
          <w:rFonts w:eastAsia="PMingLiU"/>
          <w:lang w:eastAsia="zh-CN"/>
        </w:rPr>
        <w:t xml:space="preserve">Funcţia în cadrul firmei: ___________________________</w:t>
      </w:r>
      <w:r>
        <w:rPr>
          <w:rFonts w:eastAsia="PMingLiU"/>
          <w:lang w:eastAsia="zh-CN"/>
        </w:rPr>
      </w:r>
    </w:p>
    <w:p>
      <w:pPr>
        <w:pBdr/>
        <w:spacing/>
        <w:ind/>
        <w:jc w:val="both"/>
        <w:rPr>
          <w:rFonts w:eastAsia="PMingLiU"/>
          <w:lang w:eastAsia="zh-CN"/>
        </w:rPr>
      </w:pPr>
      <w:r>
        <w:rPr>
          <w:rFonts w:eastAsia="PMingLiU"/>
          <w:lang w:eastAsia="zh-CN"/>
        </w:rPr>
        <w:t xml:space="preserve">Denumirea firmei: _______________________________</w:t>
      </w:r>
      <w:r>
        <w:rPr>
          <w:rFonts w:eastAsia="PMingLiU"/>
          <w:lang w:eastAsia="zh-CN"/>
        </w:rPr>
      </w:r>
    </w:p>
    <w:p>
      <w:pPr>
        <w:pBdr/>
        <w:spacing/>
        <w:ind/>
        <w:jc w:val="both"/>
        <w:rPr>
          <w:rFonts w:eastAsia="PMingLiU"/>
          <w:lang w:eastAsia="zh-CN"/>
        </w:rPr>
      </w:pPr>
      <w:r>
        <w:rPr>
          <w:rFonts w:eastAsia="PMingLiU"/>
          <w:lang w:eastAsia="zh-CN"/>
        </w:rPr>
      </w:r>
      <w:r>
        <w:rPr>
          <w:rFonts w:eastAsia="PMingLiU"/>
          <w:lang w:eastAsia="zh-CN"/>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pBdr/>
        <w:spacing/>
        <w:ind/>
        <w:jc w:val="right"/>
        <w:rPr>
          <w:lang w:val="it-IT"/>
        </w:rPr>
      </w:pPr>
      <w:r>
        <w:rPr>
          <w:lang w:val="it-IT"/>
        </w:rPr>
      </w:r>
      <w:r>
        <w:rPr>
          <w:lang w:val="it-IT"/>
        </w:rPr>
      </w:r>
    </w:p>
    <w:p>
      <w:pPr>
        <w:pBdr/>
        <w:spacing/>
        <w:ind/>
        <w:jc w:val="right"/>
        <w:rPr>
          <w:lang w:val="it-IT"/>
        </w:rPr>
      </w:pPr>
      <w:r>
        <w:rPr>
          <w:lang w:val="it-IT"/>
        </w:rPr>
        <w:t xml:space="preserve">Anexa nr. 13</w:t>
      </w:r>
      <w:r>
        <w:rPr>
          <w:lang w:val="it-IT"/>
        </w:rPr>
      </w:r>
    </w:p>
    <w:p>
      <w:pPr>
        <w:pBdr/>
        <w:spacing/>
        <w:ind/>
        <w:jc w:val="right"/>
        <w:rPr>
          <w:lang w:val="it-IT"/>
        </w:rPr>
      </w:pPr>
      <w:r>
        <w:rPr>
          <w:lang w:val="it-IT"/>
        </w:rPr>
        <w:t xml:space="preserve">la Documentația standard nr._____</w:t>
      </w:r>
      <w:r>
        <w:rPr>
          <w:lang w:val="it-IT"/>
        </w:rPr>
      </w:r>
    </w:p>
    <w:p>
      <w:pPr>
        <w:pBdr/>
        <w:spacing/>
        <w:ind/>
        <w:jc w:val="right"/>
        <w:rPr>
          <w:lang w:val="it-IT"/>
        </w:rPr>
      </w:pPr>
      <w:r>
        <w:rPr>
          <w:lang w:val="it-IT"/>
        </w:rPr>
        <w:t xml:space="preserve">din “____” ________ 20___</w:t>
      </w:r>
      <w:r>
        <w:rPr>
          <w:lang w:val="it-IT"/>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pBdr/>
        <w:spacing w:line="276" w:lineRule="auto"/>
        <w:ind/>
        <w:jc w:val="center"/>
        <w:rPr>
          <w:rFonts w:eastAsia="PMingLiU"/>
          <w:b/>
          <w:lang w:eastAsia="zh-CN"/>
        </w:rPr>
      </w:pPr>
      <w:r>
        <w:rPr>
          <w:rFonts w:eastAsia="PMingLiU"/>
          <w:b/>
          <w:lang w:eastAsia="zh-CN"/>
        </w:rPr>
      </w:r>
      <w:r>
        <w:rPr>
          <w:rFonts w:eastAsia="PMingLiU"/>
          <w:b/>
          <w:lang w:eastAsia="zh-CN"/>
        </w:rPr>
      </w:r>
    </w:p>
    <w:p>
      <w:pPr>
        <w:keepNext w:val="true"/>
        <w:pBdr/>
        <w:spacing/>
        <w:ind w:firstLine="1"/>
        <w:jc w:val="center"/>
        <w:outlineLvl w:val="1"/>
        <w:rPr>
          <w:rFonts w:eastAsia="PMingLiU"/>
          <w:b/>
          <w:bCs/>
          <w:iCs/>
          <w:lang w:eastAsia="zh-CN"/>
        </w:rPr>
      </w:pPr>
      <w:r/>
      <w:bookmarkStart w:id="90" w:name="_Toc449632664"/>
      <w:r/>
      <w:bookmarkStart w:id="91" w:name="_Toc449633156"/>
      <w:r/>
      <w:bookmarkStart w:id="92" w:name="_Toc449692111"/>
      <w:r/>
      <w:bookmarkStart w:id="93" w:name="_Hlk77771185"/>
      <w:r>
        <w:rPr>
          <w:rFonts w:eastAsia="PMingLiU"/>
          <w:b/>
          <w:bCs/>
          <w:iCs/>
          <w:lang w:eastAsia="zh-CN"/>
        </w:rPr>
        <w:t xml:space="preserve">DECLARAŢIE</w:t>
      </w:r>
      <w:bookmarkEnd w:id="90"/>
      <w:r/>
      <w:bookmarkEnd w:id="91"/>
      <w:r/>
      <w:bookmarkEnd w:id="92"/>
      <w:r/>
      <w:r>
        <w:rPr>
          <w:rFonts w:eastAsia="PMingLiU"/>
          <w:b/>
          <w:bCs/>
          <w:iCs/>
          <w:lang w:eastAsia="zh-CN"/>
        </w:rPr>
      </w:r>
    </w:p>
    <w:p>
      <w:pPr>
        <w:pBdr/>
        <w:tabs>
          <w:tab w:val="left" w:leader="none" w:pos="720"/>
        </w:tabs>
        <w:spacing/>
        <w:ind/>
        <w:jc w:val="center"/>
        <w:outlineLvl w:val="1"/>
        <w:rPr>
          <w:rFonts w:eastAsia="PMingLiU"/>
          <w:b/>
          <w:lang w:eastAsia="zh-CN"/>
        </w:rPr>
      </w:pPr>
      <w:r/>
      <w:bookmarkStart w:id="94" w:name="_Toc449632665"/>
      <w:r/>
      <w:bookmarkStart w:id="95" w:name="_Toc449633157"/>
      <w:r/>
      <w:bookmarkStart w:id="96" w:name="_Toc449692112"/>
      <w:r>
        <w:rPr>
          <w:rFonts w:eastAsia="PMingLiU"/>
          <w:b/>
        </w:rPr>
        <w:t xml:space="preserve">privind dotările specifice, utilajul şi echipamentul necesar </w:t>
      </w:r>
      <w:r>
        <w:rPr>
          <w:rFonts w:eastAsia="PMingLiU"/>
          <w:b/>
          <w:bCs/>
          <w:spacing w:val="-2"/>
          <w:lang w:eastAsia="zh-CN"/>
        </w:rPr>
        <w:t xml:space="preserve">pentru </w:t>
      </w:r>
      <w:r>
        <w:rPr>
          <w:rFonts w:eastAsia="PMingLiU"/>
          <w:b/>
          <w:lang w:eastAsia="zh-CN"/>
        </w:rPr>
        <w:t xml:space="preserve">îndeplinirea corespunzătoare a contractului</w:t>
      </w:r>
      <w:bookmarkEnd w:id="93"/>
      <w:r/>
      <w:bookmarkEnd w:id="94"/>
      <w:r/>
      <w:bookmarkEnd w:id="95"/>
      <w:r/>
      <w:bookmarkEnd w:id="96"/>
      <w:r/>
      <w:r>
        <w:rPr>
          <w:rFonts w:eastAsia="PMingLiU"/>
          <w:b/>
          <w:lang w:eastAsia="zh-CN"/>
        </w:rPr>
      </w:r>
    </w:p>
    <w:p>
      <w:pPr>
        <w:pBdr/>
        <w:tabs>
          <w:tab w:val="left" w:leader="none" w:pos="567"/>
        </w:tabs>
        <w:spacing/>
        <w:ind/>
        <w:jc w:val="both"/>
        <w:rPr/>
      </w:pPr>
      <w:r/>
      <w:r/>
    </w:p>
    <w:tbl>
      <w:tblPr>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20"/>
        <w:gridCol w:w="4680"/>
        <w:gridCol w:w="1260"/>
        <w:gridCol w:w="1289"/>
        <w:gridCol w:w="1544"/>
      </w:tblGrid>
      <w:tr>
        <w:trPr>
          <w:trHeight w:val="700"/>
        </w:trPr>
        <w:tc>
          <w:tcPr>
            <w:tcBorders/>
            <w:tcW w:w="720" w:type="dxa"/>
            <w:textDirection w:val="lrTb"/>
            <w:noWrap w:val="false"/>
          </w:tcPr>
          <w:p>
            <w:pPr>
              <w:pBdr/>
              <w:tabs>
                <w:tab w:val="left" w:leader="none" w:pos="567"/>
                <w:tab w:val="left" w:leader="none" w:pos="1134"/>
              </w:tabs>
              <w:spacing/>
              <w:ind w:left="360"/>
              <w:jc w:val="both"/>
              <w:outlineLvl w:val="0"/>
              <w:rPr>
                <w:b/>
              </w:rPr>
            </w:pPr>
            <w:r>
              <w:rPr>
                <w:b/>
              </w:rPr>
            </w:r>
            <w:r>
              <w:rPr>
                <w:b/>
              </w:rPr>
            </w:r>
          </w:p>
          <w:p>
            <w:pPr>
              <w:pBdr/>
              <w:tabs>
                <w:tab w:val="left" w:leader="none" w:pos="567"/>
              </w:tabs>
              <w:spacing/>
              <w:ind/>
              <w:jc w:val="both"/>
              <w:rPr>
                <w:b/>
              </w:rPr>
            </w:pPr>
            <w:r>
              <w:rPr>
                <w:b/>
              </w:rPr>
              <w:t xml:space="preserve">Nr.</w:t>
            </w:r>
            <w:r>
              <w:rPr>
                <w:b/>
              </w:rPr>
            </w:r>
          </w:p>
          <w:p>
            <w:pPr>
              <w:pBdr/>
              <w:tabs>
                <w:tab w:val="left" w:leader="none" w:pos="567"/>
              </w:tabs>
              <w:spacing/>
              <w:ind/>
              <w:jc w:val="both"/>
              <w:rPr>
                <w:b/>
              </w:rPr>
            </w:pPr>
            <w:r>
              <w:rPr>
                <w:b/>
              </w:rPr>
              <w:t xml:space="preserve">d/o</w:t>
            </w:r>
            <w:r>
              <w:rPr>
                <w:b/>
              </w:rPr>
            </w:r>
          </w:p>
        </w:tc>
        <w:tc>
          <w:tcPr>
            <w:tcBorders/>
            <w:tcW w:w="4680" w:type="dxa"/>
            <w:vAlign w:val="center"/>
            <w:textDirection w:val="lrTb"/>
            <w:noWrap w:val="false"/>
          </w:tcPr>
          <w:p>
            <w:pPr>
              <w:pBdr/>
              <w:tabs>
                <w:tab w:val="left" w:leader="none" w:pos="567"/>
              </w:tabs>
              <w:spacing/>
              <w:ind/>
              <w:jc w:val="center"/>
              <w:rPr>
                <w:b/>
              </w:rPr>
            </w:pPr>
            <w:r>
              <w:rPr>
                <w:b/>
              </w:rPr>
              <w:t xml:space="preserve">Denumirea </w:t>
            </w:r>
            <w:r>
              <w:rPr>
                <w:b/>
              </w:rPr>
              <w:t xml:space="preserve">principalelor utilaje, echipamente, mijloace de transport, baze de producţie (ateliere, depozite, spaţii de cazare) şi laboratoare propuse de ofertant ca necesare pentru prestarea serviciilor, rezultate în baza tehnologiilor pe care el urmează să le adopte</w:t>
            </w:r>
            <w:r>
              <w:rPr>
                <w:b/>
              </w:rPr>
            </w:r>
          </w:p>
        </w:tc>
        <w:tc>
          <w:tcPr>
            <w:tcBorders/>
            <w:tcW w:w="1260" w:type="dxa"/>
            <w:vAlign w:val="center"/>
            <w:textDirection w:val="lrTb"/>
            <w:noWrap w:val="false"/>
          </w:tcPr>
          <w:p>
            <w:pPr>
              <w:pBdr/>
              <w:tabs>
                <w:tab w:val="left" w:leader="none" w:pos="567"/>
                <w:tab w:val="left" w:leader="none" w:pos="1134"/>
              </w:tabs>
              <w:spacing/>
              <w:ind w:left="360"/>
              <w:jc w:val="center"/>
              <w:outlineLvl w:val="0"/>
              <w:rPr>
                <w:b/>
              </w:rPr>
            </w:pPr>
            <w:r>
              <w:rPr>
                <w:b/>
              </w:rPr>
            </w:r>
            <w:r>
              <w:rPr>
                <w:b/>
              </w:rPr>
            </w:r>
          </w:p>
          <w:p>
            <w:pPr>
              <w:pBdr/>
              <w:tabs>
                <w:tab w:val="left" w:leader="none" w:pos="567"/>
              </w:tabs>
              <w:spacing/>
              <w:ind/>
              <w:jc w:val="center"/>
              <w:rPr>
                <w:b/>
              </w:rPr>
            </w:pPr>
            <w:r>
              <w:rPr>
                <w:b/>
              </w:rPr>
              <w:t xml:space="preserve">Unitatea de măsură</w:t>
            </w:r>
            <w:r>
              <w:rPr>
                <w:b/>
              </w:rPr>
            </w:r>
          </w:p>
          <w:p>
            <w:pPr>
              <w:pBdr/>
              <w:tabs>
                <w:tab w:val="left" w:leader="none" w:pos="567"/>
              </w:tabs>
              <w:spacing/>
              <w:ind/>
              <w:jc w:val="center"/>
              <w:rPr>
                <w:b/>
              </w:rPr>
            </w:pPr>
            <w:r>
              <w:rPr>
                <w:b/>
              </w:rPr>
              <w:t xml:space="preserve">(bucăţi şi seturi)</w:t>
            </w:r>
            <w:r>
              <w:rPr>
                <w:b/>
              </w:rPr>
            </w:r>
          </w:p>
        </w:tc>
        <w:tc>
          <w:tcPr>
            <w:tcBorders/>
            <w:tcW w:w="1289" w:type="dxa"/>
            <w:vAlign w:val="center"/>
            <w:textDirection w:val="lrTb"/>
            <w:noWrap w:val="false"/>
          </w:tcPr>
          <w:p>
            <w:pPr>
              <w:pBdr/>
              <w:tabs>
                <w:tab w:val="left" w:leader="none" w:pos="567"/>
                <w:tab w:val="left" w:leader="none" w:pos="1134"/>
              </w:tabs>
              <w:spacing/>
              <w:ind w:left="360"/>
              <w:jc w:val="center"/>
              <w:outlineLvl w:val="0"/>
              <w:rPr>
                <w:b/>
              </w:rPr>
            </w:pPr>
            <w:r>
              <w:rPr>
                <w:b/>
              </w:rPr>
            </w:r>
            <w:r>
              <w:rPr>
                <w:b/>
              </w:rPr>
            </w:r>
          </w:p>
          <w:p>
            <w:pPr>
              <w:pBdr/>
              <w:tabs>
                <w:tab w:val="left" w:leader="none" w:pos="567"/>
              </w:tabs>
              <w:spacing/>
              <w:ind/>
              <w:jc w:val="center"/>
              <w:rPr>
                <w:b/>
              </w:rPr>
            </w:pPr>
            <w:r>
              <w:rPr>
                <w:b/>
              </w:rPr>
              <w:t xml:space="preserve">Asigurate din dotare</w:t>
            </w:r>
            <w:r>
              <w:rPr>
                <w:b/>
              </w:rPr>
            </w:r>
          </w:p>
        </w:tc>
        <w:tc>
          <w:tcPr>
            <w:tcBorders/>
            <w:tcW w:w="1544" w:type="dxa"/>
            <w:vAlign w:val="center"/>
            <w:textDirection w:val="lrTb"/>
            <w:noWrap w:val="false"/>
          </w:tcPr>
          <w:p>
            <w:pPr>
              <w:pBdr/>
              <w:tabs>
                <w:tab w:val="left" w:leader="none" w:pos="567"/>
                <w:tab w:val="left" w:leader="none" w:pos="1134"/>
              </w:tabs>
              <w:spacing/>
              <w:ind w:left="360"/>
              <w:jc w:val="center"/>
              <w:outlineLvl w:val="0"/>
              <w:rPr>
                <w:b/>
              </w:rPr>
            </w:pPr>
            <w:r>
              <w:rPr>
                <w:b/>
              </w:rPr>
            </w:r>
            <w:r>
              <w:rPr>
                <w:b/>
              </w:rPr>
            </w:r>
          </w:p>
          <w:p>
            <w:pPr>
              <w:pBdr/>
              <w:tabs>
                <w:tab w:val="left" w:leader="none" w:pos="567"/>
              </w:tabs>
              <w:spacing/>
              <w:ind/>
              <w:jc w:val="center"/>
              <w:rPr>
                <w:b/>
              </w:rPr>
            </w:pPr>
            <w:r>
              <w:rPr>
                <w:b/>
              </w:rPr>
              <w:t xml:space="preserve">Asigurate de la terţi sau din alte surse</w:t>
            </w:r>
            <w:r>
              <w:rPr>
                <w:b/>
              </w:rPr>
            </w:r>
          </w:p>
        </w:tc>
      </w:tr>
      <w:tr>
        <w:trPr>
          <w:trHeight w:val="240"/>
        </w:trPr>
        <w:tc>
          <w:tcPr>
            <w:tcBorders/>
            <w:tcW w:w="720" w:type="dxa"/>
            <w:textDirection w:val="lrTb"/>
            <w:noWrap w:val="false"/>
          </w:tcPr>
          <w:p>
            <w:pPr>
              <w:pBdr/>
              <w:tabs>
                <w:tab w:val="left" w:leader="none" w:pos="567"/>
              </w:tabs>
              <w:spacing/>
              <w:ind/>
              <w:jc w:val="both"/>
              <w:rPr>
                <w:b/>
              </w:rPr>
            </w:pPr>
            <w:r>
              <w:rPr>
                <w:b/>
              </w:rPr>
              <w:t xml:space="preserve">0</w:t>
            </w:r>
            <w:r>
              <w:rPr>
                <w:b/>
              </w:rPr>
            </w:r>
          </w:p>
        </w:tc>
        <w:tc>
          <w:tcPr>
            <w:tcBorders/>
            <w:tcW w:w="4680" w:type="dxa"/>
            <w:textDirection w:val="lrTb"/>
            <w:noWrap w:val="false"/>
          </w:tcPr>
          <w:p>
            <w:pPr>
              <w:pBdr/>
              <w:tabs>
                <w:tab w:val="left" w:leader="none" w:pos="567"/>
              </w:tabs>
              <w:spacing/>
              <w:ind/>
              <w:jc w:val="both"/>
              <w:rPr>
                <w:b/>
              </w:rPr>
            </w:pPr>
            <w:r>
              <w:rPr>
                <w:b/>
              </w:rPr>
              <w:t xml:space="preserve">                             1</w:t>
            </w:r>
            <w:r>
              <w:rPr>
                <w:b/>
              </w:rPr>
            </w:r>
          </w:p>
        </w:tc>
        <w:tc>
          <w:tcPr>
            <w:tcBorders/>
            <w:tcW w:w="1260" w:type="dxa"/>
            <w:textDirection w:val="lrTb"/>
            <w:noWrap w:val="false"/>
          </w:tcPr>
          <w:p>
            <w:pPr>
              <w:pBdr/>
              <w:tabs>
                <w:tab w:val="left" w:leader="none" w:pos="567"/>
              </w:tabs>
              <w:spacing/>
              <w:ind/>
              <w:jc w:val="both"/>
              <w:rPr>
                <w:b/>
              </w:rPr>
            </w:pPr>
            <w:r>
              <w:rPr>
                <w:b/>
              </w:rPr>
              <w:t xml:space="preserve">2</w:t>
            </w:r>
            <w:r>
              <w:rPr>
                <w:b/>
              </w:rPr>
            </w:r>
          </w:p>
        </w:tc>
        <w:tc>
          <w:tcPr>
            <w:tcBorders/>
            <w:tcW w:w="1289" w:type="dxa"/>
            <w:textDirection w:val="lrTb"/>
            <w:noWrap w:val="false"/>
          </w:tcPr>
          <w:p>
            <w:pPr>
              <w:pBdr/>
              <w:tabs>
                <w:tab w:val="left" w:leader="none" w:pos="567"/>
              </w:tabs>
              <w:spacing/>
              <w:ind/>
              <w:jc w:val="both"/>
              <w:rPr>
                <w:b/>
              </w:rPr>
            </w:pPr>
            <w:r>
              <w:rPr>
                <w:b/>
              </w:rPr>
              <w:t xml:space="preserve">3</w:t>
            </w:r>
            <w:r>
              <w:rPr>
                <w:b/>
              </w:rPr>
            </w:r>
          </w:p>
        </w:tc>
        <w:tc>
          <w:tcPr>
            <w:tcBorders/>
            <w:tcW w:w="1544" w:type="dxa"/>
            <w:textDirection w:val="lrTb"/>
            <w:noWrap w:val="false"/>
          </w:tcPr>
          <w:p>
            <w:pPr>
              <w:pBdr/>
              <w:tabs>
                <w:tab w:val="left" w:leader="none" w:pos="567"/>
              </w:tabs>
              <w:spacing/>
              <w:ind/>
              <w:jc w:val="both"/>
              <w:rPr>
                <w:b/>
              </w:rPr>
            </w:pPr>
            <w:r>
              <w:rPr>
                <w:b/>
              </w:rPr>
              <w:t xml:space="preserve">4</w:t>
            </w:r>
            <w:r>
              <w:rPr>
                <w:b/>
              </w:rPr>
            </w:r>
          </w:p>
        </w:tc>
      </w:tr>
      <w:tr>
        <w:trPr>
          <w:trHeight w:val="240"/>
        </w:trPr>
        <w:tc>
          <w:tcPr>
            <w:tcBorders/>
            <w:tcW w:w="720" w:type="dxa"/>
            <w:textDirection w:val="lrTb"/>
            <w:noWrap w:val="false"/>
          </w:tcPr>
          <w:p>
            <w:pPr>
              <w:pBdr/>
              <w:tabs>
                <w:tab w:val="left" w:leader="none" w:pos="567"/>
              </w:tabs>
              <w:spacing/>
              <w:ind/>
              <w:jc w:val="both"/>
              <w:rPr/>
            </w:pPr>
            <w:r>
              <w:t xml:space="preserve">1.</w:t>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pPr>
              <w:pBdr/>
              <w:tabs>
                <w:tab w:val="left" w:leader="none" w:pos="567"/>
              </w:tabs>
              <w:spacing/>
              <w:ind/>
              <w:jc w:val="both"/>
              <w:rPr/>
            </w:pPr>
            <w:r>
              <w:t xml:space="preserve">2.</w:t>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pPr>
              <w:pBdr/>
              <w:tabs>
                <w:tab w:val="left" w:leader="none" w:pos="567"/>
              </w:tabs>
              <w:spacing/>
              <w:ind/>
              <w:jc w:val="both"/>
              <w:rPr/>
            </w:pPr>
            <w:r>
              <w:t xml:space="preserve">3.</w:t>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pPr>
              <w:pBdr/>
              <w:tabs>
                <w:tab w:val="left" w:leader="none" w:pos="567"/>
              </w:tabs>
              <w:spacing/>
              <w:ind/>
              <w:jc w:val="both"/>
              <w:rPr/>
            </w:pPr>
            <w:r>
              <w:t xml:space="preserve">.</w:t>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pPr>
              <w:keepNext w:val="true"/>
              <w:keepLines w:val="true"/>
              <w:pBdr/>
              <w:tabs>
                <w:tab w:val="left" w:leader="none" w:pos="567"/>
              </w:tabs>
              <w:spacing w:before="200"/>
              <w:ind/>
              <w:jc w:val="both"/>
              <w:outlineLvl w:val="2"/>
              <w:rPr/>
            </w:pPr>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pPr>
              <w:pBdr/>
              <w:tabs>
                <w:tab w:val="left" w:leader="none" w:pos="567"/>
              </w:tabs>
              <w:spacing/>
              <w:ind/>
              <w:jc w:val="both"/>
              <w:rPr/>
            </w:pPr>
            <w:r>
              <w:t xml:space="preserve">n</w:t>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bl>
    <w:p>
      <w:pPr>
        <w:pBdr/>
        <w:spacing/>
        <w:ind/>
        <w:jc w:val="both"/>
        <w:rPr>
          <w:rFonts w:eastAsia="PMingLiU"/>
          <w:lang w:eastAsia="zh-CN"/>
        </w:rPr>
      </w:pP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Semnat: _________________________________________</w:t>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__________________________________________</w:t>
      </w:r>
      <w:r>
        <w:rPr>
          <w:rFonts w:eastAsia="PMingLiU"/>
          <w:lang w:eastAsia="zh-CN"/>
        </w:rPr>
      </w:r>
    </w:p>
    <w:p>
      <w:pPr>
        <w:pBdr/>
        <w:spacing/>
        <w:ind/>
        <w:jc w:val="both"/>
        <w:rPr>
          <w:rFonts w:eastAsia="PMingLiU"/>
          <w:lang w:eastAsia="zh-CN"/>
        </w:rPr>
      </w:pPr>
      <w:r>
        <w:rPr>
          <w:rFonts w:eastAsia="PMingLiU"/>
          <w:lang w:eastAsia="zh-CN"/>
        </w:rPr>
        <w:t xml:space="preserve">Funcţia în cadrul firmei: ____________________________</w:t>
      </w:r>
      <w:r>
        <w:rPr>
          <w:rFonts w:eastAsia="PMingLiU"/>
          <w:lang w:eastAsia="zh-CN"/>
        </w:rPr>
      </w:r>
    </w:p>
    <w:p>
      <w:pPr>
        <w:pBdr/>
        <w:spacing/>
        <w:ind/>
        <w:jc w:val="both"/>
        <w:rPr>
          <w:rFonts w:eastAsia="PMingLiU"/>
          <w:b/>
          <w:lang w:eastAsia="zh-CN"/>
        </w:rPr>
      </w:pPr>
      <w:r>
        <w:rPr>
          <w:rFonts w:eastAsia="PMingLiU"/>
          <w:lang w:eastAsia="zh-CN"/>
        </w:rPr>
        <w:t xml:space="preserve">Denumirea firmei: ________________________________</w:t>
      </w:r>
      <w:bookmarkEnd w:id="87"/>
      <w:bookmarkEnd w:id="88"/>
      <w:r>
        <w:rPr>
          <w:rFonts w:eastAsia="PMingLiU"/>
          <w:b/>
          <w:lang w:eastAsia="zh-CN"/>
        </w:rPr>
      </w:r>
    </w:p>
    <w:p>
      <w:pPr>
        <w:pBdr/>
        <w:spacing/>
        <w:ind/>
        <w:rPr>
          <w:b/>
        </w:rPr>
        <w:sectPr>
          <w:footnotePr/>
          <w:endnotePr/>
          <w:type w:val="nextPage"/>
          <w:pgSz w:h="16838" w:orient="portrait" w:w="11906"/>
          <w:pgMar w:top="568" w:right="1440" w:bottom="1418" w:left="1701" w:header="708" w:footer="708" w:gutter="0"/>
          <w:cols w:num="1" w:sep="0" w:space="708" w:equalWidth="1"/>
        </w:sectPr>
      </w:pPr>
      <w:r>
        <w:rPr>
          <w:b/>
        </w:rPr>
      </w:r>
      <w:r>
        <w:rPr>
          <w:b/>
        </w:rPr>
      </w:r>
    </w:p>
    <w:p>
      <w:pPr>
        <w:pBdr/>
        <w:spacing/>
        <w:ind/>
        <w:rPr>
          <w:b/>
        </w:rPr>
      </w:pPr>
      <w:r>
        <w:br w:type="page" w:clear="all"/>
      </w:r>
      <w:r>
        <w:rPr>
          <w:b/>
        </w:rPr>
      </w:r>
    </w:p>
    <w:tbl>
      <w:tblPr>
        <w:tblpPr w:horzAnchor="margin" w:tblpXSpec="left" w:vertAnchor="page" w:tblpY="347" w:leftFromText="180" w:topFromText="0" w:rightFromText="180" w:bottomFromText="0"/>
        <w:tblW w:w="5432" w:type="pct"/>
        <w:tblBorders/>
        <w:tblLook w:val="04A0" w:firstRow="1" w:lastRow="0" w:firstColumn="1" w:lastColumn="0" w:noHBand="0" w:noVBand="1"/>
      </w:tblPr>
      <w:tblGrid>
        <w:gridCol w:w="4158"/>
        <w:gridCol w:w="1832"/>
        <w:gridCol w:w="1334"/>
        <w:gridCol w:w="1283"/>
        <w:gridCol w:w="664"/>
        <w:gridCol w:w="2461"/>
        <w:gridCol w:w="2975"/>
        <w:gridCol w:w="1168"/>
        <w:gridCol w:w="83"/>
      </w:tblGrid>
      <w:tr>
        <w:trPr>
          <w:trHeight w:val="697"/>
        </w:trPr>
        <w:tc>
          <w:tcPr>
            <w:gridSpan w:val="9"/>
            <w:tcBorders/>
            <w:tcW w:w="5000" w:type="pct"/>
            <w:vAlign w:val="center"/>
            <w:textDirection w:val="lrTb"/>
            <w:noWrap w:val="false"/>
          </w:tcPr>
          <w:p>
            <w:pPr>
              <w:pBdr/>
              <w:spacing/>
              <w:ind/>
              <w:jc w:val="center"/>
              <w:rPr>
                <w:rFonts w:eastAsia="SimSun"/>
                <w:sz w:val="22"/>
                <w:szCs w:val="22"/>
                <w:lang w:val="it-IT"/>
              </w:rPr>
            </w:pPr>
            <w:r>
              <w:rPr>
                <w:rFonts w:eastAsia="SimSun"/>
                <w:b/>
                <w:sz w:val="20"/>
                <w:szCs w:val="20"/>
                <w:lang w:val="en-US"/>
              </w:rPr>
              <w:br w:type="page" w:clear="all"/>
            </w:r>
            <w:r>
              <w:rPr>
                <w:rFonts w:eastAsia="SimSun"/>
                <w:b/>
              </w:rPr>
              <w:br w:type="page" w:clear="all"/>
            </w:r>
            <w:r>
              <w:rPr>
                <w:rFonts w:eastAsia="SimSun"/>
                <w:b/>
                <w:lang w:val="en-US"/>
              </w:rPr>
              <w:br w:type="page" w:clear="all"/>
            </w:r>
            <w:r>
              <w:rPr>
                <w:rFonts w:eastAsia="SimSun"/>
                <w:b/>
                <w:sz w:val="20"/>
                <w:szCs w:val="20"/>
                <w:lang w:val="en-US"/>
              </w:rPr>
              <w:br w:type="page" w:clear="all"/>
            </w:r>
            <w:bookmarkStart w:id="97" w:name="_Toc356920194"/>
            <w:r/>
            <w:bookmarkStart w:id="98" w:name="_Toc392180206"/>
            <w:r/>
            <w:bookmarkStart w:id="99" w:name="_Toc449539095"/>
            <w:r>
              <w:rPr>
                <w:rFonts w:eastAsia="SimSun"/>
                <w:b/>
                <w:sz w:val="20"/>
                <w:szCs w:val="20"/>
                <w:lang w:val="en-US"/>
              </w:rPr>
              <w:t xml:space="preserve">                                                                                                                                                                                                                                      </w:t>
            </w:r>
            <w:r>
              <w:rPr>
                <w:rFonts w:eastAsia="SimSun"/>
                <w:lang w:val="it-IT"/>
              </w:rPr>
              <w:t xml:space="preserve">Anexa nr. 22</w:t>
            </w:r>
            <w:r>
              <w:rPr>
                <w:rFonts w:eastAsia="SimSun"/>
                <w:sz w:val="22"/>
                <w:szCs w:val="22"/>
                <w:lang w:val="it-IT"/>
              </w:rPr>
            </w:r>
          </w:p>
          <w:p>
            <w:pPr>
              <w:pBdr/>
              <w:spacing/>
              <w:ind/>
              <w:jc w:val="center"/>
              <w:rPr>
                <w:rFonts w:eastAsia="SimSun"/>
                <w:lang w:val="it-IT"/>
              </w:rPr>
            </w:pPr>
            <w:r>
              <w:rPr>
                <w:rFonts w:eastAsia="SimSun"/>
                <w:lang w:val="it-IT"/>
              </w:rPr>
              <w:t xml:space="preserve">                                                                                                                                                                                       la Documentația standard nr._____</w:t>
            </w:r>
            <w:r>
              <w:rPr>
                <w:rFonts w:eastAsia="SimSun"/>
                <w:lang w:val="it-IT"/>
              </w:rPr>
            </w:r>
          </w:p>
          <w:p>
            <w:pPr>
              <w:pBdr/>
              <w:spacing/>
              <w:ind/>
              <w:jc w:val="center"/>
              <w:rPr>
                <w:rFonts w:eastAsia="SimSun"/>
                <w:lang w:val="it-IT"/>
              </w:rPr>
            </w:pPr>
            <w:r>
              <w:rPr>
                <w:rFonts w:eastAsia="SimSun"/>
                <w:lang w:val="it-IT"/>
              </w:rPr>
              <w:t xml:space="preserve">                                                                                                                                                                             din “____” ________ 20___</w:t>
            </w:r>
            <w:r>
              <w:rPr>
                <w:rFonts w:eastAsia="SimSun"/>
                <w:lang w:val="it-IT"/>
              </w:rPr>
            </w:r>
          </w:p>
          <w:p>
            <w:pPr>
              <w:keepNext w:val="true"/>
              <w:keepLines w:val="true"/>
              <w:pBdr/>
              <w:spacing w:before="200"/>
              <w:ind/>
              <w:outlineLvl w:val="1"/>
              <w:rPr>
                <w:b/>
                <w:bCs/>
                <w:color w:val="5b9bd5"/>
                <w:szCs w:val="26"/>
                <w:lang w:val="en-US"/>
              </w:rPr>
            </w:pPr>
            <w:r/>
            <w:bookmarkStart w:id="100" w:name="_Hlk77771394"/>
            <w:r>
              <w:rPr>
                <w:b/>
                <w:bCs/>
                <w:color w:val="5b9bd5"/>
                <w:sz w:val="26"/>
                <w:szCs w:val="26"/>
              </w:rPr>
              <w:t xml:space="preserve">Specificaţii tehnice </w:t>
            </w:r>
            <w:bookmarkEnd w:id="97"/>
            <w:r/>
            <w:bookmarkEnd w:id="98"/>
            <w:r/>
            <w:bookmarkEnd w:id="99"/>
            <w:r/>
            <w:bookmarkEnd w:id="100"/>
            <w:r/>
            <w:r>
              <w:rPr>
                <w:b/>
                <w:bCs/>
                <w:color w:val="5b9bd5"/>
                <w:szCs w:val="26"/>
                <w:lang w:val="en-US"/>
              </w:rPr>
            </w:r>
          </w:p>
        </w:tc>
      </w:tr>
      <w:tr>
        <w:trPr/>
        <w:tc>
          <w:tcPr>
            <w:gridSpan w:val="9"/>
            <w:tcBorders>
              <w:bottom w:val="single" w:color="auto" w:sz="4" w:space="0"/>
            </w:tcBorders>
            <w:tcW w:w="5000" w:type="pct"/>
            <w:textDirection w:val="lrTb"/>
            <w:noWrap w:val="false"/>
          </w:tcPr>
          <w:tbl>
            <w:tblPr>
              <w:tblW w:w="10500" w:type="dxa"/>
              <w:jc w:val="center"/>
              <w:tblBorders/>
              <w:tblCellMar>
                <w:left w:w="15" w:type="dxa"/>
                <w:top w:w="15" w:type="dxa"/>
                <w:right w:w="15" w:type="dxa"/>
                <w:bottom w:w="15" w:type="dxa"/>
              </w:tblCellMar>
              <w:tblLook w:val="04A0" w:firstRow="1" w:lastRow="0" w:firstColumn="1" w:lastColumn="0" w:noHBand="0" w:noVBand="1"/>
            </w:tblPr>
            <w:tblGrid>
              <w:gridCol w:w="10500"/>
            </w:tblGrid>
            <w:tr>
              <w:trPr>
                <w:jc w:val="center"/>
              </w:trPr>
              <w:tc>
                <w:tcPr>
                  <w:tcBorders/>
                  <w:tcMar>
                    <w:left w:w="45" w:type="dxa"/>
                    <w:top w:w="15" w:type="dxa"/>
                    <w:right w:w="45" w:type="dxa"/>
                    <w:bottom w:w="15" w:type="dxa"/>
                  </w:tcMar>
                  <w:tcW w:w="0" w:type="auto"/>
                  <w:textDirection w:val="lrTb"/>
                  <w:noWrap w:val="false"/>
                </w:tcPr>
                <w:p>
                  <w:pPr>
                    <w:framePr w:hAnchor="margin" w:hSpace="180" w:vAnchor="page" w:wrap="around" w:y="347"/>
                    <w:pBdr/>
                    <w:spacing/>
                    <w:ind/>
                    <w:jc w:val="center"/>
                    <w:rPr>
                      <w:rFonts w:eastAsia="SimSun"/>
                    </w:rPr>
                  </w:pPr>
                  <w:r>
                    <w:rPr>
                      <w:rFonts w:eastAsia="SimSun"/>
                      <w:i/>
                      <w:iCs/>
                    </w:rPr>
                    <w:t xml:space="preserve">[</w:t>
                  </w:r>
                  <w:r>
                    <w:rPr>
                      <w:rFonts w:eastAsia="SimSun"/>
                      <w:i/>
                      <w:iCs/>
                      <w:sz w:val="22"/>
                      <w:szCs w:val="22"/>
                    </w:rPr>
                    <w:t xml:space="preserve">Acest tabel va fi completat de către ofertant în coloanele 2, 3, 4, 6, 7, iar de către autoritatea contractantă – în coloanele 1, 5,]</w:t>
                  </w:r>
                  <w:r>
                    <w:rPr>
                      <w:rFonts w:eastAsia="SimSun"/>
                    </w:rPr>
                  </w:r>
                </w:p>
              </w:tc>
            </w:tr>
          </w:tbl>
          <w:p>
            <w:pPr>
              <w:pBdr/>
              <w:spacing/>
              <w:ind/>
              <w:jc w:val="center"/>
              <w:rPr>
                <w:rFonts w:eastAsia="SimSun"/>
              </w:rPr>
            </w:pPr>
            <w:r>
              <w:rPr>
                <w:rFonts w:eastAsia="SimSun"/>
              </w:rPr>
            </w:r>
            <w:r>
              <w:rPr>
                <w:rFonts w:eastAsia="SimSun"/>
              </w:rPr>
            </w:r>
          </w:p>
        </w:tc>
      </w:tr>
      <w:tr>
        <w:trPr>
          <w:gridAfter w:val="1"/>
          <w:trHeight w:val="397"/>
        </w:trPr>
        <w:tc>
          <w:tcPr>
            <w:gridSpan w:val="8"/>
            <w:tcBorders>
              <w:top w:val="single" w:color="auto" w:sz="4" w:space="0"/>
              <w:left w:val="single" w:color="auto" w:sz="4" w:space="0"/>
              <w:bottom w:val="single" w:color="auto" w:sz="4" w:space="0"/>
              <w:right w:val="single" w:color="auto" w:sz="4" w:space="0"/>
            </w:tcBorders>
            <w:tcW w:w="4974" w:type="pct"/>
            <w:vAlign w:val="center"/>
            <w:textDirection w:val="lrTb"/>
            <w:noWrap w:val="false"/>
          </w:tcPr>
          <w:p>
            <w:pPr>
              <w:pBdr/>
              <w:spacing/>
              <w:ind/>
              <w:rPr>
                <w:rFonts w:eastAsia="SimSun"/>
              </w:rPr>
            </w:pPr>
            <w:r>
              <w:rPr>
                <w:rFonts w:eastAsia="SimSun"/>
              </w:rPr>
              <w:t xml:space="preserve">Numărul procedurii de achiziție______________din_________</w:t>
            </w:r>
            <w:r>
              <w:rPr>
                <w:rFonts w:eastAsia="SimSun"/>
              </w:rPr>
            </w:r>
          </w:p>
        </w:tc>
      </w:tr>
      <w:tr>
        <w:trPr>
          <w:gridAfter w:val="1"/>
          <w:trHeight w:val="397"/>
        </w:trPr>
        <w:tc>
          <w:tcPr>
            <w:gridSpan w:val="8"/>
            <w:tcBorders>
              <w:top w:val="single" w:color="auto" w:sz="4" w:space="0"/>
              <w:left w:val="single" w:color="auto" w:sz="4" w:space="0"/>
              <w:bottom w:val="single" w:color="auto" w:sz="4" w:space="0"/>
              <w:right w:val="single" w:color="auto" w:sz="4" w:space="0"/>
            </w:tcBorders>
            <w:tcW w:w="4974" w:type="pct"/>
            <w:vAlign w:val="center"/>
            <w:textDirection w:val="lrTb"/>
            <w:noWrap w:val="false"/>
          </w:tcPr>
          <w:p>
            <w:pPr>
              <w:pBdr/>
              <w:spacing/>
              <w:ind/>
              <w:rPr>
                <w:rFonts w:eastAsia="SimSun"/>
              </w:rPr>
            </w:pPr>
            <w:r>
              <w:rPr>
                <w:rFonts w:eastAsia="SimSun"/>
              </w:rPr>
              <w:t xml:space="preserve">Obiectul achiziției:____________________</w:t>
            </w:r>
            <w:r>
              <w:rPr>
                <w:rFonts w:eastAsia="SimSun"/>
              </w:rPr>
            </w:r>
          </w:p>
        </w:tc>
      </w:tr>
      <w:tr>
        <w:trPr>
          <w:trHeight w:val="567"/>
        </w:trPr>
        <w:tc>
          <w:tcPr>
            <w:gridSpan w:val="5"/>
            <w:tcBorders/>
            <w:tcW w:w="2905" w:type="pct"/>
            <w:textDirection w:val="lrTb"/>
            <w:noWrap w:val="false"/>
          </w:tcPr>
          <w:p>
            <w:pPr>
              <w:pBdr/>
              <w:spacing/>
              <w:ind/>
              <w:rPr>
                <w:rFonts w:eastAsia="SimSun"/>
              </w:rPr>
            </w:pPr>
            <w:r>
              <w:rPr>
                <w:rFonts w:eastAsia="SimSun"/>
              </w:rPr>
            </w:r>
            <w:r>
              <w:rPr>
                <w:rFonts w:eastAsia="SimSun"/>
              </w:rPr>
            </w:r>
          </w:p>
        </w:tc>
        <w:tc>
          <w:tcPr>
            <w:gridSpan w:val="4"/>
            <w:tcBorders/>
            <w:tcW w:w="2095" w:type="pct"/>
            <w:textDirection w:val="lrTb"/>
            <w:noWrap w:val="false"/>
          </w:tcPr>
          <w:p>
            <w:pPr>
              <w:pBdr/>
              <w:spacing/>
              <w:ind/>
              <w:rPr>
                <w:rFonts w:eastAsia="SimSun"/>
              </w:rPr>
            </w:pPr>
            <w:r>
              <w:rPr>
                <w:rFonts w:eastAsia="SimSun"/>
              </w:rPr>
            </w:r>
            <w:r>
              <w:rPr>
                <w:rFonts w:eastAsia="SimSun"/>
              </w:rPr>
            </w:r>
          </w:p>
        </w:tc>
      </w:tr>
      <w:tr>
        <w:trPr>
          <w:gridAfter w:val="1"/>
          <w:trHeight w:val="1043"/>
        </w:trPr>
        <w:tc>
          <w:tcPr>
            <w:tcBorders>
              <w:top w:val="single" w:color="auto" w:sz="4" w:space="0"/>
              <w:left w:val="single" w:color="auto" w:sz="4" w:space="0"/>
              <w:bottom w:val="single" w:color="auto" w:sz="4" w:space="0"/>
              <w:right w:val="single" w:color="auto" w:sz="4" w:space="0"/>
            </w:tcBorders>
            <w:tcW w:w="1303" w:type="pct"/>
            <w:textDirection w:val="lrTb"/>
            <w:noWrap w:val="false"/>
          </w:tcPr>
          <w:p>
            <w:pPr>
              <w:pBdr/>
              <w:spacing/>
              <w:ind/>
              <w:jc w:val="center"/>
              <w:rPr>
                <w:rFonts w:eastAsia="SimSun"/>
                <w:b/>
                <w:sz w:val="20"/>
                <w:szCs w:val="20"/>
              </w:rPr>
            </w:pPr>
            <w:r>
              <w:rPr>
                <w:rFonts w:eastAsia="SimSun"/>
                <w:b/>
                <w:sz w:val="20"/>
                <w:szCs w:val="20"/>
              </w:rPr>
              <w:t xml:space="preserve">Denumirea bunurilor/serviciilor </w:t>
            </w:r>
            <w:r>
              <w:rPr>
                <w:rFonts w:eastAsia="SimSun"/>
                <w:b/>
                <w:sz w:val="20"/>
                <w:szCs w:val="20"/>
              </w:rPr>
            </w:r>
          </w:p>
        </w:tc>
        <w:tc>
          <w:tcPr>
            <w:tcBorders>
              <w:top w:val="single" w:color="auto" w:sz="4" w:space="0"/>
              <w:left w:val="single" w:color="auto" w:sz="4" w:space="0"/>
              <w:bottom w:val="single" w:color="auto" w:sz="4" w:space="0"/>
              <w:right w:val="single" w:color="auto" w:sz="4" w:space="0"/>
            </w:tcBorders>
            <w:tcW w:w="574" w:type="pct"/>
            <w:textDirection w:val="lrTb"/>
            <w:noWrap w:val="false"/>
          </w:tcPr>
          <w:p>
            <w:pPr>
              <w:pBdr/>
              <w:spacing/>
              <w:ind/>
              <w:jc w:val="center"/>
              <w:rPr>
                <w:rFonts w:eastAsia="SimSun"/>
                <w:b/>
                <w:sz w:val="20"/>
                <w:szCs w:val="20"/>
              </w:rPr>
            </w:pPr>
            <w:r>
              <w:rPr>
                <w:rFonts w:eastAsia="SimSun"/>
                <w:b/>
                <w:sz w:val="20"/>
                <w:szCs w:val="20"/>
              </w:rPr>
              <w:t xml:space="preserve">Denumirea modelului bunului/serviciului</w:t>
            </w:r>
            <w:r>
              <w:rPr>
                <w:rFonts w:eastAsia="SimSun"/>
                <w:b/>
                <w:sz w:val="20"/>
                <w:szCs w:val="20"/>
              </w:rPr>
            </w:r>
          </w:p>
        </w:tc>
        <w:tc>
          <w:tcPr>
            <w:tcBorders>
              <w:top w:val="single" w:color="auto" w:sz="4" w:space="0"/>
              <w:left w:val="single" w:color="auto" w:sz="4" w:space="0"/>
              <w:bottom w:val="single" w:color="auto" w:sz="4" w:space="0"/>
              <w:right w:val="single" w:color="auto" w:sz="4" w:space="0"/>
            </w:tcBorders>
            <w:tcW w:w="418" w:type="pct"/>
            <w:textDirection w:val="lrTb"/>
            <w:noWrap w:val="false"/>
          </w:tcPr>
          <w:p>
            <w:pPr>
              <w:pBdr/>
              <w:spacing/>
              <w:ind/>
              <w:jc w:val="center"/>
              <w:rPr>
                <w:rFonts w:eastAsia="SimSun"/>
                <w:b/>
                <w:sz w:val="20"/>
                <w:szCs w:val="20"/>
              </w:rPr>
            </w:pPr>
            <w:r>
              <w:rPr>
                <w:rFonts w:eastAsia="SimSun"/>
                <w:b/>
                <w:sz w:val="20"/>
                <w:szCs w:val="20"/>
              </w:rPr>
              <w:t xml:space="preserve">Ţara de origine</w:t>
            </w:r>
            <w:r>
              <w:rPr>
                <w:rFonts w:eastAsia="SimSun"/>
                <w:b/>
                <w:sz w:val="20"/>
                <w:szCs w:val="20"/>
              </w:rPr>
            </w:r>
          </w:p>
        </w:tc>
        <w:tc>
          <w:tcPr>
            <w:tcBorders>
              <w:top w:val="single" w:color="auto" w:sz="4" w:space="0"/>
              <w:left w:val="single" w:color="auto" w:sz="4" w:space="0"/>
              <w:bottom w:val="single" w:color="auto" w:sz="4" w:space="0"/>
              <w:right w:val="single" w:color="auto" w:sz="4" w:space="0"/>
            </w:tcBorders>
            <w:tcW w:w="402" w:type="pct"/>
            <w:textDirection w:val="lrTb"/>
            <w:noWrap w:val="false"/>
          </w:tcPr>
          <w:p>
            <w:pPr>
              <w:pBdr/>
              <w:spacing/>
              <w:ind/>
              <w:jc w:val="center"/>
              <w:rPr>
                <w:rFonts w:eastAsia="SimSun"/>
                <w:b/>
                <w:sz w:val="20"/>
                <w:szCs w:val="20"/>
              </w:rPr>
            </w:pPr>
            <w:r>
              <w:rPr>
                <w:rFonts w:eastAsia="SimSun"/>
                <w:b/>
                <w:sz w:val="20"/>
                <w:szCs w:val="20"/>
              </w:rPr>
              <w:t xml:space="preserve">Produ-cătorul</w:t>
            </w:r>
            <w:r>
              <w:rPr>
                <w:rFonts w:eastAsia="SimSun"/>
                <w:b/>
                <w:sz w:val="20"/>
                <w:szCs w:val="20"/>
              </w:rPr>
            </w:r>
          </w:p>
        </w:tc>
        <w:tc>
          <w:tcPr>
            <w:gridSpan w:val="2"/>
            <w:tcBorders>
              <w:top w:val="single" w:color="auto" w:sz="4" w:space="0"/>
              <w:left w:val="single" w:color="auto" w:sz="4" w:space="0"/>
              <w:bottom w:val="single" w:color="auto" w:sz="4" w:space="0"/>
              <w:right w:val="single" w:color="auto" w:sz="4" w:space="0"/>
            </w:tcBorders>
            <w:tcW w:w="979" w:type="pct"/>
            <w:textDirection w:val="lrTb"/>
            <w:noWrap w:val="false"/>
          </w:tcPr>
          <w:p>
            <w:pPr>
              <w:pBdr/>
              <w:spacing/>
              <w:ind/>
              <w:jc w:val="center"/>
              <w:rPr>
                <w:rFonts w:eastAsia="SimSun"/>
                <w:b/>
                <w:sz w:val="20"/>
                <w:szCs w:val="20"/>
              </w:rPr>
            </w:pPr>
            <w:r>
              <w:rPr>
                <w:rFonts w:eastAsia="SimSun"/>
                <w:b/>
                <w:sz w:val="20"/>
                <w:szCs w:val="20"/>
              </w:rPr>
              <w:t xml:space="preserve">Specificarea tehnică deplină solicitată de către autoritatea contractantă</w:t>
            </w:r>
            <w:r>
              <w:rPr>
                <w:rFonts w:eastAsia="SimSun"/>
                <w:b/>
                <w:sz w:val="20"/>
                <w:szCs w:val="20"/>
              </w:rPr>
            </w:r>
          </w:p>
          <w:p>
            <w:pPr>
              <w:pBdr/>
              <w:spacing/>
              <w:ind/>
              <w:jc w:val="center"/>
              <w:rPr>
                <w:rFonts w:eastAsia="SimSun"/>
                <w:sz w:val="20"/>
                <w:szCs w:val="20"/>
              </w:rPr>
            </w:pPr>
            <w:r>
              <w:rPr>
                <w:rFonts w:eastAsia="SimSun"/>
                <w:sz w:val="20"/>
                <w:szCs w:val="20"/>
              </w:rPr>
            </w:r>
            <w:r>
              <w:rPr>
                <w:rFonts w:eastAsia="SimSun"/>
                <w:sz w:val="20"/>
                <w:szCs w:val="20"/>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jc w:val="center"/>
              <w:rPr>
                <w:rFonts w:eastAsia="SimSun"/>
                <w:b/>
                <w:sz w:val="20"/>
                <w:szCs w:val="20"/>
              </w:rPr>
            </w:pPr>
            <w:r>
              <w:rPr>
                <w:rFonts w:eastAsia="SimSun"/>
                <w:b/>
                <w:sz w:val="20"/>
                <w:szCs w:val="20"/>
              </w:rPr>
              <w:t xml:space="preserve">Specificarea tehnică deplină propusă de către ofertant</w:t>
            </w:r>
            <w:r>
              <w:rPr>
                <w:rFonts w:eastAsia="SimSun"/>
                <w:b/>
                <w:sz w:val="20"/>
                <w:szCs w:val="20"/>
              </w:rPr>
            </w:r>
          </w:p>
          <w:p>
            <w:pPr>
              <w:pBdr/>
              <w:spacing/>
              <w:ind/>
              <w:jc w:val="center"/>
              <w:rPr>
                <w:rFonts w:eastAsia="SimSun"/>
                <w:b/>
                <w:sz w:val="20"/>
                <w:szCs w:val="20"/>
              </w:rPr>
            </w:pPr>
            <w:r>
              <w:rPr>
                <w:rFonts w:eastAsia="SimSun"/>
                <w:b/>
                <w:sz w:val="20"/>
                <w:szCs w:val="20"/>
              </w:rPr>
            </w:r>
            <w:r>
              <w:rPr>
                <w:rFonts w:eastAsia="SimSun"/>
                <w:b/>
                <w:sz w:val="20"/>
                <w:szCs w:val="20"/>
              </w:rPr>
            </w:r>
          </w:p>
        </w:tc>
        <w:tc>
          <w:tcPr>
            <w:tcBorders>
              <w:top w:val="single" w:color="auto" w:sz="4" w:space="0"/>
              <w:left w:val="single" w:color="auto" w:sz="4" w:space="0"/>
              <w:bottom w:val="single" w:color="auto" w:sz="4" w:space="0"/>
              <w:right w:val="single" w:color="auto" w:sz="4" w:space="0"/>
            </w:tcBorders>
            <w:tcW w:w="366" w:type="pct"/>
            <w:textDirection w:val="lrTb"/>
            <w:noWrap w:val="false"/>
          </w:tcPr>
          <w:p>
            <w:pPr>
              <w:pBdr/>
              <w:spacing/>
              <w:ind/>
              <w:jc w:val="center"/>
              <w:rPr>
                <w:rFonts w:eastAsia="SimSun"/>
                <w:b/>
                <w:sz w:val="20"/>
                <w:szCs w:val="20"/>
              </w:rPr>
            </w:pPr>
            <w:r>
              <w:rPr>
                <w:rFonts w:eastAsia="SimSun"/>
                <w:b/>
                <w:sz w:val="20"/>
                <w:szCs w:val="20"/>
              </w:rPr>
              <w:t xml:space="preserve">Standarde de referinţă</w:t>
            </w:r>
            <w:r>
              <w:rPr>
                <w:rFonts w:eastAsia="SimSun"/>
                <w:b/>
                <w:sz w:val="20"/>
                <w:szCs w:val="20"/>
              </w:rPr>
            </w:r>
          </w:p>
        </w:tc>
      </w:tr>
      <w:tr>
        <w:trPr>
          <w:gridAfter w:val="1"/>
          <w:trHeight w:val="283"/>
        </w:trPr>
        <w:tc>
          <w:tcPr>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Bdr/>
              <w:spacing/>
              <w:ind/>
              <w:jc w:val="center"/>
              <w:rPr>
                <w:rFonts w:eastAsia="SimSun"/>
                <w:sz w:val="20"/>
                <w:szCs w:val="20"/>
              </w:rPr>
            </w:pPr>
            <w:r>
              <w:rPr>
                <w:rFonts w:eastAsia="SimSun"/>
                <w:sz w:val="20"/>
                <w:szCs w:val="20"/>
              </w:rPr>
              <w:t xml:space="preserve">1</w:t>
            </w:r>
            <w:r>
              <w:rPr>
                <w:rFonts w:eastAsia="SimSun"/>
                <w:sz w:val="20"/>
                <w:szCs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Bdr/>
              <w:spacing/>
              <w:ind/>
              <w:jc w:val="center"/>
              <w:rPr>
                <w:rFonts w:eastAsia="SimSun"/>
                <w:sz w:val="20"/>
                <w:szCs w:val="20"/>
              </w:rPr>
            </w:pPr>
            <w:r>
              <w:rPr>
                <w:rFonts w:eastAsia="SimSun"/>
                <w:sz w:val="20"/>
                <w:szCs w:val="20"/>
              </w:rPr>
              <w:t xml:space="preserve">2</w:t>
            </w:r>
            <w:r>
              <w:rPr>
                <w:rFonts w:eastAsia="SimSun"/>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Bdr/>
              <w:spacing/>
              <w:ind/>
              <w:jc w:val="center"/>
              <w:rPr>
                <w:rFonts w:eastAsia="SimSun"/>
                <w:sz w:val="20"/>
                <w:szCs w:val="20"/>
              </w:rPr>
            </w:pPr>
            <w:r>
              <w:rPr>
                <w:rFonts w:eastAsia="SimSun"/>
                <w:sz w:val="20"/>
                <w:szCs w:val="20"/>
              </w:rPr>
              <w:t xml:space="preserve">3</w:t>
            </w:r>
            <w:r>
              <w:rPr>
                <w:rFonts w:eastAsia="SimSun"/>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Bdr/>
              <w:spacing/>
              <w:ind/>
              <w:jc w:val="center"/>
              <w:rPr>
                <w:rFonts w:eastAsia="SimSun"/>
                <w:sz w:val="20"/>
                <w:szCs w:val="20"/>
              </w:rPr>
            </w:pPr>
            <w:r>
              <w:rPr>
                <w:rFonts w:eastAsia="SimSun"/>
                <w:sz w:val="20"/>
                <w:szCs w:val="20"/>
              </w:rPr>
              <w:t xml:space="preserve">4</w:t>
            </w:r>
            <w:r>
              <w:rPr>
                <w:rFonts w:eastAsia="SimSun"/>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Bdr/>
              <w:spacing/>
              <w:ind/>
              <w:jc w:val="center"/>
              <w:rPr>
                <w:rFonts w:eastAsia="SimSun"/>
                <w:sz w:val="20"/>
                <w:szCs w:val="20"/>
              </w:rPr>
            </w:pPr>
            <w:r>
              <w:rPr>
                <w:rFonts w:eastAsia="SimSun"/>
                <w:sz w:val="20"/>
                <w:szCs w:val="20"/>
              </w:rPr>
              <w:t xml:space="preserve">5</w:t>
            </w:r>
            <w:r>
              <w:rPr>
                <w:rFonts w:eastAsia="SimSun"/>
                <w:sz w:val="20"/>
                <w:szCs w:val="20"/>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jc w:val="center"/>
              <w:rPr>
                <w:rFonts w:eastAsia="SimSun"/>
                <w:sz w:val="20"/>
                <w:szCs w:val="20"/>
              </w:rPr>
            </w:pPr>
            <w:r>
              <w:rPr>
                <w:rFonts w:eastAsia="SimSun"/>
                <w:sz w:val="20"/>
                <w:szCs w:val="20"/>
              </w:rPr>
              <w:t xml:space="preserve">6</w:t>
            </w:r>
            <w:r>
              <w:rPr>
                <w:rFonts w:eastAsia="SimSun"/>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Bdr/>
              <w:spacing/>
              <w:ind/>
              <w:jc w:val="center"/>
              <w:rPr>
                <w:rFonts w:eastAsia="SimSun"/>
                <w:sz w:val="20"/>
                <w:szCs w:val="20"/>
              </w:rPr>
            </w:pPr>
            <w:r>
              <w:rPr>
                <w:rFonts w:eastAsia="SimSun"/>
                <w:sz w:val="20"/>
                <w:szCs w:val="20"/>
              </w:rPr>
              <w:t xml:space="preserve">7</w:t>
            </w:r>
            <w:r>
              <w:rPr>
                <w:rFonts w:eastAsia="SimSun"/>
                <w:sz w:val="20"/>
                <w:szCs w:val="20"/>
              </w:rPr>
            </w:r>
          </w:p>
        </w:tc>
      </w:tr>
      <w:tr>
        <w:trPr>
          <w:gridAfter w:val="1"/>
          <w:trHeight w:val="397"/>
        </w:trPr>
        <w:tc>
          <w:tcPr>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Bdr/>
              <w:spacing/>
              <w:ind/>
              <w:rPr>
                <w:rFonts w:eastAsia="SimSun"/>
                <w:b/>
                <w:sz w:val="20"/>
                <w:szCs w:val="20"/>
              </w:rPr>
            </w:pPr>
            <w:r>
              <w:rPr>
                <w:rFonts w:eastAsia="SimSun"/>
                <w:b/>
                <w:sz w:val="20"/>
                <w:szCs w:val="20"/>
              </w:rPr>
              <w:t xml:space="preserve">Bunuri/servicii</w:t>
            </w:r>
            <w:r>
              <w:rPr>
                <w:rFonts w:eastAsia="SimSun"/>
                <w:b/>
                <w:sz w:val="20"/>
                <w:szCs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Bdr/>
              <w:spacing/>
              <w:ind/>
              <w:rPr>
                <w:rFonts w:eastAsia="SimSun"/>
                <w:sz w:val="20"/>
                <w:szCs w:val="20"/>
              </w:rPr>
            </w:pPr>
            <w:r>
              <w:rPr>
                <w:rFonts w:eastAsia="SimSun"/>
                <w:sz w:val="20"/>
                <w:szCs w:val="20"/>
              </w:rPr>
            </w:r>
            <w:r>
              <w:rPr>
                <w:rFonts w:eastAsia="SimSun"/>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Bdr/>
              <w:spacing/>
              <w:ind/>
              <w:rPr>
                <w:rFonts w:eastAsia="SimSun"/>
                <w:sz w:val="20"/>
                <w:szCs w:val="20"/>
              </w:rPr>
            </w:pPr>
            <w:r>
              <w:rPr>
                <w:rFonts w:eastAsia="SimSun"/>
                <w:sz w:val="20"/>
                <w:szCs w:val="20"/>
              </w:rPr>
            </w:r>
            <w:r>
              <w:rPr>
                <w:rFonts w:eastAsia="SimSun"/>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Bdr/>
              <w:spacing/>
              <w:ind/>
              <w:rPr>
                <w:rFonts w:eastAsia="SimSun"/>
                <w:sz w:val="20"/>
                <w:szCs w:val="20"/>
              </w:rPr>
            </w:pPr>
            <w:r>
              <w:rPr>
                <w:rFonts w:eastAsia="SimSun"/>
                <w:sz w:val="20"/>
                <w:szCs w:val="20"/>
              </w:rPr>
            </w:r>
            <w:r>
              <w:rPr>
                <w:rFonts w:eastAsia="SimSun"/>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Bdr/>
              <w:spacing/>
              <w:ind/>
              <w:rPr>
                <w:rFonts w:eastAsia="SimSun"/>
                <w:sz w:val="20"/>
                <w:szCs w:val="20"/>
              </w:rPr>
            </w:pPr>
            <w:r>
              <w:rPr>
                <w:rFonts w:eastAsia="SimSun"/>
                <w:sz w:val="20"/>
                <w:szCs w:val="20"/>
              </w:rPr>
            </w:r>
            <w:r>
              <w:rPr>
                <w:rFonts w:eastAsia="SimSun"/>
                <w:sz w:val="20"/>
                <w:szCs w:val="20"/>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rPr>
                <w:rFonts w:eastAsia="SimSun"/>
                <w:sz w:val="20"/>
                <w:szCs w:val="20"/>
              </w:rPr>
            </w:pPr>
            <w:r>
              <w:rPr>
                <w:rFonts w:eastAsia="SimSun"/>
                <w:sz w:val="20"/>
                <w:szCs w:val="20"/>
              </w:rPr>
            </w:r>
            <w:r>
              <w:rPr>
                <w:rFonts w:eastAsia="SimSun"/>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Bdr/>
              <w:spacing/>
              <w:ind/>
              <w:rPr>
                <w:rFonts w:eastAsia="SimSun"/>
                <w:sz w:val="20"/>
                <w:szCs w:val="20"/>
              </w:rPr>
            </w:pPr>
            <w:r>
              <w:rPr>
                <w:rFonts w:eastAsia="SimSun"/>
                <w:sz w:val="20"/>
                <w:szCs w:val="20"/>
              </w:rPr>
            </w:r>
            <w:r>
              <w:rPr>
                <w:rFonts w:eastAsia="SimSun"/>
                <w:sz w:val="20"/>
                <w:szCs w:val="20"/>
              </w:rPr>
            </w:r>
          </w:p>
        </w:tc>
      </w:tr>
      <w:tr>
        <w:trPr>
          <w:gridAfter w:val="1"/>
          <w:trHeight w:val="397"/>
        </w:trPr>
        <w:tc>
          <w:tcPr>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Bdr/>
              <w:spacing/>
              <w:ind/>
              <w:rPr>
                <w:rFonts w:eastAsia="SimSun"/>
                <w:sz w:val="20"/>
                <w:szCs w:val="20"/>
              </w:rPr>
            </w:pPr>
            <w:r>
              <w:rPr>
                <w:rFonts w:eastAsia="SimSun"/>
                <w:sz w:val="20"/>
                <w:szCs w:val="20"/>
              </w:rPr>
              <w:t xml:space="preserve">Lotul 1</w:t>
            </w:r>
            <w:r>
              <w:rPr>
                <w:rFonts w:eastAsia="SimSun"/>
                <w:sz w:val="20"/>
                <w:szCs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Bdr/>
              <w:spacing/>
              <w:ind/>
              <w:rPr>
                <w:rFonts w:eastAsia="SimSun"/>
                <w:sz w:val="20"/>
                <w:szCs w:val="20"/>
              </w:rPr>
            </w:pPr>
            <w:r>
              <w:rPr>
                <w:rFonts w:eastAsia="SimSun"/>
                <w:sz w:val="20"/>
                <w:szCs w:val="20"/>
              </w:rPr>
            </w:r>
            <w:r>
              <w:rPr>
                <w:rFonts w:eastAsia="SimSun"/>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Bdr/>
              <w:spacing/>
              <w:ind/>
              <w:rPr>
                <w:rFonts w:eastAsia="SimSun"/>
                <w:sz w:val="20"/>
                <w:szCs w:val="20"/>
              </w:rPr>
            </w:pPr>
            <w:r>
              <w:rPr>
                <w:rFonts w:eastAsia="SimSun"/>
                <w:sz w:val="20"/>
                <w:szCs w:val="20"/>
              </w:rPr>
            </w:r>
            <w:r>
              <w:rPr>
                <w:rFonts w:eastAsia="SimSun"/>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Bdr/>
              <w:spacing/>
              <w:ind/>
              <w:rPr>
                <w:rFonts w:eastAsia="SimSun"/>
                <w:sz w:val="20"/>
                <w:szCs w:val="20"/>
              </w:rPr>
            </w:pPr>
            <w:r>
              <w:rPr>
                <w:rFonts w:eastAsia="SimSun"/>
                <w:sz w:val="20"/>
                <w:szCs w:val="20"/>
              </w:rPr>
            </w:r>
            <w:r>
              <w:rPr>
                <w:rFonts w:eastAsia="SimSun"/>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Bdr/>
              <w:spacing/>
              <w:ind/>
              <w:rPr>
                <w:rFonts w:eastAsia="SimSun"/>
                <w:sz w:val="20"/>
                <w:szCs w:val="20"/>
              </w:rPr>
            </w:pPr>
            <w:r>
              <w:rPr>
                <w:rFonts w:eastAsia="SimSun"/>
                <w:sz w:val="20"/>
                <w:szCs w:val="20"/>
              </w:rPr>
            </w:r>
            <w:r>
              <w:rPr>
                <w:rFonts w:eastAsia="SimSun"/>
                <w:sz w:val="20"/>
                <w:szCs w:val="20"/>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rPr>
                <w:rFonts w:eastAsia="SimSun"/>
                <w:sz w:val="20"/>
                <w:szCs w:val="20"/>
              </w:rPr>
            </w:pPr>
            <w:r>
              <w:rPr>
                <w:rFonts w:eastAsia="SimSun"/>
                <w:sz w:val="20"/>
                <w:szCs w:val="20"/>
              </w:rPr>
            </w:r>
            <w:r>
              <w:rPr>
                <w:rFonts w:eastAsia="SimSun"/>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Bdr/>
              <w:spacing/>
              <w:ind/>
              <w:rPr>
                <w:rFonts w:eastAsia="SimSun"/>
                <w:sz w:val="20"/>
                <w:szCs w:val="20"/>
              </w:rPr>
            </w:pPr>
            <w:r>
              <w:rPr>
                <w:rFonts w:eastAsia="SimSun"/>
                <w:sz w:val="20"/>
                <w:szCs w:val="20"/>
              </w:rPr>
            </w:r>
            <w:r>
              <w:rPr>
                <w:rFonts w:eastAsia="SimSun"/>
                <w:sz w:val="20"/>
                <w:szCs w:val="20"/>
              </w:rPr>
            </w:r>
          </w:p>
        </w:tc>
      </w:tr>
      <w:tr>
        <w:trPr>
          <w:gridAfter w:val="1"/>
          <w:trHeight w:val="397"/>
        </w:trPr>
        <w:tc>
          <w:tcPr>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Bdr/>
              <w:spacing/>
              <w:ind/>
              <w:rPr>
                <w:rFonts w:eastAsia="SimSun"/>
                <w:b/>
                <w:sz w:val="20"/>
                <w:szCs w:val="20"/>
              </w:rPr>
            </w:pPr>
            <w:r>
              <w:rPr>
                <w:rFonts w:eastAsia="SimSun"/>
                <w:i/>
                <w:iCs/>
                <w:sz w:val="20"/>
                <w:szCs w:val="20"/>
              </w:rPr>
              <w:t xml:space="preserve">[adăugaţi numărul de rînduri şi detalii conform numărului de articole individuale solicitate în cadrul lotului]</w:t>
            </w:r>
            <w:r>
              <w:rPr>
                <w:rFonts w:eastAsia="SimSun"/>
                <w:b/>
                <w:sz w:val="20"/>
                <w:szCs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Bdr/>
              <w:spacing/>
              <w:ind/>
              <w:rPr>
                <w:rFonts w:eastAsia="SimSun"/>
                <w:sz w:val="20"/>
                <w:szCs w:val="20"/>
              </w:rPr>
            </w:pPr>
            <w:r>
              <w:rPr>
                <w:rFonts w:eastAsia="SimSun"/>
                <w:sz w:val="20"/>
                <w:szCs w:val="20"/>
              </w:rPr>
            </w:r>
            <w:r>
              <w:rPr>
                <w:rFonts w:eastAsia="SimSun"/>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Bdr/>
              <w:spacing/>
              <w:ind/>
              <w:rPr>
                <w:rFonts w:eastAsia="SimSun"/>
                <w:sz w:val="20"/>
                <w:szCs w:val="20"/>
              </w:rPr>
            </w:pPr>
            <w:r>
              <w:rPr>
                <w:rFonts w:eastAsia="SimSun"/>
                <w:sz w:val="20"/>
                <w:szCs w:val="20"/>
              </w:rPr>
            </w:r>
            <w:r>
              <w:rPr>
                <w:rFonts w:eastAsia="SimSun"/>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Bdr/>
              <w:spacing/>
              <w:ind/>
              <w:rPr>
                <w:rFonts w:eastAsia="SimSun"/>
                <w:sz w:val="20"/>
                <w:szCs w:val="20"/>
              </w:rPr>
            </w:pPr>
            <w:r>
              <w:rPr>
                <w:rFonts w:eastAsia="SimSun"/>
                <w:sz w:val="20"/>
                <w:szCs w:val="20"/>
              </w:rPr>
            </w:r>
            <w:r>
              <w:rPr>
                <w:rFonts w:eastAsia="SimSun"/>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Bdr/>
              <w:spacing/>
              <w:ind/>
              <w:rPr>
                <w:rFonts w:eastAsia="SimSun"/>
                <w:sz w:val="20"/>
                <w:szCs w:val="20"/>
              </w:rPr>
            </w:pPr>
            <w:r>
              <w:rPr>
                <w:rFonts w:eastAsia="SimSun"/>
                <w:sz w:val="20"/>
                <w:szCs w:val="20"/>
              </w:rPr>
            </w:r>
            <w:r>
              <w:rPr>
                <w:rFonts w:eastAsia="SimSun"/>
                <w:sz w:val="20"/>
                <w:szCs w:val="20"/>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rPr>
                <w:rFonts w:eastAsia="SimSun"/>
                <w:sz w:val="20"/>
                <w:szCs w:val="20"/>
              </w:rPr>
            </w:pPr>
            <w:r>
              <w:rPr>
                <w:rFonts w:eastAsia="SimSun"/>
                <w:sz w:val="20"/>
                <w:szCs w:val="20"/>
              </w:rPr>
            </w:r>
            <w:r>
              <w:rPr>
                <w:rFonts w:eastAsia="SimSun"/>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Bdr/>
              <w:spacing/>
              <w:ind/>
              <w:rPr>
                <w:rFonts w:eastAsia="SimSun"/>
                <w:sz w:val="20"/>
                <w:szCs w:val="20"/>
              </w:rPr>
            </w:pPr>
            <w:r>
              <w:rPr>
                <w:rFonts w:eastAsia="SimSun"/>
                <w:sz w:val="20"/>
                <w:szCs w:val="20"/>
              </w:rPr>
            </w:r>
            <w:r>
              <w:rPr>
                <w:rFonts w:eastAsia="SimSun"/>
                <w:sz w:val="20"/>
                <w:szCs w:val="20"/>
              </w:rPr>
            </w:r>
          </w:p>
        </w:tc>
      </w:tr>
      <w:tr>
        <w:trPr>
          <w:gridAfter w:val="1"/>
          <w:trHeight w:val="397"/>
        </w:trPr>
        <w:tc>
          <w:tcPr>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Bdr/>
              <w:spacing/>
              <w:ind/>
              <w:rPr>
                <w:rFonts w:eastAsia="SimSun"/>
                <w:b/>
                <w:sz w:val="20"/>
                <w:szCs w:val="20"/>
              </w:rPr>
            </w:pPr>
            <w:r>
              <w:rPr>
                <w:rFonts w:eastAsia="SimSun"/>
                <w:b/>
                <w:sz w:val="20"/>
                <w:szCs w:val="20"/>
              </w:rPr>
              <w:t xml:space="preserve">Total lot 1</w:t>
            </w:r>
            <w:r>
              <w:rPr>
                <w:rFonts w:eastAsia="SimSun"/>
                <w:b/>
                <w:sz w:val="20"/>
                <w:szCs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Bdr/>
              <w:spacing/>
              <w:ind/>
              <w:rPr>
                <w:rFonts w:eastAsia="SimSun"/>
                <w:sz w:val="20"/>
                <w:szCs w:val="20"/>
              </w:rPr>
            </w:pPr>
            <w:r>
              <w:rPr>
                <w:rFonts w:eastAsia="SimSun"/>
                <w:sz w:val="20"/>
                <w:szCs w:val="20"/>
              </w:rPr>
            </w:r>
            <w:r>
              <w:rPr>
                <w:rFonts w:eastAsia="SimSun"/>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Bdr/>
              <w:spacing/>
              <w:ind/>
              <w:rPr>
                <w:rFonts w:eastAsia="SimSun"/>
                <w:sz w:val="20"/>
                <w:szCs w:val="20"/>
              </w:rPr>
            </w:pPr>
            <w:r>
              <w:rPr>
                <w:rFonts w:eastAsia="SimSun"/>
                <w:sz w:val="20"/>
                <w:szCs w:val="20"/>
              </w:rPr>
            </w:r>
            <w:r>
              <w:rPr>
                <w:rFonts w:eastAsia="SimSun"/>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Bdr/>
              <w:spacing/>
              <w:ind/>
              <w:rPr>
                <w:rFonts w:eastAsia="SimSun"/>
                <w:sz w:val="20"/>
                <w:szCs w:val="20"/>
              </w:rPr>
            </w:pPr>
            <w:r>
              <w:rPr>
                <w:rFonts w:eastAsia="SimSun"/>
                <w:sz w:val="20"/>
                <w:szCs w:val="20"/>
              </w:rPr>
            </w:r>
            <w:r>
              <w:rPr>
                <w:rFonts w:eastAsia="SimSun"/>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Bdr/>
              <w:spacing/>
              <w:ind/>
              <w:rPr>
                <w:rFonts w:eastAsia="SimSun"/>
                <w:sz w:val="20"/>
                <w:szCs w:val="20"/>
              </w:rPr>
            </w:pPr>
            <w:r>
              <w:rPr>
                <w:rFonts w:eastAsia="SimSun"/>
                <w:sz w:val="20"/>
                <w:szCs w:val="20"/>
              </w:rPr>
            </w:r>
            <w:r>
              <w:rPr>
                <w:rFonts w:eastAsia="SimSun"/>
                <w:sz w:val="20"/>
                <w:szCs w:val="20"/>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rPr>
                <w:rFonts w:eastAsia="SimSun"/>
                <w:sz w:val="20"/>
                <w:szCs w:val="20"/>
              </w:rPr>
            </w:pPr>
            <w:r>
              <w:rPr>
                <w:rFonts w:eastAsia="SimSun"/>
                <w:sz w:val="20"/>
                <w:szCs w:val="20"/>
              </w:rPr>
            </w:r>
            <w:r>
              <w:rPr>
                <w:rFonts w:eastAsia="SimSun"/>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Bdr/>
              <w:spacing/>
              <w:ind/>
              <w:rPr>
                <w:rFonts w:eastAsia="SimSun"/>
                <w:sz w:val="20"/>
                <w:szCs w:val="20"/>
              </w:rPr>
            </w:pPr>
            <w:r>
              <w:rPr>
                <w:rFonts w:eastAsia="SimSun"/>
                <w:sz w:val="20"/>
                <w:szCs w:val="20"/>
              </w:rPr>
            </w:r>
            <w:r>
              <w:rPr>
                <w:rFonts w:eastAsia="SimSun"/>
                <w:sz w:val="20"/>
                <w:szCs w:val="20"/>
              </w:rPr>
            </w:r>
          </w:p>
        </w:tc>
      </w:tr>
      <w:tr>
        <w:trPr>
          <w:gridAfter w:val="1"/>
          <w:trHeight w:val="397"/>
        </w:trPr>
        <w:tc>
          <w:tcPr>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Bdr/>
              <w:spacing/>
              <w:ind/>
              <w:rPr>
                <w:rFonts w:eastAsia="SimSun"/>
                <w:b/>
                <w:sz w:val="20"/>
                <w:szCs w:val="20"/>
              </w:rPr>
            </w:pPr>
            <w:r>
              <w:rPr>
                <w:rFonts w:eastAsia="SimSun"/>
                <w:sz w:val="20"/>
                <w:szCs w:val="20"/>
              </w:rPr>
              <w:t xml:space="preserve">Lotul 2</w:t>
            </w:r>
            <w:r>
              <w:rPr>
                <w:rFonts w:eastAsia="SimSun"/>
                <w:b/>
                <w:sz w:val="20"/>
                <w:szCs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Bdr/>
              <w:spacing/>
              <w:ind/>
              <w:rPr>
                <w:rFonts w:eastAsia="SimSun"/>
                <w:sz w:val="20"/>
                <w:szCs w:val="20"/>
              </w:rPr>
            </w:pPr>
            <w:r>
              <w:rPr>
                <w:rFonts w:eastAsia="SimSun"/>
                <w:sz w:val="20"/>
                <w:szCs w:val="20"/>
              </w:rPr>
            </w:r>
            <w:r>
              <w:rPr>
                <w:rFonts w:eastAsia="SimSun"/>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Bdr/>
              <w:spacing/>
              <w:ind/>
              <w:rPr>
                <w:rFonts w:eastAsia="SimSun"/>
                <w:sz w:val="20"/>
                <w:szCs w:val="20"/>
              </w:rPr>
            </w:pPr>
            <w:r>
              <w:rPr>
                <w:rFonts w:eastAsia="SimSun"/>
                <w:sz w:val="20"/>
                <w:szCs w:val="20"/>
              </w:rPr>
            </w:r>
            <w:r>
              <w:rPr>
                <w:rFonts w:eastAsia="SimSun"/>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Bdr/>
              <w:spacing/>
              <w:ind/>
              <w:rPr>
                <w:rFonts w:eastAsia="SimSun"/>
                <w:sz w:val="20"/>
                <w:szCs w:val="20"/>
              </w:rPr>
            </w:pPr>
            <w:r>
              <w:rPr>
                <w:rFonts w:eastAsia="SimSun"/>
                <w:sz w:val="20"/>
                <w:szCs w:val="20"/>
              </w:rPr>
            </w:r>
            <w:r>
              <w:rPr>
                <w:rFonts w:eastAsia="SimSun"/>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Bdr/>
              <w:spacing/>
              <w:ind/>
              <w:rPr>
                <w:rFonts w:eastAsia="SimSun"/>
                <w:sz w:val="20"/>
                <w:szCs w:val="20"/>
              </w:rPr>
            </w:pPr>
            <w:r>
              <w:rPr>
                <w:rFonts w:eastAsia="SimSun"/>
                <w:sz w:val="20"/>
                <w:szCs w:val="20"/>
              </w:rPr>
            </w:r>
            <w:r>
              <w:rPr>
                <w:rFonts w:eastAsia="SimSun"/>
                <w:sz w:val="20"/>
                <w:szCs w:val="20"/>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rPr>
                <w:rFonts w:eastAsia="SimSun"/>
                <w:sz w:val="20"/>
                <w:szCs w:val="20"/>
              </w:rPr>
            </w:pPr>
            <w:r>
              <w:rPr>
                <w:rFonts w:eastAsia="SimSun"/>
                <w:sz w:val="20"/>
                <w:szCs w:val="20"/>
              </w:rPr>
            </w:r>
            <w:r>
              <w:rPr>
                <w:rFonts w:eastAsia="SimSun"/>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Bdr/>
              <w:spacing/>
              <w:ind/>
              <w:rPr>
                <w:rFonts w:eastAsia="SimSun"/>
                <w:sz w:val="20"/>
                <w:szCs w:val="20"/>
              </w:rPr>
            </w:pPr>
            <w:r>
              <w:rPr>
                <w:rFonts w:eastAsia="SimSun"/>
                <w:sz w:val="20"/>
                <w:szCs w:val="20"/>
              </w:rPr>
            </w:r>
            <w:r>
              <w:rPr>
                <w:rFonts w:eastAsia="SimSun"/>
                <w:sz w:val="20"/>
                <w:szCs w:val="20"/>
              </w:rPr>
            </w:r>
          </w:p>
        </w:tc>
      </w:tr>
      <w:tr>
        <w:trPr>
          <w:gridAfter w:val="1"/>
          <w:trHeight w:val="397"/>
        </w:trPr>
        <w:tc>
          <w:tcPr>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Bdr/>
              <w:spacing/>
              <w:ind/>
              <w:rPr>
                <w:rFonts w:eastAsia="SimSun"/>
                <w:b/>
                <w:sz w:val="20"/>
                <w:szCs w:val="20"/>
              </w:rPr>
            </w:pPr>
            <w:r>
              <w:rPr>
                <w:rFonts w:eastAsia="SimSun"/>
                <w:b/>
                <w:sz w:val="20"/>
                <w:szCs w:val="20"/>
              </w:rPr>
              <w:t xml:space="preserve">TOTAL</w:t>
            </w:r>
            <w:r>
              <w:rPr>
                <w:rFonts w:eastAsia="SimSun"/>
                <w:b/>
                <w:sz w:val="20"/>
                <w:szCs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Bdr/>
              <w:spacing/>
              <w:ind/>
              <w:rPr>
                <w:rFonts w:eastAsia="SimSun"/>
                <w:sz w:val="20"/>
                <w:szCs w:val="20"/>
              </w:rPr>
            </w:pPr>
            <w:r>
              <w:rPr>
                <w:rFonts w:eastAsia="SimSun"/>
                <w:sz w:val="20"/>
                <w:szCs w:val="20"/>
              </w:rPr>
            </w:r>
            <w:r>
              <w:rPr>
                <w:rFonts w:eastAsia="SimSun"/>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Bdr/>
              <w:spacing/>
              <w:ind/>
              <w:rPr>
                <w:rFonts w:eastAsia="SimSun"/>
                <w:sz w:val="20"/>
                <w:szCs w:val="20"/>
              </w:rPr>
            </w:pPr>
            <w:r>
              <w:rPr>
                <w:rFonts w:eastAsia="SimSun"/>
                <w:sz w:val="20"/>
                <w:szCs w:val="20"/>
              </w:rPr>
            </w:r>
            <w:r>
              <w:rPr>
                <w:rFonts w:eastAsia="SimSun"/>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Bdr/>
              <w:spacing/>
              <w:ind/>
              <w:rPr>
                <w:rFonts w:eastAsia="SimSun"/>
                <w:sz w:val="20"/>
                <w:szCs w:val="20"/>
              </w:rPr>
            </w:pPr>
            <w:r>
              <w:rPr>
                <w:rFonts w:eastAsia="SimSun"/>
                <w:sz w:val="20"/>
                <w:szCs w:val="20"/>
              </w:rPr>
            </w:r>
            <w:r>
              <w:rPr>
                <w:rFonts w:eastAsia="SimSun"/>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Bdr/>
              <w:spacing/>
              <w:ind/>
              <w:rPr>
                <w:rFonts w:eastAsia="SimSun"/>
                <w:sz w:val="20"/>
                <w:szCs w:val="20"/>
              </w:rPr>
            </w:pPr>
            <w:r>
              <w:rPr>
                <w:rFonts w:eastAsia="SimSun"/>
                <w:sz w:val="20"/>
                <w:szCs w:val="20"/>
              </w:rPr>
            </w:r>
            <w:r>
              <w:rPr>
                <w:rFonts w:eastAsia="SimSun"/>
                <w:sz w:val="20"/>
                <w:szCs w:val="20"/>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rPr>
                <w:rFonts w:eastAsia="SimSun"/>
                <w:sz w:val="20"/>
                <w:szCs w:val="20"/>
              </w:rPr>
            </w:pPr>
            <w:r>
              <w:rPr>
                <w:rFonts w:eastAsia="SimSun"/>
                <w:sz w:val="20"/>
                <w:szCs w:val="20"/>
              </w:rPr>
            </w:r>
            <w:r>
              <w:rPr>
                <w:rFonts w:eastAsia="SimSun"/>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Bdr/>
              <w:spacing/>
              <w:ind/>
              <w:rPr>
                <w:rFonts w:eastAsia="SimSun"/>
                <w:sz w:val="20"/>
                <w:szCs w:val="20"/>
              </w:rPr>
            </w:pPr>
            <w:r>
              <w:rPr>
                <w:rFonts w:eastAsia="SimSun"/>
                <w:sz w:val="20"/>
                <w:szCs w:val="20"/>
              </w:rPr>
            </w:r>
            <w:r>
              <w:rPr>
                <w:rFonts w:eastAsia="SimSun"/>
                <w:sz w:val="20"/>
                <w:szCs w:val="20"/>
              </w:rPr>
            </w:r>
          </w:p>
        </w:tc>
      </w:tr>
      <w:tr>
        <w:trPr>
          <w:trHeight w:val="397"/>
        </w:trPr>
        <w:tc>
          <w:tcPr>
            <w:gridSpan w:val="9"/>
            <w:tcBorders>
              <w:top w:val="single" w:color="auto" w:sz="4" w:space="0"/>
            </w:tcBorders>
            <w:tcW w:w="5000" w:type="pct"/>
            <w:vAlign w:val="center"/>
            <w:textDirection w:val="lrTb"/>
            <w:noWrap w:val="false"/>
          </w:tcPr>
          <w:p>
            <w:pPr>
              <w:pBdr/>
              <w:tabs>
                <w:tab w:val="left" w:leader="none" w:pos="6120"/>
              </w:tabs>
              <w:spacing/>
              <w:ind/>
              <w:rPr>
                <w:rFonts w:eastAsia="SimSun"/>
              </w:rPr>
            </w:pPr>
            <w:r>
              <w:rPr>
                <w:rFonts w:eastAsia="SimSun"/>
              </w:rPr>
            </w:r>
            <w:r>
              <w:rPr>
                <w:rFonts w:eastAsia="SimSun"/>
              </w:rPr>
            </w:r>
          </w:p>
          <w:p>
            <w:pPr>
              <w:pBdr/>
              <w:spacing/>
              <w:ind/>
              <w:rPr>
                <w:rFonts w:eastAsia="SimSun"/>
              </w:rPr>
            </w:pPr>
            <w:r>
              <w:rPr>
                <w:rFonts w:eastAsia="SimSun"/>
              </w:rPr>
              <w:t xml:space="preserve">Semnat:_______________ Numele, Prenumele:_____________________________ În calitate de: ________________</w:t>
            </w:r>
            <w:r>
              <w:rPr>
                <w:rFonts w:eastAsia="SimSun"/>
              </w:rPr>
            </w:r>
          </w:p>
          <w:p>
            <w:pPr>
              <w:pBdr/>
              <w:spacing/>
              <w:ind/>
              <w:rPr>
                <w:rFonts w:eastAsia="SimSun"/>
                <w:bCs/>
                <w:iCs/>
              </w:rPr>
            </w:pPr>
            <w:r>
              <w:rPr>
                <w:rFonts w:eastAsia="SimSun"/>
                <w:bCs/>
                <w:iCs/>
              </w:rPr>
              <w:t xml:space="preserve">Ofertantul: _______________________ Adresa: __________________________</w:t>
            </w:r>
            <w:r>
              <w:rPr>
                <w:rFonts w:eastAsia="SimSun"/>
                <w:bCs/>
                <w:iCs/>
              </w:rPr>
            </w:r>
          </w:p>
          <w:tbl>
            <w:tblPr>
              <w:tblW w:w="15559" w:type="dxa"/>
              <w:tblBorders/>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trPr>
                <w:gridAfter w:val="3"/>
                <w:trHeight w:val="697"/>
              </w:trPr>
              <w:tc>
                <w:tcPr>
                  <w:gridSpan w:val="15"/>
                  <w:tcBorders>
                    <w:top w:val="none" w:color="000000" w:sz="4" w:space="0"/>
                    <w:left w:val="none" w:color="000000" w:sz="4" w:space="0"/>
                    <w:bottom w:val="none" w:color="000000" w:sz="4" w:space="0"/>
                    <w:right w:val="none" w:color="000000" w:sz="4" w:space="0"/>
                  </w:tcBorders>
                  <w:tcW w:w="13798" w:type="dxa"/>
                  <w:vAlign w:val="center"/>
                  <w:textDirection w:val="lrTb"/>
                  <w:noWrap w:val="false"/>
                </w:tcPr>
                <w:p>
                  <w:pPr>
                    <w:framePr w:hAnchor="margin" w:hSpace="180" w:vAnchor="page" w:wrap="around" w:y="347"/>
                    <w:pBdr/>
                    <w:spacing/>
                    <w:ind/>
                    <w:jc w:val="right"/>
                    <w:rPr>
                      <w:rFonts w:eastAsia="SimSun"/>
                      <w:lang w:val="it-IT"/>
                    </w:rPr>
                  </w:pPr>
                  <w:r>
                    <w:rPr>
                      <w:rFonts w:eastAsia="SimSun"/>
                      <w:lang w:val="it-IT"/>
                    </w:rPr>
                    <w:br w:type="page" w:clear="all"/>
                  </w:r>
                  <w:r>
                    <w:rPr>
                      <w:rFonts w:eastAsia="SimSun"/>
                      <w:lang w:val="it-IT"/>
                    </w:rPr>
                    <w:br w:type="page" w:clear="all"/>
                  </w:r>
                  <w:r>
                    <w:rPr>
                      <w:rFonts w:eastAsia="SimSun"/>
                      <w:lang w:val="it-IT"/>
                    </w:rPr>
                    <w:br w:type="page" w:clear="all"/>
                  </w:r>
                  <w:r>
                    <w:rPr>
                      <w:rFonts w:eastAsia="SimSun"/>
                      <w:lang w:val="it-IT"/>
                    </w:rPr>
                    <w:br w:type="page" w:clear="all"/>
                  </w:r>
                  <w:r>
                    <w:rPr>
                      <w:rFonts w:eastAsia="SimSun"/>
                      <w:lang w:val="it-IT"/>
                    </w:rPr>
                    <w:br w:type="page" w:clear="all"/>
                  </w:r>
                  <w:r>
                    <w:rPr>
                      <w:rFonts w:eastAsia="SimSun"/>
                      <w:lang w:val="it-IT"/>
                    </w:rPr>
                  </w:r>
                </w:p>
                <w:p>
                  <w:pPr>
                    <w:framePr w:hAnchor="margin" w:hSpace="180" w:vAnchor="page" w:wrap="around" w:y="347"/>
                    <w:pBdr/>
                    <w:spacing/>
                    <w:ind/>
                    <w:jc w:val="right"/>
                    <w:rPr>
                      <w:rFonts w:eastAsia="SimSun"/>
                      <w:lang w:val="it-IT"/>
                    </w:rPr>
                  </w:pPr>
                  <w:r>
                    <w:rPr>
                      <w:rFonts w:eastAsia="SimSun"/>
                      <w:lang w:val="it-IT"/>
                    </w:rPr>
                  </w:r>
                  <w:r>
                    <w:rPr>
                      <w:rFonts w:eastAsia="SimSun"/>
                      <w:lang w:val="it-IT"/>
                    </w:rPr>
                  </w:r>
                </w:p>
                <w:p>
                  <w:pPr>
                    <w:framePr w:hAnchor="margin" w:hSpace="180" w:vAnchor="page" w:wrap="around" w:y="347"/>
                    <w:pBdr/>
                    <w:spacing/>
                    <w:ind/>
                    <w:jc w:val="right"/>
                    <w:rPr>
                      <w:rFonts w:eastAsia="SimSun"/>
                      <w:lang w:val="it-IT"/>
                    </w:rPr>
                  </w:pPr>
                  <w:r>
                    <w:rPr>
                      <w:rFonts w:eastAsia="SimSun"/>
                      <w:lang w:val="it-IT"/>
                    </w:rPr>
                  </w:r>
                  <w:r>
                    <w:rPr>
                      <w:rFonts w:eastAsia="SimSun"/>
                      <w:lang w:val="it-IT"/>
                    </w:rPr>
                  </w:r>
                </w:p>
                <w:p>
                  <w:pPr>
                    <w:framePr w:hAnchor="margin" w:hSpace="180" w:vAnchor="page" w:wrap="around" w:y="347"/>
                    <w:pBdr/>
                    <w:spacing/>
                    <w:ind/>
                    <w:jc w:val="right"/>
                    <w:rPr>
                      <w:rFonts w:eastAsia="SimSun"/>
                      <w:lang w:val="it-IT"/>
                    </w:rPr>
                  </w:pPr>
                  <w:r>
                    <w:rPr>
                      <w:rFonts w:eastAsia="SimSun"/>
                      <w:lang w:val="it-IT"/>
                    </w:rPr>
                  </w:r>
                  <w:r>
                    <w:rPr>
                      <w:rFonts w:eastAsia="SimSun"/>
                      <w:lang w:val="it-IT"/>
                    </w:rPr>
                  </w:r>
                </w:p>
                <w:p>
                  <w:pPr>
                    <w:framePr w:hAnchor="margin" w:hSpace="180" w:vAnchor="page" w:wrap="around" w:y="347"/>
                    <w:pBdr/>
                    <w:spacing/>
                    <w:ind/>
                    <w:jc w:val="right"/>
                    <w:rPr>
                      <w:rFonts w:eastAsia="SimSun"/>
                      <w:lang w:val="it-IT"/>
                    </w:rPr>
                  </w:pPr>
                  <w:r>
                    <w:rPr>
                      <w:rFonts w:eastAsia="SimSun"/>
                      <w:lang w:val="it-IT"/>
                    </w:rPr>
                    <w:t xml:space="preserve">  Anexa nr.23</w:t>
                  </w:r>
                  <w:r>
                    <w:rPr>
                      <w:rFonts w:eastAsia="SimSun"/>
                      <w:lang w:val="it-IT"/>
                    </w:rPr>
                  </w:r>
                </w:p>
                <w:p>
                  <w:pPr>
                    <w:framePr w:hAnchor="margin" w:hSpace="180" w:vAnchor="page" w:wrap="around" w:y="347"/>
                    <w:pBdr/>
                    <w:spacing/>
                    <w:ind/>
                    <w:jc w:val="right"/>
                    <w:rPr>
                      <w:rFonts w:eastAsia="SimSun"/>
                      <w:lang w:val="it-IT"/>
                    </w:rPr>
                  </w:pPr>
                  <w:r>
                    <w:rPr>
                      <w:rFonts w:eastAsia="SimSun"/>
                      <w:lang w:val="it-IT"/>
                    </w:rPr>
                    <w:t xml:space="preserve">  la Documentația standard nr._____</w:t>
                  </w:r>
                  <w:r>
                    <w:rPr>
                      <w:rFonts w:eastAsia="SimSun"/>
                      <w:lang w:val="it-IT"/>
                    </w:rPr>
                  </w:r>
                </w:p>
                <w:p>
                  <w:pPr>
                    <w:framePr w:hAnchor="margin" w:hSpace="180" w:vAnchor="page" w:wrap="around" w:y="347"/>
                    <w:pBdr/>
                    <w:spacing/>
                    <w:ind/>
                    <w:jc w:val="center"/>
                    <w:rPr>
                      <w:rFonts w:eastAsia="SimSun"/>
                      <w:lang w:val="it-IT"/>
                    </w:rPr>
                  </w:pPr>
                  <w:r>
                    <w:rPr>
                      <w:rFonts w:eastAsia="SimSun"/>
                      <w:lang w:val="it-IT"/>
                    </w:rPr>
                    <w:t xml:space="preserve">                                                                                                                                                                  din “____” ________ 20___</w:t>
                  </w:r>
                  <w:r>
                    <w:rPr>
                      <w:rFonts w:eastAsia="SimSun"/>
                      <w:lang w:val="it-IT"/>
                    </w:rPr>
                  </w:r>
                </w:p>
                <w:p>
                  <w:pPr>
                    <w:framePr w:hAnchor="margin" w:hSpace="180" w:vAnchor="page" w:wrap="around" w:y="347"/>
                    <w:pBdr/>
                    <w:spacing/>
                    <w:ind/>
                    <w:jc w:val="right"/>
                    <w:rPr>
                      <w:rFonts w:eastAsia="SimSun"/>
                      <w:lang w:val="it-IT"/>
                    </w:rPr>
                  </w:pPr>
                  <w:r>
                    <w:rPr>
                      <w:rFonts w:eastAsia="SimSun"/>
                      <w:lang w:val="it-IT"/>
                    </w:rPr>
                  </w:r>
                  <w:r>
                    <w:rPr>
                      <w:rFonts w:eastAsia="SimSun"/>
                      <w:lang w:val="it-IT"/>
                    </w:rPr>
                  </w:r>
                </w:p>
                <w:p>
                  <w:pPr>
                    <w:keepNext w:val="true"/>
                    <w:keepLines w:val="true"/>
                    <w:framePr w:hAnchor="margin" w:hSpace="180" w:vAnchor="page" w:wrap="around" w:y="347"/>
                    <w:pBdr/>
                    <w:spacing w:before="200"/>
                    <w:ind/>
                    <w:outlineLvl w:val="1"/>
                    <w:rPr>
                      <w:b/>
                      <w:bCs/>
                      <w:color w:val="5b9bd5"/>
                      <w:szCs w:val="26"/>
                      <w:lang w:val="it-IT"/>
                    </w:rPr>
                  </w:pPr>
                  <w:r>
                    <w:rPr>
                      <w:b/>
                      <w:bCs/>
                      <w:color w:val="5b9bd5"/>
                      <w:sz w:val="26"/>
                      <w:szCs w:val="26"/>
                      <w:lang w:val="it-IT"/>
                    </w:rPr>
                    <w:t xml:space="preserve">Specificații de preț</w:t>
                  </w:r>
                  <w:r>
                    <w:rPr>
                      <w:b/>
                      <w:bCs/>
                      <w:color w:val="5b9bd5"/>
                      <w:szCs w:val="26"/>
                      <w:lang w:val="it-IT"/>
                    </w:rPr>
                  </w:r>
                </w:p>
              </w:tc>
              <w:tc>
                <w:tcPr>
                  <w:gridSpan w:val="3"/>
                  <w:tcBorders>
                    <w:top w:val="none" w:color="000000" w:sz="4" w:space="0"/>
                    <w:left w:val="none" w:color="000000" w:sz="4" w:space="0"/>
                    <w:bottom w:val="none" w:color="000000" w:sz="4" w:space="0"/>
                    <w:right w:val="none" w:color="000000" w:sz="4" w:space="0"/>
                  </w:tcBorders>
                  <w:tcW w:w="1249" w:type="dxa"/>
                  <w:textDirection w:val="lrTb"/>
                  <w:noWrap w:val="false"/>
                </w:tcPr>
                <w:p>
                  <w:pPr>
                    <w:keepNext w:val="true"/>
                    <w:keepLines w:val="true"/>
                    <w:framePr w:hAnchor="margin" w:hSpace="180" w:vAnchor="page" w:wrap="around" w:y="347"/>
                    <w:pBdr/>
                    <w:spacing w:before="200"/>
                    <w:ind/>
                    <w:jc w:val="right"/>
                    <w:outlineLvl w:val="1"/>
                    <w:rPr>
                      <w:bCs/>
                      <w:color w:val="5b9bd5"/>
                      <w:sz w:val="20"/>
                      <w:szCs w:val="20"/>
                      <w:lang w:val="en-US"/>
                    </w:rPr>
                  </w:pPr>
                  <w:r>
                    <w:rPr>
                      <w:bCs/>
                      <w:color w:val="5b9bd5"/>
                      <w:sz w:val="20"/>
                      <w:szCs w:val="20"/>
                      <w:lang w:val="en-US"/>
                    </w:rPr>
                  </w:r>
                  <w:r>
                    <w:rPr>
                      <w:bCs/>
                      <w:color w:val="5b9bd5"/>
                      <w:sz w:val="20"/>
                      <w:szCs w:val="20"/>
                      <w:lang w:val="en-US"/>
                    </w:rPr>
                  </w:r>
                </w:p>
              </w:tc>
            </w:tr>
            <w:tr>
              <w:trPr>
                <w:gridAfter w:val="3"/>
              </w:trPr>
              <w:tc>
                <w:tcPr>
                  <w:gridSpan w:val="15"/>
                  <w:tcBorders>
                    <w:top w:val="none" w:color="000000" w:sz="4" w:space="0"/>
                    <w:left w:val="none" w:color="000000" w:sz="4" w:space="0"/>
                    <w:bottom w:val="single" w:color="auto" w:sz="4" w:space="0"/>
                    <w:right w:val="none" w:color="000000" w:sz="4" w:space="0"/>
                  </w:tcBorders>
                  <w:tcW w:w="13798" w:type="dxa"/>
                  <w:textDirection w:val="lrTb"/>
                  <w:noWrap w:val="false"/>
                </w:tcPr>
                <w:p>
                  <w:pPr>
                    <w:framePr w:hAnchor="margin" w:hSpace="180" w:vAnchor="page" w:wrap="around" w:y="347"/>
                    <w:pBdr/>
                    <w:spacing/>
                    <w:ind/>
                    <w:jc w:val="both"/>
                    <w:rPr>
                      <w:rFonts w:eastAsia="SimSun"/>
                      <w:sz w:val="22"/>
                      <w:szCs w:val="22"/>
                    </w:rPr>
                  </w:pPr>
                  <w:r>
                    <w:rPr>
                      <w:rFonts w:eastAsia="SimSun"/>
                      <w:i/>
                      <w:iCs/>
                      <w:sz w:val="22"/>
                      <w:szCs w:val="22"/>
                    </w:rPr>
                    <w:t xml:space="preserve">[Acest tabel va fi completat de către ofertant în coloanele 5,6,7,8 și 11 la necesitate, iar de către autoritatea contractantă – în coloanele 1,2,3,4,9,10]</w:t>
                  </w:r>
                  <w:r>
                    <w:rPr>
                      <w:rFonts w:eastAsia="SimSun"/>
                      <w:sz w:val="22"/>
                      <w:szCs w:val="22"/>
                    </w:rPr>
                  </w:r>
                </w:p>
                <w:p>
                  <w:pPr>
                    <w:framePr w:hAnchor="margin" w:hSpace="180" w:vAnchor="page" w:wrap="around" w:y="347"/>
                    <w:pBdr/>
                    <w:spacing/>
                    <w:ind/>
                    <w:jc w:val="center"/>
                    <w:rPr>
                      <w:rFonts w:eastAsia="SimSun"/>
                    </w:rPr>
                  </w:pPr>
                  <w:r>
                    <w:rPr>
                      <w:rFonts w:eastAsia="SimSun"/>
                    </w:rPr>
                  </w:r>
                  <w:r>
                    <w:rPr>
                      <w:rFonts w:eastAsia="SimSun"/>
                    </w:rPr>
                  </w:r>
                </w:p>
              </w:tc>
              <w:tc>
                <w:tcPr>
                  <w:gridSpan w:val="3"/>
                  <w:tcBorders>
                    <w:top w:val="none" w:color="000000" w:sz="4" w:space="0"/>
                    <w:left w:val="none" w:color="000000" w:sz="4" w:space="0"/>
                    <w:bottom w:val="single" w:color="auto" w:sz="4" w:space="0"/>
                    <w:right w:val="none" w:color="000000" w:sz="4" w:space="0"/>
                  </w:tcBorders>
                  <w:tcW w:w="1249" w:type="dxa"/>
                  <w:textDirection w:val="lrTb"/>
                  <w:noWrap w:val="false"/>
                </w:tcPr>
                <w:p>
                  <w:pPr>
                    <w:framePr w:hAnchor="margin" w:hSpace="180" w:vAnchor="page" w:wrap="around" w:y="347"/>
                    <w:pBdr/>
                    <w:spacing/>
                    <w:ind/>
                    <w:jc w:val="both"/>
                    <w:rPr>
                      <w:rFonts w:eastAsia="SimSun"/>
                      <w:i/>
                      <w:iCs/>
                    </w:rPr>
                  </w:pPr>
                  <w:r>
                    <w:rPr>
                      <w:rFonts w:eastAsia="SimSun"/>
                      <w:i/>
                      <w:iCs/>
                    </w:rPr>
                  </w:r>
                  <w:r>
                    <w:rPr>
                      <w:rFonts w:eastAsia="SimSun"/>
                      <w:i/>
                      <w:iCs/>
                    </w:rPr>
                  </w:r>
                </w:p>
              </w:tc>
            </w:tr>
            <w:tr>
              <w:trPr>
                <w:trHeight w:val="397"/>
              </w:trPr>
              <w:tc>
                <w:tcPr>
                  <w:gridSpan w:val="2"/>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rFonts w:eastAsia="SimSun"/>
                    </w:rPr>
                  </w:pPr>
                  <w:r>
                    <w:rPr>
                      <w:rFonts w:eastAsia="SimSun"/>
                    </w:rPr>
                  </w:r>
                  <w:r>
                    <w:rPr>
                      <w:rFonts w:eastAsia="SimSun"/>
                    </w:rPr>
                  </w:r>
                </w:p>
              </w:tc>
              <w:tc>
                <w:tcPr>
                  <w:gridSpan w:val="19"/>
                  <w:tcBorders>
                    <w:top w:val="single" w:color="auto" w:sz="4" w:space="0"/>
                    <w:left w:val="single" w:color="auto" w:sz="4" w:space="0"/>
                    <w:bottom w:val="single" w:color="auto" w:sz="4" w:space="0"/>
                    <w:right w:val="single" w:color="auto" w:sz="4" w:space="0"/>
                  </w:tcBorders>
                  <w:tcW w:w="14310" w:type="dxa"/>
                  <w:vAlign w:val="center"/>
                  <w:textDirection w:val="lrTb"/>
                  <w:noWrap w:val="false"/>
                </w:tcPr>
                <w:p>
                  <w:pPr>
                    <w:framePr w:hAnchor="margin" w:hSpace="180" w:vAnchor="page" w:wrap="around" w:y="347"/>
                    <w:pBdr/>
                    <w:spacing/>
                    <w:ind/>
                    <w:rPr>
                      <w:rFonts w:eastAsia="SimSun"/>
                    </w:rPr>
                  </w:pPr>
                  <w:r>
                    <w:rPr>
                      <w:rFonts w:eastAsia="SimSun"/>
                    </w:rPr>
                    <w:t xml:space="preserve">Numărul  procedurii de achiziție______________din_________</w:t>
                  </w:r>
                  <w:r>
                    <w:rPr>
                      <w:rFonts w:eastAsia="SimSun"/>
                    </w:rPr>
                  </w:r>
                </w:p>
              </w:tc>
            </w:tr>
            <w:tr>
              <w:trPr>
                <w:trHeight w:val="397"/>
              </w:trPr>
              <w:tc>
                <w:tcPr>
                  <w:gridSpan w:val="2"/>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rFonts w:eastAsia="SimSun"/>
                    </w:rPr>
                  </w:pPr>
                  <w:r>
                    <w:rPr>
                      <w:rFonts w:eastAsia="SimSun"/>
                    </w:rPr>
                  </w:r>
                  <w:r>
                    <w:rPr>
                      <w:rFonts w:eastAsia="SimSun"/>
                    </w:rPr>
                  </w:r>
                </w:p>
              </w:tc>
              <w:tc>
                <w:tcPr>
                  <w:gridSpan w:val="19"/>
                  <w:tcBorders>
                    <w:top w:val="single" w:color="auto" w:sz="4" w:space="0"/>
                    <w:left w:val="single" w:color="auto" w:sz="4" w:space="0"/>
                    <w:bottom w:val="single" w:color="auto" w:sz="4" w:space="0"/>
                    <w:right w:val="single" w:color="auto" w:sz="4" w:space="0"/>
                  </w:tcBorders>
                  <w:tcW w:w="14310" w:type="dxa"/>
                  <w:vAlign w:val="center"/>
                  <w:textDirection w:val="lrTb"/>
                  <w:noWrap w:val="false"/>
                </w:tcPr>
                <w:p>
                  <w:pPr>
                    <w:framePr w:hAnchor="margin" w:hSpace="180" w:vAnchor="page" w:wrap="around" w:y="347"/>
                    <w:pBdr/>
                    <w:spacing/>
                    <w:ind/>
                    <w:rPr>
                      <w:rFonts w:eastAsia="SimSun"/>
                    </w:rPr>
                  </w:pPr>
                  <w:r>
                    <w:rPr>
                      <w:rFonts w:eastAsia="SimSun"/>
                    </w:rPr>
                    <w:t xml:space="preserve">Obiectul de achiziției:______________</w:t>
                  </w:r>
                  <w:r>
                    <w:rPr>
                      <w:rFonts w:eastAsia="SimSun"/>
                    </w:rPr>
                  </w:r>
                </w:p>
              </w:tc>
            </w:tr>
            <w:tr>
              <w:trPr>
                <w:trHeight w:val="567"/>
              </w:trPr>
              <w:tc>
                <w:tcPr>
                  <w:gridSpan w:val="11"/>
                  <w:tcBorders>
                    <w:top w:val="none" w:color="000000" w:sz="4" w:space="0"/>
                    <w:left w:val="none" w:color="000000" w:sz="4" w:space="0"/>
                    <w:bottom w:val="none" w:color="000000" w:sz="4" w:space="0"/>
                    <w:right w:val="none" w:color="000000" w:sz="4" w:space="0"/>
                  </w:tcBorders>
                  <w:tcW w:w="12309" w:type="dxa"/>
                  <w:textDirection w:val="lrTb"/>
                  <w:noWrap w:val="false"/>
                </w:tcPr>
                <w:p>
                  <w:pPr>
                    <w:framePr w:hAnchor="margin" w:hSpace="180" w:vAnchor="page" w:wrap="around" w:y="347"/>
                    <w:pBdr/>
                    <w:spacing/>
                    <w:ind/>
                    <w:rPr>
                      <w:rFonts w:eastAsia="SimSun"/>
                    </w:rPr>
                  </w:pPr>
                  <w:r>
                    <w:rPr>
                      <w:rFonts w:eastAsia="SimSun"/>
                    </w:rPr>
                  </w:r>
                  <w:r>
                    <w:rPr>
                      <w:rFonts w:eastAsia="SimSun"/>
                    </w:rPr>
                  </w:r>
                </w:p>
              </w:tc>
              <w:tc>
                <w:tcPr>
                  <w:gridSpan w:val="3"/>
                  <w:tcBorders>
                    <w:top w:val="none" w:color="000000" w:sz="4" w:space="0"/>
                    <w:left w:val="none" w:color="000000" w:sz="4" w:space="0"/>
                    <w:bottom w:val="none" w:color="000000" w:sz="4" w:space="0"/>
                    <w:right w:val="none" w:color="000000" w:sz="4" w:space="0"/>
                  </w:tcBorders>
                  <w:tcW w:w="1249" w:type="dxa"/>
                  <w:textDirection w:val="lrTb"/>
                  <w:noWrap w:val="false"/>
                </w:tcPr>
                <w:p>
                  <w:pPr>
                    <w:framePr w:hAnchor="margin" w:hSpace="180" w:vAnchor="page" w:wrap="around" w:y="347"/>
                    <w:pBdr/>
                    <w:spacing/>
                    <w:ind/>
                    <w:rPr>
                      <w:rFonts w:eastAsia="SimSun"/>
                    </w:rPr>
                  </w:pPr>
                  <w:r>
                    <w:rPr>
                      <w:rFonts w:eastAsia="SimSun"/>
                    </w:rPr>
                  </w:r>
                  <w:r>
                    <w:rPr>
                      <w:rFonts w:eastAsia="SimSun"/>
                    </w:rPr>
                  </w:r>
                </w:p>
              </w:tc>
              <w:tc>
                <w:tcPr>
                  <w:gridSpan w:val="7"/>
                  <w:tcBorders>
                    <w:top w:val="none" w:color="000000" w:sz="4" w:space="0"/>
                    <w:left w:val="none" w:color="000000" w:sz="4" w:space="0"/>
                    <w:bottom w:val="none" w:color="000000" w:sz="4" w:space="0"/>
                    <w:right w:val="none" w:color="000000" w:sz="4" w:space="0"/>
                  </w:tcBorders>
                  <w:tcW w:w="2001" w:type="dxa"/>
                  <w:textDirection w:val="lrTb"/>
                  <w:noWrap w:val="false"/>
                </w:tcPr>
                <w:p>
                  <w:pPr>
                    <w:framePr w:hAnchor="margin" w:hSpace="180" w:vAnchor="page" w:wrap="around" w:y="347"/>
                    <w:pBdr/>
                    <w:spacing/>
                    <w:ind/>
                    <w:rPr>
                      <w:rFonts w:eastAsia="SimSun"/>
                    </w:rPr>
                  </w:pPr>
                  <w:r>
                    <w:rPr>
                      <w:rFonts w:eastAsia="SimSun"/>
                    </w:rPr>
                  </w:r>
                  <w:r>
                    <w:rPr>
                      <w:rFonts w:eastAsia="SimSun"/>
                    </w:rPr>
                  </w:r>
                </w:p>
              </w:tc>
            </w:tr>
            <w:tr>
              <w:trPr>
                <w:gridAfter w:val="2"/>
                <w:trHeight w:val="1043"/>
              </w:trPr>
              <w:tc>
                <w:tcPr>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jc w:val="center"/>
                    <w:rPr>
                      <w:rFonts w:eastAsia="SimSun"/>
                      <w:b/>
                      <w:sz w:val="20"/>
                    </w:rPr>
                  </w:pPr>
                  <w:r>
                    <w:rPr>
                      <w:rFonts w:eastAsia="SimSun"/>
                      <w:b/>
                      <w:sz w:val="20"/>
                    </w:rPr>
                    <w:t xml:space="preserve">Cod CPV</w:t>
                  </w:r>
                  <w:r>
                    <w:rPr>
                      <w:rFonts w:eastAsia="SimSun"/>
                      <w:b/>
                      <w:sz w:val="20"/>
                    </w:rPr>
                  </w:r>
                </w:p>
              </w:tc>
              <w:tc>
                <w:tcPr>
                  <w:gridSpan w:val="2"/>
                  <w:tcBorders>
                    <w:top w:val="single" w:color="auto" w:sz="4" w:space="0"/>
                    <w:left w:val="single" w:color="auto" w:sz="4" w:space="0"/>
                    <w:bottom w:val="single" w:color="auto" w:sz="4" w:space="0"/>
                    <w:right w:val="single" w:color="auto" w:sz="4" w:space="0"/>
                  </w:tcBorders>
                  <w:tcW w:w="2832" w:type="dxa"/>
                  <w:textDirection w:val="lrTb"/>
                  <w:noWrap w:val="false"/>
                </w:tcPr>
                <w:p>
                  <w:pPr>
                    <w:framePr w:hAnchor="margin" w:hSpace="180" w:vAnchor="page" w:wrap="around" w:y="347"/>
                    <w:pBdr/>
                    <w:spacing/>
                    <w:ind/>
                    <w:jc w:val="center"/>
                    <w:rPr>
                      <w:rFonts w:eastAsia="SimSun"/>
                      <w:b/>
                      <w:sz w:val="20"/>
                    </w:rPr>
                  </w:pPr>
                  <w:r>
                    <w:rPr>
                      <w:rFonts w:eastAsia="SimSun"/>
                      <w:b/>
                      <w:sz w:val="20"/>
                    </w:rPr>
                    <w:t xml:space="preserve">Denumirea bunurilor/serviciilor</w:t>
                  </w:r>
                  <w:r>
                    <w:rPr>
                      <w:rFonts w:eastAsia="SimSun"/>
                      <w:b/>
                      <w:sz w:val="20"/>
                    </w:rPr>
                  </w:r>
                </w:p>
              </w:tc>
              <w:tc>
                <w:tcPr>
                  <w:tcBorders>
                    <w:top w:val="single" w:color="auto" w:sz="4" w:space="0"/>
                    <w:left w:val="single" w:color="auto" w:sz="4" w:space="0"/>
                    <w:bottom w:val="single" w:color="auto" w:sz="4" w:space="0"/>
                    <w:right w:val="single" w:color="auto" w:sz="4" w:space="0"/>
                  </w:tcBorders>
                  <w:tcW w:w="950" w:type="dxa"/>
                  <w:textDirection w:val="lrTb"/>
                  <w:noWrap w:val="false"/>
                </w:tcPr>
                <w:p>
                  <w:pPr>
                    <w:framePr w:hAnchor="margin" w:hSpace="180" w:vAnchor="page" w:wrap="around" w:y="347"/>
                    <w:pBdr/>
                    <w:spacing/>
                    <w:ind/>
                    <w:jc w:val="center"/>
                    <w:rPr>
                      <w:rFonts w:eastAsia="SimSun"/>
                      <w:b/>
                      <w:sz w:val="20"/>
                    </w:rPr>
                  </w:pPr>
                  <w:r>
                    <w:rPr>
                      <w:rFonts w:eastAsia="SimSun"/>
                      <w:b/>
                      <w:sz w:val="20"/>
                    </w:rPr>
                    <w:t xml:space="preserve">Unitatea de măsură</w:t>
                  </w:r>
                  <w:r>
                    <w:rPr>
                      <w:rFonts w:eastAsia="SimSun"/>
                      <w:b/>
                      <w:sz w:val="20"/>
                    </w:rPr>
                  </w:r>
                </w:p>
              </w:tc>
              <w:tc>
                <w:tcPr>
                  <w:tcBorders>
                    <w:top w:val="single" w:color="auto" w:sz="4" w:space="0"/>
                    <w:left w:val="single" w:color="auto" w:sz="4" w:space="0"/>
                    <w:bottom w:val="none" w:color="000000" w:sz="4" w:space="0"/>
                    <w:right w:val="single" w:color="auto" w:sz="4" w:space="0"/>
                  </w:tcBorders>
                  <w:tcW w:w="929" w:type="dxa"/>
                  <w:textDirection w:val="lrTb"/>
                  <w:noWrap w:val="false"/>
                </w:tcPr>
                <w:p>
                  <w:pPr>
                    <w:framePr w:hAnchor="margin" w:hSpace="180" w:vAnchor="page" w:wrap="around" w:y="347"/>
                    <w:pBdr/>
                    <w:spacing/>
                    <w:ind/>
                    <w:jc w:val="center"/>
                    <w:rPr>
                      <w:rFonts w:eastAsia="SimSun"/>
                      <w:b/>
                      <w:sz w:val="20"/>
                    </w:rPr>
                  </w:pPr>
                  <w:r>
                    <w:rPr>
                      <w:rFonts w:eastAsia="SimSun"/>
                      <w:b/>
                      <w:sz w:val="20"/>
                    </w:rPr>
                    <w:t xml:space="preserve">Canti-tatea</w:t>
                  </w:r>
                  <w:r>
                    <w:rPr>
                      <w:rFonts w:eastAsia="SimSun"/>
                      <w:b/>
                      <w:sz w:val="20"/>
                    </w:rPr>
                  </w:r>
                </w:p>
              </w:tc>
              <w:tc>
                <w:tcPr>
                  <w:tcBorders>
                    <w:top w:val="single" w:color="auto" w:sz="4" w:space="0"/>
                    <w:left w:val="single" w:color="auto" w:sz="4" w:space="0"/>
                    <w:bottom w:val="single" w:color="auto" w:sz="4" w:space="0"/>
                    <w:right w:val="single" w:color="auto" w:sz="4" w:space="0"/>
                  </w:tcBorders>
                  <w:tcW w:w="1401" w:type="dxa"/>
                  <w:textDirection w:val="lrTb"/>
                  <w:noWrap w:val="false"/>
                </w:tcPr>
                <w:p>
                  <w:pPr>
                    <w:framePr w:hAnchor="margin" w:hSpace="180" w:vAnchor="page" w:wrap="around" w:y="347"/>
                    <w:pBdr/>
                    <w:spacing/>
                    <w:ind/>
                    <w:jc w:val="center"/>
                    <w:rPr>
                      <w:rFonts w:eastAsia="SimSun"/>
                      <w:b/>
                      <w:sz w:val="20"/>
                    </w:rPr>
                  </w:pPr>
                  <w:r>
                    <w:rPr>
                      <w:rFonts w:eastAsia="SimSun"/>
                      <w:b/>
                      <w:sz w:val="20"/>
                    </w:rPr>
                    <w:t xml:space="preserve">Preţ unitar (fără TVA)</w:t>
                  </w:r>
                  <w:r>
                    <w:rPr>
                      <w:rFonts w:eastAsia="SimSun"/>
                      <w:b/>
                      <w:sz w:val="20"/>
                    </w:rPr>
                  </w:r>
                </w:p>
              </w:tc>
              <w:tc>
                <w:tcPr>
                  <w:tcBorders>
                    <w:top w:val="single" w:color="auto" w:sz="4" w:space="0"/>
                    <w:left w:val="single" w:color="auto" w:sz="4" w:space="0"/>
                    <w:bottom w:val="single" w:color="auto" w:sz="4" w:space="0"/>
                    <w:right w:val="single" w:color="auto" w:sz="4" w:space="0"/>
                  </w:tcBorders>
                  <w:tcW w:w="1172" w:type="dxa"/>
                  <w:textDirection w:val="lrTb"/>
                  <w:noWrap w:val="false"/>
                </w:tcPr>
                <w:p>
                  <w:pPr>
                    <w:framePr w:hAnchor="margin" w:hSpace="180" w:vAnchor="page" w:wrap="around" w:y="347"/>
                    <w:pBdr/>
                    <w:spacing/>
                    <w:ind/>
                    <w:jc w:val="center"/>
                    <w:rPr>
                      <w:rFonts w:eastAsia="SimSun"/>
                      <w:b/>
                      <w:sz w:val="20"/>
                    </w:rPr>
                  </w:pPr>
                  <w:r>
                    <w:rPr>
                      <w:rFonts w:eastAsia="SimSun"/>
                      <w:b/>
                      <w:sz w:val="20"/>
                    </w:rPr>
                    <w:t xml:space="preserve">Preţ unitar (cu TVA)</w:t>
                  </w:r>
                  <w:r>
                    <w:rPr>
                      <w:rFonts w:eastAsia="SimSun"/>
                      <w:b/>
                      <w:sz w:val="20"/>
                    </w:rPr>
                  </w:r>
                </w:p>
              </w:tc>
              <w:tc>
                <w:tcPr>
                  <w:tcBorders>
                    <w:top w:val="single" w:color="auto" w:sz="4" w:space="0"/>
                    <w:left w:val="single" w:color="auto" w:sz="4" w:space="0"/>
                    <w:bottom w:val="single" w:color="auto" w:sz="4" w:space="0"/>
                    <w:right w:val="single" w:color="auto" w:sz="4" w:space="0"/>
                  </w:tcBorders>
                  <w:tcW w:w="1478" w:type="dxa"/>
                  <w:textDirection w:val="lrTb"/>
                  <w:noWrap w:val="false"/>
                </w:tcPr>
                <w:p>
                  <w:pPr>
                    <w:framePr w:hAnchor="margin" w:hSpace="180" w:vAnchor="page" w:wrap="around" w:y="347"/>
                    <w:pBdr/>
                    <w:spacing/>
                    <w:ind/>
                    <w:jc w:val="center"/>
                    <w:rPr>
                      <w:rFonts w:eastAsia="SimSun"/>
                      <w:b/>
                      <w:sz w:val="20"/>
                    </w:rPr>
                  </w:pPr>
                  <w:r>
                    <w:rPr>
                      <w:rFonts w:eastAsia="SimSun"/>
                      <w:b/>
                      <w:sz w:val="20"/>
                    </w:rPr>
                    <w:t xml:space="preserve">Suma</w:t>
                  </w:r>
                  <w:r>
                    <w:rPr>
                      <w:rFonts w:eastAsia="SimSun"/>
                      <w:b/>
                      <w:sz w:val="20"/>
                    </w:rPr>
                  </w:r>
                </w:p>
                <w:p>
                  <w:pPr>
                    <w:framePr w:hAnchor="margin" w:hSpace="180" w:vAnchor="page" w:wrap="around" w:y="347"/>
                    <w:pBdr/>
                    <w:spacing/>
                    <w:ind/>
                    <w:jc w:val="center"/>
                    <w:rPr>
                      <w:rFonts w:eastAsia="SimSun"/>
                      <w:b/>
                      <w:sz w:val="20"/>
                    </w:rPr>
                  </w:pPr>
                  <w:r>
                    <w:rPr>
                      <w:rFonts w:eastAsia="SimSun"/>
                      <w:b/>
                      <w:sz w:val="20"/>
                    </w:rPr>
                    <w:t xml:space="preserve">fără</w:t>
                  </w:r>
                  <w:r>
                    <w:rPr>
                      <w:rFonts w:eastAsia="SimSun"/>
                      <w:b/>
                      <w:sz w:val="20"/>
                    </w:rPr>
                  </w:r>
                </w:p>
                <w:p>
                  <w:pPr>
                    <w:framePr w:hAnchor="margin" w:hSpace="180" w:vAnchor="page" w:wrap="around" w:y="347"/>
                    <w:pBdr/>
                    <w:spacing/>
                    <w:ind/>
                    <w:jc w:val="center"/>
                    <w:rPr>
                      <w:rFonts w:eastAsia="SimSun"/>
                      <w:b/>
                      <w:sz w:val="20"/>
                    </w:rPr>
                  </w:pPr>
                  <w:r>
                    <w:rPr>
                      <w:rFonts w:eastAsia="SimSun"/>
                      <w:b/>
                      <w:sz w:val="20"/>
                    </w:rPr>
                    <w:t xml:space="preserve">TVA</w:t>
                  </w:r>
                  <w:r>
                    <w:rPr>
                      <w:rFonts w:eastAsia="SimSun"/>
                      <w:b/>
                      <w:sz w:val="20"/>
                    </w:rPr>
                  </w:r>
                </w:p>
              </w:tc>
              <w:tc>
                <w:tcPr>
                  <w:tcBorders>
                    <w:top w:val="single" w:color="auto" w:sz="4" w:space="0"/>
                    <w:left w:val="single" w:color="auto" w:sz="4" w:space="0"/>
                    <w:bottom w:val="single" w:color="auto" w:sz="4" w:space="0"/>
                    <w:right w:val="single" w:color="auto" w:sz="4" w:space="0"/>
                  </w:tcBorders>
                  <w:tcW w:w="1166" w:type="dxa"/>
                  <w:textDirection w:val="lrTb"/>
                  <w:noWrap w:val="false"/>
                </w:tcPr>
                <w:p>
                  <w:pPr>
                    <w:framePr w:hAnchor="margin" w:hSpace="180" w:vAnchor="page" w:wrap="around" w:y="347"/>
                    <w:pBdr/>
                    <w:spacing/>
                    <w:ind/>
                    <w:jc w:val="center"/>
                    <w:rPr>
                      <w:rFonts w:eastAsia="SimSun"/>
                      <w:b/>
                      <w:sz w:val="20"/>
                    </w:rPr>
                  </w:pPr>
                  <w:r>
                    <w:rPr>
                      <w:rFonts w:eastAsia="SimSun"/>
                      <w:b/>
                      <w:sz w:val="20"/>
                    </w:rPr>
                    <w:t xml:space="preserve">Suma</w:t>
                  </w:r>
                  <w:r>
                    <w:rPr>
                      <w:rFonts w:eastAsia="SimSun"/>
                      <w:b/>
                      <w:sz w:val="20"/>
                    </w:rPr>
                  </w:r>
                </w:p>
                <w:p>
                  <w:pPr>
                    <w:framePr w:hAnchor="margin" w:hSpace="180" w:vAnchor="page" w:wrap="around" w:y="347"/>
                    <w:pBdr/>
                    <w:spacing/>
                    <w:ind/>
                    <w:jc w:val="center"/>
                    <w:rPr>
                      <w:rFonts w:eastAsia="SimSun"/>
                      <w:b/>
                      <w:sz w:val="20"/>
                    </w:rPr>
                  </w:pPr>
                  <w:r>
                    <w:rPr>
                      <w:rFonts w:eastAsia="SimSun"/>
                      <w:b/>
                      <w:sz w:val="20"/>
                    </w:rPr>
                    <w:t xml:space="preserve">cu TVA</w:t>
                  </w:r>
                  <w:r>
                    <w:rPr>
                      <w:rFonts w:eastAsia="SimSun"/>
                      <w:b/>
                      <w:sz w:val="20"/>
                    </w:rPr>
                  </w:r>
                </w:p>
              </w:tc>
              <w:tc>
                <w:tcPr>
                  <w:gridSpan w:val="3"/>
                  <w:tcBorders>
                    <w:top w:val="single" w:color="auto" w:sz="4" w:space="0"/>
                    <w:left w:val="single" w:color="auto" w:sz="4" w:space="0"/>
                    <w:bottom w:val="single" w:color="auto" w:sz="4" w:space="0"/>
                    <w:right w:val="single" w:color="auto" w:sz="4" w:space="0"/>
                  </w:tcBorders>
                  <w:tcW w:w="1695" w:type="dxa"/>
                  <w:textDirection w:val="lrTb"/>
                  <w:noWrap w:val="false"/>
                </w:tcPr>
                <w:p>
                  <w:pPr>
                    <w:framePr w:hAnchor="margin" w:hSpace="180" w:vAnchor="page" w:wrap="around" w:y="347"/>
                    <w:pBdr/>
                    <w:spacing/>
                    <w:ind/>
                    <w:jc w:val="center"/>
                    <w:rPr>
                      <w:rFonts w:eastAsia="SimSun"/>
                      <w:b/>
                      <w:sz w:val="20"/>
                      <w:szCs w:val="28"/>
                    </w:rPr>
                  </w:pPr>
                  <w:r>
                    <w:rPr>
                      <w:rFonts w:eastAsia="SimSun"/>
                      <w:b/>
                      <w:sz w:val="20"/>
                      <w:szCs w:val="28"/>
                    </w:rPr>
                    <w:t xml:space="preserve">Termenul de </w:t>
                  </w:r>
                  <w:r>
                    <w:rPr>
                      <w:rFonts w:eastAsia="SimSun"/>
                      <w:b/>
                      <w:sz w:val="20"/>
                      <w:szCs w:val="28"/>
                    </w:rPr>
                  </w:r>
                </w:p>
                <w:p>
                  <w:pPr>
                    <w:framePr w:hAnchor="margin" w:hSpace="180" w:vAnchor="page" w:wrap="around" w:y="347"/>
                    <w:pBdr/>
                    <w:spacing/>
                    <w:ind/>
                    <w:jc w:val="center"/>
                    <w:rPr>
                      <w:rFonts w:eastAsia="SimSun"/>
                      <w:b/>
                      <w:sz w:val="20"/>
                    </w:rPr>
                  </w:pPr>
                  <w:r>
                    <w:rPr>
                      <w:rFonts w:eastAsia="SimSun"/>
                      <w:b/>
                      <w:sz w:val="20"/>
                      <w:szCs w:val="28"/>
                    </w:rPr>
                    <w:t xml:space="preserve">livrare/prestare </w:t>
                  </w:r>
                  <w:r>
                    <w:rPr>
                      <w:rFonts w:eastAsia="SimSun"/>
                      <w:b/>
                      <w:sz w:val="20"/>
                    </w:rPr>
                  </w:r>
                </w:p>
              </w:tc>
              <w:tc>
                <w:tcPr>
                  <w:gridSpan w:val="4"/>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rFonts w:eastAsia="SimSun"/>
                      <w:b/>
                      <w:sz w:val="20"/>
                      <w:szCs w:val="28"/>
                    </w:rPr>
                  </w:pPr>
                  <w:r>
                    <w:rPr>
                      <w:rFonts w:eastAsia="SimSun"/>
                      <w:b/>
                      <w:sz w:val="20"/>
                      <w:szCs w:val="28"/>
                    </w:rPr>
                    <w:t xml:space="preserve">Clasificație bugetară (IBAN)</w:t>
                  </w:r>
                  <w:r>
                    <w:rPr>
                      <w:rFonts w:eastAsia="SimSun"/>
                      <w:b/>
                      <w:sz w:val="20"/>
                      <w:szCs w:val="28"/>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jc w:val="center"/>
                    <w:rPr>
                      <w:rFonts w:eastAsia="SimSun"/>
                      <w:b/>
                      <w:sz w:val="20"/>
                      <w:szCs w:val="28"/>
                    </w:rPr>
                  </w:pPr>
                  <w:r>
                    <w:rPr>
                      <w:rFonts w:eastAsia="SimSun"/>
                      <w:b/>
                      <w:sz w:val="20"/>
                      <w:szCs w:val="28"/>
                    </w:rPr>
                    <w:t xml:space="preserve">Discount</w:t>
                  </w:r>
                  <w:r>
                    <w:rPr>
                      <w:rFonts w:eastAsia="SimSun"/>
                      <w:b/>
                      <w:sz w:val="20"/>
                      <w:szCs w:val="28"/>
                    </w:rPr>
                  </w:r>
                </w:p>
                <w:p>
                  <w:pPr>
                    <w:framePr w:hAnchor="margin" w:hSpace="180" w:vAnchor="page" w:wrap="around" w:y="347"/>
                    <w:pBdr/>
                    <w:spacing/>
                    <w:ind/>
                    <w:jc w:val="center"/>
                    <w:rPr>
                      <w:rFonts w:eastAsia="SimSun"/>
                      <w:b/>
                      <w:sz w:val="20"/>
                      <w:szCs w:val="28"/>
                    </w:rPr>
                  </w:pPr>
                  <w:r>
                    <w:rPr>
                      <w:rFonts w:eastAsia="SimSun"/>
                      <w:b/>
                      <w:sz w:val="20"/>
                      <w:szCs w:val="28"/>
                    </w:rPr>
                    <w:t xml:space="preserve">%</w:t>
                  </w:r>
                  <w:r>
                    <w:rPr>
                      <w:rFonts w:eastAsia="SimSun"/>
                      <w:b/>
                      <w:sz w:val="20"/>
                      <w:szCs w:val="28"/>
                    </w:rPr>
                  </w:r>
                </w:p>
              </w:tc>
            </w:tr>
            <w:tr>
              <w:trPr>
                <w:gridAfter w:val="2"/>
                <w:trHeight w:val="283"/>
              </w:trPr>
              <w:tc>
                <w:tcPr>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jc w:val="center"/>
                    <w:rPr>
                      <w:rFonts w:eastAsia="SimSun"/>
                      <w:sz w:val="20"/>
                    </w:rPr>
                  </w:pPr>
                  <w:r>
                    <w:rPr>
                      <w:rFonts w:eastAsia="SimSun"/>
                      <w:sz w:val="20"/>
                    </w:rPr>
                    <w:t xml:space="preserve">1</w:t>
                  </w:r>
                  <w:r>
                    <w:rPr>
                      <w:rFonts w:eastAsia="SimSun"/>
                      <w:sz w:val="20"/>
                    </w:rPr>
                  </w:r>
                </w:p>
              </w:tc>
              <w:tc>
                <w:tcPr>
                  <w:gridSpan w:val="2"/>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jc w:val="center"/>
                    <w:rPr>
                      <w:rFonts w:eastAsia="SimSun"/>
                      <w:sz w:val="20"/>
                    </w:rPr>
                  </w:pPr>
                  <w:r>
                    <w:rPr>
                      <w:rFonts w:eastAsia="SimSun"/>
                      <w:sz w:val="20"/>
                    </w:rPr>
                    <w:t xml:space="preserve">2</w:t>
                  </w:r>
                  <w:r>
                    <w:rPr>
                      <w:rFonts w:eastAsia="SimSun"/>
                      <w:sz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jc w:val="center"/>
                    <w:rPr>
                      <w:rFonts w:eastAsia="SimSun"/>
                      <w:sz w:val="20"/>
                    </w:rPr>
                  </w:pPr>
                  <w:r>
                    <w:rPr>
                      <w:rFonts w:eastAsia="SimSun"/>
                      <w:sz w:val="20"/>
                    </w:rPr>
                    <w:t xml:space="preserve">3</w:t>
                  </w:r>
                  <w:r>
                    <w:rPr>
                      <w:rFonts w:eastAsia="SimSun"/>
                      <w:sz w:val="20"/>
                    </w:rP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jc w:val="center"/>
                    <w:rPr>
                      <w:rFonts w:eastAsia="SimSun"/>
                      <w:sz w:val="20"/>
                    </w:rPr>
                  </w:pPr>
                  <w:r>
                    <w:rPr>
                      <w:rFonts w:eastAsia="SimSun"/>
                      <w:sz w:val="20"/>
                    </w:rPr>
                    <w:t xml:space="preserve">4</w:t>
                  </w:r>
                  <w:r>
                    <w:rPr>
                      <w:rFonts w:eastAsia="SimSun"/>
                      <w:sz w:val="20"/>
                    </w:rPr>
                  </w:r>
                </w:p>
              </w:tc>
              <w:tc>
                <w:tcPr>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jc w:val="center"/>
                    <w:rPr>
                      <w:rFonts w:eastAsia="SimSun"/>
                      <w:sz w:val="20"/>
                    </w:rPr>
                  </w:pPr>
                  <w:r>
                    <w:rPr>
                      <w:rFonts w:eastAsia="SimSun"/>
                      <w:sz w:val="20"/>
                    </w:rPr>
                    <w:t xml:space="preserve">5</w:t>
                  </w:r>
                  <w:r>
                    <w:rPr>
                      <w:rFonts w:eastAsia="SimSun"/>
                      <w:sz w:val="20"/>
                    </w:rP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jc w:val="center"/>
                    <w:rPr>
                      <w:rFonts w:eastAsia="SimSun"/>
                      <w:sz w:val="20"/>
                    </w:rPr>
                  </w:pPr>
                  <w:r>
                    <w:rPr>
                      <w:rFonts w:eastAsia="SimSun"/>
                      <w:sz w:val="20"/>
                    </w:rPr>
                    <w:t xml:space="preserve">6</w:t>
                  </w:r>
                  <w:r>
                    <w:rPr>
                      <w:rFonts w:eastAsia="SimSun"/>
                      <w:sz w:val="20"/>
                    </w:rPr>
                  </w:r>
                </w:p>
              </w:tc>
              <w:tc>
                <w:tcPr>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jc w:val="center"/>
                    <w:rPr>
                      <w:rFonts w:eastAsia="SimSun"/>
                      <w:sz w:val="20"/>
                    </w:rPr>
                  </w:pPr>
                  <w:r>
                    <w:rPr>
                      <w:rFonts w:eastAsia="SimSun"/>
                      <w:sz w:val="20"/>
                    </w:rPr>
                    <w:t xml:space="preserve">7</w:t>
                  </w:r>
                  <w:r>
                    <w:rPr>
                      <w:rFonts w:eastAsia="SimSun"/>
                      <w:sz w:val="20"/>
                    </w:rP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jc w:val="center"/>
                    <w:rPr>
                      <w:rFonts w:eastAsia="SimSun"/>
                      <w:sz w:val="20"/>
                    </w:rPr>
                  </w:pPr>
                  <w:r>
                    <w:rPr>
                      <w:rFonts w:eastAsia="SimSun"/>
                      <w:sz w:val="20"/>
                    </w:rPr>
                    <w:t xml:space="preserve">8</w:t>
                  </w:r>
                  <w:r>
                    <w:rPr>
                      <w:rFonts w:eastAsia="SimSun"/>
                      <w:sz w:val="20"/>
                    </w:rPr>
                  </w:r>
                </w:p>
              </w:tc>
              <w:tc>
                <w:tcPr>
                  <w:gridSpan w:val="3"/>
                  <w:tcBorders>
                    <w:top w:val="single" w:color="auto" w:sz="4" w:space="0"/>
                    <w:left w:val="single" w:color="auto" w:sz="4" w:space="0"/>
                    <w:bottom w:val="single" w:color="auto" w:sz="4" w:space="0"/>
                    <w:right w:val="single" w:color="auto" w:sz="4" w:space="0"/>
                  </w:tcBorders>
                  <w:tcW w:w="1695" w:type="dxa"/>
                  <w:textDirection w:val="lrTb"/>
                  <w:noWrap w:val="false"/>
                </w:tcPr>
                <w:p>
                  <w:pPr>
                    <w:framePr w:hAnchor="margin" w:hSpace="180" w:vAnchor="page" w:wrap="around" w:y="347"/>
                    <w:pBdr/>
                    <w:spacing/>
                    <w:ind/>
                    <w:jc w:val="center"/>
                    <w:rPr>
                      <w:rFonts w:eastAsia="SimSun"/>
                      <w:sz w:val="20"/>
                    </w:rPr>
                  </w:pPr>
                  <w:r>
                    <w:rPr>
                      <w:rFonts w:eastAsia="SimSun"/>
                      <w:sz w:val="20"/>
                    </w:rPr>
                    <w:t xml:space="preserve">9</w:t>
                  </w:r>
                  <w:r>
                    <w:rPr>
                      <w:rFonts w:eastAsia="SimSun"/>
                      <w:sz w:val="20"/>
                    </w:rPr>
                  </w:r>
                </w:p>
              </w:tc>
              <w:tc>
                <w:tcPr>
                  <w:gridSpan w:val="4"/>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jc w:val="center"/>
                    <w:rPr>
                      <w:rFonts w:eastAsia="SimSun"/>
                      <w:sz w:val="20"/>
                    </w:rPr>
                  </w:pPr>
                  <w:r>
                    <w:rPr>
                      <w:rFonts w:eastAsia="SimSun"/>
                      <w:sz w:val="20"/>
                    </w:rPr>
                    <w:t xml:space="preserve">10</w:t>
                  </w:r>
                  <w:r>
                    <w:rPr>
                      <w:rFonts w:eastAsia="SimSun"/>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jc w:val="center"/>
                    <w:rPr>
                      <w:rFonts w:eastAsia="SimSun"/>
                      <w:sz w:val="20"/>
                    </w:rPr>
                  </w:pPr>
                  <w:r>
                    <w:rPr>
                      <w:rFonts w:eastAsia="SimSun"/>
                      <w:sz w:val="20"/>
                    </w:rPr>
                    <w:t xml:space="preserve">11</w:t>
                  </w:r>
                  <w:r>
                    <w:rPr>
                      <w:rFonts w:eastAsia="SimSun"/>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rFonts w:eastAsia="SimSun"/>
                      <w:sz w:val="20"/>
                    </w:rPr>
                  </w:pPr>
                  <w:r>
                    <w:rPr>
                      <w:rFonts w:eastAsia="SimSun"/>
                      <w:sz w:val="20"/>
                    </w:rPr>
                  </w:r>
                  <w:r>
                    <w:rPr>
                      <w:rFonts w:eastAsia="SimSun"/>
                      <w:sz w:val="20"/>
                    </w:rPr>
                  </w:r>
                </w:p>
              </w:tc>
              <w:tc>
                <w:tcPr>
                  <w:gridSpan w:val="2"/>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rFonts w:eastAsia="SimSun"/>
                      <w:b/>
                      <w:sz w:val="20"/>
                    </w:rPr>
                  </w:pPr>
                  <w:r>
                    <w:rPr>
                      <w:rFonts w:eastAsia="SimSun"/>
                      <w:b/>
                      <w:sz w:val="20"/>
                    </w:rPr>
                    <w:t xml:space="preserve">Bunuri/servicii</w:t>
                  </w:r>
                  <w:r>
                    <w:rPr>
                      <w:rFonts w:eastAsia="SimSun"/>
                      <w:b/>
                      <w:sz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rFonts w:eastAsia="SimSun"/>
                      <w:sz w:val="20"/>
                    </w:rPr>
                  </w:pPr>
                  <w:r>
                    <w:rPr>
                      <w:rFonts w:eastAsia="SimSun"/>
                      <w:sz w:val="20"/>
                    </w:rPr>
                  </w:r>
                  <w:r>
                    <w:rPr>
                      <w:rFonts w:eastAsia="SimSun"/>
                      <w:sz w:val="20"/>
                    </w:rP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rFonts w:eastAsia="SimSun"/>
                      <w:sz w:val="20"/>
                    </w:rPr>
                  </w:pPr>
                  <w:r>
                    <w:rPr>
                      <w:rFonts w:eastAsia="SimSun"/>
                      <w:sz w:val="20"/>
                    </w:rPr>
                  </w:r>
                  <w:r>
                    <w:rPr>
                      <w:rFonts w:eastAsia="SimSun"/>
                      <w:sz w:val="20"/>
                    </w:rPr>
                  </w:r>
                </w:p>
              </w:tc>
              <w:tc>
                <w:tcPr>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rFonts w:eastAsia="SimSun"/>
                      <w:sz w:val="20"/>
                    </w:rPr>
                  </w:pPr>
                  <w:r>
                    <w:rPr>
                      <w:rFonts w:eastAsia="SimSun"/>
                      <w:sz w:val="20"/>
                    </w:rPr>
                  </w:r>
                  <w:r>
                    <w:rPr>
                      <w:rFonts w:eastAsia="SimSun"/>
                      <w:sz w:val="20"/>
                    </w:rP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rFonts w:eastAsia="SimSun"/>
                      <w:sz w:val="20"/>
                    </w:rPr>
                  </w:pPr>
                  <w:r>
                    <w:rPr>
                      <w:rFonts w:eastAsia="SimSun"/>
                      <w:sz w:val="20"/>
                    </w:rPr>
                  </w:r>
                  <w:r>
                    <w:rPr>
                      <w:rFonts w:eastAsia="SimSun"/>
                      <w:sz w:val="20"/>
                    </w:rPr>
                  </w:r>
                </w:p>
              </w:tc>
              <w:tc>
                <w:tcPr>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rFonts w:eastAsia="SimSun"/>
                      <w:sz w:val="20"/>
                    </w:rPr>
                  </w:pPr>
                  <w:r>
                    <w:rPr>
                      <w:rFonts w:eastAsia="SimSun"/>
                      <w:sz w:val="20"/>
                    </w:rPr>
                  </w:r>
                  <w:r>
                    <w:rPr>
                      <w:rFonts w:eastAsia="SimSun"/>
                      <w:sz w:val="20"/>
                    </w:rP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rFonts w:eastAsia="SimSun"/>
                      <w:sz w:val="20"/>
                    </w:rPr>
                  </w:pPr>
                  <w:r>
                    <w:rPr>
                      <w:rFonts w:eastAsia="SimSun"/>
                      <w:sz w:val="20"/>
                    </w:rPr>
                  </w:r>
                  <w:r>
                    <w:rPr>
                      <w:rFonts w:eastAsia="SimSun"/>
                      <w:sz w:val="20"/>
                    </w:rPr>
                  </w:r>
                </w:p>
              </w:tc>
              <w:tc>
                <w:tcPr>
                  <w:gridSpan w:val="3"/>
                  <w:tcBorders>
                    <w:top w:val="single" w:color="auto" w:sz="4" w:space="0"/>
                    <w:left w:val="single" w:color="auto" w:sz="4" w:space="0"/>
                    <w:bottom w:val="single" w:color="auto" w:sz="4" w:space="0"/>
                    <w:right w:val="single" w:color="auto" w:sz="4" w:space="0"/>
                  </w:tcBorders>
                  <w:tcW w:w="1695" w:type="dxa"/>
                  <w:textDirection w:val="lrTb"/>
                  <w:noWrap w:val="false"/>
                </w:tcPr>
                <w:p>
                  <w:pPr>
                    <w:framePr w:hAnchor="margin" w:hSpace="180" w:vAnchor="page" w:wrap="around" w:y="347"/>
                    <w:pBdr/>
                    <w:spacing/>
                    <w:ind/>
                    <w:rPr>
                      <w:rFonts w:eastAsia="SimSun"/>
                      <w:sz w:val="20"/>
                    </w:rPr>
                  </w:pPr>
                  <w:r>
                    <w:rPr>
                      <w:rFonts w:eastAsia="SimSun"/>
                      <w:sz w:val="20"/>
                    </w:rPr>
                  </w:r>
                  <w:r>
                    <w:rPr>
                      <w:rFonts w:eastAsia="SimSun"/>
                      <w:sz w:val="20"/>
                    </w:rPr>
                  </w:r>
                </w:p>
              </w:tc>
              <w:tc>
                <w:tcPr>
                  <w:gridSpan w:val="4"/>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rFonts w:eastAsia="SimSun"/>
                      <w:sz w:val="20"/>
                    </w:rPr>
                  </w:pPr>
                  <w:r>
                    <w:rPr>
                      <w:rFonts w:eastAsia="SimSun"/>
                      <w:sz w:val="20"/>
                    </w:rPr>
                  </w:r>
                  <w:r>
                    <w:rPr>
                      <w:rFonts w:eastAsia="SimSun"/>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rFonts w:eastAsia="SimSun"/>
                      <w:sz w:val="20"/>
                    </w:rPr>
                  </w:pPr>
                  <w:r>
                    <w:rPr>
                      <w:rFonts w:eastAsia="SimSun"/>
                      <w:sz w:val="20"/>
                    </w:rPr>
                  </w:r>
                  <w:r>
                    <w:rPr>
                      <w:rFonts w:eastAsia="SimSun"/>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rFonts w:eastAsia="SimSun"/>
                      <w:sz w:val="20"/>
                    </w:rPr>
                  </w:pPr>
                  <w:r>
                    <w:rPr>
                      <w:rFonts w:eastAsia="SimSun"/>
                      <w:sz w:val="20"/>
                    </w:rPr>
                  </w:r>
                  <w:r>
                    <w:rPr>
                      <w:rFonts w:eastAsia="SimSun"/>
                      <w:sz w:val="20"/>
                    </w:rPr>
                  </w:r>
                </w:p>
              </w:tc>
              <w:tc>
                <w:tcPr>
                  <w:gridSpan w:val="2"/>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rFonts w:eastAsia="SimSun"/>
                      <w:sz w:val="20"/>
                    </w:rPr>
                  </w:pPr>
                  <w:r>
                    <w:rPr>
                      <w:rFonts w:eastAsia="SimSun"/>
                      <w:sz w:val="20"/>
                    </w:rPr>
                    <w:t xml:space="preserve">Lotul 1</w:t>
                  </w:r>
                  <w:r>
                    <w:rPr>
                      <w:rFonts w:eastAsia="SimSun"/>
                      <w:sz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rFonts w:eastAsia="SimSun"/>
                      <w:sz w:val="20"/>
                    </w:rPr>
                  </w:pPr>
                  <w:r>
                    <w:rPr>
                      <w:rFonts w:eastAsia="SimSun"/>
                      <w:sz w:val="20"/>
                    </w:rPr>
                  </w:r>
                  <w:r>
                    <w:rPr>
                      <w:rFonts w:eastAsia="SimSun"/>
                      <w:sz w:val="20"/>
                    </w:rP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rFonts w:eastAsia="SimSun"/>
                      <w:sz w:val="20"/>
                    </w:rPr>
                  </w:pPr>
                  <w:r>
                    <w:rPr>
                      <w:rFonts w:eastAsia="SimSun"/>
                      <w:sz w:val="20"/>
                    </w:rPr>
                  </w:r>
                  <w:r>
                    <w:rPr>
                      <w:rFonts w:eastAsia="SimSun"/>
                      <w:sz w:val="20"/>
                    </w:rPr>
                  </w:r>
                </w:p>
              </w:tc>
              <w:tc>
                <w:tcPr>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rFonts w:eastAsia="SimSun"/>
                      <w:sz w:val="20"/>
                    </w:rPr>
                  </w:pPr>
                  <w:r>
                    <w:rPr>
                      <w:rFonts w:eastAsia="SimSun"/>
                      <w:sz w:val="20"/>
                    </w:rPr>
                  </w:r>
                  <w:r>
                    <w:rPr>
                      <w:rFonts w:eastAsia="SimSun"/>
                      <w:sz w:val="20"/>
                    </w:rP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rFonts w:eastAsia="SimSun"/>
                      <w:sz w:val="20"/>
                    </w:rPr>
                  </w:pPr>
                  <w:r>
                    <w:rPr>
                      <w:rFonts w:eastAsia="SimSun"/>
                      <w:sz w:val="20"/>
                    </w:rPr>
                  </w:r>
                  <w:r>
                    <w:rPr>
                      <w:rFonts w:eastAsia="SimSun"/>
                      <w:sz w:val="20"/>
                    </w:rPr>
                  </w:r>
                </w:p>
              </w:tc>
              <w:tc>
                <w:tcPr>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rFonts w:eastAsia="SimSun"/>
                      <w:sz w:val="20"/>
                    </w:rPr>
                  </w:pPr>
                  <w:r>
                    <w:rPr>
                      <w:rFonts w:eastAsia="SimSun"/>
                      <w:sz w:val="20"/>
                    </w:rPr>
                  </w:r>
                  <w:r>
                    <w:rPr>
                      <w:rFonts w:eastAsia="SimSun"/>
                      <w:sz w:val="20"/>
                    </w:rP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rFonts w:eastAsia="SimSun"/>
                      <w:sz w:val="20"/>
                    </w:rPr>
                  </w:pPr>
                  <w:r>
                    <w:rPr>
                      <w:rFonts w:eastAsia="SimSun"/>
                      <w:sz w:val="20"/>
                    </w:rPr>
                  </w:r>
                  <w:r>
                    <w:rPr>
                      <w:rFonts w:eastAsia="SimSun"/>
                      <w:sz w:val="20"/>
                    </w:rPr>
                  </w:r>
                </w:p>
              </w:tc>
              <w:tc>
                <w:tcPr>
                  <w:gridSpan w:val="3"/>
                  <w:tcBorders>
                    <w:top w:val="single" w:color="auto" w:sz="4" w:space="0"/>
                    <w:left w:val="single" w:color="auto" w:sz="4" w:space="0"/>
                    <w:bottom w:val="single" w:color="auto" w:sz="4" w:space="0"/>
                    <w:right w:val="single" w:color="auto" w:sz="4" w:space="0"/>
                  </w:tcBorders>
                  <w:tcW w:w="1695" w:type="dxa"/>
                  <w:textDirection w:val="lrTb"/>
                  <w:noWrap w:val="false"/>
                </w:tcPr>
                <w:p>
                  <w:pPr>
                    <w:framePr w:hAnchor="margin" w:hSpace="180" w:vAnchor="page" w:wrap="around" w:y="347"/>
                    <w:pBdr/>
                    <w:spacing/>
                    <w:ind/>
                    <w:rPr>
                      <w:rFonts w:eastAsia="SimSun"/>
                      <w:sz w:val="20"/>
                    </w:rPr>
                  </w:pPr>
                  <w:r>
                    <w:rPr>
                      <w:rFonts w:eastAsia="SimSun"/>
                      <w:sz w:val="20"/>
                    </w:rPr>
                  </w:r>
                  <w:r>
                    <w:rPr>
                      <w:rFonts w:eastAsia="SimSun"/>
                      <w:sz w:val="20"/>
                    </w:rPr>
                  </w:r>
                </w:p>
              </w:tc>
              <w:tc>
                <w:tcPr>
                  <w:gridSpan w:val="4"/>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rFonts w:eastAsia="SimSun"/>
                      <w:sz w:val="20"/>
                    </w:rPr>
                  </w:pPr>
                  <w:r>
                    <w:rPr>
                      <w:rFonts w:eastAsia="SimSun"/>
                      <w:sz w:val="20"/>
                    </w:rPr>
                  </w:r>
                  <w:r>
                    <w:rPr>
                      <w:rFonts w:eastAsia="SimSun"/>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rFonts w:eastAsia="SimSun"/>
                      <w:sz w:val="20"/>
                    </w:rPr>
                  </w:pPr>
                  <w:r>
                    <w:rPr>
                      <w:rFonts w:eastAsia="SimSun"/>
                      <w:sz w:val="20"/>
                    </w:rPr>
                  </w:r>
                  <w:r>
                    <w:rPr>
                      <w:rFonts w:eastAsia="SimSun"/>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rFonts w:eastAsia="SimSun"/>
                      <w:sz w:val="20"/>
                    </w:rPr>
                  </w:pPr>
                  <w:r>
                    <w:rPr>
                      <w:rFonts w:eastAsia="SimSun"/>
                      <w:sz w:val="20"/>
                    </w:rPr>
                  </w:r>
                  <w:r>
                    <w:rPr>
                      <w:rFonts w:eastAsia="SimSun"/>
                      <w:sz w:val="20"/>
                    </w:rPr>
                  </w:r>
                </w:p>
              </w:tc>
              <w:tc>
                <w:tcPr>
                  <w:gridSpan w:val="2"/>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rFonts w:eastAsia="SimSun"/>
                      <w:b/>
                      <w:sz w:val="20"/>
                    </w:rPr>
                  </w:pPr>
                  <w:r>
                    <w:rPr>
                      <w:rFonts w:eastAsia="SimSun"/>
                      <w:i/>
                      <w:iCs/>
                      <w:sz w:val="20"/>
                    </w:rPr>
                    <w:t xml:space="preserve">[adăugaţi numărul de rînduri şi detalii conform numărului de articole individuale solicitate în cadrul lotului]</w:t>
                  </w:r>
                  <w:r>
                    <w:rPr>
                      <w:rFonts w:eastAsia="SimSun"/>
                      <w:b/>
                      <w:sz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rFonts w:eastAsia="SimSun"/>
                      <w:sz w:val="20"/>
                    </w:rPr>
                  </w:pPr>
                  <w:r>
                    <w:rPr>
                      <w:rFonts w:eastAsia="SimSun"/>
                      <w:sz w:val="20"/>
                    </w:rPr>
                  </w:r>
                  <w:r>
                    <w:rPr>
                      <w:rFonts w:eastAsia="SimSun"/>
                      <w:sz w:val="20"/>
                    </w:rP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rFonts w:eastAsia="SimSun"/>
                      <w:sz w:val="20"/>
                    </w:rPr>
                  </w:pPr>
                  <w:r>
                    <w:rPr>
                      <w:rFonts w:eastAsia="SimSun"/>
                      <w:sz w:val="20"/>
                    </w:rPr>
                  </w:r>
                  <w:r>
                    <w:rPr>
                      <w:rFonts w:eastAsia="SimSun"/>
                      <w:sz w:val="20"/>
                    </w:rPr>
                  </w:r>
                </w:p>
              </w:tc>
              <w:tc>
                <w:tcPr>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rFonts w:eastAsia="SimSun"/>
                      <w:sz w:val="20"/>
                    </w:rPr>
                  </w:pPr>
                  <w:r>
                    <w:rPr>
                      <w:rFonts w:eastAsia="SimSun"/>
                      <w:sz w:val="20"/>
                    </w:rPr>
                  </w:r>
                  <w:r>
                    <w:rPr>
                      <w:rFonts w:eastAsia="SimSun"/>
                      <w:sz w:val="20"/>
                    </w:rP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rFonts w:eastAsia="SimSun"/>
                      <w:sz w:val="20"/>
                    </w:rPr>
                  </w:pPr>
                  <w:r>
                    <w:rPr>
                      <w:rFonts w:eastAsia="SimSun"/>
                      <w:sz w:val="20"/>
                    </w:rPr>
                  </w:r>
                  <w:r>
                    <w:rPr>
                      <w:rFonts w:eastAsia="SimSun"/>
                      <w:sz w:val="20"/>
                    </w:rPr>
                  </w:r>
                </w:p>
              </w:tc>
              <w:tc>
                <w:tcPr>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rFonts w:eastAsia="SimSun"/>
                      <w:sz w:val="20"/>
                    </w:rPr>
                  </w:pPr>
                  <w:r>
                    <w:rPr>
                      <w:rFonts w:eastAsia="SimSun"/>
                      <w:sz w:val="20"/>
                    </w:rPr>
                  </w:r>
                  <w:r>
                    <w:rPr>
                      <w:rFonts w:eastAsia="SimSun"/>
                      <w:sz w:val="20"/>
                    </w:rP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rFonts w:eastAsia="SimSun"/>
                      <w:sz w:val="20"/>
                    </w:rPr>
                  </w:pPr>
                  <w:r>
                    <w:rPr>
                      <w:rFonts w:eastAsia="SimSun"/>
                      <w:sz w:val="20"/>
                    </w:rPr>
                  </w:r>
                  <w:r>
                    <w:rPr>
                      <w:rFonts w:eastAsia="SimSun"/>
                      <w:sz w:val="20"/>
                    </w:rPr>
                  </w:r>
                </w:p>
              </w:tc>
              <w:tc>
                <w:tcPr>
                  <w:gridSpan w:val="3"/>
                  <w:tcBorders>
                    <w:top w:val="single" w:color="auto" w:sz="4" w:space="0"/>
                    <w:left w:val="single" w:color="auto" w:sz="4" w:space="0"/>
                    <w:bottom w:val="single" w:color="auto" w:sz="4" w:space="0"/>
                    <w:right w:val="single" w:color="auto" w:sz="4" w:space="0"/>
                  </w:tcBorders>
                  <w:tcW w:w="1695" w:type="dxa"/>
                  <w:textDirection w:val="lrTb"/>
                  <w:noWrap w:val="false"/>
                </w:tcPr>
                <w:p>
                  <w:pPr>
                    <w:framePr w:hAnchor="margin" w:hSpace="180" w:vAnchor="page" w:wrap="around" w:y="347"/>
                    <w:pBdr/>
                    <w:spacing/>
                    <w:ind/>
                    <w:rPr>
                      <w:rFonts w:eastAsia="SimSun"/>
                      <w:sz w:val="20"/>
                    </w:rPr>
                  </w:pPr>
                  <w:r>
                    <w:rPr>
                      <w:rFonts w:eastAsia="SimSun"/>
                      <w:sz w:val="20"/>
                    </w:rPr>
                  </w:r>
                  <w:r>
                    <w:rPr>
                      <w:rFonts w:eastAsia="SimSun"/>
                      <w:sz w:val="20"/>
                    </w:rPr>
                  </w:r>
                </w:p>
              </w:tc>
              <w:tc>
                <w:tcPr>
                  <w:gridSpan w:val="4"/>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rFonts w:eastAsia="SimSun"/>
                      <w:sz w:val="20"/>
                    </w:rPr>
                  </w:pPr>
                  <w:r>
                    <w:rPr>
                      <w:rFonts w:eastAsia="SimSun"/>
                      <w:sz w:val="20"/>
                    </w:rPr>
                  </w:r>
                  <w:r>
                    <w:rPr>
                      <w:rFonts w:eastAsia="SimSun"/>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rFonts w:eastAsia="SimSun"/>
                      <w:sz w:val="20"/>
                    </w:rPr>
                  </w:pPr>
                  <w:r>
                    <w:rPr>
                      <w:rFonts w:eastAsia="SimSun"/>
                      <w:sz w:val="20"/>
                    </w:rPr>
                  </w:r>
                  <w:r>
                    <w:rPr>
                      <w:rFonts w:eastAsia="SimSun"/>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rFonts w:eastAsia="SimSun"/>
                      <w:sz w:val="20"/>
                    </w:rPr>
                  </w:pPr>
                  <w:r>
                    <w:rPr>
                      <w:rFonts w:eastAsia="SimSun"/>
                      <w:sz w:val="20"/>
                    </w:rPr>
                  </w:r>
                  <w:r>
                    <w:rPr>
                      <w:rFonts w:eastAsia="SimSun"/>
                      <w:sz w:val="20"/>
                    </w:rPr>
                  </w:r>
                </w:p>
              </w:tc>
              <w:tc>
                <w:tcPr>
                  <w:gridSpan w:val="2"/>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rFonts w:eastAsia="SimSun"/>
                      <w:b/>
                      <w:sz w:val="20"/>
                    </w:rPr>
                  </w:pPr>
                  <w:r>
                    <w:rPr>
                      <w:rFonts w:eastAsia="SimSun"/>
                      <w:b/>
                      <w:sz w:val="20"/>
                    </w:rPr>
                    <w:t xml:space="preserve">Total lot 1</w:t>
                  </w:r>
                  <w:r>
                    <w:rPr>
                      <w:rFonts w:eastAsia="SimSun"/>
                      <w:b/>
                      <w:sz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rFonts w:eastAsia="SimSun"/>
                      <w:sz w:val="20"/>
                    </w:rPr>
                  </w:pPr>
                  <w:r>
                    <w:rPr>
                      <w:rFonts w:eastAsia="SimSun"/>
                      <w:sz w:val="20"/>
                    </w:rPr>
                  </w:r>
                  <w:r>
                    <w:rPr>
                      <w:rFonts w:eastAsia="SimSun"/>
                      <w:sz w:val="20"/>
                    </w:rP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rFonts w:eastAsia="SimSun"/>
                      <w:sz w:val="20"/>
                    </w:rPr>
                  </w:pPr>
                  <w:r>
                    <w:rPr>
                      <w:rFonts w:eastAsia="SimSun"/>
                      <w:sz w:val="20"/>
                    </w:rPr>
                  </w:r>
                  <w:r>
                    <w:rPr>
                      <w:rFonts w:eastAsia="SimSun"/>
                      <w:sz w:val="20"/>
                    </w:rPr>
                  </w:r>
                </w:p>
              </w:tc>
              <w:tc>
                <w:tcPr>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rFonts w:eastAsia="SimSun"/>
                      <w:sz w:val="20"/>
                    </w:rPr>
                  </w:pPr>
                  <w:r>
                    <w:rPr>
                      <w:rFonts w:eastAsia="SimSun"/>
                      <w:sz w:val="20"/>
                    </w:rPr>
                  </w:r>
                  <w:r>
                    <w:rPr>
                      <w:rFonts w:eastAsia="SimSun"/>
                      <w:sz w:val="20"/>
                    </w:rP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rFonts w:eastAsia="SimSun"/>
                      <w:sz w:val="20"/>
                    </w:rPr>
                  </w:pPr>
                  <w:r>
                    <w:rPr>
                      <w:rFonts w:eastAsia="SimSun"/>
                      <w:sz w:val="20"/>
                    </w:rPr>
                  </w:r>
                  <w:r>
                    <w:rPr>
                      <w:rFonts w:eastAsia="SimSun"/>
                      <w:sz w:val="20"/>
                    </w:rPr>
                  </w:r>
                </w:p>
              </w:tc>
              <w:tc>
                <w:tcPr>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rFonts w:eastAsia="SimSun"/>
                      <w:sz w:val="20"/>
                    </w:rPr>
                  </w:pPr>
                  <w:r>
                    <w:rPr>
                      <w:rFonts w:eastAsia="SimSun"/>
                      <w:sz w:val="20"/>
                    </w:rPr>
                  </w:r>
                  <w:r>
                    <w:rPr>
                      <w:rFonts w:eastAsia="SimSun"/>
                      <w:sz w:val="20"/>
                    </w:rP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rFonts w:eastAsia="SimSun"/>
                      <w:sz w:val="20"/>
                    </w:rPr>
                  </w:pPr>
                  <w:r>
                    <w:rPr>
                      <w:rFonts w:eastAsia="SimSun"/>
                      <w:sz w:val="20"/>
                    </w:rPr>
                  </w:r>
                  <w:r>
                    <w:rPr>
                      <w:rFonts w:eastAsia="SimSun"/>
                      <w:sz w:val="20"/>
                    </w:rPr>
                  </w:r>
                </w:p>
              </w:tc>
              <w:tc>
                <w:tcPr>
                  <w:gridSpan w:val="3"/>
                  <w:tcBorders>
                    <w:top w:val="single" w:color="auto" w:sz="4" w:space="0"/>
                    <w:left w:val="single" w:color="auto" w:sz="4" w:space="0"/>
                    <w:bottom w:val="single" w:color="auto" w:sz="4" w:space="0"/>
                    <w:right w:val="single" w:color="auto" w:sz="4" w:space="0"/>
                  </w:tcBorders>
                  <w:tcW w:w="1695" w:type="dxa"/>
                  <w:textDirection w:val="lrTb"/>
                  <w:noWrap w:val="false"/>
                </w:tcPr>
                <w:p>
                  <w:pPr>
                    <w:framePr w:hAnchor="margin" w:hSpace="180" w:vAnchor="page" w:wrap="around" w:y="347"/>
                    <w:pBdr/>
                    <w:spacing/>
                    <w:ind/>
                    <w:rPr>
                      <w:rFonts w:eastAsia="SimSun"/>
                      <w:sz w:val="20"/>
                    </w:rPr>
                  </w:pPr>
                  <w:r>
                    <w:rPr>
                      <w:rFonts w:eastAsia="SimSun"/>
                      <w:sz w:val="20"/>
                    </w:rPr>
                  </w:r>
                  <w:r>
                    <w:rPr>
                      <w:rFonts w:eastAsia="SimSun"/>
                      <w:sz w:val="20"/>
                    </w:rPr>
                  </w:r>
                </w:p>
              </w:tc>
              <w:tc>
                <w:tcPr>
                  <w:gridSpan w:val="4"/>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rFonts w:eastAsia="SimSun"/>
                      <w:sz w:val="20"/>
                    </w:rPr>
                  </w:pPr>
                  <w:r>
                    <w:rPr>
                      <w:rFonts w:eastAsia="SimSun"/>
                      <w:sz w:val="20"/>
                    </w:rPr>
                  </w:r>
                  <w:r>
                    <w:rPr>
                      <w:rFonts w:eastAsia="SimSun"/>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rFonts w:eastAsia="SimSun"/>
                      <w:sz w:val="20"/>
                    </w:rPr>
                  </w:pPr>
                  <w:r>
                    <w:rPr>
                      <w:rFonts w:eastAsia="SimSun"/>
                      <w:sz w:val="20"/>
                    </w:rPr>
                  </w:r>
                  <w:r>
                    <w:rPr>
                      <w:rFonts w:eastAsia="SimSun"/>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rFonts w:eastAsia="SimSun"/>
                      <w:sz w:val="20"/>
                    </w:rPr>
                  </w:pPr>
                  <w:r>
                    <w:rPr>
                      <w:rFonts w:eastAsia="SimSun"/>
                      <w:sz w:val="20"/>
                    </w:rPr>
                  </w:r>
                  <w:r>
                    <w:rPr>
                      <w:rFonts w:eastAsia="SimSun"/>
                      <w:sz w:val="20"/>
                    </w:rPr>
                  </w:r>
                </w:p>
              </w:tc>
              <w:tc>
                <w:tcPr>
                  <w:gridSpan w:val="2"/>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rFonts w:eastAsia="SimSun"/>
                      <w:b/>
                      <w:sz w:val="20"/>
                    </w:rPr>
                  </w:pPr>
                  <w:r>
                    <w:rPr>
                      <w:rFonts w:eastAsia="SimSun"/>
                      <w:sz w:val="20"/>
                    </w:rPr>
                    <w:t xml:space="preserve">Lotul 2</w:t>
                  </w:r>
                  <w:r>
                    <w:rPr>
                      <w:rFonts w:eastAsia="SimSun"/>
                      <w:b/>
                      <w:sz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rFonts w:eastAsia="SimSun"/>
                      <w:sz w:val="20"/>
                    </w:rPr>
                  </w:pPr>
                  <w:r>
                    <w:rPr>
                      <w:rFonts w:eastAsia="SimSun"/>
                      <w:sz w:val="20"/>
                    </w:rPr>
                  </w:r>
                  <w:r>
                    <w:rPr>
                      <w:rFonts w:eastAsia="SimSun"/>
                      <w:sz w:val="20"/>
                    </w:rP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rFonts w:eastAsia="SimSun"/>
                      <w:sz w:val="20"/>
                    </w:rPr>
                  </w:pPr>
                  <w:r>
                    <w:rPr>
                      <w:rFonts w:eastAsia="SimSun"/>
                      <w:sz w:val="20"/>
                    </w:rPr>
                  </w:r>
                  <w:r>
                    <w:rPr>
                      <w:rFonts w:eastAsia="SimSun"/>
                      <w:sz w:val="20"/>
                    </w:rPr>
                  </w:r>
                </w:p>
              </w:tc>
              <w:tc>
                <w:tcPr>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rFonts w:eastAsia="SimSun"/>
                      <w:sz w:val="20"/>
                    </w:rPr>
                  </w:pPr>
                  <w:r>
                    <w:rPr>
                      <w:rFonts w:eastAsia="SimSun"/>
                      <w:sz w:val="20"/>
                    </w:rPr>
                  </w:r>
                  <w:r>
                    <w:rPr>
                      <w:rFonts w:eastAsia="SimSun"/>
                      <w:sz w:val="20"/>
                    </w:rP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rFonts w:eastAsia="SimSun"/>
                      <w:sz w:val="20"/>
                    </w:rPr>
                  </w:pPr>
                  <w:r>
                    <w:rPr>
                      <w:rFonts w:eastAsia="SimSun"/>
                      <w:sz w:val="20"/>
                    </w:rPr>
                  </w:r>
                  <w:r>
                    <w:rPr>
                      <w:rFonts w:eastAsia="SimSun"/>
                      <w:sz w:val="20"/>
                    </w:rPr>
                  </w:r>
                </w:p>
              </w:tc>
              <w:tc>
                <w:tcPr>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rFonts w:eastAsia="SimSun"/>
                      <w:sz w:val="20"/>
                    </w:rPr>
                  </w:pPr>
                  <w:r>
                    <w:rPr>
                      <w:rFonts w:eastAsia="SimSun"/>
                      <w:sz w:val="20"/>
                    </w:rPr>
                  </w:r>
                  <w:r>
                    <w:rPr>
                      <w:rFonts w:eastAsia="SimSun"/>
                      <w:sz w:val="20"/>
                    </w:rP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rFonts w:eastAsia="SimSun"/>
                      <w:sz w:val="20"/>
                    </w:rPr>
                  </w:pPr>
                  <w:r>
                    <w:rPr>
                      <w:rFonts w:eastAsia="SimSun"/>
                      <w:sz w:val="20"/>
                    </w:rPr>
                  </w:r>
                  <w:r>
                    <w:rPr>
                      <w:rFonts w:eastAsia="SimSun"/>
                      <w:sz w:val="20"/>
                    </w:rPr>
                  </w:r>
                </w:p>
              </w:tc>
              <w:tc>
                <w:tcPr>
                  <w:gridSpan w:val="3"/>
                  <w:tcBorders>
                    <w:top w:val="single" w:color="auto" w:sz="4" w:space="0"/>
                    <w:left w:val="single" w:color="auto" w:sz="4" w:space="0"/>
                    <w:bottom w:val="single" w:color="auto" w:sz="4" w:space="0"/>
                    <w:right w:val="single" w:color="auto" w:sz="4" w:space="0"/>
                  </w:tcBorders>
                  <w:tcW w:w="1695" w:type="dxa"/>
                  <w:textDirection w:val="lrTb"/>
                  <w:noWrap w:val="false"/>
                </w:tcPr>
                <w:p>
                  <w:pPr>
                    <w:framePr w:hAnchor="margin" w:hSpace="180" w:vAnchor="page" w:wrap="around" w:y="347"/>
                    <w:pBdr/>
                    <w:spacing/>
                    <w:ind/>
                    <w:rPr>
                      <w:rFonts w:eastAsia="SimSun"/>
                      <w:sz w:val="20"/>
                    </w:rPr>
                  </w:pPr>
                  <w:r>
                    <w:rPr>
                      <w:rFonts w:eastAsia="SimSun"/>
                      <w:sz w:val="20"/>
                    </w:rPr>
                  </w:r>
                  <w:r>
                    <w:rPr>
                      <w:rFonts w:eastAsia="SimSun"/>
                      <w:sz w:val="20"/>
                    </w:rPr>
                  </w:r>
                </w:p>
              </w:tc>
              <w:tc>
                <w:tcPr>
                  <w:gridSpan w:val="4"/>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rFonts w:eastAsia="SimSun"/>
                      <w:sz w:val="20"/>
                    </w:rPr>
                  </w:pPr>
                  <w:r>
                    <w:rPr>
                      <w:rFonts w:eastAsia="SimSun"/>
                      <w:sz w:val="20"/>
                    </w:rPr>
                  </w:r>
                  <w:r>
                    <w:rPr>
                      <w:rFonts w:eastAsia="SimSun"/>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rFonts w:eastAsia="SimSun"/>
                      <w:sz w:val="20"/>
                    </w:rPr>
                  </w:pPr>
                  <w:r>
                    <w:rPr>
                      <w:rFonts w:eastAsia="SimSun"/>
                      <w:sz w:val="20"/>
                    </w:rPr>
                  </w:r>
                  <w:r>
                    <w:rPr>
                      <w:rFonts w:eastAsia="SimSun"/>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rFonts w:eastAsia="SimSun"/>
                      <w:sz w:val="20"/>
                    </w:rPr>
                  </w:pPr>
                  <w:r>
                    <w:rPr>
                      <w:rFonts w:eastAsia="SimSun"/>
                      <w:sz w:val="20"/>
                    </w:rPr>
                  </w:r>
                  <w:r>
                    <w:rPr>
                      <w:rFonts w:eastAsia="SimSun"/>
                      <w:sz w:val="20"/>
                    </w:rPr>
                  </w:r>
                </w:p>
              </w:tc>
              <w:tc>
                <w:tcPr>
                  <w:gridSpan w:val="2"/>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rFonts w:eastAsia="SimSun"/>
                      <w:b/>
                      <w:sz w:val="20"/>
                    </w:rPr>
                  </w:pPr>
                  <w:r>
                    <w:rPr>
                      <w:rFonts w:eastAsia="SimSun"/>
                      <w:b/>
                      <w:sz w:val="20"/>
                    </w:rPr>
                    <w:t xml:space="preserve">TOTAL</w:t>
                  </w:r>
                  <w:r>
                    <w:rPr>
                      <w:rFonts w:eastAsia="SimSun"/>
                      <w:b/>
                      <w:sz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rFonts w:eastAsia="SimSun"/>
                      <w:sz w:val="20"/>
                    </w:rPr>
                  </w:pPr>
                  <w:r>
                    <w:rPr>
                      <w:rFonts w:eastAsia="SimSun"/>
                      <w:sz w:val="20"/>
                    </w:rPr>
                  </w:r>
                  <w:r>
                    <w:rPr>
                      <w:rFonts w:eastAsia="SimSun"/>
                      <w:sz w:val="20"/>
                    </w:rP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rFonts w:eastAsia="SimSun"/>
                      <w:sz w:val="20"/>
                    </w:rPr>
                  </w:pPr>
                  <w:r>
                    <w:rPr>
                      <w:rFonts w:eastAsia="SimSun"/>
                      <w:sz w:val="20"/>
                    </w:rPr>
                  </w:r>
                  <w:r>
                    <w:rPr>
                      <w:rFonts w:eastAsia="SimSun"/>
                      <w:sz w:val="20"/>
                    </w:rPr>
                  </w:r>
                </w:p>
              </w:tc>
              <w:tc>
                <w:tcPr>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rFonts w:eastAsia="SimSun"/>
                      <w:sz w:val="20"/>
                    </w:rPr>
                  </w:pPr>
                  <w:r>
                    <w:rPr>
                      <w:rFonts w:eastAsia="SimSun"/>
                      <w:sz w:val="20"/>
                    </w:rPr>
                  </w:r>
                  <w:r>
                    <w:rPr>
                      <w:rFonts w:eastAsia="SimSun"/>
                      <w:sz w:val="20"/>
                    </w:rP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rFonts w:eastAsia="SimSun"/>
                      <w:sz w:val="20"/>
                    </w:rPr>
                  </w:pPr>
                  <w:r>
                    <w:rPr>
                      <w:rFonts w:eastAsia="SimSun"/>
                      <w:sz w:val="20"/>
                    </w:rPr>
                  </w:r>
                  <w:r>
                    <w:rPr>
                      <w:rFonts w:eastAsia="SimSun"/>
                      <w:sz w:val="20"/>
                    </w:rPr>
                  </w:r>
                </w:p>
              </w:tc>
              <w:tc>
                <w:tcPr>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rFonts w:eastAsia="SimSun"/>
                      <w:sz w:val="20"/>
                    </w:rPr>
                  </w:pPr>
                  <w:r>
                    <w:rPr>
                      <w:rFonts w:eastAsia="SimSun"/>
                      <w:sz w:val="20"/>
                    </w:rPr>
                  </w:r>
                  <w:r>
                    <w:rPr>
                      <w:rFonts w:eastAsia="SimSun"/>
                      <w:sz w:val="20"/>
                    </w:rP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rFonts w:eastAsia="SimSun"/>
                      <w:sz w:val="20"/>
                    </w:rPr>
                  </w:pPr>
                  <w:r>
                    <w:rPr>
                      <w:rFonts w:eastAsia="SimSun"/>
                      <w:sz w:val="20"/>
                    </w:rPr>
                  </w:r>
                  <w:r>
                    <w:rPr>
                      <w:rFonts w:eastAsia="SimSun"/>
                      <w:sz w:val="20"/>
                    </w:rPr>
                  </w:r>
                </w:p>
              </w:tc>
              <w:tc>
                <w:tcPr>
                  <w:gridSpan w:val="3"/>
                  <w:tcBorders>
                    <w:top w:val="single" w:color="auto" w:sz="4" w:space="0"/>
                    <w:left w:val="single" w:color="auto" w:sz="4" w:space="0"/>
                    <w:bottom w:val="single" w:color="auto" w:sz="4" w:space="0"/>
                    <w:right w:val="single" w:color="auto" w:sz="4" w:space="0"/>
                  </w:tcBorders>
                  <w:tcW w:w="1695" w:type="dxa"/>
                  <w:textDirection w:val="lrTb"/>
                  <w:noWrap w:val="false"/>
                </w:tcPr>
                <w:p>
                  <w:pPr>
                    <w:framePr w:hAnchor="margin" w:hSpace="180" w:vAnchor="page" w:wrap="around" w:y="347"/>
                    <w:pBdr/>
                    <w:spacing/>
                    <w:ind/>
                    <w:rPr>
                      <w:rFonts w:eastAsia="SimSun"/>
                      <w:sz w:val="20"/>
                    </w:rPr>
                  </w:pPr>
                  <w:r>
                    <w:rPr>
                      <w:rFonts w:eastAsia="SimSun"/>
                      <w:sz w:val="20"/>
                    </w:rPr>
                  </w:r>
                  <w:r>
                    <w:rPr>
                      <w:rFonts w:eastAsia="SimSun"/>
                      <w:sz w:val="20"/>
                    </w:rPr>
                  </w:r>
                </w:p>
              </w:tc>
              <w:tc>
                <w:tcPr>
                  <w:gridSpan w:val="4"/>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rFonts w:eastAsia="SimSun"/>
                      <w:sz w:val="20"/>
                    </w:rPr>
                  </w:pPr>
                  <w:r>
                    <w:rPr>
                      <w:rFonts w:eastAsia="SimSun"/>
                      <w:sz w:val="20"/>
                    </w:rPr>
                  </w:r>
                  <w:r>
                    <w:rPr>
                      <w:rFonts w:eastAsia="SimSun"/>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rFonts w:eastAsia="SimSun"/>
                      <w:sz w:val="20"/>
                    </w:rPr>
                  </w:pPr>
                  <w:r>
                    <w:rPr>
                      <w:rFonts w:eastAsia="SimSun"/>
                      <w:sz w:val="20"/>
                    </w:rPr>
                  </w:r>
                  <w:r>
                    <w:rPr>
                      <w:rFonts w:eastAsia="SimSun"/>
                      <w:sz w:val="20"/>
                    </w:rPr>
                  </w:r>
                </w:p>
              </w:tc>
            </w:tr>
            <w:tr>
              <w:trPr>
                <w:gridAfter w:val="1"/>
                <w:trHeight w:val="397"/>
              </w:trPr>
              <w:tc>
                <w:tcPr>
                  <w:gridSpan w:val="10"/>
                  <w:tcBorders>
                    <w:top w:val="single" w:color="auto" w:sz="4" w:space="0"/>
                    <w:left w:val="none" w:color="000000" w:sz="4" w:space="0"/>
                    <w:bottom w:val="none" w:color="000000" w:sz="4" w:space="0"/>
                    <w:right w:val="none" w:color="000000" w:sz="4" w:space="0"/>
                  </w:tcBorders>
                  <w:tcW w:w="10933" w:type="dxa"/>
                  <w:vAlign w:val="center"/>
                  <w:textDirection w:val="lrTb"/>
                  <w:noWrap w:val="false"/>
                </w:tcPr>
                <w:p>
                  <w:pPr>
                    <w:framePr w:hAnchor="margin" w:hSpace="180" w:vAnchor="page" w:wrap="around" w:y="347"/>
                    <w:pBdr/>
                    <w:tabs>
                      <w:tab w:val="left" w:leader="none" w:pos="6120"/>
                    </w:tabs>
                    <w:spacing/>
                    <w:ind/>
                    <w:rPr>
                      <w:rFonts w:eastAsia="SimSun"/>
                      <w:sz w:val="20"/>
                    </w:rPr>
                  </w:pPr>
                  <w:r>
                    <w:rPr>
                      <w:rFonts w:eastAsia="SimSun"/>
                      <w:sz w:val="20"/>
                    </w:rPr>
                  </w:r>
                  <w:r>
                    <w:rPr>
                      <w:rFonts w:eastAsia="SimSun"/>
                      <w:sz w:val="20"/>
                    </w:rPr>
                  </w:r>
                </w:p>
                <w:p>
                  <w:pPr>
                    <w:framePr w:hAnchor="margin" w:hSpace="180" w:vAnchor="page" w:wrap="around" w:y="347"/>
                    <w:pBdr/>
                    <w:spacing/>
                    <w:ind/>
                    <w:rPr>
                      <w:rFonts w:eastAsia="SimSun"/>
                      <w:sz w:val="20"/>
                    </w:rPr>
                  </w:pPr>
                  <w:r>
                    <w:rPr>
                      <w:rFonts w:eastAsia="SimSun"/>
                      <w:sz w:val="20"/>
                    </w:rPr>
                    <w:t xml:space="preserve">Semnat:_______________ Numele, Prenumele:_____________________________ În calitate de: ______________</w:t>
                  </w:r>
                  <w:r>
                    <w:rPr>
                      <w:rFonts w:eastAsia="SimSun"/>
                      <w:sz w:val="20"/>
                    </w:rPr>
                  </w:r>
                </w:p>
                <w:p>
                  <w:pPr>
                    <w:framePr w:hAnchor="margin" w:hSpace="180" w:vAnchor="page" w:wrap="around" w:y="347"/>
                    <w:pBdr/>
                    <w:spacing/>
                    <w:ind/>
                    <w:rPr>
                      <w:rFonts w:eastAsia="SimSun"/>
                      <w:sz w:val="20"/>
                    </w:rPr>
                  </w:pPr>
                  <w:r>
                    <w:rPr>
                      <w:rFonts w:eastAsia="SimSun"/>
                      <w:sz w:val="20"/>
                    </w:rPr>
                  </w:r>
                  <w:r>
                    <w:rPr>
                      <w:rFonts w:eastAsia="SimSun"/>
                      <w:sz w:val="20"/>
                    </w:rPr>
                  </w:r>
                </w:p>
                <w:p>
                  <w:pPr>
                    <w:framePr w:hAnchor="margin" w:hSpace="180" w:vAnchor="page" w:wrap="around" w:y="347"/>
                    <w:pBdr/>
                    <w:spacing/>
                    <w:ind/>
                    <w:rPr>
                      <w:rFonts w:eastAsia="SimSun"/>
                      <w:iCs/>
                      <w:sz w:val="20"/>
                    </w:rPr>
                  </w:pPr>
                  <w:r>
                    <w:rPr>
                      <w:rFonts w:eastAsia="SimSun"/>
                      <w:iCs/>
                      <w:sz w:val="20"/>
                    </w:rPr>
                    <w:t xml:space="preserve">Ofertantul: ___________________             Adresa: ________________________________________________________</w:t>
                  </w:r>
                  <w:r>
                    <w:rPr>
                      <w:rFonts w:eastAsia="SimSun"/>
                      <w:iCs/>
                      <w:sz w:val="20"/>
                    </w:rPr>
                  </w:r>
                </w:p>
              </w:tc>
              <w:tc>
                <w:tcPr>
                  <w:gridSpan w:val="3"/>
                  <w:tcBorders>
                    <w:top w:val="single" w:color="auto" w:sz="4" w:space="0"/>
                    <w:left w:val="none" w:color="000000" w:sz="4" w:space="0"/>
                    <w:bottom w:val="none" w:color="000000" w:sz="4" w:space="0"/>
                    <w:right w:val="none" w:color="000000" w:sz="4" w:space="0"/>
                  </w:tcBorders>
                  <w:tcW w:w="1677" w:type="dxa"/>
                  <w:textDirection w:val="lrTb"/>
                  <w:noWrap w:val="false"/>
                </w:tcPr>
                <w:p>
                  <w:pPr>
                    <w:framePr w:hAnchor="margin" w:hSpace="180" w:vAnchor="page" w:wrap="around" w:y="347"/>
                    <w:pBdr/>
                    <w:tabs>
                      <w:tab w:val="left" w:leader="none" w:pos="6120"/>
                    </w:tabs>
                    <w:spacing/>
                    <w:ind/>
                    <w:rPr>
                      <w:rFonts w:eastAsia="SimSun"/>
                      <w:sz w:val="20"/>
                    </w:rPr>
                  </w:pPr>
                  <w:r>
                    <w:rPr>
                      <w:rFonts w:eastAsia="SimSun"/>
                      <w:sz w:val="20"/>
                    </w:rPr>
                  </w:r>
                  <w:r>
                    <w:rPr>
                      <w:rFonts w:eastAsia="SimSun"/>
                      <w:sz w:val="20"/>
                    </w:rPr>
                  </w:r>
                </w:p>
              </w:tc>
              <w:tc>
                <w:tcPr>
                  <w:gridSpan w:val="4"/>
                  <w:tcBorders>
                    <w:top w:val="single" w:color="auto" w:sz="4" w:space="0"/>
                    <w:left w:val="none" w:color="000000" w:sz="4" w:space="0"/>
                    <w:bottom w:val="none" w:color="000000" w:sz="4" w:space="0"/>
                    <w:right w:val="none" w:color="000000" w:sz="4" w:space="0"/>
                  </w:tcBorders>
                  <w:tcW w:w="1249" w:type="dxa"/>
                  <w:textDirection w:val="lrTb"/>
                  <w:noWrap w:val="false"/>
                </w:tcPr>
                <w:p>
                  <w:pPr>
                    <w:framePr w:hAnchor="margin" w:hSpace="180" w:vAnchor="page" w:wrap="around" w:y="347"/>
                    <w:pBdr/>
                    <w:tabs>
                      <w:tab w:val="left" w:leader="none" w:pos="6120"/>
                    </w:tabs>
                    <w:spacing/>
                    <w:ind/>
                    <w:rPr>
                      <w:rFonts w:eastAsia="SimSun"/>
                      <w:sz w:val="20"/>
                    </w:rPr>
                  </w:pPr>
                  <w:r>
                    <w:rPr>
                      <w:rFonts w:eastAsia="SimSun"/>
                      <w:sz w:val="20"/>
                    </w:rPr>
                  </w:r>
                  <w:r>
                    <w:rPr>
                      <w:rFonts w:eastAsia="SimSun"/>
                      <w:sz w:val="20"/>
                    </w:rPr>
                  </w:r>
                </w:p>
              </w:tc>
              <w:tc>
                <w:tcPr>
                  <w:gridSpan w:val="3"/>
                  <w:tcBorders>
                    <w:top w:val="single" w:color="auto" w:sz="4" w:space="0"/>
                    <w:left w:val="none" w:color="000000" w:sz="4" w:space="0"/>
                    <w:bottom w:val="none" w:color="000000" w:sz="4" w:space="0"/>
                    <w:right w:val="none" w:color="000000" w:sz="4" w:space="0"/>
                  </w:tcBorders>
                  <w:tcW w:w="1247" w:type="dxa"/>
                  <w:textDirection w:val="lrTb"/>
                  <w:noWrap w:val="false"/>
                </w:tcPr>
                <w:p>
                  <w:pPr>
                    <w:framePr w:hAnchor="margin" w:hSpace="180" w:vAnchor="page" w:wrap="around" w:y="347"/>
                    <w:pBdr/>
                    <w:tabs>
                      <w:tab w:val="left" w:leader="none" w:pos="6120"/>
                    </w:tabs>
                    <w:spacing/>
                    <w:ind/>
                    <w:rPr>
                      <w:rFonts w:eastAsia="SimSun"/>
                      <w:sz w:val="20"/>
                    </w:rPr>
                  </w:pPr>
                  <w:r>
                    <w:rPr>
                      <w:rFonts w:eastAsia="SimSun"/>
                      <w:sz w:val="20"/>
                    </w:rPr>
                  </w:r>
                  <w:r>
                    <w:rPr>
                      <w:rFonts w:eastAsia="SimSun"/>
                      <w:sz w:val="20"/>
                    </w:rPr>
                  </w:r>
                </w:p>
              </w:tc>
            </w:tr>
          </w:tbl>
          <w:p>
            <w:pPr>
              <w:pBdr/>
              <w:spacing/>
              <w:ind/>
              <w:rPr>
                <w:rFonts w:eastAsia="SimSun"/>
                <w:bCs/>
                <w:iCs/>
              </w:rPr>
            </w:pPr>
            <w:r>
              <w:rPr>
                <w:rFonts w:eastAsia="SimSun"/>
                <w:bCs/>
                <w:iCs/>
              </w:rPr>
            </w:r>
            <w:r>
              <w:rPr>
                <w:rFonts w:eastAsia="SimSun"/>
                <w:bCs/>
                <w:iCs/>
              </w:rPr>
            </w:r>
          </w:p>
        </w:tc>
      </w:tr>
    </w:tbl>
    <w:p>
      <w:pPr>
        <w:pBdr/>
        <w:spacing/>
        <w:ind/>
        <w:rPr>
          <w:b/>
        </w:rPr>
        <w:sectPr>
          <w:footnotePr/>
          <w:endnotePr/>
          <w:type w:val="nextPage"/>
          <w:pgSz w:h="11906" w:orient="landscape" w:w="16838"/>
          <w:pgMar w:top="993" w:right="1440" w:bottom="1440" w:left="709" w:header="709" w:footer="709" w:gutter="0"/>
          <w:cols w:num="1" w:sep="0" w:space="708" w:equalWidth="1"/>
        </w:sectPr>
      </w:pPr>
      <w:r>
        <w:rPr>
          <w:b/>
        </w:rPr>
      </w:r>
      <w:r>
        <w:rPr>
          <w:b/>
        </w:rPr>
      </w:r>
    </w:p>
    <w:p>
      <w:pPr>
        <w:pBdr/>
        <w:spacing/>
        <w:ind/>
        <w:jc w:val="right"/>
        <w:rPr>
          <w:lang w:val="it-IT"/>
        </w:rPr>
      </w:pPr>
      <w:r>
        <w:rPr>
          <w:lang w:val="it-IT"/>
        </w:rPr>
        <w:t xml:space="preserve">Anexa nr. 24</w:t>
      </w:r>
      <w:r>
        <w:rPr>
          <w:lang w:val="it-IT"/>
        </w:rPr>
      </w:r>
    </w:p>
    <w:p>
      <w:pPr>
        <w:pBdr/>
        <w:spacing/>
        <w:ind/>
        <w:jc w:val="right"/>
        <w:rPr>
          <w:lang w:val="it-IT"/>
        </w:rPr>
      </w:pPr>
      <w:r>
        <w:rPr>
          <w:lang w:val="it-IT"/>
        </w:rPr>
        <w:t xml:space="preserve">la Documentația standard nr._____</w:t>
      </w:r>
      <w:r>
        <w:rPr>
          <w:lang w:val="it-IT"/>
        </w:rPr>
      </w:r>
    </w:p>
    <w:p>
      <w:pPr>
        <w:pBdr/>
        <w:spacing/>
        <w:ind/>
        <w:jc w:val="right"/>
        <w:rPr>
          <w:lang w:val="it-IT"/>
        </w:rPr>
      </w:pPr>
      <w:r>
        <w:rPr>
          <w:lang w:val="it-IT"/>
        </w:rPr>
        <w:t xml:space="preserve">din “____” ________ 20___</w:t>
      </w:r>
      <w:r>
        <w:rPr>
          <w:lang w:val="it-IT"/>
        </w:rPr>
      </w:r>
    </w:p>
    <w:p>
      <w:pPr>
        <w:pBdr/>
        <w:spacing/>
        <w:ind/>
        <w:jc w:val="center"/>
        <w:rPr>
          <w:b/>
        </w:rPr>
      </w:pPr>
      <w:r>
        <w:rPr>
          <w:b/>
        </w:rPr>
      </w:r>
      <w:r>
        <w:rPr>
          <w:b/>
        </w:rPr>
      </w:r>
    </w:p>
    <w:p>
      <w:pPr>
        <w:pBdr/>
        <w:spacing/>
        <w:ind/>
        <w:jc w:val="center"/>
        <w:rPr>
          <w:b/>
        </w:rPr>
      </w:pPr>
      <w:r/>
      <w:bookmarkStart w:id="101" w:name="_Hlk77771427"/>
      <w:r>
        <w:rPr>
          <w:b/>
        </w:rPr>
        <w:t xml:space="preserve">CONTRACT – MODEL</w:t>
      </w:r>
      <w:bookmarkEnd w:id="101"/>
      <w:r>
        <w:rPr>
          <w:b/>
        </w:rPr>
        <w:t xml:space="preserve"> </w:t>
      </w:r>
      <w:r>
        <w:rPr>
          <w:b/>
        </w:rPr>
      </w:r>
    </w:p>
    <w:p>
      <w:pPr>
        <w:pStyle w:val="920"/>
        <w:numPr>
          <w:ilvl w:val="0"/>
          <w:numId w:val="0"/>
        </w:numPr>
        <w:pBdr/>
        <w:spacing/>
        <w:ind w:right="-1"/>
        <w:rPr>
          <w:lang w:val="ro-RO"/>
        </w:rPr>
      </w:pPr>
      <w:r>
        <w:rPr>
          <w:lang w:val="ro-RO"/>
        </w:rPr>
      </w:r>
      <w:r>
        <w:rPr>
          <w:lang w:val="ro-RO"/>
        </w:rPr>
      </w:r>
    </w:p>
    <w:p>
      <w:pPr>
        <w:pStyle w:val="920"/>
        <w:numPr>
          <w:ilvl w:val="0"/>
          <w:numId w:val="0"/>
        </w:numPr>
        <w:pBdr/>
        <w:spacing/>
        <w:ind w:right="-1"/>
        <w:rPr>
          <w:i/>
          <w:lang w:val="ro-RO"/>
        </w:rPr>
      </w:pPr>
      <w:r>
        <w:rPr>
          <w:i/>
          <w:lang w:val="ro-RO"/>
        </w:rPr>
      </w:r>
      <w:r>
        <w:rPr>
          <w:i/>
          <w:lang w:val="ro-RO"/>
        </w:rPr>
      </w:r>
    </w:p>
    <w:tbl>
      <w:tblPr>
        <w:tblW w:w="10173" w:type="dxa"/>
        <w:tblInd w:w="-426" w:type="dxa"/>
        <w:tblBorders/>
        <w:tblLayout w:type="fixed"/>
        <w:tblLook w:val="04A0" w:firstRow="1" w:lastRow="0" w:firstColumn="1" w:lastColumn="0" w:noHBand="0" w:noVBand="1"/>
      </w:tblPr>
      <w:tblGrid>
        <w:gridCol w:w="10173"/>
      </w:tblGrid>
      <w:tr>
        <w:trPr>
          <w:trHeight w:val="697"/>
        </w:trPr>
        <w:tc>
          <w:tcPr>
            <w:tcBorders/>
            <w:tcW w:w="10173" w:type="dxa"/>
            <w:vAlign w:val="center"/>
            <w:textDirection w:val="lrTb"/>
            <w:noWrap w:val="false"/>
          </w:tcPr>
          <w:p>
            <w:pPr>
              <w:pBdr/>
              <w:spacing/>
              <w:ind/>
              <w:jc w:val="both"/>
              <w:rPr/>
            </w:pPr>
            <w:r/>
            <w:r/>
          </w:p>
          <w:p>
            <w:pPr>
              <w:pBdr/>
              <w:spacing/>
              <w:ind/>
              <w:jc w:val="both"/>
              <w:rPr>
                <w:caps/>
              </w:rPr>
            </w:pPr>
            <w:r>
              <w:rPr>
                <w:caps/>
              </w:rPr>
            </w:r>
            <w:r>
              <w:rPr>
                <w:caps/>
              </w:rPr>
            </w:r>
          </w:p>
          <w:p>
            <w:pPr>
              <w:pBdr/>
              <w:spacing/>
              <w:ind/>
              <w:jc w:val="center"/>
              <w:rPr>
                <w:u w:val="single"/>
              </w:rPr>
            </w:pPr>
            <w:r>
              <w:rPr>
                <w:caps/>
              </w:rPr>
              <w:t xml:space="preserve">Contract</w:t>
            </w:r>
            <w:r>
              <w:t xml:space="preserve"> Nr.</w:t>
            </w:r>
            <w:r>
              <w:rPr>
                <w:u w:val="single"/>
              </w:rPr>
            </w:r>
          </w:p>
          <w:p>
            <w:pPr>
              <w:pBdr/>
              <w:spacing/>
              <w:ind/>
              <w:jc w:val="center"/>
              <w:rPr/>
            </w:pPr>
            <w:r>
              <w:t xml:space="preserve">privind achiziţia de________________</w:t>
            </w:r>
            <w:r/>
          </w:p>
          <w:p>
            <w:pPr>
              <w:pBdr/>
              <w:spacing/>
              <w:ind/>
              <w:jc w:val="center"/>
              <w:rPr>
                <w:i/>
              </w:rPr>
            </w:pPr>
            <w:r>
              <w:rPr>
                <w:i/>
              </w:rPr>
            </w:r>
            <w:r>
              <w:rPr>
                <w:i/>
              </w:rPr>
            </w:r>
          </w:p>
          <w:p>
            <w:pPr>
              <w:pBdr/>
              <w:spacing/>
              <w:ind/>
              <w:jc w:val="center"/>
              <w:rPr>
                <w:i/>
              </w:rPr>
            </w:pPr>
            <w:r>
              <w:rPr>
                <w:i/>
              </w:rPr>
              <w:t xml:space="preserve">I PARTEA GENERALĂ</w:t>
            </w:r>
            <w:r>
              <w:rPr>
                <w:i/>
              </w:rPr>
            </w:r>
          </w:p>
          <w:p>
            <w:pPr>
              <w:pBdr/>
              <w:spacing/>
              <w:ind/>
              <w:jc w:val="center"/>
              <w:rPr>
                <w:i/>
              </w:rPr>
            </w:pPr>
            <w:r>
              <w:rPr>
                <w:i/>
              </w:rPr>
              <w:t xml:space="preserve">(OBLIGATORIU)</w:t>
            </w:r>
            <w:r>
              <w:rPr>
                <w:i/>
              </w:rPr>
            </w:r>
          </w:p>
          <w:p>
            <w:pPr>
              <w:pBdr/>
              <w:spacing/>
              <w:ind/>
              <w:jc w:val="center"/>
              <w:rPr>
                <w:iCs/>
              </w:rPr>
            </w:pPr>
            <w:r>
              <w:rPr>
                <w:iCs/>
              </w:rPr>
            </w:r>
            <w:r>
              <w:rPr>
                <w:iCs/>
              </w:rPr>
            </w:r>
          </w:p>
          <w:p>
            <w:pPr>
              <w:pBdr/>
              <w:spacing/>
              <w:ind/>
              <w:jc w:val="center"/>
              <w:rPr>
                <w:iCs/>
              </w:rPr>
            </w:pPr>
            <w:r>
              <w:rPr>
                <w:iCs/>
              </w:rPr>
            </w:r>
            <w:r>
              <w:rPr>
                <w:iCs/>
              </w:rPr>
            </w:r>
          </w:p>
          <w:p>
            <w:pPr>
              <w:pBdr/>
              <w:spacing/>
              <w:ind/>
              <w:jc w:val="center"/>
              <w:rPr>
                <w:iCs/>
              </w:rPr>
            </w:pPr>
            <w:r>
              <w:rPr>
                <w:iCs/>
              </w:rPr>
            </w:r>
            <w:r>
              <w:rPr>
                <w:iCs/>
              </w:rPr>
            </w:r>
          </w:p>
          <w:p>
            <w:pPr>
              <w:pBdr/>
              <w:spacing/>
              <w:ind/>
              <w:jc w:val="both"/>
              <w:rPr>
                <w:i/>
              </w:rPr>
            </w:pPr>
            <w:r>
              <w:rPr>
                <w:i/>
              </w:rPr>
              <w:t xml:space="preserve">Obiectul achiziției _____________________________________________________</w:t>
            </w:r>
            <w:r>
              <w:rPr>
                <w:i/>
              </w:rPr>
            </w:r>
          </w:p>
          <w:p>
            <w:pPr>
              <w:pBdr/>
              <w:spacing/>
              <w:ind/>
              <w:jc w:val="both"/>
              <w:rPr>
                <w:i/>
              </w:rPr>
            </w:pPr>
            <w:r>
              <w:rPr>
                <w:i/>
              </w:rPr>
              <w:t xml:space="preserve">Cod CPV: ___________________________________________________________</w:t>
            </w:r>
            <w:r>
              <w:rPr>
                <w:i/>
              </w:rPr>
            </w:r>
          </w:p>
          <w:p>
            <w:pPr>
              <w:pBdr/>
              <w:spacing/>
              <w:ind/>
              <w:jc w:val="both"/>
              <w:rPr>
                <w:i/>
              </w:rPr>
            </w:pPr>
            <w:r>
              <w:rPr>
                <w:i/>
              </w:rPr>
            </w:r>
            <w:r>
              <w:rPr>
                <w:i/>
              </w:rPr>
            </w:r>
          </w:p>
          <w:p>
            <w:pPr>
              <w:pBdr/>
              <w:spacing/>
              <w:ind/>
              <w:jc w:val="both"/>
              <w:rPr>
                <w:i/>
              </w:rPr>
            </w:pPr>
            <w:r>
              <w:rPr>
                <w:i/>
              </w:rPr>
              <w:t xml:space="preserve">“___”_________20__</w:t>
            </w:r>
            <w:r>
              <w:rPr>
                <w:i/>
              </w:rPr>
              <w:tab/>
              <w:t xml:space="preserve">                                                        __________________________</w:t>
            </w:r>
            <w:r>
              <w:rPr>
                <w:i/>
              </w:rPr>
            </w:r>
          </w:p>
          <w:p>
            <w:pPr>
              <w:pBdr/>
              <w:spacing/>
              <w:ind/>
              <w:jc w:val="both"/>
              <w:rPr>
                <w:i/>
              </w:rPr>
            </w:pPr>
            <w:r>
              <w:rPr>
                <w:i/>
              </w:rPr>
              <w:t xml:space="preserve">                                                                                                                           (localitatea)</w:t>
            </w:r>
            <w:r>
              <w:rPr>
                <w:i/>
              </w:rPr>
            </w:r>
          </w:p>
          <w:p>
            <w:pPr>
              <w:pBdr/>
              <w:spacing/>
              <w:ind/>
              <w:jc w:val="both"/>
              <w:rPr>
                <w:i/>
              </w:rPr>
            </w:pPr>
            <w:r>
              <w:rPr>
                <w:i/>
              </w:rPr>
            </w:r>
            <w:r>
              <w:rPr>
                <w:i/>
              </w:rPr>
            </w:r>
          </w:p>
          <w:p>
            <w:pPr>
              <w:pBdr/>
              <w:spacing/>
              <w:ind/>
              <w:jc w:val="both"/>
              <w:rPr>
                <w:i/>
              </w:rPr>
            </w:pPr>
            <w:r>
              <w:rPr>
                <w:i/>
              </w:rPr>
            </w:r>
            <w:r>
              <w:rPr>
                <w:i/>
              </w:rPr>
            </w:r>
          </w:p>
          <w:tbl>
            <w:tblPr>
              <w:tblW w:w="9781" w:type="dxa"/>
              <w:tblBorders/>
              <w:tblLayout w:type="fixed"/>
              <w:tblLook w:val="04A0" w:firstRow="1" w:lastRow="0" w:firstColumn="1" w:lastColumn="0" w:noHBand="0" w:noVBand="1"/>
            </w:tblPr>
            <w:tblGrid>
              <w:gridCol w:w="4890"/>
              <w:gridCol w:w="4891"/>
            </w:tblGrid>
            <w:tr>
              <w:trPr>
                <w:trHeight w:val="567"/>
              </w:trPr>
              <w:tc>
                <w:tcPr>
                  <w:tcBorders>
                    <w:top w:val="single" w:color="auto" w:sz="4" w:space="0"/>
                    <w:left w:val="single" w:color="auto" w:sz="4" w:space="0"/>
                    <w:bottom w:val="single" w:color="auto" w:sz="4" w:space="0"/>
                    <w:right w:val="single" w:color="auto" w:sz="4" w:space="0"/>
                  </w:tcBorders>
                  <w:tcW w:w="4873" w:type="dxa"/>
                  <w:vAlign w:val="center"/>
                  <w:textDirection w:val="lrTb"/>
                  <w:noWrap w:val="false"/>
                </w:tcPr>
                <w:p>
                  <w:pPr>
                    <w:pBdr/>
                    <w:spacing/>
                    <w:ind/>
                    <w:jc w:val="center"/>
                    <w:rPr>
                      <w:b/>
                      <w:caps/>
                    </w:rPr>
                  </w:pPr>
                  <w:r>
                    <w:rPr>
                      <w:b/>
                    </w:rPr>
                    <w:t xml:space="preserve">Furnizorul/Prestatorul de bunuri /servicii</w:t>
                  </w:r>
                  <w:r>
                    <w:rPr>
                      <w:b/>
                      <w:caps/>
                    </w:rPr>
                  </w:r>
                </w:p>
              </w:tc>
              <w:tc>
                <w:tcPr>
                  <w:tcBorders>
                    <w:top w:val="single" w:color="auto" w:sz="4" w:space="0"/>
                    <w:left w:val="single" w:color="auto" w:sz="4" w:space="0"/>
                    <w:bottom w:val="single" w:color="auto" w:sz="4" w:space="0"/>
                    <w:right w:val="single" w:color="auto" w:sz="4" w:space="0"/>
                  </w:tcBorders>
                  <w:tcW w:w="4874" w:type="dxa"/>
                  <w:vAlign w:val="center"/>
                  <w:textDirection w:val="lrTb"/>
                  <w:noWrap w:val="false"/>
                </w:tcPr>
                <w:p>
                  <w:pPr>
                    <w:pBdr/>
                    <w:spacing/>
                    <w:ind/>
                    <w:jc w:val="center"/>
                    <w:rPr>
                      <w:b/>
                      <w:caps/>
                    </w:rPr>
                  </w:pPr>
                  <w:r>
                    <w:rPr>
                      <w:b/>
                      <w:bCs/>
                    </w:rPr>
                    <w:t xml:space="preserve">Autoritatea contractantă</w:t>
                  </w:r>
                  <w:r>
                    <w:rPr>
                      <w:b/>
                      <w:caps/>
                    </w:rPr>
                  </w:r>
                </w:p>
              </w:tc>
            </w:tr>
            <w:tr>
              <w:trPr>
                <w:trHeight w:val="2625"/>
              </w:trPr>
              <w:tc>
                <w:tcPr>
                  <w:tcBorders>
                    <w:top w:val="single" w:color="auto" w:sz="4" w:space="0"/>
                    <w:left w:val="single" w:color="auto" w:sz="4" w:space="0"/>
                    <w:bottom w:val="single" w:color="auto" w:sz="4" w:space="0"/>
                    <w:right w:val="single" w:color="auto" w:sz="4" w:space="0"/>
                  </w:tcBorders>
                  <w:tcW w:w="4873" w:type="dxa"/>
                  <w:textDirection w:val="lrTb"/>
                  <w:noWrap w:val="false"/>
                </w:tcPr>
                <w:p>
                  <w:pPr>
                    <w:pBdr/>
                    <w:spacing/>
                    <w:ind/>
                    <w:rPr>
                      <w:b/>
                    </w:rPr>
                  </w:pPr>
                  <w:r>
                    <w:rPr>
                      <w:b/>
                    </w:rPr>
                  </w:r>
                  <w:r>
                    <w:rPr>
                      <w:b/>
                    </w:rPr>
                  </w:r>
                </w:p>
                <w:p>
                  <w:pPr>
                    <w:pBdr/>
                    <w:spacing/>
                    <w:ind/>
                    <w:rPr/>
                  </w:pPr>
                  <w:r>
                    <w:rPr>
                      <w:b/>
                    </w:rPr>
                    <w:t xml:space="preserve">______________________________________</w:t>
                  </w:r>
                  <w:r>
                    <w:t xml:space="preserve">,</w:t>
                  </w:r>
                  <w:r/>
                </w:p>
                <w:p>
                  <w:pPr>
                    <w:pBdr/>
                    <w:spacing w:line="360" w:lineRule="auto"/>
                    <w:ind/>
                    <w:rPr>
                      <w:i/>
                    </w:rPr>
                  </w:pPr>
                  <w:r>
                    <w:rPr>
                      <w:i/>
                    </w:rPr>
                    <w:t xml:space="preserve">(denumirea completă a întreprinderii, asociaţiei, organizaţiei)</w:t>
                  </w:r>
                  <w:r>
                    <w:rPr>
                      <w:i/>
                    </w:rPr>
                  </w:r>
                </w:p>
                <w:p>
                  <w:pPr>
                    <w:pBdr/>
                    <w:spacing/>
                    <w:ind/>
                    <w:rPr/>
                  </w:pPr>
                  <w:r>
                    <w:t xml:space="preserve">reprezentată prin </w:t>
                  </w:r>
                  <w:r>
                    <w:rPr>
                      <w:b/>
                    </w:rPr>
                    <w:t xml:space="preserve">________________________</w:t>
                  </w:r>
                  <w:r>
                    <w:t xml:space="preserve">,</w:t>
                  </w:r>
                  <w:r/>
                </w:p>
                <w:p>
                  <w:pPr>
                    <w:pBdr/>
                    <w:spacing w:line="360" w:lineRule="auto"/>
                    <w:ind w:firstLine="1701"/>
                    <w:jc w:val="center"/>
                    <w:rPr>
                      <w:i/>
                    </w:rPr>
                  </w:pPr>
                  <w:r>
                    <w:rPr>
                      <w:i/>
                    </w:rPr>
                    <w:t xml:space="preserve">(funcţia, numele, prenumele)</w:t>
                  </w:r>
                  <w:r>
                    <w:rPr>
                      <w:i/>
                    </w:rPr>
                  </w:r>
                </w:p>
                <w:p>
                  <w:pPr>
                    <w:pBdr/>
                    <w:spacing/>
                    <w:ind/>
                    <w:rPr/>
                  </w:pPr>
                  <w:r>
                    <w:t xml:space="preserve">care acţionează în baza </w:t>
                  </w:r>
                  <w:r>
                    <w:rPr>
                      <w:b/>
                    </w:rPr>
                    <w:t xml:space="preserve">___________________</w:t>
                  </w:r>
                  <w:r>
                    <w:t xml:space="preserve">,</w:t>
                  </w:r>
                  <w:r/>
                </w:p>
                <w:p>
                  <w:pPr>
                    <w:pBdr/>
                    <w:spacing w:line="360" w:lineRule="auto"/>
                    <w:ind w:firstLine="2198"/>
                    <w:rPr>
                      <w:i/>
                    </w:rPr>
                  </w:pPr>
                  <w:r>
                    <w:rPr>
                      <w:i/>
                    </w:rPr>
                    <w:t xml:space="preserve">(statut, regulament, hotărîre etc.)</w:t>
                  </w:r>
                  <w:r>
                    <w:rPr>
                      <w:i/>
                    </w:rPr>
                  </w:r>
                </w:p>
                <w:p>
                  <w:pPr>
                    <w:pBdr/>
                    <w:spacing w:line="360" w:lineRule="auto"/>
                    <w:ind/>
                    <w:rPr/>
                  </w:pPr>
                  <w:r>
                    <w:t xml:space="preserve">denumit(a) în continuare </w:t>
                  </w:r>
                  <w:r>
                    <w:rPr>
                      <w:i/>
                    </w:rPr>
                    <w:t xml:space="preserve">Furnizor/Prestator</w:t>
                  </w:r>
                  <w:r/>
                </w:p>
                <w:p>
                  <w:pPr>
                    <w:pBdr/>
                    <w:spacing/>
                    <w:ind/>
                    <w:rPr/>
                  </w:pPr>
                  <w:r>
                    <w:rPr>
                      <w:b/>
                    </w:rPr>
                    <w:t xml:space="preserve">______________________________________</w:t>
                  </w:r>
                  <w:r>
                    <w:t xml:space="preserve">,</w:t>
                  </w:r>
                  <w:r/>
                </w:p>
                <w:p>
                  <w:pPr>
                    <w:pBdr/>
                    <w:spacing w:line="360" w:lineRule="auto"/>
                    <w:ind/>
                    <w:jc w:val="center"/>
                    <w:rPr>
                      <w:i/>
                    </w:rPr>
                  </w:pPr>
                  <w:r>
                    <w:rPr>
                      <w:i/>
                    </w:rPr>
                    <w:t xml:space="preserve">(se indică nr. şi data de înregistrare în Registrul de Stat)</w:t>
                  </w:r>
                  <w:r>
                    <w:rPr>
                      <w:i/>
                    </w:rPr>
                  </w:r>
                </w:p>
                <w:p>
                  <w:pPr>
                    <w:pBdr/>
                    <w:spacing w:line="360" w:lineRule="auto"/>
                    <w:ind/>
                    <w:rPr>
                      <w:b/>
                      <w:caps/>
                    </w:rPr>
                  </w:pPr>
                  <w:r>
                    <w:t xml:space="preserve">pe de o parte,</w:t>
                  </w:r>
                  <w:r>
                    <w:rPr>
                      <w:b/>
                      <w:caps/>
                    </w:rPr>
                  </w:r>
                </w:p>
              </w:tc>
              <w:tc>
                <w:tcPr>
                  <w:tcBorders>
                    <w:top w:val="single" w:color="auto" w:sz="4" w:space="0"/>
                    <w:left w:val="single" w:color="auto" w:sz="4" w:space="0"/>
                    <w:bottom w:val="single" w:color="auto" w:sz="4" w:space="0"/>
                    <w:right w:val="single" w:color="auto" w:sz="4" w:space="0"/>
                  </w:tcBorders>
                  <w:tcW w:w="4874" w:type="dxa"/>
                  <w:textDirection w:val="lrTb"/>
                  <w:noWrap w:val="false"/>
                </w:tcPr>
                <w:p>
                  <w:pPr>
                    <w:pBdr/>
                    <w:spacing/>
                    <w:ind/>
                    <w:rPr>
                      <w:b/>
                    </w:rPr>
                  </w:pPr>
                  <w:r>
                    <w:rPr>
                      <w:b/>
                    </w:rPr>
                  </w:r>
                  <w:r>
                    <w:rPr>
                      <w:b/>
                    </w:rPr>
                  </w:r>
                </w:p>
                <w:p>
                  <w:pPr>
                    <w:pBdr/>
                    <w:spacing/>
                    <w:ind/>
                    <w:rPr/>
                  </w:pPr>
                  <w:r>
                    <w:rPr>
                      <w:b/>
                    </w:rPr>
                    <w:t xml:space="preserve">______________________________________</w:t>
                  </w:r>
                  <w:r>
                    <w:t xml:space="preserve">,</w:t>
                  </w:r>
                  <w:r/>
                </w:p>
                <w:p>
                  <w:pPr>
                    <w:pBdr/>
                    <w:spacing w:line="360" w:lineRule="auto"/>
                    <w:ind/>
                    <w:rPr>
                      <w:i/>
                    </w:rPr>
                  </w:pPr>
                  <w:r>
                    <w:rPr>
                      <w:i/>
                    </w:rPr>
                    <w:t xml:space="preserve">(denumirea completă a întreprinderii, asociaţiei, organizaţiei)</w:t>
                  </w:r>
                  <w:r>
                    <w:rPr>
                      <w:i/>
                    </w:rPr>
                  </w:r>
                </w:p>
                <w:p>
                  <w:pPr>
                    <w:pBdr/>
                    <w:spacing/>
                    <w:ind/>
                    <w:rPr/>
                  </w:pPr>
                  <w:r>
                    <w:t xml:space="preserve">reprezentată prin </w:t>
                  </w:r>
                  <w:r>
                    <w:rPr>
                      <w:b/>
                    </w:rPr>
                    <w:t xml:space="preserve">________________________</w:t>
                  </w:r>
                  <w:r>
                    <w:t xml:space="preserve">,</w:t>
                  </w:r>
                  <w:r/>
                </w:p>
                <w:p>
                  <w:pPr>
                    <w:pBdr/>
                    <w:spacing w:line="360" w:lineRule="auto"/>
                    <w:ind w:firstLine="1701"/>
                    <w:jc w:val="center"/>
                    <w:rPr>
                      <w:i/>
                    </w:rPr>
                  </w:pPr>
                  <w:r>
                    <w:rPr>
                      <w:i/>
                    </w:rPr>
                    <w:t xml:space="preserve">(funcţia, numele, prenumele)</w:t>
                  </w:r>
                  <w:r>
                    <w:rPr>
                      <w:i/>
                    </w:rPr>
                  </w:r>
                </w:p>
                <w:p>
                  <w:pPr>
                    <w:pBdr/>
                    <w:spacing/>
                    <w:ind/>
                    <w:rPr/>
                  </w:pPr>
                  <w:r>
                    <w:t xml:space="preserve">care acţionează în baza </w:t>
                  </w:r>
                  <w:r>
                    <w:rPr>
                      <w:b/>
                    </w:rPr>
                    <w:t xml:space="preserve">___________________</w:t>
                  </w:r>
                  <w:r>
                    <w:t xml:space="preserve">,</w:t>
                  </w:r>
                  <w:r/>
                </w:p>
                <w:p>
                  <w:pPr>
                    <w:pBdr/>
                    <w:spacing w:line="360" w:lineRule="auto"/>
                    <w:ind w:firstLine="2198"/>
                    <w:rPr>
                      <w:i/>
                    </w:rPr>
                  </w:pPr>
                  <w:r>
                    <w:rPr>
                      <w:i/>
                    </w:rPr>
                    <w:t xml:space="preserve">(statut, regulament, hotărîre etc.)</w:t>
                  </w:r>
                  <w:r>
                    <w:rPr>
                      <w:i/>
                    </w:rPr>
                  </w:r>
                </w:p>
                <w:p>
                  <w:pPr>
                    <w:pBdr/>
                    <w:spacing w:line="360" w:lineRule="auto"/>
                    <w:ind/>
                    <w:rPr/>
                  </w:pPr>
                  <w:r>
                    <w:t xml:space="preserve">denumit(a) în continuare </w:t>
                  </w:r>
                  <w:r>
                    <w:rPr>
                      <w:i/>
                    </w:rPr>
                    <w:t xml:space="preserve">Cumpărător</w:t>
                  </w:r>
                  <w:r>
                    <w:t xml:space="preserve">/</w:t>
                  </w:r>
                  <w:r>
                    <w:rPr>
                      <w:i/>
                      <w:iCs/>
                    </w:rPr>
                    <w:t xml:space="preserve">Beneficiar</w:t>
                  </w:r>
                  <w:r/>
                </w:p>
                <w:p>
                  <w:pPr>
                    <w:pBdr/>
                    <w:spacing/>
                    <w:ind/>
                    <w:rPr/>
                  </w:pPr>
                  <w:r>
                    <w:rPr>
                      <w:b/>
                    </w:rPr>
                    <w:t xml:space="preserve">_____________________________________</w:t>
                  </w:r>
                  <w:r>
                    <w:t xml:space="preserve">,</w:t>
                  </w:r>
                  <w:r/>
                </w:p>
                <w:p>
                  <w:pPr>
                    <w:pBdr/>
                    <w:spacing w:line="360" w:lineRule="auto"/>
                    <w:ind/>
                    <w:jc w:val="center"/>
                    <w:rPr>
                      <w:i/>
                    </w:rPr>
                  </w:pPr>
                  <w:r>
                    <w:rPr>
                      <w:i/>
                    </w:rPr>
                    <w:t xml:space="preserve">(se indică nr. şi data de înregistrare în Registrul de Stat)</w:t>
                  </w:r>
                  <w:r>
                    <w:rPr>
                      <w:i/>
                    </w:rPr>
                  </w:r>
                </w:p>
                <w:p>
                  <w:pPr>
                    <w:pBdr/>
                    <w:spacing w:line="360" w:lineRule="auto"/>
                    <w:ind/>
                    <w:rPr>
                      <w:b/>
                      <w:caps/>
                    </w:rPr>
                  </w:pPr>
                  <w:r>
                    <w:rPr>
                      <w:bCs/>
                    </w:rPr>
                    <w:t xml:space="preserve">pe de altă parte</w:t>
                  </w:r>
                  <w:r>
                    <w:t xml:space="preserve">,</w:t>
                  </w:r>
                  <w:r>
                    <w:rPr>
                      <w:b/>
                      <w:caps/>
                    </w:rPr>
                  </w:r>
                </w:p>
              </w:tc>
            </w:tr>
          </w:tbl>
          <w:p>
            <w:pPr>
              <w:pBdr/>
              <w:spacing/>
              <w:ind/>
              <w:jc w:val="both"/>
              <w:rPr>
                <w:i/>
              </w:rPr>
            </w:pPr>
            <w:r>
              <w:rPr>
                <w:i/>
              </w:rPr>
            </w:r>
            <w:r>
              <w:rPr>
                <w:i/>
              </w:rPr>
            </w:r>
          </w:p>
          <w:p>
            <w:pPr>
              <w:pBdr/>
              <w:spacing/>
              <w:ind/>
              <w:jc w:val="both"/>
              <w:rPr>
                <w:i/>
              </w:rPr>
            </w:pPr>
            <w:r>
              <w:rPr>
                <w:i/>
              </w:rPr>
            </w:r>
            <w:r>
              <w:rPr>
                <w:i/>
              </w:rPr>
            </w:r>
          </w:p>
          <w:p>
            <w:pPr>
              <w:pBdr/>
              <w:spacing/>
              <w:ind/>
              <w:jc w:val="both"/>
              <w:rPr>
                <w:i/>
              </w:rPr>
            </w:pPr>
            <w:r>
              <w:rPr>
                <w:i/>
              </w:rPr>
            </w:r>
            <w:r>
              <w:rPr>
                <w:i/>
              </w:rPr>
            </w:r>
          </w:p>
          <w:p>
            <w:pPr>
              <w:pBdr/>
              <w:spacing/>
              <w:ind/>
              <w:jc w:val="both"/>
              <w:rPr>
                <w:iCs/>
              </w:rPr>
            </w:pPr>
            <w:r>
              <w:rPr>
                <w:iCs/>
              </w:rPr>
              <w:t xml:space="preserve">ambii (denumiţi(te) în continuare Părţi), au încheiat prezentul Contract referitor la următoarele:</w:t>
            </w:r>
            <w:r>
              <w:rPr>
                <w:iCs/>
              </w:rPr>
            </w:r>
          </w:p>
          <w:p>
            <w:pPr>
              <w:pBdr/>
              <w:spacing/>
              <w:ind/>
              <w:jc w:val="both"/>
              <w:rPr>
                <w:iCs/>
              </w:rPr>
            </w:pPr>
            <w:r>
              <w:rPr>
                <w:iCs/>
              </w:rPr>
            </w:r>
            <w:r>
              <w:rPr>
                <w:iCs/>
              </w:rPr>
            </w:r>
          </w:p>
          <w:p>
            <w:pPr>
              <w:pBdr/>
              <w:spacing/>
              <w:ind/>
              <w:jc w:val="both"/>
              <w:rPr>
                <w:iCs/>
              </w:rPr>
            </w:pPr>
            <w:r>
              <w:rPr>
                <w:iCs/>
              </w:rPr>
              <w:t xml:space="preserve">a.</w:t>
            </w:r>
            <w:r>
              <w:rPr>
                <w:iCs/>
              </w:rPr>
              <w:tab/>
              <w:t xml:space="preserve">Achiziţionarea ______________________________________________________________,</w:t>
            </w:r>
            <w:r>
              <w:rPr>
                <w:iCs/>
              </w:rPr>
            </w:r>
          </w:p>
          <w:p>
            <w:pPr>
              <w:pBdr/>
              <w:spacing/>
              <w:ind/>
              <w:jc w:val="center"/>
              <w:rPr>
                <w:i/>
              </w:rPr>
            </w:pPr>
            <w:r>
              <w:rPr>
                <w:i/>
              </w:rPr>
              <w:t xml:space="preserve">(denumirea bunului/serviciului)</w:t>
            </w:r>
            <w:r>
              <w:rPr>
                <w:i/>
              </w:rPr>
            </w:r>
          </w:p>
          <w:p>
            <w:pPr>
              <w:pBdr/>
              <w:spacing/>
              <w:ind/>
              <w:jc w:val="both"/>
              <w:rPr>
                <w:iCs/>
              </w:rPr>
            </w:pPr>
            <w:r>
              <w:rPr>
                <w:iCs/>
              </w:rPr>
              <w:t xml:space="preserve">denumite în continuare Bunuri/Servicii, conform procedurii de achiziții publice de tip __________ nr._______ din_________________,</w:t>
            </w:r>
            <w:r>
              <w:rPr>
                <w:iCs/>
              </w:rPr>
            </w:r>
          </w:p>
          <w:p>
            <w:pPr>
              <w:pBdr/>
              <w:spacing/>
              <w:ind/>
              <w:jc w:val="both"/>
              <w:rPr>
                <w:iCs/>
              </w:rPr>
            </w:pPr>
            <w:r>
              <w:rPr>
                <w:iCs/>
              </w:rPr>
              <w:t xml:space="preserve">în baza deciziei grupului de lucru al Cumpărătorului/Beneficiaruluibdin „___” _____________20__.</w:t>
            </w:r>
            <w:r>
              <w:rPr>
                <w:iCs/>
              </w:rPr>
            </w:r>
          </w:p>
          <w:p>
            <w:pPr>
              <w:pBdr/>
              <w:spacing/>
              <w:ind/>
              <w:jc w:val="both"/>
              <w:rPr>
                <w:iCs/>
              </w:rPr>
            </w:pPr>
            <w:r>
              <w:rPr>
                <w:iCs/>
              </w:rPr>
            </w:r>
            <w:r>
              <w:rPr>
                <w:iCs/>
              </w:rPr>
            </w:r>
          </w:p>
          <w:p>
            <w:pPr>
              <w:pBdr/>
              <w:spacing/>
              <w:ind/>
              <w:jc w:val="both"/>
              <w:rPr>
                <w:iCs/>
              </w:rPr>
            </w:pPr>
            <w:r>
              <w:rPr>
                <w:iCs/>
              </w:rPr>
              <w:t xml:space="preserve">b.</w:t>
            </w:r>
            <w:r>
              <w:rPr>
                <w:iCs/>
              </w:rPr>
              <w:tab/>
              <w:t xml:space="preserve">Următoarele documente vor fi considerate părţi componente ale Contractului:</w:t>
            </w:r>
            <w:r>
              <w:rPr>
                <w:iCs/>
              </w:rPr>
            </w:r>
          </w:p>
          <w:p>
            <w:pPr>
              <w:pBdr/>
              <w:spacing/>
              <w:ind/>
              <w:jc w:val="both"/>
              <w:rPr>
                <w:iCs/>
              </w:rPr>
            </w:pPr>
            <w:r>
              <w:rPr>
                <w:iCs/>
              </w:rPr>
            </w:r>
            <w:r>
              <w:rPr>
                <w:iCs/>
              </w:rPr>
            </w:r>
          </w:p>
          <w:p>
            <w:pPr>
              <w:pBdr/>
              <w:spacing/>
              <w:ind/>
              <w:jc w:val="both"/>
              <w:rPr>
                <w:iCs/>
              </w:rPr>
            </w:pPr>
            <w:r>
              <w:rPr>
                <w:iCs/>
              </w:rPr>
              <w:t xml:space="preserve">a)</w:t>
            </w:r>
            <w:r>
              <w:rPr>
                <w:iCs/>
              </w:rPr>
              <w:tab/>
              <w:t xml:space="preserve">Specificaţia tehnică;</w:t>
            </w:r>
            <w:r>
              <w:rPr>
                <w:iCs/>
              </w:rPr>
            </w:r>
          </w:p>
          <w:p>
            <w:pPr>
              <w:pBdr/>
              <w:spacing/>
              <w:ind/>
              <w:jc w:val="both"/>
              <w:rPr>
                <w:iCs/>
              </w:rPr>
            </w:pPr>
            <w:r>
              <w:rPr>
                <w:iCs/>
              </w:rPr>
              <w:t xml:space="preserve">b)</w:t>
            </w:r>
            <w:r>
              <w:rPr>
                <w:iCs/>
              </w:rPr>
              <w:tab/>
              <w:t xml:space="preserve">Specificația de preț;</w:t>
            </w:r>
            <w:r>
              <w:rPr>
                <w:iCs/>
              </w:rPr>
            </w:r>
          </w:p>
          <w:p>
            <w:pPr>
              <w:pBdr/>
              <w:spacing/>
              <w:ind/>
              <w:jc w:val="both"/>
              <w:rPr>
                <w:iCs/>
              </w:rPr>
            </w:pPr>
            <w:r>
              <w:rPr>
                <w:iCs/>
              </w:rPr>
              <w:t xml:space="preserve">c)</w:t>
            </w:r>
            <w:r>
              <w:rPr>
                <w:iCs/>
              </w:rPr>
              <w:tab/>
            </w:r>
            <w:r>
              <w:rPr>
                <w:i/>
              </w:rPr>
              <w:t xml:space="preserve">alte documente componente conform necesităţii, de exemplu, desene, grafice, formulare, protocolul de recepţionare provizorie şi finală etc</w:t>
            </w:r>
            <w:r>
              <w:rPr>
                <w:iCs/>
              </w:rPr>
              <w:t xml:space="preserve">.</w:t>
            </w:r>
            <w:r>
              <w:rPr>
                <w:iCs/>
              </w:rPr>
            </w:r>
          </w:p>
          <w:p>
            <w:pPr>
              <w:pBdr/>
              <w:spacing/>
              <w:ind/>
              <w:jc w:val="both"/>
              <w:rPr>
                <w:iCs/>
              </w:rPr>
            </w:pPr>
            <w:r>
              <w:rPr>
                <w:iCs/>
              </w:rPr>
            </w:r>
            <w:r>
              <w:rPr>
                <w:iCs/>
              </w:rPr>
            </w:r>
          </w:p>
          <w:p>
            <w:pPr>
              <w:pBdr/>
              <w:spacing/>
              <w:ind/>
              <w:jc w:val="both"/>
              <w:rPr>
                <w:iCs/>
              </w:rPr>
            </w:pPr>
            <w:r>
              <w:rPr>
                <w:iCs/>
              </w:rPr>
              <w:t xml:space="preserve">c.</w:t>
            </w:r>
            <w:r>
              <w:rPr>
                <w:iCs/>
              </w:rPr>
              <w:tab/>
              <w:t xml:space="preserve">În cazul unor discrepanţe sau inconsecvenţe între documentele componente ale Contractului, documentele vor avea ordinea de prioritate enumerată mai sus.</w:t>
            </w:r>
            <w:r>
              <w:rPr>
                <w:iCs/>
              </w:rPr>
            </w:r>
          </w:p>
          <w:p>
            <w:pPr>
              <w:pBdr/>
              <w:spacing/>
              <w:ind/>
              <w:jc w:val="both"/>
              <w:rPr>
                <w:iCs/>
              </w:rPr>
            </w:pPr>
            <w:r>
              <w:rPr>
                <w:iCs/>
              </w:rPr>
              <w:t xml:space="preserve">d.</w:t>
            </w:r>
            <w:r>
              <w:rPr>
                <w:iCs/>
              </w:rPr>
              <w:tab/>
              <w:t xml:space="preserve">În calitate de contravaloare a plăţilor care urmează a fi </w:t>
            </w:r>
            <w:r>
              <w:rPr>
                <w:iCs/>
              </w:rPr>
              <w:t xml:space="preserve">efectuate de Cumpărător/Beneficiar, Furnizorul/Prestatorul se obligă prin prezentul contract să livreze/presteze Cumpărătorului/Beneficiarului Bunurile/Serviciile şi să înlăture defectele lor în conformitate cu prevederile Contractului sub toate aspectele.</w:t>
            </w:r>
            <w:r>
              <w:rPr>
                <w:iCs/>
              </w:rPr>
            </w:r>
          </w:p>
          <w:p>
            <w:pPr>
              <w:pBdr/>
              <w:spacing/>
              <w:ind/>
              <w:jc w:val="both"/>
              <w:rPr>
                <w:iCs/>
              </w:rPr>
            </w:pPr>
            <w:r>
              <w:rPr>
                <w:iCs/>
              </w:rPr>
              <w:t xml:space="preserve">e.</w:t>
            </w:r>
            <w:r>
              <w:rPr>
                <w:iCs/>
              </w:rPr>
              <w:tab/>
              <w:t xml:space="preserve">Cumpărătorul/Beneficiarul se obligă prin prezentul contract să plătească Furnizorului/Prestatorului, în calitate de contravaloare a livrării/prestării bunurilor/serviciilor,</w:t>
            </w:r>
            <w:r>
              <w:t xml:space="preserve"> </w:t>
            </w:r>
            <w:r>
              <w:rPr>
                <w:iCs/>
              </w:rPr>
              <w:t xml:space="preserve">prețul Contractului în termenele şi modalitatea stabilite de Contract.</w:t>
            </w:r>
            <w:r>
              <w:rPr>
                <w:iCs/>
              </w:rPr>
            </w:r>
          </w:p>
          <w:p>
            <w:pPr>
              <w:pBdr/>
              <w:spacing/>
              <w:ind/>
              <w:jc w:val="both"/>
              <w:rPr>
                <w:iCs/>
              </w:rPr>
            </w:pPr>
            <w:r>
              <w:rPr>
                <w:iCs/>
              </w:rPr>
            </w:r>
            <w:r>
              <w:rPr>
                <w:iCs/>
              </w:rPr>
            </w:r>
          </w:p>
          <w:p>
            <w:pPr>
              <w:pBdr/>
              <w:spacing/>
              <w:ind/>
              <w:jc w:val="both"/>
              <w:rPr>
                <w:b/>
                <w:bCs/>
                <w:iCs/>
              </w:rPr>
            </w:pPr>
            <w:r>
              <w:rPr>
                <w:b/>
                <w:bCs/>
                <w:iCs/>
              </w:rPr>
              <w:t xml:space="preserve">1.</w:t>
            </w:r>
            <w:r>
              <w:rPr>
                <w:b/>
                <w:bCs/>
                <w:iCs/>
              </w:rPr>
              <w:tab/>
              <w:t xml:space="preserve">Obiectul Contractului</w:t>
            </w:r>
            <w:r>
              <w:rPr>
                <w:b/>
                <w:bCs/>
                <w:iCs/>
              </w:rPr>
            </w:r>
          </w:p>
          <w:p>
            <w:pPr>
              <w:pBdr/>
              <w:spacing/>
              <w:ind/>
              <w:jc w:val="both"/>
              <w:rPr>
                <w:iCs/>
              </w:rPr>
            </w:pPr>
            <w:r>
              <w:rPr>
                <w:iCs/>
              </w:rPr>
              <w:t xml:space="preserve">1.1.</w:t>
            </w:r>
            <w:r>
              <w:rPr>
                <w:iCs/>
              </w:rPr>
              <w:tab/>
              <w:t xml:space="preserve">Furnizorul/Prestatorul îşi asumă obligaţia de a livra/presta Bunurile/Serviciile conform  Specificaţiei, care este parte integrantă a prezentului Contract. </w:t>
            </w:r>
            <w:r>
              <w:rPr>
                <w:iCs/>
              </w:rPr>
            </w:r>
          </w:p>
          <w:p>
            <w:pPr>
              <w:pBdr/>
              <w:spacing/>
              <w:ind/>
              <w:jc w:val="both"/>
              <w:rPr>
                <w:iCs/>
              </w:rPr>
            </w:pPr>
            <w:r>
              <w:rPr>
                <w:iCs/>
              </w:rPr>
              <w:t xml:space="preserve">1.2.</w:t>
            </w:r>
            <w:r>
              <w:rPr>
                <w:iCs/>
              </w:rPr>
              <w:tab/>
              <w:t xml:space="preserve">Cumpărătorul/Benificiarul se obligă, la rândul său, să achite şi să recepţioneze Bunurile/Serviciile livrate/prestate  de Furnizorul/Prestator. </w:t>
            </w:r>
            <w:r>
              <w:rPr>
                <w:iCs/>
              </w:rPr>
            </w:r>
          </w:p>
          <w:p>
            <w:pPr>
              <w:pBdr/>
              <w:spacing/>
              <w:ind/>
              <w:jc w:val="both"/>
              <w:rPr>
                <w:iCs/>
              </w:rPr>
            </w:pPr>
            <w:r>
              <w:rPr>
                <w:iCs/>
              </w:rPr>
              <w:t xml:space="preserve">1.3.</w:t>
            </w:r>
            <w:r>
              <w:rPr>
                <w:iCs/>
              </w:rPr>
              <w:tab/>
              <w:t xml:space="preserve">Calitatea Bunurilor se atestă prin certificatele de calitate indicate în Specificaţie. </w:t>
            </w:r>
            <w:r>
              <w:rPr>
                <w:iCs/>
              </w:rPr>
            </w:r>
          </w:p>
          <w:p>
            <w:pPr>
              <w:pBdr/>
              <w:spacing/>
              <w:ind/>
              <w:jc w:val="both"/>
              <w:rPr>
                <w:iCs/>
              </w:rPr>
            </w:pPr>
            <w:r>
              <w:rPr>
                <w:iCs/>
              </w:rPr>
              <w:t xml:space="preserve">1.4</w:t>
            </w:r>
            <w:r>
              <w:rPr>
                <w:iCs/>
              </w:rPr>
              <w:tab/>
              <w:t xml:space="preserve">Serviciile prestate în baza contractului vor respecta standardele indicate în Specificaţie </w:t>
            </w:r>
            <w:r>
              <w:rPr>
                <w:iCs/>
              </w:rPr>
            </w:r>
          </w:p>
          <w:p>
            <w:pPr>
              <w:pBdr/>
              <w:spacing/>
              <w:ind/>
              <w:jc w:val="both"/>
              <w:rPr>
                <w:iCs/>
              </w:rPr>
            </w:pPr>
            <w:r>
              <w:rPr>
                <w:iCs/>
              </w:rPr>
              <w:t xml:space="preserve">1.5</w:t>
            </w:r>
            <w:r>
              <w:rPr>
                <w:iCs/>
              </w:rPr>
              <w:tab/>
              <w:t xml:space="preserve">Termenele de garanţie [</w:t>
            </w:r>
            <w:r>
              <w:rPr>
                <w:i/>
              </w:rPr>
              <w:t xml:space="preserve">valabilitate, după caz</w:t>
            </w:r>
            <w:r>
              <w:rPr>
                <w:iCs/>
              </w:rPr>
              <w:t xml:space="preserve">] a Bunurilor/Serviciilor sunt indicate în Anexa nr.22, Specificaţii tehnice.</w:t>
            </w:r>
            <w:r>
              <w:rPr>
                <w:iCs/>
              </w:rPr>
            </w:r>
          </w:p>
          <w:p>
            <w:pPr>
              <w:pBdr/>
              <w:spacing/>
              <w:ind/>
              <w:jc w:val="both"/>
              <w:rPr>
                <w:iCs/>
              </w:rPr>
            </w:pPr>
            <w:r>
              <w:rPr>
                <w:iCs/>
              </w:rPr>
            </w:r>
            <w:r>
              <w:rPr>
                <w:iCs/>
              </w:rPr>
            </w:r>
          </w:p>
          <w:p>
            <w:pPr>
              <w:pBdr/>
              <w:spacing/>
              <w:ind/>
              <w:jc w:val="both"/>
              <w:rPr>
                <w:b/>
                <w:bCs/>
                <w:iCs/>
              </w:rPr>
            </w:pPr>
            <w:r>
              <w:rPr>
                <w:b/>
                <w:bCs/>
                <w:iCs/>
              </w:rPr>
              <w:t xml:space="preserve">2.</w:t>
            </w:r>
            <w:r>
              <w:rPr>
                <w:b/>
                <w:bCs/>
                <w:iCs/>
              </w:rPr>
              <w:tab/>
              <w:t xml:space="preserve">Termeni şi condiţii de livrare/prestare</w:t>
            </w:r>
            <w:r>
              <w:rPr>
                <w:b/>
                <w:bCs/>
                <w:iCs/>
              </w:rPr>
            </w:r>
          </w:p>
          <w:p>
            <w:pPr>
              <w:pBdr/>
              <w:spacing/>
              <w:ind/>
              <w:jc w:val="both"/>
              <w:rPr>
                <w:iCs/>
              </w:rPr>
            </w:pPr>
            <w:r>
              <w:rPr>
                <w:iCs/>
              </w:rPr>
              <w:t xml:space="preserve">2.1.</w:t>
            </w:r>
            <w:r>
              <w:rPr>
                <w:iCs/>
              </w:rPr>
              <w:tab/>
              <w:t xml:space="preserve">Livrarea/Prestarea Bunurilor/Serviciilor se efectuează de către Furnizor/Prestator în  termenele prevăzute de graficul de livrare/prestare.</w:t>
            </w:r>
            <w:r>
              <w:rPr>
                <w:iCs/>
              </w:rPr>
            </w:r>
          </w:p>
          <w:p>
            <w:pPr>
              <w:pBdr/>
              <w:spacing/>
              <w:ind/>
              <w:jc w:val="both"/>
              <w:rPr>
                <w:iCs/>
              </w:rPr>
            </w:pPr>
            <w:r>
              <w:rPr>
                <w:iCs/>
              </w:rPr>
              <w:t xml:space="preserve">2.2.</w:t>
            </w:r>
            <w:r>
              <w:rPr>
                <w:iCs/>
              </w:rPr>
              <w:tab/>
              <w:t xml:space="preserve">Documentaţia de însoţire a Bunurilor/Serviciilor include:</w:t>
            </w:r>
            <w:r>
              <w:rPr>
                <w:iCs/>
              </w:rPr>
            </w:r>
          </w:p>
          <w:p>
            <w:pPr>
              <w:pBdr/>
              <w:spacing/>
              <w:ind/>
              <w:jc w:val="both"/>
              <w:rPr>
                <w:iCs/>
              </w:rPr>
            </w:pPr>
            <w:r>
              <w:rPr>
                <w:i/>
              </w:rPr>
              <w:t xml:space="preserve">Cerinţele de mai sus trebuie prevăzute de către autoritatea contractantă şi ajustate conform cerinţelor actuale.</w:t>
            </w:r>
            <w:r>
              <w:rPr>
                <w:iCs/>
              </w:rPr>
            </w:r>
          </w:p>
          <w:p>
            <w:pPr>
              <w:pBdr/>
              <w:spacing/>
              <w:ind/>
              <w:jc w:val="both"/>
              <w:rPr>
                <w:iCs/>
              </w:rPr>
            </w:pPr>
            <w:r>
              <w:rPr>
                <w:iCs/>
              </w:rPr>
              <w:t xml:space="preserve">2.3.</w:t>
            </w:r>
            <w:r>
              <w:rPr>
                <w:iCs/>
              </w:rPr>
              <w:tab/>
              <w:t xml:space="preserve">Originalele documentelor prevăzute în punctul 2</w:t>
            </w:r>
            <w:r>
              <w:rPr>
                <w:iCs/>
              </w:rPr>
              <w:t xml:space="preserve">.2 se vor prezenta Cumpărătorului/Benificiarului cel tîrziu la momentul livrării bunurilorla destinaţia finală/prestăriiserviciilor. Livrarea/Prestarea bunurilor/serviciilor se consideră încheiată în momentul în care sunt prezentate documentele de mai sus.</w:t>
            </w:r>
            <w:r>
              <w:rPr>
                <w:iCs/>
              </w:rPr>
            </w:r>
          </w:p>
          <w:p>
            <w:pPr>
              <w:pBdr/>
              <w:spacing/>
              <w:ind/>
              <w:jc w:val="both"/>
              <w:rPr>
                <w:iCs/>
              </w:rPr>
            </w:pPr>
            <w:r>
              <w:rPr>
                <w:iCs/>
              </w:rPr>
            </w:r>
            <w:r>
              <w:rPr>
                <w:iCs/>
              </w:rPr>
            </w:r>
          </w:p>
          <w:p>
            <w:pPr>
              <w:pBdr/>
              <w:spacing/>
              <w:ind/>
              <w:jc w:val="both"/>
              <w:rPr>
                <w:iCs/>
              </w:rPr>
            </w:pPr>
            <w:r>
              <w:rPr>
                <w:b/>
                <w:bCs/>
                <w:iCs/>
              </w:rPr>
              <w:t xml:space="preserve">3.</w:t>
            </w:r>
            <w:r>
              <w:rPr>
                <w:b/>
                <w:bCs/>
                <w:iCs/>
              </w:rPr>
              <w:tab/>
              <w:t xml:space="preserve">Preţul şi condiţii de plată</w:t>
            </w:r>
            <w:r>
              <w:rPr>
                <w:iCs/>
              </w:rPr>
            </w:r>
          </w:p>
          <w:p>
            <w:pPr>
              <w:pBdr/>
              <w:spacing/>
              <w:ind/>
              <w:jc w:val="both"/>
              <w:rPr>
                <w:iCs/>
              </w:rPr>
            </w:pPr>
            <w:r>
              <w:rPr>
                <w:iCs/>
              </w:rPr>
              <w:t xml:space="preserve">3.1.</w:t>
            </w:r>
            <w:r>
              <w:rPr>
                <w:iCs/>
              </w:rPr>
              <w:tab/>
              <w:t xml:space="preserve">Preţul Bunurilor/Serviciilor livrate/prestate conform prezentului Contract este stabilit în lei moldoveneşti, fiind indicat Specificaţia prezentului Contract.</w:t>
            </w:r>
            <w:r>
              <w:rPr>
                <w:iCs/>
              </w:rPr>
            </w:r>
          </w:p>
          <w:p>
            <w:pPr>
              <w:pBdr/>
              <w:spacing/>
              <w:ind/>
              <w:jc w:val="both"/>
              <w:rPr>
                <w:iCs/>
              </w:rPr>
            </w:pPr>
            <w:r>
              <w:rPr>
                <w:iCs/>
              </w:rPr>
              <w:t xml:space="preserve">3.2.</w:t>
            </w:r>
            <w:r>
              <w:rPr>
                <w:iCs/>
              </w:rPr>
              <w:tab/>
              <w:t xml:space="preserve">Suma totală a prezentului Contract, inclusiv TVA, se stabileşte în lei moldoveneşti şi constituie: __________________________________lei MD.</w:t>
            </w:r>
            <w:r>
              <w:rPr>
                <w:iCs/>
              </w:rPr>
            </w:r>
          </w:p>
          <w:p>
            <w:pPr>
              <w:pBdr/>
              <w:spacing/>
              <w:ind/>
              <w:jc w:val="both"/>
              <w:rPr>
                <w:i/>
              </w:rPr>
            </w:pPr>
            <w:r>
              <w:rPr>
                <w:i/>
              </w:rPr>
              <w:t xml:space="preserve">                     (suma cu cifre şi litere)</w:t>
            </w:r>
            <w:r>
              <w:rPr>
                <w:i/>
              </w:rPr>
            </w:r>
          </w:p>
          <w:p>
            <w:pPr>
              <w:pBdr/>
              <w:spacing/>
              <w:ind/>
              <w:jc w:val="both"/>
              <w:rPr>
                <w:iCs/>
              </w:rPr>
            </w:pPr>
            <w:r>
              <w:rPr>
                <w:iCs/>
              </w:rPr>
              <w:t xml:space="preserve">3.3.</w:t>
            </w:r>
            <w:r>
              <w:rPr>
                <w:iCs/>
              </w:rPr>
              <w:tab/>
              <w:t xml:space="preserve">Achitarea plăţilor pentru Bunurile/Serviciile livrate/prestate va efectua în lei moldoveneşti. </w:t>
            </w:r>
            <w:r>
              <w:rPr>
                <w:iCs/>
              </w:rPr>
            </w:r>
          </w:p>
          <w:p>
            <w:pPr>
              <w:pBdr/>
              <w:spacing/>
              <w:ind/>
              <w:jc w:val="both"/>
              <w:rPr>
                <w:iCs/>
              </w:rPr>
            </w:pPr>
            <w:r>
              <w:rPr>
                <w:iCs/>
              </w:rPr>
              <w:t xml:space="preserve">3.4.</w:t>
            </w:r>
            <w:r>
              <w:rPr>
                <w:iCs/>
              </w:rPr>
              <w:tab/>
              <w:t xml:space="preserve">Metoda şi condiţiile de plată de către Cumpărător/Beneficiar vor fi: </w:t>
            </w:r>
            <w:r>
              <w:rPr>
                <w:iCs/>
              </w:rPr>
            </w:r>
          </w:p>
          <w:p>
            <w:pPr>
              <w:pBdr/>
              <w:spacing/>
              <w:ind/>
              <w:jc w:val="both"/>
              <w:rPr>
                <w:iCs/>
              </w:rPr>
            </w:pPr>
            <w:r>
              <w:rPr>
                <w:i/>
              </w:rPr>
              <w:t xml:space="preserve">Cerinţele de mai sus trebuie revăzute de către autoritatea contractantă şi ajustate conform cerinţelor actuale</w:t>
            </w:r>
            <w:r>
              <w:rPr>
                <w:iCs/>
              </w:rPr>
              <w:t xml:space="preserve">.</w:t>
            </w:r>
            <w:r>
              <w:rPr>
                <w:iCs/>
              </w:rPr>
            </w:r>
          </w:p>
          <w:p>
            <w:pPr>
              <w:pBdr/>
              <w:spacing/>
              <w:ind/>
              <w:jc w:val="both"/>
              <w:rPr>
                <w:iCs/>
              </w:rPr>
            </w:pPr>
            <w:r>
              <w:rPr>
                <w:iCs/>
              </w:rPr>
              <w:t xml:space="preserve">3.5.</w:t>
            </w:r>
            <w:r>
              <w:rPr>
                <w:iCs/>
              </w:rPr>
              <w:tab/>
              <w:t xml:space="preserve">Plăţile se vor efectua prin transfer bancar pe contul de decontare al Furnizorului/Prestatorului indicat în prezentul Contract.</w:t>
            </w:r>
            <w:r>
              <w:rPr>
                <w:iCs/>
              </w:rPr>
            </w:r>
          </w:p>
          <w:p>
            <w:pPr>
              <w:pBdr/>
              <w:spacing/>
              <w:ind/>
              <w:jc w:val="both"/>
              <w:rPr>
                <w:iCs/>
              </w:rPr>
            </w:pPr>
            <w:r>
              <w:rPr>
                <w:iCs/>
              </w:rPr>
            </w:r>
            <w:r>
              <w:rPr>
                <w:iCs/>
              </w:rPr>
            </w:r>
          </w:p>
          <w:p>
            <w:pPr>
              <w:pBdr/>
              <w:spacing/>
              <w:ind/>
              <w:jc w:val="both"/>
              <w:rPr>
                <w:b/>
                <w:bCs/>
                <w:iCs/>
              </w:rPr>
            </w:pPr>
            <w:r>
              <w:rPr>
                <w:b/>
                <w:bCs/>
                <w:iCs/>
              </w:rPr>
              <w:t xml:space="preserve">4.</w:t>
            </w:r>
            <w:r>
              <w:rPr>
                <w:b/>
                <w:bCs/>
                <w:iCs/>
              </w:rPr>
              <w:tab/>
              <w:t xml:space="preserve">Condiţii de predare-primire</w:t>
            </w:r>
            <w:r>
              <w:rPr>
                <w:b/>
                <w:bCs/>
                <w:iCs/>
              </w:rPr>
            </w:r>
          </w:p>
          <w:p>
            <w:pPr>
              <w:pBdr/>
              <w:spacing/>
              <w:ind/>
              <w:jc w:val="both"/>
              <w:rPr>
                <w:iCs/>
              </w:rPr>
            </w:pPr>
            <w:r>
              <w:rPr>
                <w:iCs/>
              </w:rPr>
              <w:t xml:space="preserve">4.1.</w:t>
            </w:r>
            <w:r>
              <w:rPr>
                <w:iCs/>
              </w:rPr>
              <w:tab/>
              <w:t xml:space="preserve">Bunurile/Serviciile se consideră predate de către Furnizor/Prestator şi recepţionate de către Cumpărător/Beneficiar [</w:t>
            </w:r>
            <w:r>
              <w:rPr>
                <w:i/>
              </w:rPr>
              <w:t xml:space="preserve">destinatar, după caz</w:t>
            </w:r>
            <w:r>
              <w:rPr>
                <w:iCs/>
              </w:rPr>
              <w:t xml:space="preserve">] dacă:</w:t>
            </w:r>
            <w:r>
              <w:rPr>
                <w:iCs/>
              </w:rPr>
            </w:r>
          </w:p>
          <w:p>
            <w:pPr>
              <w:pBdr/>
              <w:spacing/>
              <w:ind/>
              <w:jc w:val="both"/>
              <w:rPr>
                <w:iCs/>
              </w:rPr>
            </w:pPr>
            <w:r>
              <w:rPr>
                <w:iCs/>
              </w:rPr>
              <w:t xml:space="preserve">a)</w:t>
            </w:r>
            <w:r>
              <w:rPr>
                <w:iCs/>
              </w:rPr>
              <w:tab/>
              <w:t xml:space="preserve">cantitatea Bunurilor/Serviciilor corespunde informaţiei indicate în Lista bunurilor/serviciilor şi graficul livrării/prestării şi documentele de însoţire conform punctului 2.2 al prezentului Contract;</w:t>
            </w:r>
            <w:r>
              <w:rPr>
                <w:iCs/>
              </w:rPr>
            </w:r>
          </w:p>
          <w:p>
            <w:pPr>
              <w:pBdr/>
              <w:spacing/>
              <w:ind/>
              <w:jc w:val="both"/>
              <w:rPr>
                <w:iCs/>
              </w:rPr>
            </w:pPr>
            <w:r>
              <w:rPr>
                <w:iCs/>
              </w:rPr>
              <w:t xml:space="preserve">b)</w:t>
            </w:r>
            <w:r>
              <w:rPr>
                <w:iCs/>
              </w:rPr>
              <w:tab/>
              <w:t xml:space="preserve">calitatea Bunurilor/Serviciilor corespunde informaţiei indicate în Specificaţie;</w:t>
            </w:r>
            <w:r>
              <w:rPr>
                <w:iCs/>
              </w:rPr>
            </w:r>
          </w:p>
          <w:p>
            <w:pPr>
              <w:pBdr/>
              <w:spacing/>
              <w:ind/>
              <w:jc w:val="both"/>
              <w:rPr>
                <w:iCs/>
              </w:rPr>
            </w:pPr>
            <w:r>
              <w:rPr>
                <w:i/>
              </w:rPr>
              <w:t xml:space="preserve">c</w:t>
            </w:r>
            <w:r>
              <w:rPr>
                <w:iCs/>
              </w:rPr>
              <w:t xml:space="preserve">)</w:t>
            </w:r>
            <w:r>
              <w:rPr>
                <w:iCs/>
              </w:rPr>
              <w:tab/>
              <w:t xml:space="preserve">ambalajul şi integritatea Bunurilor corespunde informaţiei indicate în Specificaţie.</w:t>
            </w:r>
            <w:r>
              <w:rPr>
                <w:iCs/>
              </w:rPr>
            </w:r>
          </w:p>
          <w:p>
            <w:pPr>
              <w:pBdr/>
              <w:spacing/>
              <w:ind/>
              <w:jc w:val="both"/>
              <w:rPr>
                <w:iCs/>
              </w:rPr>
            </w:pPr>
            <w:r>
              <w:rPr>
                <w:iCs/>
              </w:rPr>
              <w:t xml:space="preserve">4.2.</w:t>
            </w:r>
            <w:r>
              <w:rPr>
                <w:iCs/>
              </w:rPr>
              <w:tab/>
              <w:t xml:space="preserve">Furnizorul/Prestatorul este obligat să prezinte Cumpărătorului/Beneficiarului un exemplar original al  facturii fiscale odată cu livrarea/prestarea Bunurilor/Serviciilor, pentru efectuarea plăţii. Pentru nerespectarea de către Fur</w:t>
            </w:r>
            <w:r>
              <w:rPr>
                <w:iCs/>
              </w:rPr>
              <w:t xml:space="preserve">nizor/Prestator a prezentei clauze, Cumpărătorul/Beneficiarul îşi rezervă dreptul de a majora termenul de achitare prevăzut în punctul 3.4 corespunzător numărului de zile de întîrziere şi de a fi exonerat de achitarea penalităţii stabilite în punctul 10.3.</w:t>
            </w:r>
            <w:r>
              <w:rPr>
                <w:iCs/>
              </w:rPr>
            </w:r>
          </w:p>
          <w:p>
            <w:pPr>
              <w:pBdr/>
              <w:spacing/>
              <w:ind/>
              <w:jc w:val="both"/>
              <w:rPr>
                <w:iCs/>
              </w:rPr>
            </w:pPr>
            <w:r>
              <w:rPr>
                <w:iCs/>
              </w:rPr>
            </w:r>
            <w:r>
              <w:rPr>
                <w:iCs/>
              </w:rPr>
            </w:r>
          </w:p>
          <w:p>
            <w:pPr>
              <w:pBdr/>
              <w:spacing/>
              <w:ind/>
              <w:jc w:val="both"/>
              <w:rPr>
                <w:b/>
                <w:bCs/>
                <w:iCs/>
              </w:rPr>
            </w:pPr>
            <w:r>
              <w:rPr>
                <w:b/>
                <w:bCs/>
                <w:iCs/>
              </w:rPr>
              <w:t xml:space="preserve">5.</w:t>
            </w:r>
            <w:r>
              <w:rPr>
                <w:b/>
                <w:bCs/>
                <w:iCs/>
              </w:rPr>
              <w:tab/>
              <w:t xml:space="preserve">Standarde</w:t>
            </w:r>
            <w:r>
              <w:rPr>
                <w:b/>
                <w:bCs/>
                <w:iCs/>
              </w:rPr>
            </w:r>
          </w:p>
          <w:p>
            <w:pPr>
              <w:pBdr/>
              <w:spacing/>
              <w:ind/>
              <w:jc w:val="both"/>
              <w:rPr>
                <w:iCs/>
              </w:rPr>
            </w:pPr>
            <w:r>
              <w:rPr>
                <w:iCs/>
              </w:rPr>
              <w:t xml:space="preserve">5.1.</w:t>
            </w:r>
            <w:r>
              <w:rPr>
                <w:iCs/>
              </w:rPr>
              <w:tab/>
              <w:t xml:space="preserve">Bunurile/Serviciile furnizate/prestate în baza contractului vor respecta standardele prezentate de către furnizor în propunerea sa tehnică.</w:t>
            </w:r>
            <w:r>
              <w:rPr>
                <w:iCs/>
              </w:rPr>
            </w:r>
          </w:p>
          <w:p>
            <w:pPr>
              <w:pBdr/>
              <w:spacing/>
              <w:ind/>
              <w:jc w:val="both"/>
              <w:rPr>
                <w:iCs/>
              </w:rPr>
            </w:pPr>
            <w:r>
              <w:rPr>
                <w:iCs/>
              </w:rPr>
              <w:t xml:space="preserve">5.2.</w:t>
            </w:r>
            <w:r>
              <w:rPr>
                <w:iCs/>
              </w:rPr>
              <w:tab/>
              <w:t xml:space="preserve">Cînd nu este menţionat nici un standard sau reglementare aplicabilă se vor respecta standardele sau alte reglementări autorizate în ţara de origine a Bunurilor/Serviciilor.</w:t>
            </w:r>
            <w:r>
              <w:rPr>
                <w:iCs/>
              </w:rPr>
            </w:r>
          </w:p>
          <w:p>
            <w:pPr>
              <w:pBdr/>
              <w:spacing/>
              <w:ind/>
              <w:jc w:val="both"/>
              <w:rPr>
                <w:iCs/>
              </w:rPr>
            </w:pPr>
            <w:r>
              <w:rPr>
                <w:iCs/>
              </w:rPr>
            </w:r>
            <w:r>
              <w:rPr>
                <w:iCs/>
              </w:rPr>
            </w:r>
          </w:p>
          <w:p>
            <w:pPr>
              <w:pBdr/>
              <w:spacing/>
              <w:ind/>
              <w:jc w:val="both"/>
              <w:rPr>
                <w:b/>
                <w:bCs/>
                <w:iCs/>
              </w:rPr>
            </w:pPr>
            <w:r>
              <w:rPr>
                <w:b/>
                <w:bCs/>
                <w:iCs/>
              </w:rPr>
              <w:t xml:space="preserve">6.</w:t>
            </w:r>
            <w:r>
              <w:rPr>
                <w:b/>
                <w:bCs/>
                <w:iCs/>
              </w:rPr>
              <w:tab/>
              <w:t xml:space="preserve">Obligaţiile părţilor</w:t>
            </w:r>
            <w:r>
              <w:rPr>
                <w:b/>
                <w:bCs/>
                <w:iCs/>
              </w:rPr>
            </w:r>
          </w:p>
          <w:p>
            <w:pPr>
              <w:pBdr/>
              <w:spacing/>
              <w:ind/>
              <w:jc w:val="both"/>
              <w:rPr>
                <w:iCs/>
              </w:rPr>
            </w:pPr>
            <w:r>
              <w:rPr>
                <w:iCs/>
              </w:rPr>
              <w:t xml:space="preserve">6.1.</w:t>
            </w:r>
            <w:r>
              <w:rPr>
                <w:iCs/>
              </w:rPr>
              <w:tab/>
              <w:t xml:space="preserve">În baza prezentului Contract, Furnizorul/Prestatorul se obligă:</w:t>
            </w:r>
            <w:r>
              <w:rPr>
                <w:iCs/>
              </w:rPr>
            </w:r>
          </w:p>
          <w:p>
            <w:pPr>
              <w:pBdr/>
              <w:spacing/>
              <w:ind/>
              <w:jc w:val="both"/>
              <w:rPr>
                <w:iCs/>
              </w:rPr>
            </w:pPr>
            <w:r>
              <w:rPr>
                <w:iCs/>
              </w:rPr>
              <w:t xml:space="preserve">a)</w:t>
            </w:r>
            <w:r>
              <w:rPr>
                <w:iCs/>
              </w:rPr>
              <w:tab/>
              <w:t xml:space="preserve">să livreze/presteze Bunurile/Serviciile în condiţiile prevăzute de prezentul Contract;</w:t>
            </w:r>
            <w:r>
              <w:rPr>
                <w:iCs/>
              </w:rPr>
            </w:r>
          </w:p>
          <w:p>
            <w:pPr>
              <w:pBdr/>
              <w:spacing/>
              <w:ind/>
              <w:jc w:val="both"/>
              <w:rPr>
                <w:iCs/>
              </w:rPr>
            </w:pPr>
            <w:r>
              <w:rPr>
                <w:iCs/>
              </w:rPr>
              <w:t xml:space="preserve">b)</w:t>
            </w:r>
            <w:r>
              <w:rPr>
                <w:iCs/>
              </w:rPr>
              <w:tab/>
              <w:t xml:space="preserve">să anunţe Cumpărătorul/Beneficiarul după semnarea prezentului Contract, în decurs de ____ zile calendaristice, prin telefon/fax sau mijloace electronice, despre disponibilitatea livrării/prestării Bunurilor/Serviciilor;</w:t>
            </w:r>
            <w:r>
              <w:rPr>
                <w:iCs/>
              </w:rPr>
            </w:r>
          </w:p>
          <w:p>
            <w:pPr>
              <w:pBdr/>
              <w:spacing/>
              <w:ind/>
              <w:jc w:val="both"/>
              <w:rPr>
                <w:iCs/>
              </w:rPr>
            </w:pPr>
            <w:r>
              <w:rPr>
                <w:iCs/>
              </w:rPr>
              <w:t xml:space="preserve">c)</w:t>
            </w:r>
            <w:r>
              <w:rPr>
                <w:iCs/>
              </w:rPr>
              <w:tab/>
              <w:t xml:space="preserve">să asigure condiţiile corespunzătoare pentru recepţionarea Bunurilor/Serviciilor de către Cumpărător/Beneficiar [</w:t>
            </w:r>
            <w:r>
              <w:rPr>
                <w:i/>
              </w:rPr>
              <w:t xml:space="preserve">destinatar, după caz</w:t>
            </w:r>
            <w:r>
              <w:rPr>
                <w:iCs/>
              </w:rPr>
              <w:t xml:space="preserve">], în termenele stabilite, în corespundere cu cerinţele prezentului Contract;</w:t>
            </w:r>
            <w:r>
              <w:rPr>
                <w:iCs/>
              </w:rPr>
            </w:r>
          </w:p>
          <w:p>
            <w:pPr>
              <w:pBdr/>
              <w:spacing/>
              <w:ind/>
              <w:jc w:val="both"/>
              <w:rPr>
                <w:iCs/>
              </w:rPr>
            </w:pPr>
            <w:r>
              <w:rPr>
                <w:iCs/>
              </w:rPr>
              <w:t xml:space="preserve">d)</w:t>
            </w:r>
            <w:r>
              <w:rPr>
                <w:iCs/>
              </w:rPr>
              <w:tab/>
              <w:t xml:space="preserve">să asigure integritatea şi calitatea Bunurilor/Serviciilor pe toată perioada de până la recepţionarea lor de către Cumpărător/Beneficiar [</w:t>
            </w:r>
            <w:r>
              <w:rPr>
                <w:i/>
              </w:rPr>
              <w:t xml:space="preserve">destinatar, după caz</w:t>
            </w:r>
            <w:r>
              <w:rPr>
                <w:iCs/>
              </w:rPr>
              <w:t xml:space="preserve">].</w:t>
            </w:r>
            <w:r>
              <w:rPr>
                <w:iCs/>
              </w:rPr>
            </w:r>
          </w:p>
          <w:p>
            <w:pPr>
              <w:pBdr/>
              <w:spacing/>
              <w:ind/>
              <w:jc w:val="both"/>
              <w:rPr>
                <w:iCs/>
              </w:rPr>
            </w:pPr>
            <w:r>
              <w:rPr>
                <w:iCs/>
              </w:rPr>
              <w:t xml:space="preserve">6.2.</w:t>
            </w:r>
            <w:r>
              <w:rPr>
                <w:iCs/>
              </w:rPr>
              <w:tab/>
              <w:t xml:space="preserve">În baza prezentului Contract, Cumpărătorul/Beneficiarul se obligă:</w:t>
            </w:r>
            <w:r>
              <w:rPr>
                <w:iCs/>
              </w:rPr>
            </w:r>
          </w:p>
          <w:p>
            <w:pPr>
              <w:pBdr/>
              <w:spacing/>
              <w:ind/>
              <w:jc w:val="both"/>
              <w:rPr>
                <w:iCs/>
              </w:rPr>
            </w:pPr>
            <w:r>
              <w:rPr>
                <w:iCs/>
              </w:rPr>
              <w:t xml:space="preserve">a)</w:t>
            </w:r>
            <w:r>
              <w:rPr>
                <w:iCs/>
              </w:rPr>
              <w:tab/>
              <w:t xml:space="preserve">să întreprindă toate măsurile necesare pentru asigurarea recepţionării în termenul stabilit a Bunurilor/Serviciilor livrate/prestate în corespundere cu cerinţele prezentului Contract;</w:t>
            </w:r>
            <w:r>
              <w:rPr>
                <w:iCs/>
              </w:rPr>
            </w:r>
          </w:p>
          <w:p>
            <w:pPr>
              <w:pBdr/>
              <w:spacing/>
              <w:ind/>
              <w:jc w:val="both"/>
              <w:rPr>
                <w:iCs/>
              </w:rPr>
            </w:pPr>
            <w:r>
              <w:rPr>
                <w:iCs/>
              </w:rPr>
              <w:t xml:space="preserve">b)</w:t>
            </w:r>
            <w:r>
              <w:rPr>
                <w:iCs/>
              </w:rPr>
              <w:tab/>
              <w:t xml:space="preserve">să asigure achitarea Bunurilor/Serviciilor livrate/prestate, respectînd modalităţile şi termenele indicate în prezentul Contract.</w:t>
            </w:r>
            <w:r>
              <w:rPr>
                <w:iCs/>
              </w:rPr>
            </w:r>
          </w:p>
          <w:p>
            <w:pPr>
              <w:pBdr/>
              <w:spacing/>
              <w:ind/>
              <w:jc w:val="both"/>
              <w:rPr>
                <w:iCs/>
              </w:rPr>
            </w:pPr>
            <w:r>
              <w:rPr>
                <w:iCs/>
              </w:rPr>
            </w:r>
            <w:r>
              <w:rPr>
                <w:iCs/>
              </w:rPr>
            </w:r>
          </w:p>
          <w:p>
            <w:pPr>
              <w:pBdr/>
              <w:spacing/>
              <w:ind/>
              <w:jc w:val="both"/>
              <w:rPr>
                <w:b/>
                <w:bCs/>
                <w:iCs/>
              </w:rPr>
            </w:pPr>
            <w:r>
              <w:rPr>
                <w:b/>
                <w:bCs/>
                <w:iCs/>
              </w:rPr>
              <w:t xml:space="preserve">7.</w:t>
            </w:r>
            <w:r>
              <w:rPr>
                <w:b/>
                <w:bCs/>
                <w:iCs/>
              </w:rPr>
              <w:tab/>
              <w:t xml:space="preserve">Circumstanțe care justifică neexecutarea contractului</w:t>
            </w:r>
            <w:r>
              <w:rPr>
                <w:b/>
                <w:bCs/>
                <w:iCs/>
              </w:rPr>
            </w:r>
          </w:p>
          <w:p>
            <w:pPr>
              <w:pBdr/>
              <w:spacing/>
              <w:ind/>
              <w:jc w:val="both"/>
              <w:rPr>
                <w:iCs/>
              </w:rPr>
            </w:pPr>
            <w:r>
              <w:rPr>
                <w:iCs/>
              </w:rPr>
              <w:t xml:space="preserve">7.1.</w:t>
            </w:r>
            <w:r>
              <w:rPr>
                <w:iCs/>
              </w:rPr>
              <w:tab/>
              <w:t xml:space="preserve">Părţile sunt exonerate de răspundere pentru neîndeplinirea parţială sau integrală a obligaţiilor conform prezentului </w:t>
            </w:r>
            <w:r>
              <w:rPr>
                <w:iCs/>
              </w:rPr>
              <w:t xml:space="preserve">Contract, dacă aceasta este cauzată de producerea unor cazuri de circumstanțe care justifică neexecutarea contractului (războaie, calamităţi naturale: incendii, inundaţii, cutremure de pămînt, precum şi alte circumstanţe care nu depind de voinţa Părţilor).</w:t>
            </w:r>
            <w:r>
              <w:rPr>
                <w:iCs/>
              </w:rPr>
            </w:r>
          </w:p>
          <w:p>
            <w:pPr>
              <w:pBdr/>
              <w:spacing/>
              <w:ind/>
              <w:jc w:val="both"/>
              <w:rPr>
                <w:iCs/>
              </w:rPr>
            </w:pPr>
            <w:r>
              <w:rPr>
                <w:iCs/>
              </w:rPr>
              <w:t xml:space="preserve">7.2.</w:t>
            </w:r>
            <w:r>
              <w:rPr>
                <w:iCs/>
              </w:rPr>
              <w:tab/>
              <w:t xml:space="preserve">Partea care invocă clauza circumstanțelor care justifică neexecutarea contractului este obligată să informeze imediat (dar nu mai tîrziu de 10 zile) cealaltă Parte despre survenirea circumstanţelor care justifică neexecutarea contractului.</w:t>
            </w:r>
            <w:r>
              <w:rPr>
                <w:iCs/>
              </w:rPr>
            </w:r>
          </w:p>
          <w:p>
            <w:pPr>
              <w:pBdr/>
              <w:spacing/>
              <w:ind/>
              <w:jc w:val="both"/>
              <w:rPr>
                <w:iCs/>
              </w:rPr>
            </w:pPr>
            <w:r>
              <w:rPr>
                <w:iCs/>
              </w:rPr>
              <w:t xml:space="preserve">7.3.</w:t>
            </w:r>
            <w:r>
              <w:rPr>
                <w:iCs/>
              </w:rPr>
              <w:tab/>
              <w:t xml:space="preserve">Survenirea circums</w:t>
            </w:r>
            <w:r>
              <w:rPr>
                <w:iCs/>
              </w:rPr>
              <w:t xml:space="preserve">tanţelor care justifică neexecutarea contractului, momentul declanşării şi termenul de acţiune trebuie să fie confirmate printr-un aviz de atestare, eliberat în mod corespunzător de către organul competent din ţara Părţii care invocă asemenea circumstanţe.</w:t>
            </w:r>
            <w:r>
              <w:rPr>
                <w:iCs/>
              </w:rPr>
            </w:r>
          </w:p>
          <w:p>
            <w:pPr>
              <w:pBdr/>
              <w:spacing/>
              <w:ind/>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w:t>
            </w:r>
            <w:r>
              <w:rPr>
                <w:iCs/>
              </w:rPr>
              <w:t xml:space="preserve">actului. Când se execută  pct.7.1 și pct. 7.3, părțile modifică contractul prin acord - adițional, privind neîndeplinerea parțială sau integrală a obligațiunilor, inclusiv modificarea termenilor în cazul suspendării și executării ulterioare a contractului.</w:t>
            </w:r>
            <w:r>
              <w:rPr>
                <w:iCs/>
              </w:rPr>
            </w:r>
          </w:p>
          <w:p>
            <w:pPr>
              <w:pBdr/>
              <w:spacing/>
              <w:ind/>
              <w:jc w:val="both"/>
              <w:rPr>
                <w:iCs/>
              </w:rPr>
            </w:pPr>
            <w:r>
              <w:rPr>
                <w:iCs/>
              </w:rPr>
            </w:r>
            <w:r>
              <w:rPr>
                <w:iCs/>
              </w:rPr>
            </w:r>
          </w:p>
          <w:p>
            <w:pPr>
              <w:pBdr/>
              <w:spacing/>
              <w:ind/>
              <w:jc w:val="both"/>
              <w:rPr>
                <w:b/>
                <w:bCs/>
                <w:iCs/>
              </w:rPr>
            </w:pPr>
            <w:r>
              <w:rPr>
                <w:b/>
                <w:bCs/>
                <w:iCs/>
              </w:rPr>
              <w:t xml:space="preserve">8.</w:t>
            </w:r>
            <w:r>
              <w:rPr>
                <w:b/>
                <w:bCs/>
                <w:iCs/>
              </w:rPr>
              <w:tab/>
              <w:t xml:space="preserve">Rezoluțiunea</w:t>
            </w:r>
            <w:r>
              <w:rPr>
                <w:b/>
                <w:bCs/>
                <w:iCs/>
              </w:rPr>
            </w:r>
          </w:p>
          <w:p>
            <w:pPr>
              <w:pBdr/>
              <w:spacing/>
              <w:ind/>
              <w:jc w:val="both"/>
              <w:rPr>
                <w:iCs/>
              </w:rPr>
            </w:pPr>
            <w:r>
              <w:rPr>
                <w:iCs/>
              </w:rPr>
              <w:t xml:space="preserve">8.1.</w:t>
            </w:r>
            <w:r>
              <w:rPr>
                <w:iCs/>
              </w:rPr>
              <w:tab/>
              <w:t xml:space="preserve">Rezoluțiunea Contractului se poate realiza cu acordul comun al Părţilor.</w:t>
            </w:r>
            <w:r>
              <w:rPr>
                <w:iCs/>
              </w:rPr>
            </w:r>
          </w:p>
          <w:p>
            <w:pPr>
              <w:pBdr/>
              <w:spacing/>
              <w:ind/>
              <w:jc w:val="both"/>
              <w:rPr>
                <w:iCs/>
              </w:rPr>
            </w:pPr>
            <w:r>
              <w:rPr>
                <w:iCs/>
              </w:rPr>
              <w:t xml:space="preserve">8.2.</w:t>
            </w:r>
            <w:r>
              <w:rPr>
                <w:iCs/>
              </w:rPr>
              <w:tab/>
              <w:t xml:space="preserve">Contractul poate fi rezolvit în mod unilateral de către:</w:t>
            </w:r>
            <w:r>
              <w:rPr>
                <w:iCs/>
              </w:rPr>
            </w:r>
          </w:p>
          <w:p>
            <w:pPr>
              <w:pBdr/>
              <w:spacing/>
              <w:ind/>
              <w:jc w:val="both"/>
              <w:rPr>
                <w:iCs/>
              </w:rPr>
            </w:pPr>
            <w:r>
              <w:rPr>
                <w:iCs/>
              </w:rPr>
              <w:t xml:space="preserve">a)</w:t>
            </w:r>
            <w:r>
              <w:rPr>
                <w:iCs/>
              </w:rPr>
              <w:tab/>
              <w:t xml:space="preserve">Cumpărător/Beneficiar în caz de refuz al Furnizorului/Prestatorului de a livra/presta Bunurile/Serviciile prevăzute în prezentul Contract;         </w:t>
            </w:r>
            <w:r>
              <w:rPr>
                <w:iCs/>
              </w:rPr>
            </w:r>
          </w:p>
          <w:p>
            <w:pPr>
              <w:pBdr/>
              <w:spacing/>
              <w:ind/>
              <w:jc w:val="both"/>
              <w:rPr>
                <w:iCs/>
              </w:rPr>
            </w:pPr>
            <w:r>
              <w:rPr>
                <w:iCs/>
              </w:rPr>
              <w:t xml:space="preserve">b)</w:t>
            </w:r>
            <w:r>
              <w:rPr>
                <w:iCs/>
              </w:rPr>
              <w:tab/>
              <w:t xml:space="preserve">Cumpărător/Beneficiar în caz de nerespectare de către Furnizor/Prestator a termenelor de livrare/prestare stabilite;</w:t>
            </w:r>
            <w:r>
              <w:rPr>
                <w:iCs/>
              </w:rPr>
            </w:r>
          </w:p>
          <w:p>
            <w:pPr>
              <w:pBdr/>
              <w:spacing/>
              <w:ind/>
              <w:jc w:val="both"/>
              <w:rPr>
                <w:iCs/>
              </w:rPr>
            </w:pPr>
            <w:r>
              <w:rPr>
                <w:iCs/>
              </w:rPr>
              <w:t xml:space="preserve">c)</w:t>
            </w:r>
            <w:r>
              <w:rPr>
                <w:iCs/>
              </w:rPr>
              <w:tab/>
              <w:t xml:space="preserve">Furnizor/Prestator în caz de nerespectare de către Cumpărător/Beneficiar a termenelor de plată a Bunurilor/Serviciilor;</w:t>
            </w:r>
            <w:r>
              <w:rPr>
                <w:iCs/>
              </w:rPr>
            </w:r>
          </w:p>
          <w:p>
            <w:pPr>
              <w:pBdr/>
              <w:spacing/>
              <w:ind/>
              <w:jc w:val="both"/>
              <w:rPr>
                <w:iCs/>
              </w:rPr>
            </w:pPr>
            <w:r>
              <w:rPr>
                <w:iCs/>
              </w:rPr>
              <w:t xml:space="preserve">d)</w:t>
            </w:r>
            <w:r>
              <w:rPr>
                <w:iCs/>
              </w:rPr>
              <w:tab/>
              <w:t xml:space="preserve">Furnizor/Prestator sau Cumpărător/Beneficiar în caz de nesatisfacere de către una dintre Părţi a pretenţiilor înaintate conform prezentului Contract.</w:t>
            </w:r>
            <w:r>
              <w:rPr>
                <w:iCs/>
              </w:rPr>
            </w:r>
          </w:p>
          <w:p>
            <w:pPr>
              <w:pBdr/>
              <w:spacing/>
              <w:ind/>
              <w:jc w:val="both"/>
              <w:rPr>
                <w:iCs/>
              </w:rPr>
            </w:pPr>
            <w:r>
              <w:rPr>
                <w:iCs/>
              </w:rPr>
              <w:t xml:space="preserve">8.3      Cumpărător/Beneficiar are dreptul de a rezolvi unilateral contractul în perioada de valabilitate a acestuia în una dintre următoarele situaţii:</w:t>
            </w:r>
            <w:r>
              <w:rPr>
                <w:iCs/>
              </w:rPr>
            </w:r>
          </w:p>
          <w:p>
            <w:pPr>
              <w:pBdr/>
              <w:spacing/>
              <w:ind/>
              <w:jc w:val="both"/>
              <w:rPr>
                <w:iCs/>
              </w:rPr>
            </w:pPr>
            <w:r>
              <w:rPr>
                <w:iCs/>
              </w:rPr>
              <w:t xml:space="preserve">a)</w:t>
            </w:r>
            <w:r>
              <w:t xml:space="preserve"> </w:t>
            </w:r>
            <w:r>
              <w:rPr>
                <w:iCs/>
              </w:rPr>
              <w:t xml:space="preserve">contractantul se afla, la momentul atribuirii lui, în una dintre situaţiile care ar fi determinat excluderea sa din procedura de atribuire potrivit art. 19 al Legii nr.131/2015 privind achizițiile publice;</w:t>
            </w:r>
            <w:r>
              <w:rPr>
                <w:iCs/>
              </w:rPr>
            </w:r>
          </w:p>
          <w:p>
            <w:pPr>
              <w:pBdr/>
              <w:spacing/>
              <w:ind/>
              <w:jc w:val="both"/>
              <w:rPr>
                <w:iCs/>
              </w:rPr>
            </w:pPr>
            <w:r>
              <w:rPr>
                <w:iCs/>
              </w:rPr>
              <w:t xml:space="preserve">b) contractul a făcut obiectul unei modificări substanțiale care necesita o nouă procedură de achiziție publică în conformitate cu art. 76</w:t>
            </w:r>
            <w:r>
              <w:t xml:space="preserve"> </w:t>
            </w:r>
            <w:r>
              <w:rPr>
                <w:iCs/>
              </w:rPr>
              <w:t xml:space="preserve">al Legii nr.131/2015 privind achizițiile publice;</w:t>
            </w:r>
            <w:r>
              <w:rPr>
                <w:iCs/>
              </w:rPr>
            </w:r>
          </w:p>
          <w:p>
            <w:pPr>
              <w:pBdr/>
              <w:spacing/>
              <w:ind/>
              <w:jc w:val="both"/>
              <w:rPr>
                <w:iCs/>
              </w:rPr>
            </w:pPr>
            <w:r>
              <w:rPr>
                <w:iCs/>
              </w:rPr>
              <w:t xml:space="preserve">c) contractul nu ar fi trebuit să fie atribuit contractantului respectiv, avînd în vedere o încălcare gravă </w:t>
            </w:r>
            <w:r>
              <w:rPr>
                <w:iCs/>
              </w:rPr>
              <w:t xml:space="preserve">a obligaţiilor ce rezultă din Legea nr.131/2015 privind achizițiile publice și/sau tratatele internaţionale la care Republica Moldova este parte, care a fost constatată printr-o decizie a unei instanțe judecătorești naționale sau, după caz, internaționale.</w:t>
            </w:r>
            <w:r>
              <w:rPr>
                <w:iCs/>
              </w:rPr>
            </w:r>
          </w:p>
          <w:p>
            <w:pPr>
              <w:pBdr/>
              <w:spacing/>
              <w:ind/>
              <w:jc w:val="both"/>
              <w:rPr>
                <w:iCs/>
              </w:rPr>
            </w:pPr>
            <w:r>
              <w:rPr>
                <w:iCs/>
              </w:rPr>
              <w:t xml:space="preserve">8.4.</w:t>
            </w:r>
            <w:r>
              <w:rPr>
                <w:iCs/>
              </w:rPr>
              <w:tab/>
              <w:t xml:space="preserve">Partea iniţiatoare a rezoluțiunii Contractului este obligată să comunice în termen de ___ zile lucrătoare celeilalte Părţi despre intenţiile ei printr-o scrisoare motivată.</w:t>
            </w:r>
            <w:r>
              <w:rPr>
                <w:iCs/>
              </w:rPr>
            </w:r>
          </w:p>
          <w:p>
            <w:pPr>
              <w:pBdr/>
              <w:spacing/>
              <w:ind/>
              <w:jc w:val="both"/>
              <w:rPr>
                <w:iCs/>
              </w:rPr>
            </w:pPr>
            <w:r>
              <w:rPr>
                <w:iCs/>
              </w:rPr>
              <w:t xml:space="preserve">8.5.</w:t>
            </w:r>
            <w:r>
              <w:rPr>
                <w:iCs/>
              </w:rPr>
              <w:tab/>
              <w:t xml:space="preserve">Partea înştiinţată este obligată să răspundă în decurs de ___ zile lucrătoare de la primirea notificării. În cazul în care litigiul nu este soluţionat în termenele stabilite, partea iniţiatoare va iniția rezoluțiunea.</w:t>
            </w:r>
            <w:r>
              <w:rPr>
                <w:iCs/>
              </w:rPr>
            </w:r>
          </w:p>
          <w:p>
            <w:pPr>
              <w:pBdr/>
              <w:spacing/>
              <w:ind/>
              <w:jc w:val="both"/>
              <w:rPr>
                <w:iCs/>
              </w:rPr>
            </w:pPr>
            <w:r>
              <w:rPr>
                <w:iCs/>
              </w:rPr>
            </w:r>
            <w:r>
              <w:rPr>
                <w:iCs/>
              </w:rPr>
            </w:r>
          </w:p>
          <w:p>
            <w:pPr>
              <w:pBdr/>
              <w:spacing/>
              <w:ind/>
              <w:jc w:val="both"/>
              <w:rPr>
                <w:b/>
                <w:bCs/>
                <w:iCs/>
              </w:rPr>
            </w:pPr>
            <w:r>
              <w:rPr>
                <w:b/>
                <w:bCs/>
                <w:iCs/>
              </w:rPr>
              <w:t xml:space="preserve">9.</w:t>
            </w:r>
            <w:r>
              <w:rPr>
                <w:b/>
                <w:bCs/>
                <w:iCs/>
              </w:rPr>
              <w:tab/>
              <w:t xml:space="preserve">Reclamaţii </w:t>
            </w:r>
            <w:r>
              <w:rPr>
                <w:b/>
                <w:bCs/>
                <w:iCs/>
              </w:rPr>
            </w:r>
          </w:p>
          <w:p>
            <w:pPr>
              <w:pBdr/>
              <w:spacing/>
              <w:ind/>
              <w:jc w:val="both"/>
              <w:rPr>
                <w:iCs/>
              </w:rPr>
            </w:pPr>
            <w:r>
              <w:rPr>
                <w:iCs/>
              </w:rPr>
              <w:t xml:space="preserve">9.1.</w:t>
            </w:r>
            <w:r>
              <w:rPr>
                <w:iCs/>
              </w:rPr>
              <w:tab/>
              <w:t xml:space="preserve">Reclamaţiile privind cantitatea Bunurilor/Serviciilor livrate/prestate sunt înaintate Furnizorului/Prestatorului la momentul recepţionării lor, fiind confirmate printr-un act întocmit în comun cu reprezentantul Furnizorului/Prestatorului.</w:t>
            </w:r>
            <w:r>
              <w:rPr>
                <w:iCs/>
              </w:rPr>
            </w:r>
          </w:p>
          <w:p>
            <w:pPr>
              <w:pBdr/>
              <w:spacing/>
              <w:ind/>
              <w:jc w:val="both"/>
              <w:rPr>
                <w:iCs/>
              </w:rPr>
            </w:pPr>
            <w:r>
              <w:rPr>
                <w:iCs/>
              </w:rPr>
              <w:t xml:space="preserve">9.2.</w:t>
            </w:r>
            <w:r>
              <w:rPr>
                <w:iCs/>
              </w:rPr>
              <w:tab/>
              <w:t xml:space="preserve">Pretenţiile privind calitatea bunuril</w:t>
            </w:r>
            <w:r>
              <w:rPr>
                <w:iCs/>
              </w:rPr>
              <w:t xml:space="preserve">or/serviciilor livrate/prestate sunt înaintate Furnizorului/Prestatorului în termen de ___ zile de la depistarea deficienţelor de calitate şi trebuie confirmate printr-un certificat eliberat de o organizaţie independentă neutră şi autorizată în acest sens.</w:t>
            </w:r>
            <w:r>
              <w:rPr>
                <w:iCs/>
              </w:rPr>
            </w:r>
          </w:p>
          <w:p>
            <w:pPr>
              <w:pBdr/>
              <w:spacing/>
              <w:ind/>
              <w:jc w:val="both"/>
              <w:rPr>
                <w:iCs/>
              </w:rPr>
            </w:pPr>
            <w:r>
              <w:rPr>
                <w:iCs/>
              </w:rPr>
              <w:t xml:space="preserve">9.3.</w:t>
            </w:r>
            <w:r>
              <w:rPr>
                <w:iCs/>
              </w:rPr>
              <w:tab/>
              <w:t xml:space="preserve">Furnizorul/Prestatorul este obligat să examineze pretenţiile înaintate în termen de ___ zile de la data primirii acestora şi să comunice Cumpărătorului/Beneficiarului despre decizia luată.</w:t>
            </w:r>
            <w:r>
              <w:rPr>
                <w:iCs/>
              </w:rPr>
            </w:r>
          </w:p>
          <w:p>
            <w:pPr>
              <w:pBdr/>
              <w:spacing/>
              <w:ind/>
              <w:jc w:val="both"/>
              <w:rPr>
                <w:iCs/>
              </w:rPr>
            </w:pPr>
            <w:r>
              <w:rPr>
                <w:iCs/>
              </w:rPr>
              <w:t xml:space="preserve">9.4.</w:t>
            </w:r>
            <w:r>
              <w:rPr>
                <w:iCs/>
              </w:rPr>
              <w:tab/>
              <w:t xml:space="preserve">În caz de recunoaştere a pretenţiilor, Furnizorul/Prestatorul este obligat, în termen de ___ z</w:t>
            </w:r>
            <w:r>
              <w:rPr>
                <w:iCs/>
              </w:rPr>
              <w:t xml:space="preserve">ile, să livreze/presteze suplimentar Cumpărătorului/Beneficiarului cantitatea nelivrată/neprestată de bunuri/servicii, iar în caz de constatare a calităţii necorespunzătoare – să le substituie sau să le corecteze în conformitate cu cerinţele Contractului. </w:t>
            </w:r>
            <w:r>
              <w:rPr>
                <w:iCs/>
              </w:rPr>
            </w:r>
          </w:p>
          <w:p>
            <w:pPr>
              <w:pBdr/>
              <w:spacing/>
              <w:ind/>
              <w:jc w:val="both"/>
              <w:rPr>
                <w:iCs/>
              </w:rPr>
            </w:pPr>
            <w:r>
              <w:rPr>
                <w:iCs/>
              </w:rPr>
              <w:t xml:space="preserve">9.5.</w:t>
            </w:r>
            <w:r>
              <w:rPr>
                <w:iCs/>
              </w:rPr>
              <w:tab/>
              <w:t xml:space="preserve">Furnizorul/Prestatorul poartă răspundere pentru calitatea Bunurilor/Serviciilor în limitele stabilite, inclusiv pentru viciile ascunse.</w:t>
            </w:r>
            <w:r>
              <w:rPr>
                <w:iCs/>
              </w:rPr>
            </w:r>
          </w:p>
          <w:p>
            <w:pPr>
              <w:pBdr/>
              <w:spacing/>
              <w:ind/>
              <w:jc w:val="both"/>
              <w:rPr>
                <w:iCs/>
              </w:rPr>
            </w:pPr>
            <w:r>
              <w:rPr>
                <w:iCs/>
              </w:rPr>
              <w:t xml:space="preserve">9.6.</w:t>
            </w:r>
            <w:r>
              <w:rPr>
                <w:iCs/>
              </w:rPr>
              <w:tab/>
              <w:t xml:space="preserve">În cazul devierii de la calitatea confirmată prin certificatul de calitate întocmit de organizaţia independentă neutră sau autorizată în acest sens, cheltuielile pentru staţionare sau întîrziere sunt suportate de partea vinovată.</w:t>
            </w:r>
            <w:r>
              <w:rPr>
                <w:iCs/>
              </w:rPr>
            </w:r>
          </w:p>
          <w:p>
            <w:pPr>
              <w:pBdr/>
              <w:spacing/>
              <w:ind/>
              <w:jc w:val="both"/>
              <w:rPr>
                <w:iCs/>
              </w:rPr>
            </w:pPr>
            <w:r>
              <w:rPr>
                <w:iCs/>
              </w:rPr>
            </w:r>
            <w:r>
              <w:rPr>
                <w:iCs/>
              </w:rPr>
            </w:r>
          </w:p>
          <w:p>
            <w:pPr>
              <w:pBdr/>
              <w:spacing/>
              <w:ind/>
              <w:jc w:val="both"/>
              <w:rPr>
                <w:b/>
                <w:bCs/>
                <w:iCs/>
              </w:rPr>
            </w:pPr>
            <w:r>
              <w:rPr>
                <w:b/>
                <w:bCs/>
                <w:iCs/>
              </w:rPr>
              <w:t xml:space="preserve">10.</w:t>
            </w:r>
            <w:r>
              <w:rPr>
                <w:b/>
                <w:bCs/>
                <w:iCs/>
              </w:rPr>
              <w:tab/>
              <w:t xml:space="preserve">Sancţiuni</w:t>
            </w:r>
            <w:r>
              <w:rPr>
                <w:b/>
                <w:bCs/>
                <w:iCs/>
              </w:rPr>
            </w:r>
          </w:p>
          <w:p>
            <w:pPr>
              <w:pBdr/>
              <w:spacing/>
              <w:ind/>
              <w:jc w:val="both"/>
              <w:rPr>
                <w:iCs/>
              </w:rPr>
            </w:pPr>
            <w:r>
              <w:rPr>
                <w:iCs/>
              </w:rPr>
              <w:t xml:space="preserve">10.1.</w:t>
            </w:r>
            <w:r>
              <w:rPr>
                <w:iCs/>
              </w:rPr>
              <w:tab/>
              <w:t xml:space="preserve">Forma de garanţie de bună executare a contractului agreată de Cumpărător/Beneficiar este ____________________________________________, în cuantum de __% din valoarea contractului. </w:t>
            </w:r>
            <w:r>
              <w:rPr>
                <w:iCs/>
              </w:rPr>
            </w:r>
          </w:p>
          <w:p>
            <w:pPr>
              <w:pBdr/>
              <w:spacing/>
              <w:ind/>
              <w:jc w:val="both"/>
              <w:rPr>
                <w:iCs/>
              </w:rPr>
            </w:pPr>
            <w:r>
              <w:rPr>
                <w:iCs/>
              </w:rPr>
              <w:t xml:space="preserve">10.2.</w:t>
            </w:r>
            <w:r>
              <w:rPr>
                <w:iCs/>
              </w:rPr>
              <w:tab/>
              <w:t xml:space="preserve">Pentru refuzul de a vinde/presta Bunurile/Serviciile prevăzute în prezentul Contract, se va reține garanţia de bună executare a contractului, în cazul în care ea a fost constituită în conformitate cu </w:t>
            </w:r>
            <w:r>
              <w:rPr>
                <w:iCs/>
              </w:rPr>
              <w:t xml:space="preserve">prevedrile punctului 10.1., în caz contrar Furnizorul/Prestatorul suportă o penalitate în valoare de  ___% [</w:t>
            </w:r>
            <w:r>
              <w:rPr>
                <w:i/>
              </w:rPr>
              <w:t xml:space="preserve">indicați procentajul</w:t>
            </w:r>
            <w:r>
              <w:rPr>
                <w:iCs/>
              </w:rPr>
              <w:t xml:space="preserve">] din suma totală a contractului.</w:t>
            </w:r>
            <w:r>
              <w:rPr>
                <w:iCs/>
              </w:rPr>
            </w:r>
          </w:p>
          <w:p>
            <w:pPr>
              <w:pBdr/>
              <w:spacing/>
              <w:ind/>
              <w:jc w:val="both"/>
              <w:rPr>
                <w:iCs/>
              </w:rPr>
            </w:pPr>
            <w:r>
              <w:rPr>
                <w:iCs/>
              </w:rPr>
              <w:t xml:space="preserve">10.3.</w:t>
            </w:r>
            <w:r>
              <w:rPr>
                <w:iCs/>
              </w:rPr>
              <w:tab/>
              <w:t xml:space="preserve">Pentru livrarea/prestarea cu întârziere a Bunurilor/Serviciilor, Furnizorul/Prestatorul poartă plata despăgubirei în valoare de ___% din suma Bunurilor/Serviciilor nelivrate/neprestate, pentru fiecare zi de întârziere, dar nu mai mult de ___ % [</w:t>
            </w:r>
            <w:r>
              <w:rPr>
                <w:i/>
              </w:rPr>
              <w:t xml:space="preserve">indicați procentajul</w:t>
            </w:r>
            <w:r>
              <w:rPr>
                <w:iCs/>
              </w:rPr>
              <w:t xml:space="preserve">]  din suma totală a prezentului Contract. </w:t>
            </w:r>
            <w:r>
              <w:t xml:space="preserve"> </w:t>
            </w:r>
            <w:r>
              <w:rPr>
                <w:iCs/>
              </w:rPr>
              <w:t xml:space="preserve">În cazul în care întârzierea depășeșt</w:t>
            </w:r>
            <w:r>
              <w:rPr>
                <w:iCs/>
              </w:rPr>
              <w:t xml:space="preserve">e ___ zile, Furnizorul/Prestatorul prezintă Cumpărătorului/Beneficiarului o explicație în formă scrisă. Dacă Cumpărătorul/Beneficiarul acceptă, Furnizorul/Prestatorul prelungește termenul de valabilitate a garanției de bună executare, în caz contrar se con</w:t>
            </w:r>
            <w:r>
              <w:rPr>
                <w:iCs/>
              </w:rPr>
              <w:t xml:space="preserve">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r>
          </w:p>
          <w:p>
            <w:pPr>
              <w:pBdr/>
              <w:spacing/>
              <w:ind/>
              <w:jc w:val="both"/>
              <w:rPr>
                <w:iCs/>
              </w:rPr>
            </w:pPr>
            <w:r>
              <w:rPr>
                <w:iCs/>
              </w:rPr>
              <w:t xml:space="preserve">10.4.</w:t>
            </w:r>
            <w:r>
              <w:rPr>
                <w:iCs/>
              </w:rPr>
              <w:tab/>
              <w:t xml:space="preserve">Pentru achitarea cu întârziere, Cumpărătorul/Beneficiarul poartă plata despăgubirei în valoare de ___% [</w:t>
            </w:r>
            <w:r>
              <w:rPr>
                <w:i/>
              </w:rPr>
              <w:t xml:space="preserve">indicați procentajul</w:t>
            </w:r>
            <w:r>
              <w:rPr>
                <w:iCs/>
              </w:rPr>
              <w:t xml:space="preserve">]  din suma Bunurilor/Serviciilor neachitate, pentru fiecare zi de întârziere, dar nu mai mult de  ___% [</w:t>
            </w:r>
            <w:r>
              <w:rPr>
                <w:i/>
              </w:rPr>
              <w:t xml:space="preserve">indicați procentajul</w:t>
            </w:r>
            <w:r>
              <w:rPr>
                <w:iCs/>
              </w:rPr>
              <w:t xml:space="preserve">] din suma totală a prezentului contract.</w:t>
            </w:r>
            <w:r>
              <w:rPr>
                <w:iCs/>
              </w:rPr>
            </w:r>
          </w:p>
          <w:p>
            <w:pPr>
              <w:pBdr/>
              <w:spacing/>
              <w:ind/>
              <w:jc w:val="both"/>
              <w:rPr>
                <w:iCs/>
              </w:rPr>
            </w:pPr>
            <w:r>
              <w:rPr>
                <w:iCs/>
              </w:rPr>
              <w:t xml:space="preserve">10.5. Prima zi lucrătoare ulterioară datei ce constituie termenul limită de livrare/prestare, precum și, termenul limită de achitare se consideră zi lucrătoare de întârziere. </w:t>
            </w:r>
            <w:r>
              <w:rPr>
                <w:iCs/>
              </w:rPr>
            </w:r>
          </w:p>
          <w:p>
            <w:pPr>
              <w:pBdr/>
              <w:spacing/>
              <w:ind/>
              <w:jc w:val="both"/>
              <w:rPr>
                <w:iCs/>
              </w:rPr>
            </w:pPr>
            <w:r>
              <w:rPr>
                <w:iCs/>
              </w:rPr>
              <w:t xml:space="preserve">10.6. Suma penalităţii calculate Furnizorului/Prestatorului conform prezentului Contract poate fi dedusă (reţinută) de către Cumpărător/Beneficiar din suma plăţii pentru Bunurile/Serviciile livrate/prestate.</w:t>
            </w:r>
            <w:r>
              <w:rPr>
                <w:iCs/>
              </w:rPr>
            </w:r>
          </w:p>
          <w:p>
            <w:pPr>
              <w:pBdr/>
              <w:spacing/>
              <w:ind/>
              <w:jc w:val="both"/>
              <w:rPr>
                <w:iCs/>
              </w:rPr>
            </w:pPr>
            <w:r>
              <w:rPr>
                <w:iCs/>
              </w:rPr>
            </w:r>
            <w:r>
              <w:rPr>
                <w:iCs/>
              </w:rPr>
            </w:r>
          </w:p>
          <w:p>
            <w:pPr>
              <w:pBdr/>
              <w:spacing/>
              <w:ind/>
              <w:jc w:val="both"/>
              <w:rPr>
                <w:b/>
                <w:bCs/>
                <w:iCs/>
              </w:rPr>
            </w:pPr>
            <w:r>
              <w:rPr>
                <w:b/>
                <w:bCs/>
                <w:iCs/>
              </w:rPr>
              <w:t xml:space="preserve">11.</w:t>
            </w:r>
            <w:r>
              <w:rPr>
                <w:b/>
                <w:bCs/>
                <w:iCs/>
              </w:rPr>
              <w:tab/>
              <w:t xml:space="preserve">Drepturi de proprietate intelectuală</w:t>
            </w:r>
            <w:r>
              <w:rPr>
                <w:b/>
                <w:bCs/>
                <w:iCs/>
              </w:rPr>
            </w:r>
          </w:p>
          <w:p>
            <w:pPr>
              <w:pBdr/>
              <w:spacing/>
              <w:ind/>
              <w:jc w:val="both"/>
              <w:rPr>
                <w:iCs/>
              </w:rPr>
            </w:pPr>
            <w:r>
              <w:rPr>
                <w:iCs/>
              </w:rPr>
              <w:t xml:space="preserve">11.1.</w:t>
            </w:r>
            <w:r>
              <w:rPr>
                <w:iCs/>
              </w:rPr>
              <w:tab/>
              <w:t xml:space="preserve">Furnizorul/Prestatorul are obligaţia să despăgubească achizitorul împotriva oricăror:</w:t>
            </w:r>
            <w:r>
              <w:rPr>
                <w:iCs/>
              </w:rPr>
            </w:r>
          </w:p>
          <w:p>
            <w:pPr>
              <w:pBdr/>
              <w:spacing/>
              <w:ind/>
              <w:jc w:val="both"/>
              <w:rPr>
                <w:iCs/>
              </w:rPr>
            </w:pPr>
            <w:r>
              <w:rPr>
                <w:iCs/>
              </w:rPr>
              <w:t xml:space="preserve">a)</w:t>
            </w:r>
            <w:r>
              <w:rPr>
                <w:iCs/>
              </w:rPr>
              <w:tab/>
              <w:t xml:space="preserve">reclamaţii şi ac</w:t>
            </w:r>
            <w:r>
              <w:rPr>
                <w:iCs/>
              </w:rPr>
              <w:t xml:space="preserve">ţiuni în justiţie, ce rezultă din încălcarea unor drepturi de proprietate intelectuală (brevete, nume, mărci înregistrate etc.), legate de echipamentele, materialele, instalaţiile sau utilajele folosite pentru sau în legătură cu produsele achiziţionate, şi</w:t>
            </w:r>
            <w:r>
              <w:rPr>
                <w:iCs/>
              </w:rPr>
            </w:r>
          </w:p>
          <w:p>
            <w:pPr>
              <w:pBdr/>
              <w:spacing/>
              <w:ind/>
              <w:jc w:val="both"/>
              <w:rPr>
                <w:iCs/>
              </w:rPr>
            </w:pPr>
            <w:r>
              <w:rPr>
                <w:iCs/>
              </w:rPr>
              <w:t xml:space="preserve">b)</w:t>
            </w:r>
            <w:r>
              <w:rPr>
                <w:iCs/>
              </w:rPr>
              <w:tab/>
              <w:t xml:space="preserve">daune-interese, costuri, taxe şi cheltuieli de orice natură, aferente, cu excepţia situaţiei în care o astfel de încălcare rezultă din respectarea Caietului de sarcini întocmit de către achizitor.</w:t>
            </w:r>
            <w:r>
              <w:rPr>
                <w:iCs/>
              </w:rPr>
            </w:r>
          </w:p>
          <w:p>
            <w:pPr>
              <w:pBdr/>
              <w:spacing/>
              <w:ind/>
              <w:jc w:val="both"/>
              <w:rPr>
                <w:iCs/>
              </w:rPr>
            </w:pPr>
            <w:r>
              <w:rPr>
                <w:iCs/>
              </w:rPr>
            </w:r>
            <w:r>
              <w:rPr>
                <w:iCs/>
              </w:rPr>
            </w:r>
          </w:p>
          <w:p>
            <w:pPr>
              <w:pBdr/>
              <w:spacing/>
              <w:ind/>
              <w:jc w:val="both"/>
              <w:rPr>
                <w:b/>
                <w:bCs/>
                <w:iCs/>
              </w:rPr>
            </w:pPr>
            <w:r>
              <w:rPr>
                <w:b/>
                <w:bCs/>
                <w:iCs/>
              </w:rPr>
              <w:t xml:space="preserve">12.</w:t>
            </w:r>
            <w:r>
              <w:rPr>
                <w:b/>
                <w:bCs/>
                <w:iCs/>
              </w:rPr>
              <w:tab/>
              <w:t xml:space="preserve">Dispoziţii finale</w:t>
            </w:r>
            <w:r>
              <w:rPr>
                <w:b/>
                <w:bCs/>
                <w:iCs/>
              </w:rPr>
            </w:r>
          </w:p>
          <w:p>
            <w:pPr>
              <w:pBdr/>
              <w:spacing/>
              <w:ind/>
              <w:jc w:val="both"/>
              <w:rPr>
                <w:iCs/>
              </w:rPr>
            </w:pPr>
            <w:r>
              <w:rPr>
                <w:iCs/>
              </w:rPr>
              <w:t xml:space="preserve">12.1.</w:t>
            </w:r>
            <w:r>
              <w:rPr>
                <w:iCs/>
              </w:rPr>
              <w:tab/>
              <w:t xml:space="preserve">Litigiile ce ar putea rezulta din prezentul Contract vor fi soluţionate de către Părţi pe cale amiabilă. În caz contrar, ele vor fi transmise spre examinare în instanţa de judecată competentă conform legislaţiei Republicii Moldova.</w:t>
            </w:r>
            <w:r>
              <w:rPr>
                <w:iCs/>
              </w:rPr>
            </w:r>
          </w:p>
          <w:p>
            <w:pPr>
              <w:pBdr/>
              <w:spacing/>
              <w:ind/>
              <w:jc w:val="both"/>
              <w:rPr>
                <w:iCs/>
              </w:rPr>
            </w:pPr>
            <w:r>
              <w:rPr>
                <w:iCs/>
              </w:rPr>
              <w:t xml:space="preserve">12.2.</w:t>
            </w:r>
            <w:r>
              <w:rPr>
                <w:iCs/>
              </w:rPr>
              <w:tab/>
              <w:t xml:space="preserve">Părţile contractante au dreptul, pe durata îndeplinirii contractului, să convină asupra modificării clauzelor contractului, prin acord adiţional, numai în cazul apariţiei unor circumstanţe care lezează interes</w:t>
            </w:r>
            <w:r>
              <w:rPr>
                <w:iCs/>
              </w:rPr>
              <w:t xml:space="preserve">ele comerciale legitime ale acestora şi care nu au putut fi prevăzute la data încheierii contractului. Modificările şi completările la prezentul Contract sînt valabile numai în cazul în care au fost perfectate în scris şi au fost semnate de ambele Părţi.  </w:t>
            </w:r>
            <w:r>
              <w:rPr>
                <w:iCs/>
              </w:rPr>
            </w:r>
          </w:p>
          <w:p>
            <w:pPr>
              <w:pBdr/>
              <w:spacing/>
              <w:ind/>
              <w:jc w:val="both"/>
              <w:rPr>
                <w:iCs/>
              </w:rPr>
            </w:pPr>
            <w:r>
              <w:rPr>
                <w:iCs/>
              </w:rPr>
              <w:t xml:space="preserve">12.3.</w:t>
            </w:r>
            <w:r>
              <w:rPr>
                <w:iCs/>
              </w:rPr>
              <w:tab/>
              <w:t xml:space="preserve">Nici una dintre Părţi nu are dreptul să transmită obligaţiile şi drepturile sale stipulate în prezentul Contract unor terţe persoane fără acordul în scris al celeilalte părţi.</w:t>
            </w:r>
            <w:r>
              <w:rPr>
                <w:iCs/>
              </w:rPr>
            </w:r>
          </w:p>
          <w:p>
            <w:pPr>
              <w:pBdr/>
              <w:spacing/>
              <w:ind/>
              <w:jc w:val="both"/>
              <w:rPr>
                <w:iCs/>
              </w:rPr>
            </w:pPr>
            <w:r>
              <w:rPr>
                <w:iCs/>
              </w:rPr>
              <w:t xml:space="preserve">12.4.</w:t>
            </w:r>
            <w:r>
              <w:rPr>
                <w:iCs/>
              </w:rPr>
              <w:tab/>
              <w:t xml:space="preserve">Prezentul Contract în cazul în care este semnat electron</w:t>
            </w:r>
            <w:r>
              <w:rPr>
                <w:iCs/>
              </w:rPr>
              <w:t xml:space="preserve">ic, de către ambele părți, acesta este remis în mod automat prin mijloacele electronice, dar în cazul când contractul este semnat olografic se  întocmește în două exemplare în limba română, câte un exemplar pentru Furnizor/Prestator, Cumpărător/Beneficiar.</w:t>
            </w:r>
            <w:r>
              <w:rPr>
                <w:iCs/>
              </w:rPr>
            </w:r>
          </w:p>
          <w:p>
            <w:pPr>
              <w:pBdr/>
              <w:spacing/>
              <w:ind/>
              <w:jc w:val="both"/>
              <w:rPr>
                <w:iCs/>
              </w:rPr>
            </w:pPr>
            <w:r>
              <w:rPr>
                <w:iCs/>
              </w:rPr>
              <w:t xml:space="preserve">12.5.</w:t>
            </w:r>
            <w:r>
              <w:rPr>
                <w:iCs/>
              </w:rPr>
              <w:tab/>
              <w:t xml:space="preserve">Prezentul Contract se consideră încheiat la data semnării şi intră în vigoare la data înregistrării  la una din trezoreriile regionale ale Ministerului Finanțelor, în cazul</w:t>
            </w:r>
            <w:r>
              <w:rPr>
                <w:iCs/>
              </w:rPr>
              <w:t xml:space="preserve"> în care sursele financiare se alocă din bugetul de stat/bugetul local, sau la data semnării sau la o altă dată ulterioară indicată în acest contract în cazul în care gestionarea surselor financiare nu se efectuează prin intermediul sistemului trezorerial.</w:t>
            </w:r>
            <w:r>
              <w:rPr>
                <w:iCs/>
              </w:rPr>
            </w:r>
          </w:p>
          <w:p>
            <w:pPr>
              <w:pBdr/>
              <w:spacing/>
              <w:ind/>
              <w:jc w:val="both"/>
              <w:rPr>
                <w:iCs/>
              </w:rPr>
            </w:pPr>
            <w:r>
              <w:rPr>
                <w:iCs/>
              </w:rPr>
              <w:t xml:space="preserve">12.6.</w:t>
            </w:r>
            <w:r>
              <w:rPr>
                <w:iCs/>
              </w:rPr>
              <w:tab/>
              <w:t xml:space="preserve">Prezentul contract este valabil până la _______.</w:t>
            </w:r>
            <w:r>
              <w:rPr>
                <w:iCs/>
              </w:rPr>
            </w:r>
          </w:p>
          <w:p>
            <w:pPr>
              <w:pBdr/>
              <w:spacing/>
              <w:ind/>
              <w:jc w:val="both"/>
              <w:rPr>
                <w:iCs/>
              </w:rPr>
            </w:pPr>
            <w:r>
              <w:rPr>
                <w:iCs/>
              </w:rPr>
              <w:t xml:space="preserve">12.7.</w:t>
            </w:r>
            <w:r>
              <w:rPr>
                <w:iCs/>
              </w:rPr>
              <w:tab/>
              <w:t xml:space="preserve">Prezentul Contract reprezintă acordul de voinţă al  părţilor şi se consideră semnat la data aplicării ultimei semnături de către una din părți.</w:t>
            </w:r>
            <w:r>
              <w:rPr>
                <w:iCs/>
              </w:rPr>
            </w:r>
          </w:p>
          <w:p>
            <w:pPr>
              <w:pBdr/>
              <w:spacing/>
              <w:ind/>
              <w:jc w:val="both"/>
              <w:rPr>
                <w:iCs/>
              </w:rPr>
            </w:pPr>
            <w:r>
              <w:rPr>
                <w:iCs/>
              </w:rPr>
              <w:t xml:space="preserve">12.8.</w:t>
            </w:r>
            <w:r>
              <w:rPr>
                <w:iCs/>
              </w:rPr>
              <w:tab/>
              <w:t xml:space="preserve">Pentru confirmarea celor menţionate mai sus, Părţile au semnat prezentul Contract în conformitate cu legislaţia Republicii Moldova.</w:t>
            </w:r>
            <w:r>
              <w:rPr>
                <w:iCs/>
              </w:rPr>
            </w:r>
          </w:p>
          <w:p>
            <w:pPr>
              <w:pBdr/>
              <w:spacing/>
              <w:ind/>
              <w:jc w:val="both"/>
              <w:rPr>
                <w:i/>
              </w:rPr>
            </w:pPr>
            <w:r>
              <w:rPr>
                <w:i/>
              </w:rPr>
            </w:r>
            <w:r>
              <w:rPr>
                <w:i/>
              </w:rPr>
            </w:r>
          </w:p>
          <w:p>
            <w:pPr>
              <w:pBdr/>
              <w:spacing/>
              <w:ind/>
              <w:jc w:val="both"/>
              <w:rPr>
                <w:i/>
              </w:rPr>
            </w:pPr>
            <w:r>
              <w:rPr>
                <w:i/>
              </w:rPr>
            </w:r>
            <w:r>
              <w:rPr>
                <w:i/>
              </w:rPr>
            </w:r>
          </w:p>
          <w:p>
            <w:pPr>
              <w:pBdr/>
              <w:spacing/>
              <w:ind/>
              <w:jc w:val="both"/>
              <w:rPr>
                <w:i/>
              </w:rPr>
            </w:pPr>
            <w:r>
              <w:rPr>
                <w:i/>
              </w:rPr>
            </w:r>
            <w:r>
              <w:rPr>
                <w:i/>
              </w:rPr>
            </w:r>
          </w:p>
          <w:p>
            <w:pPr>
              <w:pBdr/>
              <w:spacing/>
              <w:ind/>
              <w:jc w:val="both"/>
              <w:rPr>
                <w:i/>
              </w:rPr>
            </w:pPr>
            <w:r>
              <w:rPr>
                <w:i/>
              </w:rPr>
            </w:r>
            <w:r>
              <w:rPr>
                <w:i/>
              </w:rPr>
            </w:r>
          </w:p>
          <w:p>
            <w:pPr>
              <w:pBdr/>
              <w:spacing/>
              <w:ind/>
              <w:jc w:val="both"/>
              <w:rPr>
                <w:iCs/>
              </w:rPr>
            </w:pPr>
            <w:r>
              <w:rPr>
                <w:iCs/>
              </w:rPr>
            </w:r>
            <w:r>
              <w:rPr>
                <w:iCs/>
              </w:rPr>
            </w:r>
          </w:p>
          <w:p>
            <w:pPr>
              <w:pStyle w:val="760"/>
              <w:numPr>
                <w:ilvl w:val="0"/>
                <w:numId w:val="11"/>
              </w:numPr>
              <w:pBdr/>
              <w:tabs>
                <w:tab w:val="left" w:leader="none" w:pos="2295"/>
              </w:tabs>
              <w:spacing/>
              <w:ind/>
              <w:rPr>
                <w:lang w:val="it-IT"/>
              </w:rPr>
            </w:pPr>
            <w:r>
              <w:rPr>
                <w:lang w:val="it-IT"/>
              </w:rPr>
              <w:t xml:space="preserve">CONDIȚIILE </w:t>
            </w:r>
            <w:r>
              <w:rPr>
                <w:lang w:val="it-IT"/>
              </w:rPr>
            </w:r>
          </w:p>
          <w:p>
            <w:pPr>
              <w:pStyle w:val="920"/>
              <w:numPr>
                <w:ilvl w:val="0"/>
                <w:numId w:val="0"/>
              </w:numPr>
              <w:pBdr/>
              <w:tabs>
                <w:tab w:val="left" w:leader="none" w:pos="2295"/>
              </w:tabs>
              <w:spacing/>
              <w:ind w:left="3240"/>
              <w:rPr>
                <w:lang w:val="it-IT"/>
              </w:rPr>
            </w:pPr>
            <w:r>
              <w:rPr>
                <w:b/>
                <w:lang w:val="it-IT"/>
              </w:rPr>
              <w:t xml:space="preserve">SPECIALE A CONTRACTULUI</w:t>
            </w:r>
            <w:r>
              <w:rPr>
                <w:lang w:val="it-IT"/>
              </w:rPr>
            </w:r>
          </w:p>
          <w:p>
            <w:pPr>
              <w:pBdr/>
              <w:spacing/>
              <w:ind/>
              <w:jc w:val="center"/>
              <w:rPr/>
            </w:pPr>
            <w:r>
              <w:t xml:space="preserve">             (LA NECESITATE)</w:t>
            </w:r>
            <w:r/>
          </w:p>
          <w:p>
            <w:pPr>
              <w:pBdr/>
              <w:spacing/>
              <w:ind/>
              <w:jc w:val="both"/>
              <w:rPr/>
            </w:pPr>
            <w:r/>
            <w:r/>
          </w:p>
          <w:p>
            <w:pPr>
              <w:pBdr/>
              <w:spacing/>
              <w:ind/>
              <w:jc w:val="both"/>
              <w:rPr/>
            </w:pPr>
            <w:r/>
            <w:r/>
          </w:p>
          <w:p>
            <w:pPr>
              <w:pBdr/>
              <w:spacing w:line="276" w:lineRule="auto"/>
              <w:ind/>
              <w:contextualSpacing w:val="true"/>
              <w:jc w:val="center"/>
              <w:rPr/>
            </w:pPr>
            <w:r>
              <w:rPr>
                <w:b/>
              </w:rPr>
              <w:t xml:space="preserve">RECHIZITELE JURIDICE, POŞTALE ŞI DE PLĂŢI ALE PĂRŢILOR</w:t>
            </w:r>
            <w:r/>
          </w:p>
          <w:p>
            <w:pPr>
              <w:pBdr/>
              <w:tabs>
                <w:tab w:val="left" w:leader="none" w:pos="2685"/>
              </w:tabs>
              <w:spacing/>
              <w:ind/>
              <w:jc w:val="both"/>
              <w:rPr/>
            </w:pPr>
            <w:r>
              <w:tab/>
            </w:r>
            <w:r/>
          </w:p>
          <w:tbl>
            <w:tblPr>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163"/>
              <w:gridCol w:w="4927"/>
            </w:tblGrid>
            <w:tr>
              <w:trPr>
                <w:jc w:val="center"/>
              </w:trPr>
              <w:tc>
                <w:tcPr>
                  <w:tcBorders>
                    <w:top w:val="none" w:color="000000" w:sz="4" w:space="0"/>
                    <w:left w:val="none" w:color="000000" w:sz="4" w:space="0"/>
                    <w:bottom w:val="none" w:color="000000" w:sz="4" w:space="0"/>
                    <w:right w:val="none" w:color="000000" w:sz="4" w:space="0"/>
                  </w:tcBorders>
                  <w:tcW w:w="5163" w:type="dxa"/>
                  <w:textDirection w:val="lrTb"/>
                  <w:noWrap w:val="false"/>
                </w:tcPr>
                <w:p>
                  <w:pPr>
                    <w:pBdr/>
                    <w:tabs>
                      <w:tab w:val="left" w:leader="none" w:pos="3295"/>
                    </w:tabs>
                    <w:spacing/>
                    <w:ind/>
                    <w:jc w:val="center"/>
                    <w:rPr>
                      <w:b/>
                    </w:rPr>
                  </w:pPr>
                  <w:r>
                    <w:rPr>
                      <w:b/>
                    </w:rPr>
                    <w:t xml:space="preserve">Furnizorul/Prestatorul de bunuri/servicii</w:t>
                  </w:r>
                  <w:r>
                    <w:rPr>
                      <w:b/>
                    </w:rPr>
                  </w:r>
                </w:p>
              </w:tc>
              <w:tc>
                <w:tcPr>
                  <w:tcBorders>
                    <w:top w:val="none" w:color="000000" w:sz="4" w:space="0"/>
                    <w:left w:val="none" w:color="000000" w:sz="4" w:space="0"/>
                    <w:bottom w:val="none" w:color="000000" w:sz="4" w:space="0"/>
                    <w:right w:val="none" w:color="000000" w:sz="4" w:space="0"/>
                  </w:tcBorders>
                  <w:tcW w:w="4927" w:type="dxa"/>
                  <w:textDirection w:val="lrTb"/>
                  <w:noWrap w:val="false"/>
                </w:tcPr>
                <w:p>
                  <w:pPr>
                    <w:pBdr/>
                    <w:tabs>
                      <w:tab w:val="left" w:leader="none" w:pos="3295"/>
                    </w:tabs>
                    <w:spacing/>
                    <w:ind/>
                    <w:jc w:val="center"/>
                    <w:rPr/>
                  </w:pPr>
                  <w:r>
                    <w:rPr>
                      <w:b/>
                      <w:iCs/>
                    </w:rPr>
                    <w:t xml:space="preserve">Cumpărătorul/Beneficiarul</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Adresa poştală:</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Adresa poştală:</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Telefon:</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Telefon:</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Cod fiscal:</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Cod fiscal:</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Banca:</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Banca:</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Cod:</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Cod:</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IBAN</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IBAN</w:t>
                  </w:r>
                  <w:r/>
                </w:p>
              </w:tc>
            </w:tr>
            <w:tr>
              <w:trPr>
                <w:jc w:val="center"/>
                <w:trHeight w:val="713"/>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tc>
            </w:tr>
          </w:tbl>
          <w:p>
            <w:pPr>
              <w:pStyle w:val="920"/>
              <w:numPr>
                <w:ilvl w:val="0"/>
                <w:numId w:val="0"/>
              </w:numPr>
              <w:pBdr/>
              <w:tabs>
                <w:tab w:val="clear" w:leader="none" w:pos="1134"/>
                <w:tab w:val="left" w:leader="none" w:pos="2685"/>
              </w:tabs>
              <w:spacing w:line="276" w:lineRule="auto"/>
              <w:ind/>
              <w:contextualSpacing w:val="true"/>
              <w:jc w:val="center"/>
              <w:rPr>
                <w:lang w:val="ro-RO"/>
              </w:rPr>
            </w:pPr>
            <w:r>
              <w:rPr>
                <w:b/>
                <w:lang w:val="ro-RO"/>
              </w:rPr>
              <w:t xml:space="preserve">SEMNĂTURILE PĂRŢILOR</w:t>
            </w:r>
            <w:r>
              <w:rPr>
                <w:lang w:val="ro-RO"/>
              </w:rPr>
            </w:r>
          </w:p>
          <w:tbl>
            <w:tblPr>
              <w:tblW w:w="0" w:type="auto"/>
              <w:jc w:val="center"/>
              <w:tblBorders/>
              <w:tblLayout w:type="fixed"/>
              <w:tblLook w:val="04A0" w:firstRow="1" w:lastRow="0" w:firstColumn="1" w:lastColumn="0" w:noHBand="0" w:noVBand="1"/>
            </w:tblPr>
            <w:tblGrid>
              <w:gridCol w:w="5188"/>
              <w:gridCol w:w="4559"/>
            </w:tblGrid>
            <w:tr>
              <w:trPr>
                <w:jc w:val="center"/>
                <w:trHeight w:val="357"/>
              </w:trPr>
              <w:tc>
                <w:tcPr>
                  <w:tcBorders/>
                  <w:tcW w:w="5188" w:type="dxa"/>
                  <w:vAlign w:val="center"/>
                  <w:textDirection w:val="lrTb"/>
                  <w:noWrap w:val="false"/>
                </w:tcPr>
                <w:p>
                  <w:pPr>
                    <w:pBdr/>
                    <w:spacing/>
                    <w:ind/>
                    <w:jc w:val="center"/>
                    <w:rPr>
                      <w:b/>
                    </w:rPr>
                  </w:pPr>
                  <w:r>
                    <w:rPr>
                      <w:b/>
                    </w:rPr>
                    <w:t xml:space="preserve">Furnizorul/Prestatorul de bunuri/servicii</w:t>
                  </w:r>
                  <w:r>
                    <w:rPr>
                      <w:b/>
                    </w:rPr>
                  </w:r>
                </w:p>
              </w:tc>
              <w:tc>
                <w:tcPr>
                  <w:tcBorders/>
                  <w:tcW w:w="4559" w:type="dxa"/>
                  <w:vAlign w:val="center"/>
                  <w:textDirection w:val="lrTb"/>
                  <w:noWrap w:val="false"/>
                </w:tcPr>
                <w:p>
                  <w:pPr>
                    <w:pBdr/>
                    <w:spacing/>
                    <w:ind/>
                    <w:jc w:val="center"/>
                    <w:rPr>
                      <w:b/>
                    </w:rPr>
                  </w:pPr>
                  <w:r>
                    <w:rPr>
                      <w:b/>
                    </w:rPr>
                    <w:t xml:space="preserve">Cumpărătorul/Beneficiarul</w:t>
                  </w:r>
                  <w:r>
                    <w:rPr>
                      <w:b/>
                    </w:rPr>
                  </w:r>
                </w:p>
              </w:tc>
            </w:tr>
            <w:tr>
              <w:trPr>
                <w:jc w:val="center"/>
                <w:trHeight w:val="357"/>
              </w:trPr>
              <w:tc>
                <w:tcPr>
                  <w:tcBorders/>
                  <w:tcW w:w="5188" w:type="dxa"/>
                  <w:vAlign w:val="center"/>
                  <w:textDirection w:val="lrTb"/>
                  <w:noWrap w:val="false"/>
                </w:tcPr>
                <w:p>
                  <w:pPr>
                    <w:pBdr/>
                    <w:spacing/>
                    <w:ind/>
                    <w:jc w:val="both"/>
                    <w:rPr>
                      <w:b/>
                    </w:rPr>
                  </w:pPr>
                  <w:r>
                    <w:rPr>
                      <w:b/>
                    </w:rPr>
                  </w:r>
                  <w:r>
                    <w:rPr>
                      <w:b/>
                    </w:rPr>
                  </w:r>
                </w:p>
                <w:p>
                  <w:pPr>
                    <w:pBdr/>
                    <w:spacing/>
                    <w:ind/>
                    <w:jc w:val="both"/>
                    <w:rPr>
                      <w:b/>
                    </w:rPr>
                  </w:pPr>
                  <w:r>
                    <w:rPr>
                      <w:b/>
                    </w:rPr>
                  </w:r>
                  <w:r>
                    <w:rPr>
                      <w:b/>
                    </w:rPr>
                  </w:r>
                </w:p>
                <w:p>
                  <w:pPr>
                    <w:pBdr/>
                    <w:spacing/>
                    <w:ind/>
                    <w:jc w:val="both"/>
                    <w:rPr>
                      <w:b/>
                    </w:rPr>
                  </w:pPr>
                  <w:r>
                    <w:rPr>
                      <w:b/>
                    </w:rPr>
                    <w:t xml:space="preserve">.</w:t>
                  </w:r>
                  <w:r>
                    <w:rPr>
                      <w:b/>
                    </w:rPr>
                  </w:r>
                </w:p>
              </w:tc>
              <w:tc>
                <w:tcPr>
                  <w:tcBorders/>
                  <w:tcW w:w="4559" w:type="dxa"/>
                  <w:vAlign w:val="center"/>
                  <w:textDirection w:val="lrTb"/>
                  <w:noWrap w:val="false"/>
                </w:tcPr>
                <w:p>
                  <w:pPr>
                    <w:pBdr/>
                    <w:spacing/>
                    <w:ind/>
                    <w:jc w:val="both"/>
                    <w:rPr>
                      <w:b/>
                    </w:rPr>
                  </w:pPr>
                  <w:r>
                    <w:rPr>
                      <w:b/>
                    </w:rPr>
                  </w:r>
                  <w:r>
                    <w:rPr>
                      <w:b/>
                    </w:rPr>
                  </w:r>
                </w:p>
                <w:p>
                  <w:pPr>
                    <w:pBdr/>
                    <w:spacing/>
                    <w:ind/>
                    <w:jc w:val="both"/>
                    <w:rPr>
                      <w:b/>
                    </w:rPr>
                  </w:pPr>
                  <w:r>
                    <w:rPr>
                      <w:b/>
                    </w:rPr>
                  </w:r>
                  <w:r>
                    <w:rPr>
                      <w:b/>
                    </w:rPr>
                  </w:r>
                </w:p>
                <w:p>
                  <w:pPr>
                    <w:pBdr/>
                    <w:spacing/>
                    <w:ind/>
                    <w:jc w:val="both"/>
                    <w:rPr>
                      <w:b/>
                    </w:rPr>
                  </w:pPr>
                  <w:r>
                    <w:rPr>
                      <w:b/>
                    </w:rPr>
                  </w:r>
                  <w:r>
                    <w:rPr>
                      <w:b/>
                    </w:rPr>
                  </w:r>
                </w:p>
              </w:tc>
            </w:tr>
          </w:tbl>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tabs>
                <w:tab w:val="left" w:leader="none" w:pos="2295"/>
              </w:tabs>
              <w:spacing/>
              <w:ind/>
              <w:jc w:val="right"/>
              <w:rPr/>
            </w:pPr>
            <w:r>
              <w:t xml:space="preserve">Anexa nr. 1</w:t>
            </w:r>
            <w:r/>
          </w:p>
          <w:p>
            <w:pPr>
              <w:pBdr/>
              <w:tabs>
                <w:tab w:val="left" w:leader="none" w:pos="2295"/>
              </w:tabs>
              <w:spacing/>
              <w:ind/>
              <w:jc w:val="right"/>
              <w:rPr/>
            </w:pPr>
            <w:r>
              <w:t xml:space="preserve">la contractul nr. ___________</w:t>
            </w:r>
            <w:r/>
          </w:p>
          <w:p>
            <w:pPr>
              <w:pBdr/>
              <w:tabs>
                <w:tab w:val="left" w:leader="none" w:pos="2295"/>
              </w:tabs>
              <w:spacing/>
              <w:ind/>
              <w:jc w:val="right"/>
              <w:rPr/>
            </w:pPr>
            <w:r>
              <w:t xml:space="preserve">Din „____”  _____ 20_______</w:t>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center"/>
              <w:rPr/>
            </w:pPr>
            <w:r>
              <w:t xml:space="preserve">SPECIFICAŢII TEHNICE - conform datelor din anexa nr. 22</w:t>
            </w:r>
            <w:r/>
          </w:p>
          <w:p>
            <w:pPr>
              <w:pBdr/>
              <w:tabs>
                <w:tab w:val="left" w:leader="none" w:pos="2295"/>
              </w:tabs>
              <w:spacing/>
              <w:ind/>
              <w:jc w:val="both"/>
              <w:rPr/>
            </w:pPr>
            <w:r/>
            <w:r/>
          </w:p>
          <w:p>
            <w:pPr>
              <w:pBdr/>
              <w:spacing/>
              <w:ind w:firstLine="567"/>
              <w:jc w:val="both"/>
              <w:rPr>
                <w:lang w:val="it-IT"/>
              </w:rPr>
            </w:pPr>
            <w:r>
              <w:rPr>
                <w:lang w:val="it-IT"/>
              </w:rPr>
              <w:t xml:space="preserve"> </w:t>
            </w:r>
            <w:r>
              <w:rPr>
                <w:lang w:val="it-IT"/>
              </w:rPr>
            </w:r>
          </w:p>
          <w:p>
            <w:pPr>
              <w:pBdr/>
              <w:spacing/>
              <w:ind w:firstLine="567"/>
              <w:jc w:val="both"/>
              <w:rPr>
                <w:lang w:val="it-IT"/>
              </w:rPr>
            </w:pPr>
            <w:r>
              <w:rPr>
                <w:lang w:val="it-IT"/>
              </w:rPr>
            </w:r>
            <w:r>
              <w:rPr>
                <w:lang w:val="it-IT"/>
              </w:rPr>
            </w:r>
          </w:p>
          <w:p>
            <w:pPr>
              <w:pBdr/>
              <w:spacing/>
              <w:ind w:firstLine="567"/>
              <w:jc w:val="both"/>
              <w:rPr>
                <w:lang w:val="it-IT"/>
              </w:rPr>
            </w:pPr>
            <w:r>
              <w:rPr>
                <w:lang w:val="it-IT"/>
              </w:rPr>
            </w:r>
            <w:r>
              <w:rPr>
                <w:lang w:val="it-IT"/>
              </w:rPr>
            </w:r>
          </w:p>
          <w:tbl>
            <w:tblPr>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163"/>
              <w:gridCol w:w="4927"/>
            </w:tblGrid>
            <w:tr>
              <w:trPr>
                <w:jc w:val="center"/>
                <w:trHeight w:val="713"/>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jc w:val="both"/>
                    <w:rPr/>
                  </w:pPr>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tc>
            </w:tr>
          </w:tbl>
          <w:p>
            <w:pPr>
              <w:pStyle w:val="920"/>
              <w:numPr>
                <w:ilvl w:val="0"/>
                <w:numId w:val="0"/>
              </w:numPr>
              <w:pBdr/>
              <w:tabs>
                <w:tab w:val="clear" w:leader="none" w:pos="1134"/>
                <w:tab w:val="left" w:leader="none" w:pos="2685"/>
              </w:tabs>
              <w:spacing w:line="276" w:lineRule="auto"/>
              <w:ind/>
              <w:contextualSpacing w:val="true"/>
              <w:jc w:val="center"/>
              <w:rPr>
                <w:lang w:val="ro-RO"/>
              </w:rPr>
            </w:pPr>
            <w:r>
              <w:rPr>
                <w:b/>
                <w:lang w:val="ro-RO"/>
              </w:rPr>
              <w:t xml:space="preserve">SEMNĂTURILE PĂRŢILOR</w:t>
            </w:r>
            <w:r>
              <w:rPr>
                <w:lang w:val="ro-RO"/>
              </w:rPr>
            </w:r>
          </w:p>
          <w:tbl>
            <w:tblPr>
              <w:tblW w:w="0" w:type="auto"/>
              <w:jc w:val="center"/>
              <w:tblBorders/>
              <w:tblLayout w:type="fixed"/>
              <w:tblLook w:val="04A0" w:firstRow="1" w:lastRow="0" w:firstColumn="1" w:lastColumn="0" w:noHBand="0" w:noVBand="1"/>
            </w:tblPr>
            <w:tblGrid>
              <w:gridCol w:w="5188"/>
              <w:gridCol w:w="4559"/>
            </w:tblGrid>
            <w:tr>
              <w:trPr>
                <w:jc w:val="center"/>
                <w:trHeight w:val="357"/>
              </w:trPr>
              <w:tc>
                <w:tcPr>
                  <w:tcBorders/>
                  <w:tcW w:w="5188" w:type="dxa"/>
                  <w:vAlign w:val="center"/>
                  <w:textDirection w:val="lrTb"/>
                  <w:noWrap w:val="false"/>
                </w:tcPr>
                <w:p>
                  <w:pPr>
                    <w:pBdr/>
                    <w:spacing/>
                    <w:ind/>
                    <w:jc w:val="center"/>
                    <w:rPr>
                      <w:b/>
                    </w:rPr>
                  </w:pPr>
                  <w:r>
                    <w:rPr>
                      <w:b/>
                    </w:rPr>
                    <w:t xml:space="preserve">Furnizorul/Prestatorul de bunuri/servicii</w:t>
                  </w:r>
                  <w:r>
                    <w:rPr>
                      <w:b/>
                    </w:rPr>
                  </w:r>
                </w:p>
              </w:tc>
              <w:tc>
                <w:tcPr>
                  <w:tcBorders/>
                  <w:tcW w:w="4559" w:type="dxa"/>
                  <w:vAlign w:val="center"/>
                  <w:textDirection w:val="lrTb"/>
                  <w:noWrap w:val="false"/>
                </w:tcPr>
                <w:p>
                  <w:pPr>
                    <w:pBdr/>
                    <w:spacing/>
                    <w:ind/>
                    <w:jc w:val="center"/>
                    <w:rPr>
                      <w:b/>
                    </w:rPr>
                  </w:pPr>
                  <w:r>
                    <w:rPr>
                      <w:b/>
                    </w:rPr>
                    <w:t xml:space="preserve">Cumpărătorul/Beneficiarul</w:t>
                  </w:r>
                  <w:r>
                    <w:rPr>
                      <w:b/>
                    </w:rPr>
                  </w:r>
                </w:p>
              </w:tc>
            </w:tr>
            <w:tr>
              <w:trPr>
                <w:jc w:val="center"/>
                <w:trHeight w:val="357"/>
              </w:trPr>
              <w:tc>
                <w:tcPr>
                  <w:tcBorders/>
                  <w:tcW w:w="5188" w:type="dxa"/>
                  <w:vAlign w:val="center"/>
                  <w:textDirection w:val="lrTb"/>
                  <w:noWrap w:val="false"/>
                </w:tcPr>
                <w:p>
                  <w:pPr>
                    <w:pBdr/>
                    <w:spacing/>
                    <w:ind/>
                    <w:jc w:val="both"/>
                    <w:rPr>
                      <w:b/>
                    </w:rPr>
                  </w:pPr>
                  <w:r>
                    <w:rPr>
                      <w:b/>
                    </w:rPr>
                  </w:r>
                  <w:r>
                    <w:rPr>
                      <w:b/>
                    </w:rPr>
                  </w:r>
                </w:p>
                <w:p>
                  <w:pPr>
                    <w:pBdr/>
                    <w:spacing/>
                    <w:ind/>
                    <w:jc w:val="both"/>
                    <w:rPr>
                      <w:b/>
                    </w:rPr>
                  </w:pPr>
                  <w:r>
                    <w:rPr>
                      <w:b/>
                    </w:rPr>
                  </w:r>
                  <w:r>
                    <w:rPr>
                      <w:b/>
                    </w:rPr>
                  </w:r>
                </w:p>
                <w:p>
                  <w:pPr>
                    <w:pBdr/>
                    <w:spacing/>
                    <w:ind/>
                    <w:jc w:val="both"/>
                    <w:rPr>
                      <w:b/>
                    </w:rPr>
                  </w:pPr>
                  <w:r>
                    <w:rPr>
                      <w:b/>
                    </w:rPr>
                  </w:r>
                  <w:r>
                    <w:rPr>
                      <w:b/>
                    </w:rPr>
                  </w:r>
                </w:p>
              </w:tc>
              <w:tc>
                <w:tcPr>
                  <w:tcBorders/>
                  <w:tcW w:w="4559" w:type="dxa"/>
                  <w:vAlign w:val="center"/>
                  <w:textDirection w:val="lrTb"/>
                  <w:noWrap w:val="false"/>
                </w:tcPr>
                <w:p>
                  <w:pPr>
                    <w:pBdr/>
                    <w:spacing/>
                    <w:ind/>
                    <w:jc w:val="both"/>
                    <w:rPr>
                      <w:b/>
                    </w:rPr>
                  </w:pPr>
                  <w:r>
                    <w:rPr>
                      <w:b/>
                    </w:rPr>
                  </w:r>
                  <w:r>
                    <w:rPr>
                      <w:b/>
                    </w:rPr>
                  </w:r>
                </w:p>
                <w:p>
                  <w:pPr>
                    <w:pBdr/>
                    <w:spacing/>
                    <w:ind/>
                    <w:jc w:val="both"/>
                    <w:rPr>
                      <w:b/>
                    </w:rPr>
                  </w:pPr>
                  <w:r>
                    <w:rPr>
                      <w:b/>
                    </w:rPr>
                  </w:r>
                  <w:r>
                    <w:rPr>
                      <w:b/>
                    </w:rPr>
                  </w:r>
                </w:p>
                <w:p>
                  <w:pPr>
                    <w:pBdr/>
                    <w:spacing/>
                    <w:ind/>
                    <w:jc w:val="both"/>
                    <w:rPr>
                      <w:b/>
                    </w:rPr>
                  </w:pPr>
                  <w:r>
                    <w:rPr>
                      <w:b/>
                    </w:rPr>
                    <w:t xml:space="preserve">  </w:t>
                  </w:r>
                  <w:r>
                    <w:rPr>
                      <w:b/>
                    </w:rPr>
                  </w:r>
                </w:p>
              </w:tc>
            </w:tr>
          </w:tbl>
          <w:p>
            <w:pPr>
              <w:pBdr/>
              <w:spacing/>
              <w:ind/>
              <w:jc w:val="both"/>
              <w:rPr/>
            </w:pPr>
            <w:r/>
            <w:r/>
          </w:p>
          <w:p>
            <w:pPr>
              <w:pBdr/>
              <w:spacing/>
              <w:ind w:firstLine="567"/>
              <w:jc w:val="both"/>
              <w:rPr/>
            </w:pPr>
            <w:r/>
            <w:r/>
          </w:p>
          <w:p>
            <w:pPr>
              <w:pBdr/>
              <w:tabs>
                <w:tab w:val="left" w:leader="none" w:pos="2295"/>
              </w:tabs>
              <w:spacing/>
              <w:ind/>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jc w:val="right"/>
              <w:rPr/>
            </w:pPr>
            <w:r>
              <w:t xml:space="preserve">Anexa nr. 2</w:t>
            </w:r>
            <w:r/>
          </w:p>
          <w:p>
            <w:pPr>
              <w:pBdr/>
              <w:spacing/>
              <w:ind/>
              <w:jc w:val="right"/>
              <w:rPr>
                <w:lang w:val="it-IT"/>
              </w:rPr>
            </w:pPr>
            <w:r>
              <w:rPr>
                <w:lang w:val="it-IT"/>
              </w:rPr>
              <w:t xml:space="preserve">la contractul nr.__________</w:t>
            </w:r>
            <w:r>
              <w:rPr>
                <w:lang w:val="it-IT"/>
              </w:rPr>
            </w:r>
          </w:p>
          <w:p>
            <w:pPr>
              <w:pBdr/>
              <w:spacing/>
              <w:ind/>
              <w:jc w:val="right"/>
              <w:rPr>
                <w:lang w:val="it-IT"/>
              </w:rPr>
            </w:pPr>
            <w:r>
              <w:rPr>
                <w:lang w:val="it-IT"/>
              </w:rPr>
              <w:t xml:space="preserve">din “____” ________ 20___</w:t>
            </w:r>
            <w:r>
              <w:rPr>
                <w:lang w:val="it-IT"/>
              </w:rPr>
            </w:r>
          </w:p>
          <w:p>
            <w:pPr>
              <w:keepNext w:val="true"/>
              <w:keepLines w:val="true"/>
              <w:pBdr/>
              <w:spacing w:before="200"/>
              <w:ind w:firstLine="567"/>
              <w:jc w:val="both"/>
              <w:outlineLvl w:val="2"/>
              <w:rPr>
                <w:lang w:val="it-IT"/>
              </w:rPr>
            </w:pPr>
            <w:r>
              <w:rPr>
                <w:lang w:val="it-IT"/>
              </w:rPr>
            </w:r>
            <w:r>
              <w:rPr>
                <w:lang w:val="it-IT"/>
              </w:rPr>
            </w:r>
          </w:p>
          <w:p>
            <w:pPr>
              <w:pBdr/>
              <w:spacing/>
              <w:ind w:firstLine="567"/>
              <w:jc w:val="center"/>
              <w:rPr>
                <w:lang w:val="it-IT"/>
              </w:rPr>
            </w:pPr>
            <w:r>
              <w:rPr>
                <w:lang w:val="it-IT"/>
              </w:rPr>
              <w:t xml:space="preserve">SPECIFICAŢII DE PREŢ</w:t>
            </w:r>
            <w:r>
              <w:t xml:space="preserve"> - </w:t>
            </w:r>
            <w:r>
              <w:rPr>
                <w:lang w:val="it-IT"/>
              </w:rPr>
              <w:t xml:space="preserve">conform datelor din anexa nr. 23</w:t>
            </w:r>
            <w:r>
              <w:rPr>
                <w:lang w:val="it-IT"/>
              </w:rPr>
            </w:r>
          </w:p>
          <w:p>
            <w:pPr>
              <w:keepNext w:val="true"/>
              <w:keepLines w:val="true"/>
              <w:pBdr/>
              <w:spacing w:before="200"/>
              <w:ind w:firstLine="567"/>
              <w:jc w:val="both"/>
              <w:outlineLvl w:val="2"/>
              <w:rPr>
                <w:lang w:val="it-IT"/>
              </w:rPr>
            </w:pPr>
            <w:r>
              <w:rPr>
                <w:lang w:val="it-IT"/>
              </w:rPr>
            </w:r>
            <w:r>
              <w:rPr>
                <w:lang w:val="it-IT"/>
              </w:rPr>
            </w:r>
          </w:p>
          <w:p>
            <w:pPr>
              <w:keepNext w:val="true"/>
              <w:keepLines w:val="true"/>
              <w:pBdr/>
              <w:spacing w:before="200"/>
              <w:ind w:firstLine="567"/>
              <w:jc w:val="both"/>
              <w:outlineLvl w:val="2"/>
              <w:rPr>
                <w:lang w:val="it-IT"/>
              </w:rPr>
            </w:pPr>
            <w:r>
              <w:rPr>
                <w:lang w:val="it-IT"/>
              </w:rPr>
            </w:r>
            <w:r>
              <w:rPr>
                <w:lang w:val="it-IT"/>
              </w:rPr>
            </w:r>
          </w:p>
          <w:tbl>
            <w:tblPr>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163"/>
              <w:gridCol w:w="4927"/>
            </w:tblGrid>
            <w:tr>
              <w:trPr>
                <w:jc w:val="center"/>
                <w:trHeight w:val="713"/>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tc>
            </w:tr>
          </w:tbl>
          <w:p>
            <w:pPr>
              <w:pStyle w:val="920"/>
              <w:numPr>
                <w:ilvl w:val="0"/>
                <w:numId w:val="0"/>
              </w:numPr>
              <w:pBdr/>
              <w:tabs>
                <w:tab w:val="clear" w:leader="none" w:pos="1134"/>
                <w:tab w:val="left" w:leader="none" w:pos="2685"/>
              </w:tabs>
              <w:spacing w:line="276" w:lineRule="auto"/>
              <w:ind/>
              <w:contextualSpacing w:val="true"/>
              <w:jc w:val="center"/>
              <w:rPr>
                <w:lang w:val="ro-RO"/>
              </w:rPr>
            </w:pPr>
            <w:r>
              <w:rPr>
                <w:b/>
                <w:lang w:val="ro-RO"/>
              </w:rPr>
              <w:t xml:space="preserve">SEMNĂTURILE PĂRŢILOR</w:t>
            </w:r>
            <w:r>
              <w:rPr>
                <w:lang w:val="ro-RO"/>
              </w:rPr>
            </w:r>
          </w:p>
          <w:tbl>
            <w:tblPr>
              <w:tblW w:w="0" w:type="auto"/>
              <w:jc w:val="center"/>
              <w:tblBorders/>
              <w:tblLayout w:type="fixed"/>
              <w:tblLook w:val="04A0" w:firstRow="1" w:lastRow="0" w:firstColumn="1" w:lastColumn="0" w:noHBand="0" w:noVBand="1"/>
            </w:tblPr>
            <w:tblGrid>
              <w:gridCol w:w="5188"/>
              <w:gridCol w:w="4559"/>
            </w:tblGrid>
            <w:tr>
              <w:trPr>
                <w:jc w:val="center"/>
                <w:trHeight w:val="357"/>
              </w:trPr>
              <w:tc>
                <w:tcPr>
                  <w:tcBorders/>
                  <w:tcW w:w="5188" w:type="dxa"/>
                  <w:vAlign w:val="center"/>
                  <w:textDirection w:val="lrTb"/>
                  <w:noWrap w:val="false"/>
                </w:tcPr>
                <w:p>
                  <w:pPr>
                    <w:pBdr/>
                    <w:spacing/>
                    <w:ind/>
                    <w:jc w:val="center"/>
                    <w:rPr>
                      <w:b/>
                    </w:rPr>
                  </w:pPr>
                  <w:r>
                    <w:rPr>
                      <w:b/>
                    </w:rPr>
                    <w:t xml:space="preserve">Furnizorul/Prestatorul de bunuri/servicii</w:t>
                  </w:r>
                  <w:r>
                    <w:rPr>
                      <w:b/>
                    </w:rPr>
                  </w:r>
                </w:p>
              </w:tc>
              <w:tc>
                <w:tcPr>
                  <w:tcBorders/>
                  <w:tcW w:w="4559" w:type="dxa"/>
                  <w:vAlign w:val="center"/>
                  <w:textDirection w:val="lrTb"/>
                  <w:noWrap w:val="false"/>
                </w:tcPr>
                <w:p>
                  <w:pPr>
                    <w:pBdr/>
                    <w:spacing/>
                    <w:ind/>
                    <w:jc w:val="center"/>
                    <w:rPr>
                      <w:b/>
                    </w:rPr>
                  </w:pPr>
                  <w:r>
                    <w:rPr>
                      <w:b/>
                    </w:rPr>
                    <w:t xml:space="preserve">Cumpărătorul/Beneficiarul</w:t>
                  </w:r>
                  <w:r>
                    <w:rPr>
                      <w:b/>
                    </w:rPr>
                  </w:r>
                </w:p>
              </w:tc>
            </w:tr>
            <w:tr>
              <w:trPr>
                <w:jc w:val="center"/>
                <w:trHeight w:val="357"/>
              </w:trPr>
              <w:tc>
                <w:tcPr>
                  <w:tcBorders/>
                  <w:tcW w:w="5188" w:type="dxa"/>
                  <w:vAlign w:val="center"/>
                  <w:textDirection w:val="lrTb"/>
                  <w:noWrap w:val="false"/>
                </w:tcPr>
                <w:p>
                  <w:pPr>
                    <w:pBdr/>
                    <w:spacing/>
                    <w:ind/>
                    <w:jc w:val="both"/>
                    <w:rPr>
                      <w:b/>
                    </w:rPr>
                  </w:pPr>
                  <w:r>
                    <w:rPr>
                      <w:b/>
                    </w:rPr>
                  </w:r>
                  <w:r>
                    <w:rPr>
                      <w:b/>
                    </w:rPr>
                  </w:r>
                </w:p>
                <w:p>
                  <w:pPr>
                    <w:pBdr/>
                    <w:spacing/>
                    <w:ind/>
                    <w:jc w:val="both"/>
                    <w:rPr>
                      <w:b/>
                    </w:rPr>
                  </w:pPr>
                  <w:r>
                    <w:rPr>
                      <w:b/>
                    </w:rPr>
                  </w:r>
                  <w:r>
                    <w:rPr>
                      <w:b/>
                    </w:rPr>
                  </w:r>
                </w:p>
                <w:p>
                  <w:pPr>
                    <w:pBdr/>
                    <w:spacing/>
                    <w:ind/>
                    <w:jc w:val="both"/>
                    <w:rPr>
                      <w:b/>
                    </w:rPr>
                  </w:pPr>
                  <w:r>
                    <w:rPr>
                      <w:b/>
                    </w:rPr>
                  </w:r>
                  <w:r>
                    <w:rPr>
                      <w:b/>
                    </w:rPr>
                  </w:r>
                </w:p>
              </w:tc>
              <w:tc>
                <w:tcPr>
                  <w:tcBorders/>
                  <w:tcW w:w="4559" w:type="dxa"/>
                  <w:vAlign w:val="center"/>
                  <w:textDirection w:val="lrTb"/>
                  <w:noWrap w:val="false"/>
                </w:tcPr>
                <w:p>
                  <w:pPr>
                    <w:pBdr/>
                    <w:spacing/>
                    <w:ind/>
                    <w:jc w:val="both"/>
                    <w:rPr>
                      <w:b/>
                    </w:rPr>
                  </w:pPr>
                  <w:r>
                    <w:rPr>
                      <w:b/>
                    </w:rPr>
                  </w:r>
                  <w:r>
                    <w:rPr>
                      <w:b/>
                    </w:rPr>
                  </w:r>
                </w:p>
                <w:p>
                  <w:pPr>
                    <w:pBdr/>
                    <w:spacing/>
                    <w:ind/>
                    <w:jc w:val="both"/>
                    <w:rPr>
                      <w:b/>
                    </w:rPr>
                  </w:pPr>
                  <w:r>
                    <w:rPr>
                      <w:b/>
                    </w:rPr>
                  </w:r>
                  <w:r>
                    <w:rPr>
                      <w:b/>
                    </w:rPr>
                  </w:r>
                </w:p>
                <w:p>
                  <w:pPr>
                    <w:pBdr/>
                    <w:spacing/>
                    <w:ind/>
                    <w:jc w:val="both"/>
                    <w:rPr>
                      <w:b/>
                    </w:rPr>
                  </w:pPr>
                  <w:r>
                    <w:rPr>
                      <w:b/>
                    </w:rPr>
                  </w:r>
                  <w:r>
                    <w:rPr>
                      <w:b/>
                    </w:rPr>
                  </w:r>
                </w:p>
              </w:tc>
            </w:tr>
          </w:tbl>
          <w:p>
            <w:pPr>
              <w:pBdr/>
              <w:spacing/>
              <w:ind/>
              <w:jc w:val="both"/>
              <w:rPr/>
            </w:pPr>
            <w:r/>
            <w:r/>
          </w:p>
          <w:p>
            <w:pPr>
              <w:pBdr/>
              <w:tabs>
                <w:tab w:val="left" w:leader="none" w:pos="2295"/>
              </w:tabs>
              <w:spacing/>
              <w:ind/>
              <w:jc w:val="both"/>
              <w:rPr/>
            </w:pPr>
            <w:r/>
            <w:r/>
          </w:p>
          <w:p>
            <w:pPr>
              <w:pBdr/>
              <w:spacing/>
              <w:ind w:right="23"/>
              <w:jc w:val="center"/>
              <w:rPr/>
            </w:pPr>
            <w:r/>
            <w:r/>
          </w:p>
          <w:p>
            <w:pPr>
              <w:pBdr/>
              <w:spacing/>
              <w:ind w:right="23"/>
              <w:jc w:val="center"/>
              <w:rPr>
                <w:color w:val="000000"/>
              </w:rPr>
            </w:pPr>
            <w:r>
              <w:rPr>
                <w:color w:val="000000"/>
              </w:rPr>
            </w:r>
            <w:r>
              <w:rPr>
                <w:color w:val="000000"/>
              </w:rPr>
            </w:r>
          </w:p>
          <w:p>
            <w:pPr>
              <w:pBdr/>
              <w:spacing/>
              <w:ind w:right="23"/>
              <w:jc w:val="center"/>
              <w:rPr>
                <w:color w:val="000000"/>
              </w:rPr>
            </w:pPr>
            <w:r>
              <w:rPr>
                <w:color w:val="000000"/>
              </w:rPr>
            </w:r>
            <w:r>
              <w:rPr>
                <w:color w:val="000000"/>
              </w:rPr>
            </w:r>
          </w:p>
          <w:p>
            <w:pPr>
              <w:pBdr/>
              <w:spacing/>
              <w:ind w:right="23"/>
              <w:jc w:val="center"/>
              <w:rPr>
                <w:color w:val="000000"/>
              </w:rPr>
            </w:pPr>
            <w:r>
              <w:rPr>
                <w:color w:val="000000"/>
              </w:rPr>
            </w:r>
            <w:r>
              <w:rPr>
                <w:color w:val="000000"/>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right"/>
              <w:rPr>
                <w:lang w:val="it-IT"/>
              </w:rPr>
            </w:pPr>
            <w:r>
              <w:rPr>
                <w:lang w:val="it-IT"/>
              </w:rPr>
              <w:t xml:space="preserve">Anexa nr. 25</w:t>
            </w:r>
            <w:r>
              <w:rPr>
                <w:lang w:val="it-IT"/>
              </w:rPr>
            </w:r>
          </w:p>
          <w:p>
            <w:pPr>
              <w:pBdr/>
              <w:spacing/>
              <w:ind/>
              <w:jc w:val="right"/>
              <w:rPr>
                <w:lang w:val="it-IT"/>
              </w:rPr>
            </w:pPr>
            <w:r>
              <w:rPr>
                <w:lang w:val="it-IT"/>
              </w:rPr>
              <w:t xml:space="preserve">la Documentația standard nr._____</w:t>
            </w:r>
            <w:r>
              <w:rPr>
                <w:lang w:val="it-IT"/>
              </w:rPr>
            </w:r>
          </w:p>
          <w:p>
            <w:pPr>
              <w:pBdr/>
              <w:spacing/>
              <w:ind/>
              <w:jc w:val="right"/>
              <w:rPr>
                <w:lang w:val="it-IT"/>
              </w:rPr>
            </w:pPr>
            <w:r>
              <w:rPr>
                <w:lang w:val="it-IT"/>
              </w:rPr>
              <w:t xml:space="preserve">din “____” ________ 20___</w:t>
            </w:r>
            <w:r>
              <w:rPr>
                <w:lang w:val="it-IT"/>
              </w:rPr>
            </w:r>
          </w:p>
          <w:p>
            <w:pPr>
              <w:pBdr/>
              <w:spacing/>
              <w:ind w:right="23"/>
              <w:jc w:val="center"/>
              <w:rPr>
                <w:color w:val="000000"/>
              </w:rPr>
            </w:pPr>
            <w:r>
              <w:rPr>
                <w:color w:val="000000"/>
              </w:rPr>
            </w:r>
            <w:r>
              <w:rPr>
                <w:color w:val="000000"/>
              </w:rPr>
            </w:r>
          </w:p>
          <w:p>
            <w:pPr>
              <w:pBdr/>
              <w:spacing/>
              <w:ind w:right="23"/>
              <w:jc w:val="center"/>
              <w:rPr>
                <w:color w:val="000000"/>
              </w:rPr>
            </w:pPr>
            <w:r>
              <w:rPr>
                <w:color w:val="000000"/>
              </w:rPr>
            </w:r>
            <w:r>
              <w:rPr>
                <w:color w:val="000000"/>
              </w:rPr>
            </w:r>
          </w:p>
          <w:tbl>
            <w:tblPr>
              <w:tblW w:w="9747" w:type="dxa"/>
              <w:tblBorders/>
              <w:tblLayout w:type="fixed"/>
              <w:tblLook w:val="04A0" w:firstRow="1" w:lastRow="0" w:firstColumn="1" w:lastColumn="0" w:noHBand="0" w:noVBand="1"/>
            </w:tblPr>
            <w:tblGrid>
              <w:gridCol w:w="5179"/>
              <w:gridCol w:w="4568"/>
            </w:tblGrid>
            <w:tr>
              <w:trPr/>
              <w:tc>
                <w:tcPr>
                  <w:gridSpan w:val="2"/>
                  <w:tcBorders/>
                  <w:tcW w:w="9747" w:type="dxa"/>
                  <w:textDirection w:val="lrTb"/>
                  <w:noWrap w:val="false"/>
                </w:tcPr>
                <w:p>
                  <w:pPr>
                    <w:pBdr/>
                    <w:spacing/>
                    <w:ind/>
                    <w:jc w:val="center"/>
                    <w:rPr>
                      <w:b/>
                      <w:bCs/>
                    </w:rPr>
                  </w:pPr>
                  <w:r/>
                  <w:bookmarkStart w:id="102" w:name="_Hlk77771456"/>
                  <w:r>
                    <w:rPr>
                      <w:b/>
                      <w:bCs/>
                      <w:caps/>
                    </w:rPr>
                    <w:t xml:space="preserve">ACORD ADIȚIONAL</w:t>
                  </w:r>
                  <w:r>
                    <w:rPr>
                      <w:b/>
                      <w:bCs/>
                    </w:rPr>
                    <w:t xml:space="preserve"> </w:t>
                  </w:r>
                  <w:bookmarkEnd w:id="102"/>
                  <w:r>
                    <w:rPr>
                      <w:b/>
                      <w:bCs/>
                    </w:rPr>
                    <w:t xml:space="preserve">Nr.______</w:t>
                  </w:r>
                  <w:r>
                    <w:rPr>
                      <w:b/>
                      <w:bCs/>
                    </w:rPr>
                  </w:r>
                </w:p>
                <w:p>
                  <w:pPr>
                    <w:pBdr/>
                    <w:spacing/>
                    <w:ind/>
                    <w:jc w:val="center"/>
                    <w:rPr/>
                  </w:pPr>
                  <w:r/>
                  <w:r/>
                </w:p>
                <w:p>
                  <w:pPr>
                    <w:pBdr/>
                    <w:spacing/>
                    <w:ind/>
                    <w:jc w:val="center"/>
                    <w:rPr/>
                  </w:pPr>
                  <w:r>
                    <w:t xml:space="preserve">la contractul Nr.</w:t>
                  </w:r>
                  <w:r>
                    <w:rPr>
                      <w:rFonts w:eastAsia="Calibri"/>
                    </w:rPr>
                    <w:t xml:space="preserve">________</w:t>
                  </w:r>
                  <w:r>
                    <w:t xml:space="preserve">din ”__„_________ 20___</w:t>
                  </w:r>
                  <w:r/>
                </w:p>
                <w:p>
                  <w:pPr>
                    <w:pBdr/>
                    <w:spacing/>
                    <w:ind/>
                    <w:rPr/>
                  </w:pPr>
                  <w:r/>
                  <w:r/>
                </w:p>
                <w:p>
                  <w:pPr>
                    <w:pBdr/>
                    <w:spacing/>
                    <w:ind/>
                    <w:rPr/>
                  </w:pPr>
                  <w:r/>
                  <w:r/>
                </w:p>
              </w:tc>
            </w:tr>
            <w:tr>
              <w:trPr/>
              <w:tc>
                <w:tcPr>
                  <w:gridSpan w:val="2"/>
                  <w:tcBorders/>
                  <w:tcW w:w="9747" w:type="dxa"/>
                  <w:textDirection w:val="lrTb"/>
                  <w:noWrap w:val="false"/>
                </w:tcPr>
                <w:p>
                  <w:pPr>
                    <w:pStyle w:val="927"/>
                    <w:pBdr/>
                    <w:spacing/>
                    <w:ind/>
                    <w:rPr>
                      <w:sz w:val="24"/>
                      <w:szCs w:val="24"/>
                    </w:rPr>
                  </w:pPr>
                  <w:r>
                    <w:rPr>
                      <w:sz w:val="24"/>
                      <w:szCs w:val="24"/>
                    </w:rPr>
                    <w:t xml:space="preserve">Prezentul acord este semnat astăzi ”___„ ________ 20__, între_____________, în persoana___________________</w:t>
                  </w:r>
                  <w:r>
                    <w:rPr>
                      <w:rFonts w:eastAsia="Calibri"/>
                      <w:sz w:val="24"/>
                      <w:szCs w:val="24"/>
                      <w:lang w:eastAsia="en-US"/>
                    </w:rPr>
                    <w:t xml:space="preserve">și</w:t>
                  </w:r>
                  <w:r>
                    <w:rPr>
                      <w:sz w:val="24"/>
                      <w:szCs w:val="24"/>
                    </w:rPr>
                    <w:t xml:space="preserve">________________</w:t>
                  </w:r>
                  <w:r>
                    <w:rPr>
                      <w:sz w:val="24"/>
                      <w:szCs w:val="24"/>
                    </w:rPr>
                    <w:t xml:space="preserve">________________, în persoana______________,în scopul modificării Contractului nr. __________din ”____”___________ 20___(numit în continuare Contract), semnat în urma desfășurării procedurii de achiziție publică nr. ________ din ”____” _____________20___ .</w:t>
                  </w:r>
                  <w:r>
                    <w:rPr>
                      <w:sz w:val="24"/>
                      <w:szCs w:val="24"/>
                    </w:rPr>
                  </w:r>
                </w:p>
                <w:p>
                  <w:pPr>
                    <w:pStyle w:val="927"/>
                    <w:pBdr/>
                    <w:spacing/>
                    <w:ind w:firstLine="0"/>
                    <w:rPr>
                      <w:sz w:val="24"/>
                      <w:szCs w:val="24"/>
                    </w:rPr>
                  </w:pPr>
                  <w:r>
                    <w:rPr>
                      <w:sz w:val="24"/>
                      <w:szCs w:val="24"/>
                    </w:rPr>
                  </w:r>
                  <w:r>
                    <w:rPr>
                      <w:sz w:val="24"/>
                      <w:szCs w:val="24"/>
                    </w:rPr>
                  </w:r>
                </w:p>
                <w:p>
                  <w:pPr>
                    <w:pStyle w:val="927"/>
                    <w:pBdr/>
                    <w:spacing/>
                    <w:ind w:firstLine="0"/>
                    <w:rPr>
                      <w:color w:val="ff0000"/>
                      <w:sz w:val="24"/>
                      <w:szCs w:val="24"/>
                      <w:u w:val="single"/>
                    </w:rPr>
                  </w:pPr>
                  <w:r>
                    <w:rPr>
                      <w:sz w:val="24"/>
                      <w:szCs w:val="24"/>
                    </w:rPr>
                    <w:t xml:space="preserve">Prezentul acord se încheie ca urmare a deciziei grupului de lucru pentru achiziții nr._____ din ______________  20____.</w:t>
                  </w:r>
                  <w:r>
                    <w:rPr>
                      <w:color w:val="ff0000"/>
                      <w:sz w:val="24"/>
                      <w:szCs w:val="24"/>
                      <w:u w:val="single"/>
                    </w:rPr>
                  </w:r>
                </w:p>
                <w:p>
                  <w:pPr>
                    <w:pStyle w:val="927"/>
                    <w:pBdr/>
                    <w:spacing/>
                    <w:ind w:firstLine="0"/>
                    <w:rPr>
                      <w:sz w:val="24"/>
                      <w:szCs w:val="24"/>
                    </w:rPr>
                  </w:pPr>
                  <w:r>
                    <w:rPr>
                      <w:sz w:val="24"/>
                      <w:szCs w:val="24"/>
                    </w:rPr>
                  </w:r>
                  <w:r>
                    <w:rPr>
                      <w:sz w:val="24"/>
                      <w:szCs w:val="24"/>
                    </w:rPr>
                  </w:r>
                </w:p>
                <w:p>
                  <w:pPr>
                    <w:pStyle w:val="927"/>
                    <w:pBdr/>
                    <w:spacing/>
                    <w:ind w:firstLine="0"/>
                    <w:rPr>
                      <w:sz w:val="24"/>
                      <w:szCs w:val="24"/>
                    </w:rPr>
                  </w:pPr>
                  <w:r>
                    <w:rPr>
                      <w:sz w:val="24"/>
                      <w:szCs w:val="24"/>
                    </w:rPr>
                    <w:t xml:space="preserve">Orice modificare aplicată prin prezentul acord este obligatorie pentru fiecare parte din Contract, celelalte prevederi nemodificate rămânând obligatorii în continuare.</w:t>
                  </w:r>
                  <w:r>
                    <w:rPr>
                      <w:sz w:val="24"/>
                      <w:szCs w:val="24"/>
                    </w:rPr>
                  </w:r>
                </w:p>
                <w:p>
                  <w:pPr>
                    <w:pStyle w:val="936"/>
                    <w:pBdr/>
                    <w:tabs>
                      <w:tab w:val="right" w:leader="none" w:pos="10205"/>
                    </w:tabs>
                    <w:spacing/>
                    <w:ind w:firstLine="0"/>
                    <w:jc w:val="left"/>
                    <w:rPr>
                      <w:lang w:val="ro-RO"/>
                    </w:rPr>
                  </w:pPr>
                  <w:r>
                    <w:rPr>
                      <w:lang w:val="ro-RO"/>
                    </w:rPr>
                  </w:r>
                  <w:r>
                    <w:rPr>
                      <w:lang w:val="ro-RO"/>
                    </w:rPr>
                  </w:r>
                </w:p>
                <w:p>
                  <w:pPr>
                    <w:pStyle w:val="927"/>
                    <w:pBdr/>
                    <w:spacing/>
                    <w:ind w:right="-1" w:firstLine="0"/>
                    <w:rPr>
                      <w:sz w:val="24"/>
                      <w:szCs w:val="24"/>
                    </w:rPr>
                  </w:pPr>
                  <w:r>
                    <w:rPr>
                      <w:sz w:val="24"/>
                      <w:szCs w:val="24"/>
                    </w:rPr>
                    <w:t xml:space="preserve">Prin prezentul acord, în Contract se aplică următoarele modificări:</w:t>
                  </w:r>
                  <w:r>
                    <w:rPr>
                      <w:sz w:val="24"/>
                      <w:szCs w:val="24"/>
                    </w:rPr>
                  </w:r>
                </w:p>
                <w:p>
                  <w:pPr>
                    <w:pStyle w:val="920"/>
                    <w:pBdr/>
                    <w:spacing/>
                    <w:ind w:left="743"/>
                    <w:rPr>
                      <w:lang w:val="ro-RO"/>
                    </w:rPr>
                  </w:pPr>
                  <w:r>
                    <w:rPr>
                      <w:lang w:val="ro-RO"/>
                    </w:rPr>
                    <w:t xml:space="preserve">_________________________________________________________________________</w:t>
                  </w:r>
                  <w:r>
                    <w:rPr>
                      <w:lang w:val="ro-RO"/>
                    </w:rPr>
                  </w:r>
                </w:p>
                <w:p>
                  <w:pPr>
                    <w:pBdr/>
                    <w:tabs>
                      <w:tab w:val="right" w:leader="none" w:pos="10205"/>
                    </w:tabs>
                    <w:spacing/>
                    <w:ind w:right="-1" w:left="1134"/>
                    <w:rPr/>
                  </w:pPr>
                  <w:r/>
                  <w:r/>
                </w:p>
                <w:p>
                  <w:pPr>
                    <w:pBdr/>
                    <w:spacing/>
                    <w:ind w:right="-1" w:firstLine="567"/>
                    <w:jc w:val="both"/>
                    <w:rPr/>
                  </w:pPr>
                  <w:r>
                    <w:t xml:space="preserve">Prezentul acord se consideră încheiat la data semnării lui şi intră în vigoare după înregistrarea la una din trezoreriile regionale ale Ministerului Finanțelor sau la data semnării lui de către părți sau la o dată ulterioară indicată în acest acord.</w:t>
                  </w:r>
                  <w:r/>
                </w:p>
                <w:p>
                  <w:pPr>
                    <w:pStyle w:val="761"/>
                    <w:pBdr/>
                    <w:spacing/>
                    <w:ind/>
                    <w:rPr>
                      <w:rFonts w:ascii="Times New Roman" w:hAnsi="Times New Roman" w:cs="Times New Roman"/>
                      <w:b w:val="0"/>
                      <w:bCs w:val="0"/>
                      <w:sz w:val="24"/>
                      <w:szCs w:val="24"/>
                    </w:rPr>
                  </w:pPr>
                  <w:r>
                    <w:rPr>
                      <w:rFonts w:ascii="Times New Roman" w:hAnsi="Times New Roman" w:cs="Times New Roman"/>
                      <w:b w:val="0"/>
                      <w:bCs w:val="0"/>
                      <w:sz w:val="24"/>
                      <w:szCs w:val="24"/>
                    </w:rPr>
                  </w:r>
                  <w:r>
                    <w:rPr>
                      <w:rFonts w:ascii="Times New Roman" w:hAnsi="Times New Roman" w:cs="Times New Roman"/>
                      <w:b w:val="0"/>
                      <w:bCs w:val="0"/>
                      <w:sz w:val="24"/>
                      <w:szCs w:val="24"/>
                    </w:rPr>
                  </w:r>
                </w:p>
                <w:p>
                  <w:pPr>
                    <w:pBdr/>
                    <w:spacing/>
                    <w:ind/>
                    <w:rPr/>
                  </w:pPr>
                  <w:r/>
                  <w:r/>
                </w:p>
                <w:p>
                  <w:pPr>
                    <w:pBdr/>
                    <w:spacing/>
                    <w:ind/>
                    <w:rPr/>
                  </w:pPr>
                  <w:r/>
                  <w:r/>
                </w:p>
                <w:p>
                  <w:pPr>
                    <w:pBdr/>
                    <w:spacing/>
                    <w:ind/>
                    <w:rPr/>
                  </w:pPr>
                  <w:r/>
                  <w:r/>
                </w:p>
                <w:p>
                  <w:pPr>
                    <w:pBdr/>
                    <w:spacing/>
                    <w:ind/>
                    <w:rPr/>
                  </w:pPr>
                  <w:r/>
                  <w:r/>
                </w:p>
                <w:p>
                  <w:pPr>
                    <w:pStyle w:val="920"/>
                    <w:numPr>
                      <w:ilvl w:val="0"/>
                      <w:numId w:val="0"/>
                    </w:numPr>
                    <w:pBdr/>
                    <w:tabs>
                      <w:tab w:val="clear" w:leader="none" w:pos="1134"/>
                      <w:tab w:val="left" w:leader="none" w:pos="2685"/>
                    </w:tabs>
                    <w:spacing w:line="276" w:lineRule="auto"/>
                    <w:ind/>
                    <w:contextualSpacing w:val="true"/>
                    <w:jc w:val="center"/>
                    <w:rPr>
                      <w:lang w:val="ro-RO"/>
                    </w:rPr>
                  </w:pPr>
                  <w:r>
                    <w:rPr>
                      <w:b/>
                      <w:lang w:val="ro-RO"/>
                    </w:rPr>
                    <w:t xml:space="preserve">SEMNĂTURILE PĂRŢILOR</w:t>
                  </w:r>
                  <w:r>
                    <w:rPr>
                      <w:lang w:val="ro-RO"/>
                    </w:rPr>
                  </w:r>
                </w:p>
                <w:tbl>
                  <w:tblPr>
                    <w:tblW w:w="0" w:type="auto"/>
                    <w:jc w:val="center"/>
                    <w:tblBorders/>
                    <w:tblLayout w:type="fixed"/>
                    <w:tblLook w:val="04A0" w:firstRow="1" w:lastRow="0" w:firstColumn="1" w:lastColumn="0" w:noHBand="0" w:noVBand="1"/>
                  </w:tblPr>
                  <w:tblGrid>
                    <w:gridCol w:w="5052"/>
                    <w:gridCol w:w="4479"/>
                  </w:tblGrid>
                  <w:tr>
                    <w:trPr>
                      <w:jc w:val="center"/>
                      <w:trHeight w:val="357"/>
                    </w:trPr>
                    <w:tc>
                      <w:tcPr>
                        <w:tcBorders/>
                        <w:tcW w:w="5188" w:type="dxa"/>
                        <w:vAlign w:val="center"/>
                        <w:textDirection w:val="lrTb"/>
                        <w:noWrap w:val="false"/>
                      </w:tcPr>
                      <w:p>
                        <w:pPr>
                          <w:pBdr/>
                          <w:spacing/>
                          <w:ind/>
                          <w:jc w:val="center"/>
                          <w:rPr>
                            <w:b/>
                          </w:rPr>
                        </w:pPr>
                        <w:r>
                          <w:rPr>
                            <w:b/>
                          </w:rPr>
                          <w:t xml:space="preserve">Furnizorul/Prestatorul de bunuri/servicii</w:t>
                        </w:r>
                        <w:r>
                          <w:rPr>
                            <w:b/>
                          </w:rPr>
                        </w:r>
                      </w:p>
                    </w:tc>
                    <w:tc>
                      <w:tcPr>
                        <w:tcBorders/>
                        <w:tcW w:w="4559" w:type="dxa"/>
                        <w:vAlign w:val="center"/>
                        <w:textDirection w:val="lrTb"/>
                        <w:noWrap w:val="false"/>
                      </w:tcPr>
                      <w:p>
                        <w:pPr>
                          <w:pBdr/>
                          <w:spacing/>
                          <w:ind/>
                          <w:jc w:val="center"/>
                          <w:rPr>
                            <w:b/>
                          </w:rPr>
                        </w:pPr>
                        <w:r>
                          <w:rPr>
                            <w:b/>
                          </w:rPr>
                          <w:t xml:space="preserve">Cumpărătorul/Beneficiarul</w:t>
                        </w:r>
                        <w:r>
                          <w:rPr>
                            <w:b/>
                          </w:rPr>
                        </w:r>
                      </w:p>
                    </w:tc>
                  </w:tr>
                  <w:tr>
                    <w:trPr>
                      <w:jc w:val="center"/>
                      <w:trHeight w:val="357"/>
                    </w:trPr>
                    <w:tc>
                      <w:tcPr>
                        <w:tcBorders/>
                        <w:tcW w:w="5188" w:type="dxa"/>
                        <w:vAlign w:val="center"/>
                        <w:textDirection w:val="lrTb"/>
                        <w:noWrap w:val="false"/>
                      </w:tcPr>
                      <w:p>
                        <w:pPr>
                          <w:pBdr/>
                          <w:spacing/>
                          <w:ind/>
                          <w:jc w:val="both"/>
                          <w:rPr>
                            <w:b/>
                          </w:rPr>
                        </w:pPr>
                        <w:r>
                          <w:rPr>
                            <w:b/>
                          </w:rPr>
                        </w:r>
                        <w:r>
                          <w:rPr>
                            <w:b/>
                          </w:rPr>
                        </w:r>
                      </w:p>
                      <w:p>
                        <w:pPr>
                          <w:pBdr/>
                          <w:spacing/>
                          <w:ind/>
                          <w:jc w:val="both"/>
                          <w:rPr>
                            <w:b/>
                          </w:rPr>
                        </w:pPr>
                        <w:r>
                          <w:rPr>
                            <w:b/>
                          </w:rPr>
                        </w:r>
                        <w:r>
                          <w:rPr>
                            <w:b/>
                          </w:rPr>
                        </w:r>
                      </w:p>
                      <w:p>
                        <w:pPr>
                          <w:pBdr/>
                          <w:spacing/>
                          <w:ind/>
                          <w:jc w:val="both"/>
                          <w:rPr>
                            <w:b/>
                          </w:rPr>
                        </w:pPr>
                        <w:r>
                          <w:rPr>
                            <w:b/>
                          </w:rPr>
                          <w:t xml:space="preserve">    </w:t>
                        </w:r>
                        <w:r>
                          <w:rPr>
                            <w:b/>
                          </w:rPr>
                        </w:r>
                      </w:p>
                    </w:tc>
                    <w:tc>
                      <w:tcPr>
                        <w:tcBorders/>
                        <w:tcW w:w="4559" w:type="dxa"/>
                        <w:vAlign w:val="center"/>
                        <w:textDirection w:val="lrTb"/>
                        <w:noWrap w:val="false"/>
                      </w:tcPr>
                      <w:p>
                        <w:pPr>
                          <w:pBdr/>
                          <w:spacing/>
                          <w:ind/>
                          <w:jc w:val="both"/>
                          <w:rPr>
                            <w:b/>
                          </w:rPr>
                        </w:pPr>
                        <w:r>
                          <w:rPr>
                            <w:b/>
                          </w:rPr>
                        </w:r>
                        <w:r>
                          <w:rPr>
                            <w:b/>
                          </w:rPr>
                        </w:r>
                      </w:p>
                    </w:tc>
                  </w:tr>
                </w:tbl>
                <w:p>
                  <w:pPr>
                    <w:pBdr/>
                    <w:tabs>
                      <w:tab w:val="left" w:leader="none" w:pos="2010"/>
                    </w:tabs>
                    <w:spacing/>
                    <w:ind/>
                    <w:rPr/>
                  </w:pPr>
                  <w:r/>
                  <w:r/>
                </w:p>
              </w:tc>
            </w:tr>
            <w:tr>
              <w:trPr>
                <w:trHeight w:val="3214"/>
              </w:trPr>
              <w:tc>
                <w:tcPr>
                  <w:tcBorders/>
                  <w:tcW w:w="5179" w:type="dxa"/>
                  <w:textDirection w:val="lrTb"/>
                  <w:noWrap w:val="false"/>
                </w:tcPr>
                <w:p>
                  <w:pPr>
                    <w:pBdr/>
                    <w:spacing/>
                    <w:ind/>
                    <w:jc w:val="center"/>
                    <w:rPr/>
                  </w:pPr>
                  <w:r/>
                  <w:r/>
                </w:p>
              </w:tc>
              <w:tc>
                <w:tcPr>
                  <w:tcBorders/>
                  <w:tcW w:w="4568" w:type="dxa"/>
                  <w:textDirection w:val="lrTb"/>
                  <w:noWrap w:val="false"/>
                </w:tcPr>
                <w:p>
                  <w:pPr>
                    <w:pBdr/>
                    <w:spacing/>
                    <w:ind/>
                    <w:jc w:val="center"/>
                    <w:rPr/>
                  </w:pPr>
                  <w:r/>
                  <w:r/>
                </w:p>
                <w:p>
                  <w:pPr>
                    <w:pBdr/>
                    <w:spacing/>
                    <w:ind/>
                    <w:jc w:val="center"/>
                    <w:rPr/>
                  </w:pPr>
                  <w:r/>
                  <w:r/>
                </w:p>
                <w:p>
                  <w:pPr>
                    <w:pBdr/>
                    <w:spacing/>
                    <w:ind/>
                    <w:jc w:val="center"/>
                    <w:rPr/>
                  </w:pPr>
                  <w:r/>
                  <w:r/>
                </w:p>
                <w:p>
                  <w:pPr>
                    <w:pBdr/>
                    <w:spacing/>
                    <w:ind/>
                    <w:jc w:val="center"/>
                    <w:rPr/>
                  </w:pPr>
                  <w:r/>
                  <w:r/>
                </w:p>
                <w:p>
                  <w:pPr>
                    <w:pBdr/>
                    <w:spacing/>
                    <w:ind/>
                    <w:jc w:val="center"/>
                    <w:rPr/>
                  </w:pPr>
                  <w:r/>
                  <w:r/>
                </w:p>
                <w:p>
                  <w:pPr>
                    <w:pBdr/>
                    <w:spacing/>
                    <w:ind/>
                    <w:jc w:val="center"/>
                    <w:rPr/>
                  </w:pPr>
                  <w:r/>
                  <w:r/>
                </w:p>
                <w:p>
                  <w:pPr>
                    <w:pBdr/>
                    <w:spacing/>
                    <w:ind/>
                    <w:jc w:val="center"/>
                    <w:rPr/>
                  </w:pPr>
                  <w:r/>
                  <w:r/>
                </w:p>
              </w:tc>
            </w:tr>
          </w:tbl>
          <w:p>
            <w:pPr>
              <w:pBdr/>
              <w:spacing/>
              <w:ind/>
              <w:jc w:val="both"/>
              <w:rPr/>
            </w:pPr>
            <w:r/>
            <w:r/>
          </w:p>
        </w:tc>
      </w:tr>
    </w:tbl>
    <w:p>
      <w:pPr>
        <w:pBdr/>
        <w:spacing/>
        <w:ind/>
        <w:jc w:val="both"/>
        <w:rPr/>
      </w:pPr>
      <w:r/>
      <w:r/>
    </w:p>
    <w:sectPr>
      <w:footnotePr/>
      <w:endnotePr/>
      <w:type w:val="nextPage"/>
      <w:pgSz w:h="16838" w:orient="portrait" w:w="11906"/>
      <w:pgMar w:top="709" w:right="1440" w:bottom="1440" w:left="1440" w:header="708" w:footer="708"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ind/>
        <w:rPr/>
      </w:pPr>
      <w:r>
        <w:separator/>
      </w:r>
      <w:r/>
    </w:p>
  </w:endnote>
  <w:endnote w:type="continuationSeparator" w:id="0">
    <w:p>
      <w:pPr>
        <w:pBdr/>
        <w:spacing/>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ourier New">
    <w:panose1 w:val="02070309020205020404"/>
  </w:font>
  <w:font w:name="Symbol">
    <w:panose1 w:val="05050102010706020507"/>
  </w:font>
  <w:font w:name="TimesNewRoman">
    <w:panose1 w:val="02020603050405020304"/>
  </w:font>
  <w:font w:name="EUAlbertina">
    <w:panose1 w:val="05040102010807070707"/>
  </w:font>
  <w:font w:name="Cambria Math">
    <w:panose1 w:val="02040503050406030204"/>
  </w:font>
  <w:font w:name="Calibri Light">
    <w:panose1 w:val="020F0302020204030204"/>
  </w:font>
  <w:font w:name="PMingLiU">
    <w:panose1 w:val="02020500000000000000"/>
  </w:font>
  <w:font w:name="Tms Rmn">
    <w:panose1 w:val="05040102010807070707"/>
  </w:font>
  <w:font w:name="Tahoma">
    <w:panose1 w:val="020B0604030504040204"/>
  </w:font>
  <w:font w:name="Cambria">
    <w:panose1 w:val="02040503050406030204"/>
  </w:font>
  <w:font w:name="Calibri">
    <w:panose1 w:val="020F0502020204030204"/>
  </w:font>
  <w:font w:name="Liberation Mono">
    <w:panose1 w:val="02070309020205020404"/>
  </w:font>
  <w:font w:name="&amp;apos;Courier New&amp;apos;">
    <w:panose1 w:val="05040102010807070707"/>
  </w:font>
  <w:font w:name="Baltica RR">
    <w:panose1 w:val="05040102010807070707"/>
  </w:font>
  <w:font w:name="Consolas">
    <w:panose1 w:val="020B0609020204030204"/>
  </w:font>
  <w:font w:name="Times New Roman">
    <w:panose1 w:val="02020603050405020304"/>
  </w:font>
  <w:font w:name="Arial">
    <w:panose1 w:val="020B0604020202020204"/>
  </w:font>
  <w:font w:name="SimSun">
    <w:panose1 w:val="02010600030101010101"/>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ind/>
        <w:rPr/>
      </w:pPr>
      <w:r>
        <w:separator/>
      </w:r>
      <w:r/>
    </w:p>
  </w:footnote>
  <w:footnote w:type="continuationSeparator" w:id="0">
    <w:p>
      <w:pPr>
        <w:pBdr/>
        <w:spacing/>
        <w:ind/>
        <w:rPr/>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1."/>
      <w:numFmt w:val="decimal"/>
      <w:pPr>
        <w:pBdr/>
        <w:spacing/>
        <w:ind w:hanging="360" w:left="360"/>
      </w:pPr>
      <w:pStyle w:val="920"/>
      <w:rPr>
        <w:b/>
      </w:rPr>
      <w:start w:val="1"/>
      <w:suff w:val="tab"/>
    </w:lvl>
    <w:lvl w:ilvl="1">
      <w:isLgl w:val="false"/>
      <w:lvlJc w:val="left"/>
      <w:lvlText w:val="%2."/>
      <w:numFmt w:val="decimal"/>
      <w:pPr>
        <w:pBdr/>
        <w:spacing/>
        <w:ind w:hanging="360" w:left="1080"/>
      </w:pPr>
      <w:rPr/>
      <w:start w:val="1"/>
      <w:suff w:val="tab"/>
    </w:lvl>
    <w:lvl w:ilvl="2">
      <w:isLgl w:val="false"/>
      <w:lvlJc w:val="left"/>
      <w:lvlText w:val="%3)"/>
      <w:numFmt w:val="lowerLetter"/>
      <w:pPr>
        <w:pBdr/>
        <w:spacing/>
        <w:ind w:hanging="360" w:left="1980"/>
      </w:pPr>
      <w:rPr>
        <w:rFonts w:hint="default"/>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1">
    <w:lvl w:ilvl="0">
      <w:isLgl w:val="false"/>
      <w:lvlJc w:val="left"/>
      <w:lvlText w:val="%1."/>
      <w:numFmt w:val="decimal"/>
      <w:pPr>
        <w:pBdr/>
        <w:spacing/>
        <w:ind w:hanging="720" w:left="720"/>
      </w:pPr>
      <w:rPr>
        <w:rFonts w:hint="default"/>
        <w:b/>
        <w:color w:val="000000" w:themeColor="text1"/>
      </w:rPr>
      <w:start w:val="1"/>
      <w:suff w:val="tab"/>
    </w:lvl>
    <w:lvl w:ilvl="1">
      <w:isLgl w:val="false"/>
      <w:lvlJc w:val="left"/>
      <w:lvlText w:val="%2."/>
      <w:numFmt w:val="decimal"/>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
    <w:lvl w:ilvl="0">
      <w:isLgl w:val="false"/>
      <w:lvlJc w:val="left"/>
      <w:lvlText w:val="%1."/>
      <w:numFmt w:val="upperRoman"/>
      <w:pPr>
        <w:pBdr/>
        <w:spacing/>
        <w:ind w:hanging="720" w:left="108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
    <w:lvl w:ilvl="0">
      <w:isLgl w:val="false"/>
      <w:lvlJc w:val="left"/>
      <w:lvlText w:val="%1."/>
      <w:numFmt w:val="decimal"/>
      <w:pPr>
        <w:pBdr/>
        <w:tabs>
          <w:tab w:val="num" w:leader="none" w:pos="720"/>
        </w:tabs>
        <w:spacing/>
        <w:ind w:hanging="360" w:left="720"/>
      </w:pPr>
      <w:rPr>
        <w:rFonts w:cs="Times New Roman"/>
      </w:rPr>
      <w:start w:val="11"/>
      <w:suff w:val="tab"/>
    </w:lvl>
    <w:lvl w:ilvl="1">
      <w:isLgl w:val="false"/>
      <w:lvlJc w:val="left"/>
      <w:lvlText w:val="%2."/>
      <w:numFmt w:val="decimal"/>
      <w:pPr>
        <w:pBdr/>
        <w:tabs>
          <w:tab w:val="num" w:leader="none" w:pos="1440"/>
        </w:tabs>
        <w:spacing/>
        <w:ind w:hanging="360" w:left="1440"/>
      </w:pPr>
      <w:rPr>
        <w:rFonts w:cs="Times New Roman"/>
      </w:rPr>
      <w:start w:val="1"/>
      <w:suff w:val="tab"/>
    </w:lvl>
    <w:lvl w:ilvl="2">
      <w:isLgl w:val="false"/>
      <w:lvlJc w:val="left"/>
      <w:lvlText w:val="%3."/>
      <w:numFmt w:val="decimal"/>
      <w:pPr>
        <w:pBdr/>
        <w:tabs>
          <w:tab w:val="num" w:leader="none" w:pos="2160"/>
        </w:tabs>
        <w:spacing/>
        <w:ind w:hanging="360" w:left="2160"/>
      </w:pPr>
      <w:rPr>
        <w:rFonts w:cs="Times New Roman"/>
      </w:rPr>
      <w:start w:val="1"/>
      <w:suff w:val="tab"/>
    </w:lvl>
    <w:lvl w:ilvl="3">
      <w:isLgl w:val="false"/>
      <w:lvlJc w:val="left"/>
      <w:lvlText w:val="%4."/>
      <w:numFmt w:val="decimal"/>
      <w:pPr>
        <w:pBdr/>
        <w:tabs>
          <w:tab w:val="num" w:leader="none" w:pos="2880"/>
        </w:tabs>
        <w:spacing/>
        <w:ind w:hanging="360" w:left="2880"/>
      </w:pPr>
      <w:rPr>
        <w:rFonts w:cs="Times New Roman"/>
      </w:rPr>
      <w:start w:val="1"/>
      <w:suff w:val="tab"/>
    </w:lvl>
    <w:lvl w:ilvl="4">
      <w:isLgl w:val="false"/>
      <w:lvlJc w:val="left"/>
      <w:lvlText w:val="%5."/>
      <w:numFmt w:val="decimal"/>
      <w:pPr>
        <w:pBdr/>
        <w:tabs>
          <w:tab w:val="num" w:leader="none" w:pos="3600"/>
        </w:tabs>
        <w:spacing/>
        <w:ind w:hanging="360" w:left="3600"/>
      </w:pPr>
      <w:rPr>
        <w:rFonts w:cs="Times New Roman"/>
      </w:rPr>
      <w:start w:val="1"/>
      <w:suff w:val="tab"/>
    </w:lvl>
    <w:lvl w:ilvl="5">
      <w:isLgl w:val="false"/>
      <w:lvlJc w:val="left"/>
      <w:lvlText w:val="%6."/>
      <w:numFmt w:val="decimal"/>
      <w:pPr>
        <w:pBdr/>
        <w:tabs>
          <w:tab w:val="num" w:leader="none" w:pos="4320"/>
        </w:tabs>
        <w:spacing/>
        <w:ind w:hanging="360" w:left="4320"/>
      </w:pPr>
      <w:rPr>
        <w:rFonts w:cs="Times New Roman"/>
      </w:rPr>
      <w:start w:val="1"/>
      <w:suff w:val="tab"/>
    </w:lvl>
    <w:lvl w:ilvl="6">
      <w:isLgl w:val="false"/>
      <w:lvlJc w:val="left"/>
      <w:lvlText w:val="%7."/>
      <w:numFmt w:val="decimal"/>
      <w:pPr>
        <w:pBdr/>
        <w:tabs>
          <w:tab w:val="num" w:leader="none" w:pos="5040"/>
        </w:tabs>
        <w:spacing/>
        <w:ind w:hanging="360" w:left="5040"/>
      </w:pPr>
      <w:rPr>
        <w:rFonts w:cs="Times New Roman"/>
      </w:rPr>
      <w:start w:val="1"/>
      <w:suff w:val="tab"/>
    </w:lvl>
    <w:lvl w:ilvl="7">
      <w:isLgl w:val="false"/>
      <w:lvlJc w:val="left"/>
      <w:lvlText w:val="%8."/>
      <w:numFmt w:val="decimal"/>
      <w:pPr>
        <w:pBdr/>
        <w:tabs>
          <w:tab w:val="num" w:leader="none" w:pos="5760"/>
        </w:tabs>
        <w:spacing/>
        <w:ind w:hanging="360" w:left="5760"/>
      </w:pPr>
      <w:rPr>
        <w:rFonts w:cs="Times New Roman"/>
      </w:rPr>
      <w:start w:val="1"/>
      <w:suff w:val="tab"/>
    </w:lvl>
    <w:lvl w:ilvl="8">
      <w:isLgl w:val="false"/>
      <w:lvlJc w:val="left"/>
      <w:lvlText w:val="%9."/>
      <w:numFmt w:val="decimal"/>
      <w:pPr>
        <w:pBdr/>
        <w:tabs>
          <w:tab w:val="num" w:leader="none" w:pos="6480"/>
        </w:tabs>
        <w:spacing/>
        <w:ind w:hanging="360" w:left="6480"/>
      </w:pPr>
      <w:rPr>
        <w:rFonts w:cs="Times New Roman"/>
      </w:rPr>
      <w:start w:val="1"/>
      <w:suff w:val="tab"/>
    </w:lvl>
  </w:abstractNum>
  <w:abstractNum w:abstractNumId="4">
    <w:lvl w:ilvl="0">
      <w:isLgl w:val="false"/>
      <w:lvlJc w:val="left"/>
      <w:lvlText w:val="%1)"/>
      <w:numFmt w:val="lowerLetter"/>
      <w:pPr>
        <w:pBdr/>
        <w:spacing/>
        <w:ind w:hanging="360" w:left="786"/>
      </w:pPr>
      <w:rPr>
        <w:rFonts w:hint="default" w:eastAsiaTheme="majorEastAsia"/>
        <w:b/>
      </w:rPr>
      <w:start w:val="1"/>
      <w:suff w:val="tab"/>
    </w:lvl>
    <w:lvl w:ilvl="1">
      <w:isLgl w:val="false"/>
      <w:lvlJc w:val="left"/>
      <w:lvlText w:val="%2."/>
      <w:numFmt w:val="lowerLetter"/>
      <w:pPr>
        <w:pBdr/>
        <w:spacing/>
        <w:ind w:hanging="360" w:left="1506"/>
      </w:pPr>
      <w:rPr/>
      <w:start w:val="1"/>
      <w:suff w:val="tab"/>
    </w:lvl>
    <w:lvl w:ilvl="2">
      <w:isLgl w:val="false"/>
      <w:lvlJc w:val="right"/>
      <w:lvlText w:val="%3."/>
      <w:numFmt w:val="lowerRoman"/>
      <w:pPr>
        <w:pBdr/>
        <w:spacing/>
        <w:ind w:hanging="180" w:left="2226"/>
      </w:pPr>
      <w:rPr/>
      <w:start w:val="1"/>
      <w:suff w:val="tab"/>
    </w:lvl>
    <w:lvl w:ilvl="3">
      <w:isLgl w:val="false"/>
      <w:lvlJc w:val="left"/>
      <w:lvlText w:val="%4."/>
      <w:numFmt w:val="decimal"/>
      <w:pPr>
        <w:pBdr/>
        <w:spacing/>
        <w:ind w:hanging="360" w:left="2946"/>
      </w:pPr>
      <w:rPr/>
      <w:start w:val="1"/>
      <w:suff w:val="tab"/>
    </w:lvl>
    <w:lvl w:ilvl="4">
      <w:isLgl w:val="false"/>
      <w:lvlJc w:val="left"/>
      <w:lvlText w:val="%5."/>
      <w:numFmt w:val="lowerLetter"/>
      <w:pPr>
        <w:pBdr/>
        <w:spacing/>
        <w:ind w:hanging="360" w:left="3666"/>
      </w:pPr>
      <w:rPr/>
      <w:start w:val="1"/>
      <w:suff w:val="tab"/>
    </w:lvl>
    <w:lvl w:ilvl="5">
      <w:isLgl w:val="false"/>
      <w:lvlJc w:val="right"/>
      <w:lvlText w:val="%6."/>
      <w:numFmt w:val="lowerRoman"/>
      <w:pPr>
        <w:pBdr/>
        <w:spacing/>
        <w:ind w:hanging="180" w:left="4386"/>
      </w:pPr>
      <w:rPr/>
      <w:start w:val="1"/>
      <w:suff w:val="tab"/>
    </w:lvl>
    <w:lvl w:ilvl="6">
      <w:isLgl w:val="false"/>
      <w:lvlJc w:val="left"/>
      <w:lvlText w:val="%7."/>
      <w:numFmt w:val="decimal"/>
      <w:pPr>
        <w:pBdr/>
        <w:spacing/>
        <w:ind w:hanging="360" w:left="5106"/>
      </w:pPr>
      <w:rPr/>
      <w:start w:val="1"/>
      <w:suff w:val="tab"/>
    </w:lvl>
    <w:lvl w:ilvl="7">
      <w:isLgl w:val="false"/>
      <w:lvlJc w:val="left"/>
      <w:lvlText w:val="%8."/>
      <w:numFmt w:val="lowerLetter"/>
      <w:pPr>
        <w:pBdr/>
        <w:spacing/>
        <w:ind w:hanging="360" w:left="5826"/>
      </w:pPr>
      <w:rPr/>
      <w:start w:val="1"/>
      <w:suff w:val="tab"/>
    </w:lvl>
    <w:lvl w:ilvl="8">
      <w:isLgl w:val="false"/>
      <w:lvlJc w:val="right"/>
      <w:lvlText w:val="%9."/>
      <w:numFmt w:val="lowerRoman"/>
      <w:pPr>
        <w:pBdr/>
        <w:spacing/>
        <w:ind w:hanging="180" w:left="6546"/>
      </w:pPr>
      <w:rPr/>
      <w:start w:val="1"/>
      <w:suff w:val="tab"/>
    </w:lvl>
  </w:abstractNum>
  <w:abstractNum w:abstractNumId="5">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6">
    <w:lvl w:ilvl="0">
      <w:isLgl w:val="false"/>
      <w:lvlJc w:val="left"/>
      <w:lvlText w:val="%1)"/>
      <w:numFmt w:val="lowerLetter"/>
      <w:pPr>
        <w:pBdr/>
        <w:spacing/>
        <w:ind w:hanging="360" w:left="786"/>
      </w:pPr>
      <w:rPr>
        <w:rFonts w:hint="default" w:eastAsiaTheme="majorEastAsia"/>
        <w:b/>
      </w:rPr>
      <w:start w:val="1"/>
      <w:suff w:val="tab"/>
    </w:lvl>
    <w:lvl w:ilvl="1">
      <w:isLgl w:val="false"/>
      <w:lvlJc w:val="left"/>
      <w:lvlText w:val="%2."/>
      <w:numFmt w:val="lowerLetter"/>
      <w:pPr>
        <w:pBdr/>
        <w:spacing/>
        <w:ind w:hanging="360" w:left="1647"/>
      </w:pPr>
      <w:rPr/>
      <w:start w:val="1"/>
      <w:suff w:val="tab"/>
    </w:lvl>
    <w:lvl w:ilvl="2">
      <w:isLgl w:val="false"/>
      <w:lvlJc w:val="right"/>
      <w:lvlText w:val="%3."/>
      <w:numFmt w:val="lowerRoman"/>
      <w:pPr>
        <w:pBdr/>
        <w:spacing/>
        <w:ind w:hanging="180" w:left="2367"/>
      </w:pPr>
      <w:rPr/>
      <w:start w:val="1"/>
      <w:suff w:val="tab"/>
    </w:lvl>
    <w:lvl w:ilvl="3">
      <w:isLgl w:val="false"/>
      <w:lvlJc w:val="left"/>
      <w:lvlText w:val="%4."/>
      <w:numFmt w:val="decimal"/>
      <w:pPr>
        <w:pBdr/>
        <w:spacing/>
        <w:ind w:hanging="360" w:left="3087"/>
      </w:pPr>
      <w:rPr/>
      <w:start w:val="1"/>
      <w:suff w:val="tab"/>
    </w:lvl>
    <w:lvl w:ilvl="4">
      <w:isLgl w:val="false"/>
      <w:lvlJc w:val="left"/>
      <w:lvlText w:val="%5."/>
      <w:numFmt w:val="lowerLetter"/>
      <w:pPr>
        <w:pBdr/>
        <w:spacing/>
        <w:ind w:hanging="360" w:left="3807"/>
      </w:pPr>
      <w:rPr/>
      <w:start w:val="1"/>
      <w:suff w:val="tab"/>
    </w:lvl>
    <w:lvl w:ilvl="5">
      <w:isLgl w:val="false"/>
      <w:lvlJc w:val="right"/>
      <w:lvlText w:val="%6."/>
      <w:numFmt w:val="lowerRoman"/>
      <w:pPr>
        <w:pBdr/>
        <w:spacing/>
        <w:ind w:hanging="180" w:left="4527"/>
      </w:pPr>
      <w:rPr/>
      <w:start w:val="1"/>
      <w:suff w:val="tab"/>
    </w:lvl>
    <w:lvl w:ilvl="6">
      <w:isLgl w:val="false"/>
      <w:lvlJc w:val="left"/>
      <w:lvlText w:val="%7."/>
      <w:numFmt w:val="decimal"/>
      <w:pPr>
        <w:pBdr/>
        <w:spacing/>
        <w:ind w:hanging="360" w:left="5247"/>
      </w:pPr>
      <w:rPr/>
      <w:start w:val="1"/>
      <w:suff w:val="tab"/>
    </w:lvl>
    <w:lvl w:ilvl="7">
      <w:isLgl w:val="false"/>
      <w:lvlJc w:val="left"/>
      <w:lvlText w:val="%8."/>
      <w:numFmt w:val="lowerLetter"/>
      <w:pPr>
        <w:pBdr/>
        <w:spacing/>
        <w:ind w:hanging="360" w:left="5967"/>
      </w:pPr>
      <w:rPr/>
      <w:start w:val="1"/>
      <w:suff w:val="tab"/>
    </w:lvl>
    <w:lvl w:ilvl="8">
      <w:isLgl w:val="false"/>
      <w:lvlJc w:val="right"/>
      <w:lvlText w:val="%9."/>
      <w:numFmt w:val="lowerRoman"/>
      <w:pPr>
        <w:pBdr/>
        <w:spacing/>
        <w:ind w:hanging="180" w:left="6687"/>
      </w:pPr>
      <w:rPr/>
      <w:start w:val="1"/>
      <w:suff w:val="tab"/>
    </w:lvl>
  </w:abstractNum>
  <w:abstractNum w:abstractNumId="7">
    <w:lvl w:ilvl="0">
      <w:isLgl w:val="false"/>
      <w:lvlJc w:val="left"/>
      <w:lvlText w:val="%1."/>
      <w:numFmt w:val="decimal"/>
      <w:pPr>
        <w:pBdr/>
        <w:tabs>
          <w:tab w:val="num" w:leader="none" w:pos="720"/>
        </w:tabs>
        <w:spacing/>
        <w:ind w:hanging="360" w:left="720"/>
      </w:pPr>
      <w:rPr>
        <w:rFonts w:cs="Times New Roman"/>
      </w:rPr>
      <w:start w:val="27"/>
      <w:suff w:val="tab"/>
    </w:lvl>
    <w:lvl w:ilvl="1">
      <w:isLgl w:val="false"/>
      <w:lvlJc w:val="left"/>
      <w:lvlText w:val="%2."/>
      <w:numFmt w:val="decimal"/>
      <w:pPr>
        <w:pBdr/>
        <w:tabs>
          <w:tab w:val="num" w:leader="none" w:pos="1440"/>
        </w:tabs>
        <w:spacing/>
        <w:ind w:hanging="360" w:left="1440"/>
      </w:pPr>
      <w:rPr>
        <w:rFonts w:cs="Times New Roman"/>
      </w:rPr>
      <w:start w:val="1"/>
      <w:suff w:val="tab"/>
    </w:lvl>
    <w:lvl w:ilvl="2">
      <w:isLgl w:val="false"/>
      <w:lvlJc w:val="left"/>
      <w:lvlText w:val="%3."/>
      <w:numFmt w:val="decimal"/>
      <w:pPr>
        <w:pBdr/>
        <w:tabs>
          <w:tab w:val="num" w:leader="none" w:pos="2160"/>
        </w:tabs>
        <w:spacing/>
        <w:ind w:hanging="360" w:left="2160"/>
      </w:pPr>
      <w:rPr>
        <w:rFonts w:cs="Times New Roman"/>
      </w:rPr>
      <w:start w:val="1"/>
      <w:suff w:val="tab"/>
    </w:lvl>
    <w:lvl w:ilvl="3">
      <w:isLgl w:val="false"/>
      <w:lvlJc w:val="left"/>
      <w:lvlText w:val="%4."/>
      <w:numFmt w:val="decimal"/>
      <w:pPr>
        <w:pBdr/>
        <w:tabs>
          <w:tab w:val="num" w:leader="none" w:pos="2880"/>
        </w:tabs>
        <w:spacing/>
        <w:ind w:hanging="360" w:left="2880"/>
      </w:pPr>
      <w:rPr>
        <w:rFonts w:cs="Times New Roman"/>
      </w:rPr>
      <w:start w:val="1"/>
      <w:suff w:val="tab"/>
    </w:lvl>
    <w:lvl w:ilvl="4">
      <w:isLgl w:val="false"/>
      <w:lvlJc w:val="left"/>
      <w:lvlText w:val="%5."/>
      <w:numFmt w:val="decimal"/>
      <w:pPr>
        <w:pBdr/>
        <w:tabs>
          <w:tab w:val="num" w:leader="none" w:pos="3600"/>
        </w:tabs>
        <w:spacing/>
        <w:ind w:hanging="360" w:left="3600"/>
      </w:pPr>
      <w:rPr>
        <w:rFonts w:cs="Times New Roman"/>
      </w:rPr>
      <w:start w:val="1"/>
      <w:suff w:val="tab"/>
    </w:lvl>
    <w:lvl w:ilvl="5">
      <w:isLgl w:val="false"/>
      <w:lvlJc w:val="left"/>
      <w:lvlText w:val="%6."/>
      <w:numFmt w:val="decimal"/>
      <w:pPr>
        <w:pBdr/>
        <w:tabs>
          <w:tab w:val="num" w:leader="none" w:pos="4320"/>
        </w:tabs>
        <w:spacing/>
        <w:ind w:hanging="360" w:left="4320"/>
      </w:pPr>
      <w:rPr>
        <w:rFonts w:cs="Times New Roman"/>
      </w:rPr>
      <w:start w:val="1"/>
      <w:suff w:val="tab"/>
    </w:lvl>
    <w:lvl w:ilvl="6">
      <w:isLgl w:val="false"/>
      <w:lvlJc w:val="left"/>
      <w:lvlText w:val="%7."/>
      <w:numFmt w:val="decimal"/>
      <w:pPr>
        <w:pBdr/>
        <w:tabs>
          <w:tab w:val="num" w:leader="none" w:pos="5040"/>
        </w:tabs>
        <w:spacing/>
        <w:ind w:hanging="360" w:left="5040"/>
      </w:pPr>
      <w:rPr>
        <w:rFonts w:cs="Times New Roman"/>
      </w:rPr>
      <w:start w:val="1"/>
      <w:suff w:val="tab"/>
    </w:lvl>
    <w:lvl w:ilvl="7">
      <w:isLgl w:val="false"/>
      <w:lvlJc w:val="left"/>
      <w:lvlText w:val="%8."/>
      <w:numFmt w:val="decimal"/>
      <w:pPr>
        <w:pBdr/>
        <w:tabs>
          <w:tab w:val="num" w:leader="none" w:pos="5760"/>
        </w:tabs>
        <w:spacing/>
        <w:ind w:hanging="360" w:left="5760"/>
      </w:pPr>
      <w:rPr>
        <w:rFonts w:cs="Times New Roman"/>
      </w:rPr>
      <w:start w:val="1"/>
      <w:suff w:val="tab"/>
    </w:lvl>
    <w:lvl w:ilvl="8">
      <w:isLgl w:val="false"/>
      <w:lvlJc w:val="left"/>
      <w:lvlText w:val="%9."/>
      <w:numFmt w:val="decimal"/>
      <w:pPr>
        <w:pBdr/>
        <w:tabs>
          <w:tab w:val="num" w:leader="none" w:pos="6480"/>
        </w:tabs>
        <w:spacing/>
        <w:ind w:hanging="360" w:left="6480"/>
      </w:pPr>
      <w:rPr>
        <w:rFonts w:cs="Times New Roman"/>
      </w:rPr>
      <w:start w:val="1"/>
      <w:suff w:val="tab"/>
    </w:lvl>
  </w:abstractNum>
  <w:abstractNum w:abstractNumId="8">
    <w:lvl w:ilvl="0">
      <w:isLgl w:val="false"/>
      <w:lvlJc w:val="left"/>
      <w:lvlText w:val="%1)"/>
      <w:numFmt w:val="lowerLetter"/>
      <w:pPr>
        <w:pBdr/>
        <w:spacing/>
        <w:ind w:hanging="360" w:left="786"/>
      </w:pPr>
      <w:rPr>
        <w:rFonts w:hint="default" w:eastAsiaTheme="majorEastAsia"/>
        <w:b/>
      </w:rPr>
      <w:start w:val="1"/>
      <w:suff w:val="tab"/>
    </w:lvl>
    <w:lvl w:ilvl="1">
      <w:isLgl w:val="false"/>
      <w:lvlJc w:val="left"/>
      <w:lvlText w:val="%2."/>
      <w:numFmt w:val="lowerLetter"/>
      <w:pPr>
        <w:pBdr/>
        <w:spacing/>
        <w:ind w:hanging="360" w:left="1506"/>
      </w:pPr>
      <w:rPr/>
      <w:start w:val="1"/>
      <w:suff w:val="tab"/>
    </w:lvl>
    <w:lvl w:ilvl="2">
      <w:isLgl w:val="false"/>
      <w:lvlJc w:val="right"/>
      <w:lvlText w:val="%3."/>
      <w:numFmt w:val="lowerRoman"/>
      <w:pPr>
        <w:pBdr/>
        <w:spacing/>
        <w:ind w:hanging="180" w:left="2226"/>
      </w:pPr>
      <w:rPr/>
      <w:start w:val="1"/>
      <w:suff w:val="tab"/>
    </w:lvl>
    <w:lvl w:ilvl="3">
      <w:isLgl w:val="false"/>
      <w:lvlJc w:val="left"/>
      <w:lvlText w:val="%4."/>
      <w:numFmt w:val="decimal"/>
      <w:pPr>
        <w:pBdr/>
        <w:spacing/>
        <w:ind w:hanging="360" w:left="2946"/>
      </w:pPr>
      <w:rPr/>
      <w:start w:val="1"/>
      <w:suff w:val="tab"/>
    </w:lvl>
    <w:lvl w:ilvl="4">
      <w:isLgl w:val="false"/>
      <w:lvlJc w:val="left"/>
      <w:lvlText w:val="%5."/>
      <w:numFmt w:val="lowerLetter"/>
      <w:pPr>
        <w:pBdr/>
        <w:spacing/>
        <w:ind w:hanging="360" w:left="3666"/>
      </w:pPr>
      <w:rPr/>
      <w:start w:val="1"/>
      <w:suff w:val="tab"/>
    </w:lvl>
    <w:lvl w:ilvl="5">
      <w:isLgl w:val="false"/>
      <w:lvlJc w:val="right"/>
      <w:lvlText w:val="%6."/>
      <w:numFmt w:val="lowerRoman"/>
      <w:pPr>
        <w:pBdr/>
        <w:spacing/>
        <w:ind w:hanging="180" w:left="4386"/>
      </w:pPr>
      <w:rPr/>
      <w:start w:val="1"/>
      <w:suff w:val="tab"/>
    </w:lvl>
    <w:lvl w:ilvl="6">
      <w:isLgl w:val="false"/>
      <w:lvlJc w:val="left"/>
      <w:lvlText w:val="%7."/>
      <w:numFmt w:val="decimal"/>
      <w:pPr>
        <w:pBdr/>
        <w:spacing/>
        <w:ind w:hanging="360" w:left="5106"/>
      </w:pPr>
      <w:rPr/>
      <w:start w:val="1"/>
      <w:suff w:val="tab"/>
    </w:lvl>
    <w:lvl w:ilvl="7">
      <w:isLgl w:val="false"/>
      <w:lvlJc w:val="left"/>
      <w:lvlText w:val="%8."/>
      <w:numFmt w:val="lowerLetter"/>
      <w:pPr>
        <w:pBdr/>
        <w:spacing/>
        <w:ind w:hanging="360" w:left="5826"/>
      </w:pPr>
      <w:rPr/>
      <w:start w:val="1"/>
      <w:suff w:val="tab"/>
    </w:lvl>
    <w:lvl w:ilvl="8">
      <w:isLgl w:val="false"/>
      <w:lvlJc w:val="right"/>
      <w:lvlText w:val="%9."/>
      <w:numFmt w:val="lowerRoman"/>
      <w:pPr>
        <w:pBdr/>
        <w:spacing/>
        <w:ind w:hanging="180" w:left="6546"/>
      </w:pPr>
      <w:rPr/>
      <w:start w:val="1"/>
      <w:suff w:val="tab"/>
    </w:lvl>
  </w:abstractNum>
  <w:abstractNum w:abstractNumId="9">
    <w:lvl w:ilvl="0">
      <w:isLgl w:val="false"/>
      <w:lvlJc w:val="left"/>
      <w:lvlText w:val="-"/>
      <w:numFmt w:val="bullet"/>
      <w:pPr>
        <w:pBdr/>
        <w:spacing/>
        <w:ind w:hanging="360" w:left="720"/>
      </w:pPr>
      <w:rPr>
        <w:rFonts w:hint="default" w:ascii="Calibri" w:hAnsi="Calibri" w:eastAsia="Times New Roman"/>
      </w:rPr>
      <w:start w:val="1"/>
      <w:suff w:val="tab"/>
    </w:lvl>
    <w:lvl w:ilvl="1">
      <w:isLgl w:val="false"/>
      <w:lvlJc w:val="left"/>
      <w:lvlText w:val="o"/>
      <w:numFmt w:val="bullet"/>
      <w:pPr>
        <w:pBdr/>
        <w:spacing/>
        <w:ind w:hanging="360" w:left="1440"/>
      </w:pPr>
      <w:rPr>
        <w:rFonts w:hint="default" w:ascii="Courier New" w:hAnsi="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0">
    <w:lvl w:ilvl="0">
      <w:isLgl w:val="false"/>
      <w:lvlJc w:val="left"/>
      <w:lvlText w:val="%1."/>
      <w:numFmt w:val="decimal"/>
      <w:pPr>
        <w:pBdr/>
        <w:tabs>
          <w:tab w:val="num" w:leader="none" w:pos="720"/>
        </w:tabs>
        <w:spacing/>
        <w:ind w:hanging="360" w:left="720"/>
      </w:pPr>
      <w:rPr>
        <w:rFonts w:cs="Times New Roman"/>
      </w:rPr>
      <w:start w:val="38"/>
      <w:suff w:val="tab"/>
    </w:lvl>
    <w:lvl w:ilvl="1">
      <w:isLgl w:val="false"/>
      <w:lvlJc w:val="left"/>
      <w:lvlText w:val="%2."/>
      <w:numFmt w:val="decimal"/>
      <w:pPr>
        <w:pBdr/>
        <w:tabs>
          <w:tab w:val="num" w:leader="none" w:pos="1440"/>
        </w:tabs>
        <w:spacing/>
        <w:ind w:hanging="360" w:left="1440"/>
      </w:pPr>
      <w:rPr>
        <w:rFonts w:cs="Times New Roman"/>
      </w:rPr>
      <w:start w:val="1"/>
      <w:suff w:val="tab"/>
    </w:lvl>
    <w:lvl w:ilvl="2">
      <w:isLgl w:val="false"/>
      <w:lvlJc w:val="left"/>
      <w:lvlText w:val="%3."/>
      <w:numFmt w:val="decimal"/>
      <w:pPr>
        <w:pBdr/>
        <w:tabs>
          <w:tab w:val="num" w:leader="none" w:pos="2160"/>
        </w:tabs>
        <w:spacing/>
        <w:ind w:hanging="360" w:left="2160"/>
      </w:pPr>
      <w:rPr>
        <w:rFonts w:cs="Times New Roman"/>
      </w:rPr>
      <w:start w:val="1"/>
      <w:suff w:val="tab"/>
    </w:lvl>
    <w:lvl w:ilvl="3">
      <w:isLgl w:val="false"/>
      <w:lvlJc w:val="left"/>
      <w:lvlText w:val="%4."/>
      <w:numFmt w:val="decimal"/>
      <w:pPr>
        <w:pBdr/>
        <w:tabs>
          <w:tab w:val="num" w:leader="none" w:pos="2880"/>
        </w:tabs>
        <w:spacing/>
        <w:ind w:hanging="360" w:left="2880"/>
      </w:pPr>
      <w:rPr>
        <w:rFonts w:cs="Times New Roman"/>
      </w:rPr>
      <w:start w:val="1"/>
      <w:suff w:val="tab"/>
    </w:lvl>
    <w:lvl w:ilvl="4">
      <w:isLgl w:val="false"/>
      <w:lvlJc w:val="left"/>
      <w:lvlText w:val="%5."/>
      <w:numFmt w:val="decimal"/>
      <w:pPr>
        <w:pBdr/>
        <w:tabs>
          <w:tab w:val="num" w:leader="none" w:pos="3600"/>
        </w:tabs>
        <w:spacing/>
        <w:ind w:hanging="360" w:left="3600"/>
      </w:pPr>
      <w:rPr>
        <w:rFonts w:cs="Times New Roman"/>
      </w:rPr>
      <w:start w:val="1"/>
      <w:suff w:val="tab"/>
    </w:lvl>
    <w:lvl w:ilvl="5">
      <w:isLgl w:val="false"/>
      <w:lvlJc w:val="left"/>
      <w:lvlText w:val="%6."/>
      <w:numFmt w:val="decimal"/>
      <w:pPr>
        <w:pBdr/>
        <w:tabs>
          <w:tab w:val="num" w:leader="none" w:pos="4320"/>
        </w:tabs>
        <w:spacing/>
        <w:ind w:hanging="360" w:left="4320"/>
      </w:pPr>
      <w:rPr>
        <w:rFonts w:cs="Times New Roman"/>
      </w:rPr>
      <w:start w:val="1"/>
      <w:suff w:val="tab"/>
    </w:lvl>
    <w:lvl w:ilvl="6">
      <w:isLgl w:val="false"/>
      <w:lvlJc w:val="left"/>
      <w:lvlText w:val="%7."/>
      <w:numFmt w:val="decimal"/>
      <w:pPr>
        <w:pBdr/>
        <w:tabs>
          <w:tab w:val="num" w:leader="none" w:pos="5040"/>
        </w:tabs>
        <w:spacing/>
        <w:ind w:hanging="360" w:left="5040"/>
      </w:pPr>
      <w:rPr>
        <w:rFonts w:cs="Times New Roman"/>
      </w:rPr>
      <w:start w:val="1"/>
      <w:suff w:val="tab"/>
    </w:lvl>
    <w:lvl w:ilvl="7">
      <w:isLgl w:val="false"/>
      <w:lvlJc w:val="left"/>
      <w:lvlText w:val="%8."/>
      <w:numFmt w:val="decimal"/>
      <w:pPr>
        <w:pBdr/>
        <w:tabs>
          <w:tab w:val="num" w:leader="none" w:pos="5760"/>
        </w:tabs>
        <w:spacing/>
        <w:ind w:hanging="360" w:left="5760"/>
      </w:pPr>
      <w:rPr>
        <w:rFonts w:cs="Times New Roman"/>
      </w:rPr>
      <w:start w:val="1"/>
      <w:suff w:val="tab"/>
    </w:lvl>
    <w:lvl w:ilvl="8">
      <w:isLgl w:val="false"/>
      <w:lvlJc w:val="left"/>
      <w:lvlText w:val="%9."/>
      <w:numFmt w:val="decimal"/>
      <w:pPr>
        <w:pBdr/>
        <w:tabs>
          <w:tab w:val="num" w:leader="none" w:pos="6480"/>
        </w:tabs>
        <w:spacing/>
        <w:ind w:hanging="360" w:left="6480"/>
      </w:pPr>
      <w:rPr>
        <w:rFonts w:cs="Times New Roman"/>
      </w:rPr>
      <w:start w:val="1"/>
      <w:suff w:val="tab"/>
    </w:lvl>
  </w:abstractNum>
  <w:abstractNum w:abstractNumId="11">
    <w:lvl w:ilvl="0">
      <w:isLgl w:val="false"/>
      <w:lvlJc w:val="left"/>
      <w:lvlText w:val="%1."/>
      <w:numFmt w:val="decimal"/>
      <w:pPr>
        <w:pBdr/>
        <w:tabs>
          <w:tab w:val="num" w:leader="none" w:pos="720"/>
        </w:tabs>
        <w:spacing/>
        <w:ind w:hanging="360" w:left="720"/>
      </w:pPr>
      <w:rPr>
        <w:rFonts w:cs="Times New Roman"/>
      </w:rPr>
      <w:start w:val="9"/>
      <w:suff w:val="tab"/>
    </w:lvl>
    <w:lvl w:ilvl="1">
      <w:isLgl w:val="false"/>
      <w:lvlJc w:val="left"/>
      <w:lvlText w:val="%2."/>
      <w:numFmt w:val="decimal"/>
      <w:pPr>
        <w:pBdr/>
        <w:tabs>
          <w:tab w:val="num" w:leader="none" w:pos="1440"/>
        </w:tabs>
        <w:spacing/>
        <w:ind w:hanging="360" w:left="1440"/>
      </w:pPr>
      <w:rPr>
        <w:rFonts w:cs="Times New Roman"/>
      </w:rPr>
      <w:start w:val="1"/>
      <w:suff w:val="tab"/>
    </w:lvl>
    <w:lvl w:ilvl="2">
      <w:isLgl w:val="false"/>
      <w:lvlJc w:val="left"/>
      <w:lvlText w:val="%3."/>
      <w:numFmt w:val="decimal"/>
      <w:pPr>
        <w:pBdr/>
        <w:tabs>
          <w:tab w:val="num" w:leader="none" w:pos="2160"/>
        </w:tabs>
        <w:spacing/>
        <w:ind w:hanging="360" w:left="2160"/>
      </w:pPr>
      <w:rPr>
        <w:rFonts w:cs="Times New Roman"/>
      </w:rPr>
      <w:start w:val="1"/>
      <w:suff w:val="tab"/>
    </w:lvl>
    <w:lvl w:ilvl="3">
      <w:isLgl w:val="false"/>
      <w:lvlJc w:val="left"/>
      <w:lvlText w:val="%4."/>
      <w:numFmt w:val="decimal"/>
      <w:pPr>
        <w:pBdr/>
        <w:tabs>
          <w:tab w:val="num" w:leader="none" w:pos="2880"/>
        </w:tabs>
        <w:spacing/>
        <w:ind w:hanging="360" w:left="2880"/>
      </w:pPr>
      <w:rPr>
        <w:rFonts w:cs="Times New Roman"/>
      </w:rPr>
      <w:start w:val="1"/>
      <w:suff w:val="tab"/>
    </w:lvl>
    <w:lvl w:ilvl="4">
      <w:isLgl w:val="false"/>
      <w:lvlJc w:val="left"/>
      <w:lvlText w:val="%5."/>
      <w:numFmt w:val="decimal"/>
      <w:pPr>
        <w:pBdr/>
        <w:tabs>
          <w:tab w:val="num" w:leader="none" w:pos="3600"/>
        </w:tabs>
        <w:spacing/>
        <w:ind w:hanging="360" w:left="3600"/>
      </w:pPr>
      <w:rPr>
        <w:rFonts w:cs="Times New Roman"/>
      </w:rPr>
      <w:start w:val="1"/>
      <w:suff w:val="tab"/>
    </w:lvl>
    <w:lvl w:ilvl="5">
      <w:isLgl w:val="false"/>
      <w:lvlJc w:val="left"/>
      <w:lvlText w:val="%6."/>
      <w:numFmt w:val="decimal"/>
      <w:pPr>
        <w:pBdr/>
        <w:tabs>
          <w:tab w:val="num" w:leader="none" w:pos="4320"/>
        </w:tabs>
        <w:spacing/>
        <w:ind w:hanging="360" w:left="4320"/>
      </w:pPr>
      <w:rPr>
        <w:rFonts w:cs="Times New Roman"/>
      </w:rPr>
      <w:start w:val="1"/>
      <w:suff w:val="tab"/>
    </w:lvl>
    <w:lvl w:ilvl="6">
      <w:isLgl w:val="false"/>
      <w:lvlJc w:val="left"/>
      <w:lvlText w:val="%7."/>
      <w:numFmt w:val="decimal"/>
      <w:pPr>
        <w:pBdr/>
        <w:tabs>
          <w:tab w:val="num" w:leader="none" w:pos="5040"/>
        </w:tabs>
        <w:spacing/>
        <w:ind w:hanging="360" w:left="5040"/>
      </w:pPr>
      <w:rPr>
        <w:rFonts w:cs="Times New Roman"/>
      </w:rPr>
      <w:start w:val="1"/>
      <w:suff w:val="tab"/>
    </w:lvl>
    <w:lvl w:ilvl="7">
      <w:isLgl w:val="false"/>
      <w:lvlJc w:val="left"/>
      <w:lvlText w:val="%8."/>
      <w:numFmt w:val="decimal"/>
      <w:pPr>
        <w:pBdr/>
        <w:tabs>
          <w:tab w:val="num" w:leader="none" w:pos="5760"/>
        </w:tabs>
        <w:spacing/>
        <w:ind w:hanging="360" w:left="5760"/>
      </w:pPr>
      <w:rPr>
        <w:rFonts w:cs="Times New Roman"/>
      </w:rPr>
      <w:start w:val="1"/>
      <w:suff w:val="tab"/>
    </w:lvl>
    <w:lvl w:ilvl="8">
      <w:isLgl w:val="false"/>
      <w:lvlJc w:val="left"/>
      <w:lvlText w:val="%9."/>
      <w:numFmt w:val="decimal"/>
      <w:pPr>
        <w:pBdr/>
        <w:tabs>
          <w:tab w:val="num" w:leader="none" w:pos="6480"/>
        </w:tabs>
        <w:spacing/>
        <w:ind w:hanging="360" w:left="6480"/>
      </w:pPr>
      <w:rPr>
        <w:rFonts w:cs="Times New Roman"/>
      </w:rPr>
      <w:start w:val="1"/>
      <w:suff w:val="tab"/>
    </w:lvl>
  </w:abstractNum>
  <w:abstractNum w:abstractNumId="12">
    <w:lvl w:ilvl="0">
      <w:isLgl w:val="false"/>
      <w:lvlJc w:val="left"/>
      <w:lvlText w:val="%1."/>
      <w:numFmt w:val="decimal"/>
      <w:pPr>
        <w:pBdr/>
        <w:tabs>
          <w:tab w:val="num" w:leader="none" w:pos="720"/>
        </w:tabs>
        <w:spacing/>
        <w:ind w:hanging="360" w:left="720"/>
      </w:pPr>
      <w:rPr>
        <w:rFonts w:cs="Times New Roman"/>
      </w:rPr>
      <w:start w:val="12"/>
      <w:suff w:val="tab"/>
    </w:lvl>
    <w:lvl w:ilvl="1">
      <w:isLgl w:val="false"/>
      <w:lvlJc w:val="left"/>
      <w:lvlText w:val="%2."/>
      <w:numFmt w:val="decimal"/>
      <w:pPr>
        <w:pBdr/>
        <w:tabs>
          <w:tab w:val="num" w:leader="none" w:pos="1440"/>
        </w:tabs>
        <w:spacing/>
        <w:ind w:hanging="360" w:left="1440"/>
      </w:pPr>
      <w:rPr>
        <w:rFonts w:cs="Times New Roman"/>
      </w:rPr>
      <w:start w:val="1"/>
      <w:suff w:val="tab"/>
    </w:lvl>
    <w:lvl w:ilvl="2">
      <w:isLgl w:val="false"/>
      <w:lvlJc w:val="left"/>
      <w:lvlText w:val="%3."/>
      <w:numFmt w:val="decimal"/>
      <w:pPr>
        <w:pBdr/>
        <w:tabs>
          <w:tab w:val="num" w:leader="none" w:pos="2160"/>
        </w:tabs>
        <w:spacing/>
        <w:ind w:hanging="360" w:left="2160"/>
      </w:pPr>
      <w:rPr>
        <w:rFonts w:cs="Times New Roman"/>
      </w:rPr>
      <w:start w:val="1"/>
      <w:suff w:val="tab"/>
    </w:lvl>
    <w:lvl w:ilvl="3">
      <w:isLgl w:val="false"/>
      <w:lvlJc w:val="left"/>
      <w:lvlText w:val="%4."/>
      <w:numFmt w:val="decimal"/>
      <w:pPr>
        <w:pBdr/>
        <w:tabs>
          <w:tab w:val="num" w:leader="none" w:pos="2880"/>
        </w:tabs>
        <w:spacing/>
        <w:ind w:hanging="360" w:left="2880"/>
      </w:pPr>
      <w:rPr>
        <w:rFonts w:cs="Times New Roman"/>
      </w:rPr>
      <w:start w:val="1"/>
      <w:suff w:val="tab"/>
    </w:lvl>
    <w:lvl w:ilvl="4">
      <w:isLgl w:val="false"/>
      <w:lvlJc w:val="left"/>
      <w:lvlText w:val="%5."/>
      <w:numFmt w:val="decimal"/>
      <w:pPr>
        <w:pBdr/>
        <w:tabs>
          <w:tab w:val="num" w:leader="none" w:pos="3600"/>
        </w:tabs>
        <w:spacing/>
        <w:ind w:hanging="360" w:left="3600"/>
      </w:pPr>
      <w:rPr>
        <w:rFonts w:cs="Times New Roman"/>
      </w:rPr>
      <w:start w:val="1"/>
      <w:suff w:val="tab"/>
    </w:lvl>
    <w:lvl w:ilvl="5">
      <w:isLgl w:val="false"/>
      <w:lvlJc w:val="left"/>
      <w:lvlText w:val="%6."/>
      <w:numFmt w:val="decimal"/>
      <w:pPr>
        <w:pBdr/>
        <w:tabs>
          <w:tab w:val="num" w:leader="none" w:pos="4320"/>
        </w:tabs>
        <w:spacing/>
        <w:ind w:hanging="360" w:left="4320"/>
      </w:pPr>
      <w:rPr>
        <w:rFonts w:cs="Times New Roman"/>
      </w:rPr>
      <w:start w:val="1"/>
      <w:suff w:val="tab"/>
    </w:lvl>
    <w:lvl w:ilvl="6">
      <w:isLgl w:val="false"/>
      <w:lvlJc w:val="left"/>
      <w:lvlText w:val="%7."/>
      <w:numFmt w:val="decimal"/>
      <w:pPr>
        <w:pBdr/>
        <w:tabs>
          <w:tab w:val="num" w:leader="none" w:pos="5040"/>
        </w:tabs>
        <w:spacing/>
        <w:ind w:hanging="360" w:left="5040"/>
      </w:pPr>
      <w:rPr>
        <w:rFonts w:cs="Times New Roman"/>
      </w:rPr>
      <w:start w:val="1"/>
      <w:suff w:val="tab"/>
    </w:lvl>
    <w:lvl w:ilvl="7">
      <w:isLgl w:val="false"/>
      <w:lvlJc w:val="left"/>
      <w:lvlText w:val="%8."/>
      <w:numFmt w:val="decimal"/>
      <w:pPr>
        <w:pBdr/>
        <w:tabs>
          <w:tab w:val="num" w:leader="none" w:pos="5760"/>
        </w:tabs>
        <w:spacing/>
        <w:ind w:hanging="360" w:left="5760"/>
      </w:pPr>
      <w:rPr>
        <w:rFonts w:cs="Times New Roman"/>
      </w:rPr>
      <w:start w:val="1"/>
      <w:suff w:val="tab"/>
    </w:lvl>
    <w:lvl w:ilvl="8">
      <w:isLgl w:val="false"/>
      <w:lvlJc w:val="left"/>
      <w:lvlText w:val="%9."/>
      <w:numFmt w:val="decimal"/>
      <w:pPr>
        <w:pBdr/>
        <w:tabs>
          <w:tab w:val="num" w:leader="none" w:pos="6480"/>
        </w:tabs>
        <w:spacing/>
        <w:ind w:hanging="360" w:left="6480"/>
      </w:pPr>
      <w:rPr>
        <w:rFonts w:cs="Times New Roman"/>
      </w:rPr>
      <w:start w:val="1"/>
      <w:suff w:val="tab"/>
    </w:lvl>
  </w:abstractNum>
  <w:abstractNum w:abstractNumId="13">
    <w:lvl w:ilvl="0">
      <w:isLgl w:val="false"/>
      <w:lvlJc w:val="left"/>
      <w:lvlText w:val="%1."/>
      <w:numFmt w:val="decimal"/>
      <w:pPr>
        <w:pBdr/>
        <w:tabs>
          <w:tab w:val="num" w:leader="none" w:pos="720"/>
        </w:tabs>
        <w:spacing/>
        <w:ind w:hanging="360" w:left="720"/>
      </w:pPr>
      <w:rPr>
        <w:rFonts w:cs="Times New Roman"/>
      </w:rPr>
      <w:start w:val="33"/>
      <w:suff w:val="tab"/>
    </w:lvl>
    <w:lvl w:ilvl="1">
      <w:isLgl w:val="false"/>
      <w:lvlJc w:val="left"/>
      <w:lvlText w:val="%2."/>
      <w:numFmt w:val="decimal"/>
      <w:pPr>
        <w:pBdr/>
        <w:tabs>
          <w:tab w:val="num" w:leader="none" w:pos="1440"/>
        </w:tabs>
        <w:spacing/>
        <w:ind w:hanging="360" w:left="1440"/>
      </w:pPr>
      <w:rPr>
        <w:rFonts w:cs="Times New Roman"/>
      </w:rPr>
      <w:start w:val="1"/>
      <w:suff w:val="tab"/>
    </w:lvl>
    <w:lvl w:ilvl="2">
      <w:isLgl w:val="false"/>
      <w:lvlJc w:val="left"/>
      <w:lvlText w:val="%3."/>
      <w:numFmt w:val="decimal"/>
      <w:pPr>
        <w:pBdr/>
        <w:tabs>
          <w:tab w:val="num" w:leader="none" w:pos="2160"/>
        </w:tabs>
        <w:spacing/>
        <w:ind w:hanging="360" w:left="2160"/>
      </w:pPr>
      <w:rPr>
        <w:rFonts w:cs="Times New Roman"/>
      </w:rPr>
      <w:start w:val="1"/>
      <w:suff w:val="tab"/>
    </w:lvl>
    <w:lvl w:ilvl="3">
      <w:isLgl w:val="false"/>
      <w:lvlJc w:val="left"/>
      <w:lvlText w:val="%4."/>
      <w:numFmt w:val="decimal"/>
      <w:pPr>
        <w:pBdr/>
        <w:tabs>
          <w:tab w:val="num" w:leader="none" w:pos="2880"/>
        </w:tabs>
        <w:spacing/>
        <w:ind w:hanging="360" w:left="2880"/>
      </w:pPr>
      <w:rPr>
        <w:rFonts w:cs="Times New Roman"/>
      </w:rPr>
      <w:start w:val="1"/>
      <w:suff w:val="tab"/>
    </w:lvl>
    <w:lvl w:ilvl="4">
      <w:isLgl w:val="false"/>
      <w:lvlJc w:val="left"/>
      <w:lvlText w:val="%5."/>
      <w:numFmt w:val="decimal"/>
      <w:pPr>
        <w:pBdr/>
        <w:tabs>
          <w:tab w:val="num" w:leader="none" w:pos="3600"/>
        </w:tabs>
        <w:spacing/>
        <w:ind w:hanging="360" w:left="3600"/>
      </w:pPr>
      <w:rPr>
        <w:rFonts w:cs="Times New Roman"/>
      </w:rPr>
      <w:start w:val="1"/>
      <w:suff w:val="tab"/>
    </w:lvl>
    <w:lvl w:ilvl="5">
      <w:isLgl w:val="false"/>
      <w:lvlJc w:val="left"/>
      <w:lvlText w:val="%6."/>
      <w:numFmt w:val="decimal"/>
      <w:pPr>
        <w:pBdr/>
        <w:tabs>
          <w:tab w:val="num" w:leader="none" w:pos="4320"/>
        </w:tabs>
        <w:spacing/>
        <w:ind w:hanging="360" w:left="4320"/>
      </w:pPr>
      <w:rPr>
        <w:rFonts w:cs="Times New Roman"/>
      </w:rPr>
      <w:start w:val="1"/>
      <w:suff w:val="tab"/>
    </w:lvl>
    <w:lvl w:ilvl="6">
      <w:isLgl w:val="false"/>
      <w:lvlJc w:val="left"/>
      <w:lvlText w:val="%7."/>
      <w:numFmt w:val="decimal"/>
      <w:pPr>
        <w:pBdr/>
        <w:tabs>
          <w:tab w:val="num" w:leader="none" w:pos="5040"/>
        </w:tabs>
        <w:spacing/>
        <w:ind w:hanging="360" w:left="5040"/>
      </w:pPr>
      <w:rPr>
        <w:rFonts w:cs="Times New Roman"/>
      </w:rPr>
      <w:start w:val="1"/>
      <w:suff w:val="tab"/>
    </w:lvl>
    <w:lvl w:ilvl="7">
      <w:isLgl w:val="false"/>
      <w:lvlJc w:val="left"/>
      <w:lvlText w:val="%8."/>
      <w:numFmt w:val="decimal"/>
      <w:pPr>
        <w:pBdr/>
        <w:tabs>
          <w:tab w:val="num" w:leader="none" w:pos="5760"/>
        </w:tabs>
        <w:spacing/>
        <w:ind w:hanging="360" w:left="5760"/>
      </w:pPr>
      <w:rPr>
        <w:rFonts w:cs="Times New Roman"/>
      </w:rPr>
      <w:start w:val="1"/>
      <w:suff w:val="tab"/>
    </w:lvl>
    <w:lvl w:ilvl="8">
      <w:isLgl w:val="false"/>
      <w:lvlJc w:val="left"/>
      <w:lvlText w:val="%9."/>
      <w:numFmt w:val="decimal"/>
      <w:pPr>
        <w:pBdr/>
        <w:tabs>
          <w:tab w:val="num" w:leader="none" w:pos="6480"/>
        </w:tabs>
        <w:spacing/>
        <w:ind w:hanging="360" w:left="6480"/>
      </w:pPr>
      <w:rPr>
        <w:rFonts w:cs="Times New Roman"/>
      </w:rPr>
      <w:start w:val="1"/>
      <w:suff w:val="tab"/>
    </w:lvl>
  </w:abstractNum>
  <w:abstractNum w:abstractNumId="14">
    <w:lvl w:ilvl="0">
      <w:isLgl w:val="false"/>
      <w:lvlJc w:val="left"/>
      <w:lvlText w:val="%1)"/>
      <w:numFmt w:val="decimal"/>
      <w:pPr>
        <w:pBdr/>
        <w:spacing/>
        <w:ind w:hanging="360" w:left="360"/>
      </w:pPr>
      <w:rPr>
        <w:rFonts w:hint="default"/>
      </w:rPr>
      <w:start w:val="1"/>
      <w:suff w:val="tab"/>
    </w:lvl>
    <w:lvl w:ilvl="1">
      <w:isLgl w:val="false"/>
      <w:lvlJc w:val="left"/>
      <w:lvlText w:val="%2."/>
      <w:numFmt w:val="lowerLetter"/>
      <w:pPr>
        <w:pBdr/>
        <w:spacing/>
        <w:ind w:hanging="360" w:left="1080"/>
      </w:pPr>
      <w:rPr/>
      <w:start w:val="1"/>
      <w:suff w:val="tab"/>
    </w:lvl>
    <w:lvl w:ilvl="2">
      <w:isLgl w:val="false"/>
      <w:lvlJc w:val="right"/>
      <w:lvlText w:val="%3."/>
      <w:numFmt w:val="lowerRoman"/>
      <w:pPr>
        <w:pBdr/>
        <w:spacing/>
        <w:ind w:hanging="180" w:left="1800"/>
      </w:pPr>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15">
    <w:lvl w:ilvl="0">
      <w:isLgl w:val="false"/>
      <w:lvlJc w:val="left"/>
      <w:lvlText w:val="%1."/>
      <w:numFmt w:val="decimal"/>
      <w:pPr>
        <w:pBdr/>
        <w:tabs>
          <w:tab w:val="num" w:leader="none" w:pos="720"/>
        </w:tabs>
        <w:spacing/>
        <w:ind w:hanging="360" w:left="720"/>
      </w:pPr>
      <w:rPr>
        <w:rFonts w:cs="Times New Roman"/>
      </w:rPr>
      <w:start w:val="32"/>
      <w:suff w:val="tab"/>
    </w:lvl>
    <w:lvl w:ilvl="1">
      <w:isLgl w:val="false"/>
      <w:lvlJc w:val="left"/>
      <w:lvlText w:val="%2."/>
      <w:numFmt w:val="decimal"/>
      <w:pPr>
        <w:pBdr/>
        <w:tabs>
          <w:tab w:val="num" w:leader="none" w:pos="1440"/>
        </w:tabs>
        <w:spacing/>
        <w:ind w:hanging="360" w:left="1440"/>
      </w:pPr>
      <w:rPr>
        <w:rFonts w:cs="Times New Roman"/>
      </w:rPr>
      <w:start w:val="1"/>
      <w:suff w:val="tab"/>
    </w:lvl>
    <w:lvl w:ilvl="2">
      <w:isLgl w:val="false"/>
      <w:lvlJc w:val="left"/>
      <w:lvlText w:val="%3."/>
      <w:numFmt w:val="decimal"/>
      <w:pPr>
        <w:pBdr/>
        <w:tabs>
          <w:tab w:val="num" w:leader="none" w:pos="2160"/>
        </w:tabs>
        <w:spacing/>
        <w:ind w:hanging="360" w:left="2160"/>
      </w:pPr>
      <w:rPr>
        <w:rFonts w:cs="Times New Roman"/>
      </w:rPr>
      <w:start w:val="1"/>
      <w:suff w:val="tab"/>
    </w:lvl>
    <w:lvl w:ilvl="3">
      <w:isLgl w:val="false"/>
      <w:lvlJc w:val="left"/>
      <w:lvlText w:val="%4."/>
      <w:numFmt w:val="decimal"/>
      <w:pPr>
        <w:pBdr/>
        <w:tabs>
          <w:tab w:val="num" w:leader="none" w:pos="2880"/>
        </w:tabs>
        <w:spacing/>
        <w:ind w:hanging="360" w:left="2880"/>
      </w:pPr>
      <w:rPr>
        <w:rFonts w:cs="Times New Roman"/>
      </w:rPr>
      <w:start w:val="1"/>
      <w:suff w:val="tab"/>
    </w:lvl>
    <w:lvl w:ilvl="4">
      <w:isLgl w:val="false"/>
      <w:lvlJc w:val="left"/>
      <w:lvlText w:val="%5."/>
      <w:numFmt w:val="decimal"/>
      <w:pPr>
        <w:pBdr/>
        <w:tabs>
          <w:tab w:val="num" w:leader="none" w:pos="3600"/>
        </w:tabs>
        <w:spacing/>
        <w:ind w:hanging="360" w:left="3600"/>
      </w:pPr>
      <w:rPr>
        <w:rFonts w:cs="Times New Roman"/>
      </w:rPr>
      <w:start w:val="1"/>
      <w:suff w:val="tab"/>
    </w:lvl>
    <w:lvl w:ilvl="5">
      <w:isLgl w:val="false"/>
      <w:lvlJc w:val="left"/>
      <w:lvlText w:val="%6."/>
      <w:numFmt w:val="decimal"/>
      <w:pPr>
        <w:pBdr/>
        <w:tabs>
          <w:tab w:val="num" w:leader="none" w:pos="4320"/>
        </w:tabs>
        <w:spacing/>
        <w:ind w:hanging="360" w:left="4320"/>
      </w:pPr>
      <w:rPr>
        <w:rFonts w:cs="Times New Roman"/>
      </w:rPr>
      <w:start w:val="1"/>
      <w:suff w:val="tab"/>
    </w:lvl>
    <w:lvl w:ilvl="6">
      <w:isLgl w:val="false"/>
      <w:lvlJc w:val="left"/>
      <w:lvlText w:val="%7."/>
      <w:numFmt w:val="decimal"/>
      <w:pPr>
        <w:pBdr/>
        <w:tabs>
          <w:tab w:val="num" w:leader="none" w:pos="5040"/>
        </w:tabs>
        <w:spacing/>
        <w:ind w:hanging="360" w:left="5040"/>
      </w:pPr>
      <w:rPr>
        <w:rFonts w:cs="Times New Roman"/>
      </w:rPr>
      <w:start w:val="1"/>
      <w:suff w:val="tab"/>
    </w:lvl>
    <w:lvl w:ilvl="7">
      <w:isLgl w:val="false"/>
      <w:lvlJc w:val="left"/>
      <w:lvlText w:val="%8."/>
      <w:numFmt w:val="decimal"/>
      <w:pPr>
        <w:pBdr/>
        <w:tabs>
          <w:tab w:val="num" w:leader="none" w:pos="5760"/>
        </w:tabs>
        <w:spacing/>
        <w:ind w:hanging="360" w:left="5760"/>
      </w:pPr>
      <w:rPr>
        <w:rFonts w:cs="Times New Roman"/>
      </w:rPr>
      <w:start w:val="1"/>
      <w:suff w:val="tab"/>
    </w:lvl>
    <w:lvl w:ilvl="8">
      <w:isLgl w:val="false"/>
      <w:lvlJc w:val="left"/>
      <w:lvlText w:val="%9."/>
      <w:numFmt w:val="decimal"/>
      <w:pPr>
        <w:pBdr/>
        <w:tabs>
          <w:tab w:val="num" w:leader="none" w:pos="6480"/>
        </w:tabs>
        <w:spacing/>
        <w:ind w:hanging="360" w:left="6480"/>
      </w:pPr>
      <w:rPr>
        <w:rFonts w:cs="Times New Roman"/>
      </w:rPr>
      <w:start w:val="1"/>
      <w:suff w:val="tab"/>
    </w:lvl>
  </w:abstractNum>
  <w:abstractNum w:abstractNumId="16">
    <w:lvl w:ilvl="0">
      <w:isLgl w:val="false"/>
      <w:lvlJc w:val="left"/>
      <w:lvlText w:val="%1)"/>
      <w:numFmt w:val="decimal"/>
      <w:pPr>
        <w:pBdr/>
        <w:spacing/>
        <w:ind w:hanging="360" w:left="502"/>
      </w:pPr>
      <w:rPr>
        <w:rFonts w:hint="default"/>
      </w:rPr>
      <w:start w:val="1"/>
      <w:suff w:val="tab"/>
    </w:lvl>
    <w:lvl w:ilvl="1">
      <w:isLgl w:val="false"/>
      <w:lvlJc w:val="left"/>
      <w:lvlText w:val="%2."/>
      <w:numFmt w:val="lowerLetter"/>
      <w:pPr>
        <w:pBdr/>
        <w:spacing/>
        <w:ind w:hanging="360" w:left="1222"/>
      </w:pPr>
      <w:rPr/>
      <w:start w:val="1"/>
      <w:suff w:val="tab"/>
    </w:lvl>
    <w:lvl w:ilvl="2">
      <w:isLgl w:val="false"/>
      <w:lvlJc w:val="right"/>
      <w:lvlText w:val="%3."/>
      <w:numFmt w:val="lowerRoman"/>
      <w:pPr>
        <w:pBdr/>
        <w:spacing/>
        <w:ind w:hanging="180" w:left="1942"/>
      </w:pPr>
      <w:rPr/>
      <w:start w:val="1"/>
      <w:suff w:val="tab"/>
    </w:lvl>
    <w:lvl w:ilvl="3">
      <w:isLgl w:val="false"/>
      <w:lvlJc w:val="left"/>
      <w:lvlText w:val="%4."/>
      <w:numFmt w:val="decimal"/>
      <w:pPr>
        <w:pBdr/>
        <w:spacing/>
        <w:ind w:hanging="360" w:left="2662"/>
      </w:pPr>
      <w:rPr/>
      <w:start w:val="1"/>
      <w:suff w:val="tab"/>
    </w:lvl>
    <w:lvl w:ilvl="4">
      <w:isLgl w:val="false"/>
      <w:lvlJc w:val="left"/>
      <w:lvlText w:val="%5."/>
      <w:numFmt w:val="lowerLetter"/>
      <w:pPr>
        <w:pBdr/>
        <w:spacing/>
        <w:ind w:hanging="360" w:left="3382"/>
      </w:pPr>
      <w:rPr/>
      <w:start w:val="1"/>
      <w:suff w:val="tab"/>
    </w:lvl>
    <w:lvl w:ilvl="5">
      <w:isLgl w:val="false"/>
      <w:lvlJc w:val="right"/>
      <w:lvlText w:val="%6."/>
      <w:numFmt w:val="lowerRoman"/>
      <w:pPr>
        <w:pBdr/>
        <w:spacing/>
        <w:ind w:hanging="180" w:left="4102"/>
      </w:pPr>
      <w:rPr/>
      <w:start w:val="1"/>
      <w:suff w:val="tab"/>
    </w:lvl>
    <w:lvl w:ilvl="6">
      <w:isLgl w:val="false"/>
      <w:lvlJc w:val="left"/>
      <w:lvlText w:val="%7."/>
      <w:numFmt w:val="decimal"/>
      <w:pPr>
        <w:pBdr/>
        <w:spacing/>
        <w:ind w:hanging="360" w:left="4822"/>
      </w:pPr>
      <w:rPr/>
      <w:start w:val="1"/>
      <w:suff w:val="tab"/>
    </w:lvl>
    <w:lvl w:ilvl="7">
      <w:isLgl w:val="false"/>
      <w:lvlJc w:val="left"/>
      <w:lvlText w:val="%8."/>
      <w:numFmt w:val="lowerLetter"/>
      <w:pPr>
        <w:pBdr/>
        <w:spacing/>
        <w:ind w:hanging="360" w:left="5542"/>
      </w:pPr>
      <w:rPr/>
      <w:start w:val="1"/>
      <w:suff w:val="tab"/>
    </w:lvl>
    <w:lvl w:ilvl="8">
      <w:isLgl w:val="false"/>
      <w:lvlJc w:val="right"/>
      <w:lvlText w:val="%9."/>
      <w:numFmt w:val="lowerRoman"/>
      <w:pPr>
        <w:pBdr/>
        <w:spacing/>
        <w:ind w:hanging="180" w:left="6262"/>
      </w:pPr>
      <w:rPr/>
      <w:start w:val="1"/>
      <w:suff w:val="tab"/>
    </w:lvl>
  </w:abstractNum>
  <w:abstractNum w:abstractNumId="17">
    <w:lvl w:ilvl="0">
      <w:isLgl w:val="false"/>
      <w:lvlJc w:val="left"/>
      <w:lvlText w:val="%1."/>
      <w:numFmt w:val="decimal"/>
      <w:pPr>
        <w:pBdr/>
        <w:tabs>
          <w:tab w:val="num" w:leader="none" w:pos="720"/>
        </w:tabs>
        <w:spacing/>
        <w:ind w:hanging="360" w:left="720"/>
      </w:pPr>
      <w:rPr>
        <w:rFonts w:cs="Times New Roman"/>
      </w:rPr>
      <w:start w:val="17"/>
      <w:suff w:val="tab"/>
    </w:lvl>
    <w:lvl w:ilvl="1">
      <w:isLgl w:val="false"/>
      <w:lvlJc w:val="left"/>
      <w:lvlText w:val="%2."/>
      <w:numFmt w:val="decimal"/>
      <w:pPr>
        <w:pBdr/>
        <w:tabs>
          <w:tab w:val="num" w:leader="none" w:pos="1440"/>
        </w:tabs>
        <w:spacing/>
        <w:ind w:hanging="360" w:left="1440"/>
      </w:pPr>
      <w:rPr>
        <w:rFonts w:cs="Times New Roman"/>
      </w:rPr>
      <w:start w:val="1"/>
      <w:suff w:val="tab"/>
    </w:lvl>
    <w:lvl w:ilvl="2">
      <w:isLgl w:val="false"/>
      <w:lvlJc w:val="left"/>
      <w:lvlText w:val="%3."/>
      <w:numFmt w:val="decimal"/>
      <w:pPr>
        <w:pBdr/>
        <w:tabs>
          <w:tab w:val="num" w:leader="none" w:pos="2160"/>
        </w:tabs>
        <w:spacing/>
        <w:ind w:hanging="360" w:left="2160"/>
      </w:pPr>
      <w:rPr>
        <w:rFonts w:cs="Times New Roman"/>
      </w:rPr>
      <w:start w:val="1"/>
      <w:suff w:val="tab"/>
    </w:lvl>
    <w:lvl w:ilvl="3">
      <w:isLgl w:val="false"/>
      <w:lvlJc w:val="left"/>
      <w:lvlText w:val="%4."/>
      <w:numFmt w:val="decimal"/>
      <w:pPr>
        <w:pBdr/>
        <w:tabs>
          <w:tab w:val="num" w:leader="none" w:pos="2880"/>
        </w:tabs>
        <w:spacing/>
        <w:ind w:hanging="360" w:left="2880"/>
      </w:pPr>
      <w:rPr>
        <w:rFonts w:cs="Times New Roman"/>
      </w:rPr>
      <w:start w:val="1"/>
      <w:suff w:val="tab"/>
    </w:lvl>
    <w:lvl w:ilvl="4">
      <w:isLgl w:val="false"/>
      <w:lvlJc w:val="left"/>
      <w:lvlText w:val="%5."/>
      <w:numFmt w:val="decimal"/>
      <w:pPr>
        <w:pBdr/>
        <w:tabs>
          <w:tab w:val="num" w:leader="none" w:pos="3600"/>
        </w:tabs>
        <w:spacing/>
        <w:ind w:hanging="360" w:left="3600"/>
      </w:pPr>
      <w:rPr>
        <w:rFonts w:cs="Times New Roman"/>
      </w:rPr>
      <w:start w:val="1"/>
      <w:suff w:val="tab"/>
    </w:lvl>
    <w:lvl w:ilvl="5">
      <w:isLgl w:val="false"/>
      <w:lvlJc w:val="left"/>
      <w:lvlText w:val="%6."/>
      <w:numFmt w:val="decimal"/>
      <w:pPr>
        <w:pBdr/>
        <w:tabs>
          <w:tab w:val="num" w:leader="none" w:pos="4320"/>
        </w:tabs>
        <w:spacing/>
        <w:ind w:hanging="360" w:left="4320"/>
      </w:pPr>
      <w:rPr>
        <w:rFonts w:cs="Times New Roman"/>
      </w:rPr>
      <w:start w:val="1"/>
      <w:suff w:val="tab"/>
    </w:lvl>
    <w:lvl w:ilvl="6">
      <w:isLgl w:val="false"/>
      <w:lvlJc w:val="left"/>
      <w:lvlText w:val="%7."/>
      <w:numFmt w:val="decimal"/>
      <w:pPr>
        <w:pBdr/>
        <w:tabs>
          <w:tab w:val="num" w:leader="none" w:pos="5040"/>
        </w:tabs>
        <w:spacing/>
        <w:ind w:hanging="360" w:left="5040"/>
      </w:pPr>
      <w:rPr>
        <w:rFonts w:cs="Times New Roman"/>
      </w:rPr>
      <w:start w:val="1"/>
      <w:suff w:val="tab"/>
    </w:lvl>
    <w:lvl w:ilvl="7">
      <w:isLgl w:val="false"/>
      <w:lvlJc w:val="left"/>
      <w:lvlText w:val="%8."/>
      <w:numFmt w:val="decimal"/>
      <w:pPr>
        <w:pBdr/>
        <w:tabs>
          <w:tab w:val="num" w:leader="none" w:pos="5760"/>
        </w:tabs>
        <w:spacing/>
        <w:ind w:hanging="360" w:left="5760"/>
      </w:pPr>
      <w:rPr>
        <w:rFonts w:cs="Times New Roman"/>
      </w:rPr>
      <w:start w:val="1"/>
      <w:suff w:val="tab"/>
    </w:lvl>
    <w:lvl w:ilvl="8">
      <w:isLgl w:val="false"/>
      <w:lvlJc w:val="left"/>
      <w:lvlText w:val="%9."/>
      <w:numFmt w:val="decimal"/>
      <w:pPr>
        <w:pBdr/>
        <w:tabs>
          <w:tab w:val="num" w:leader="none" w:pos="6480"/>
        </w:tabs>
        <w:spacing/>
        <w:ind w:hanging="360" w:left="6480"/>
      </w:pPr>
      <w:rPr>
        <w:rFonts w:cs="Times New Roman"/>
      </w:rPr>
      <w:start w:val="1"/>
      <w:suff w:val="tab"/>
    </w:lvl>
  </w:abstractNum>
  <w:abstractNum w:abstractNumId="18">
    <w:lvl w:ilvl="0">
      <w:isLgl w:val="false"/>
      <w:lvlJc w:val="left"/>
      <w:lvlText w:val="%1."/>
      <w:numFmt w:val="decimal"/>
      <w:pPr>
        <w:pBdr/>
        <w:tabs>
          <w:tab w:val="num" w:leader="none" w:pos="1352"/>
        </w:tabs>
        <w:spacing/>
        <w:ind w:hanging="360" w:left="1352"/>
      </w:pPr>
      <w:rPr>
        <w:rFonts w:cs="Times New Roman"/>
      </w:rPr>
      <w:start w:val="1"/>
      <w:suff w:val="tab"/>
    </w:lvl>
    <w:lvl w:ilvl="1">
      <w:isLgl w:val="false"/>
      <w:lvlJc w:val="left"/>
      <w:lvlText w:val="%2."/>
      <w:numFmt w:val="decimal"/>
      <w:pPr>
        <w:pBdr/>
        <w:tabs>
          <w:tab w:val="num" w:leader="none" w:pos="1440"/>
        </w:tabs>
        <w:spacing/>
        <w:ind w:hanging="360" w:left="1440"/>
      </w:pPr>
      <w:rPr>
        <w:rFonts w:cs="Times New Roman"/>
      </w:rPr>
      <w:start w:val="1"/>
      <w:suff w:val="tab"/>
    </w:lvl>
    <w:lvl w:ilvl="2">
      <w:isLgl w:val="false"/>
      <w:lvlJc w:val="left"/>
      <w:lvlText w:val="%3."/>
      <w:numFmt w:val="decimal"/>
      <w:pPr>
        <w:pBdr/>
        <w:tabs>
          <w:tab w:val="num" w:leader="none" w:pos="2160"/>
        </w:tabs>
        <w:spacing/>
        <w:ind w:hanging="360" w:left="2160"/>
      </w:pPr>
      <w:rPr>
        <w:rFonts w:cs="Times New Roman"/>
      </w:rPr>
      <w:start w:val="1"/>
      <w:suff w:val="tab"/>
    </w:lvl>
    <w:lvl w:ilvl="3">
      <w:isLgl w:val="false"/>
      <w:lvlJc w:val="left"/>
      <w:lvlText w:val="%4."/>
      <w:numFmt w:val="decimal"/>
      <w:pPr>
        <w:pBdr/>
        <w:tabs>
          <w:tab w:val="num" w:leader="none" w:pos="2880"/>
        </w:tabs>
        <w:spacing/>
        <w:ind w:hanging="360" w:left="2880"/>
      </w:pPr>
      <w:rPr>
        <w:rFonts w:cs="Times New Roman"/>
      </w:rPr>
      <w:start w:val="1"/>
      <w:suff w:val="tab"/>
    </w:lvl>
    <w:lvl w:ilvl="4">
      <w:isLgl w:val="false"/>
      <w:lvlJc w:val="left"/>
      <w:lvlText w:val="%5."/>
      <w:numFmt w:val="decimal"/>
      <w:pPr>
        <w:pBdr/>
        <w:tabs>
          <w:tab w:val="num" w:leader="none" w:pos="3600"/>
        </w:tabs>
        <w:spacing/>
        <w:ind w:hanging="360" w:left="3600"/>
      </w:pPr>
      <w:rPr>
        <w:rFonts w:cs="Times New Roman"/>
      </w:rPr>
      <w:start w:val="1"/>
      <w:suff w:val="tab"/>
    </w:lvl>
    <w:lvl w:ilvl="5">
      <w:isLgl w:val="false"/>
      <w:lvlJc w:val="left"/>
      <w:lvlText w:val="%6."/>
      <w:numFmt w:val="decimal"/>
      <w:pPr>
        <w:pBdr/>
        <w:tabs>
          <w:tab w:val="num" w:leader="none" w:pos="4320"/>
        </w:tabs>
        <w:spacing/>
        <w:ind w:hanging="360" w:left="4320"/>
      </w:pPr>
      <w:rPr>
        <w:rFonts w:cs="Times New Roman"/>
      </w:rPr>
      <w:start w:val="1"/>
      <w:suff w:val="tab"/>
    </w:lvl>
    <w:lvl w:ilvl="6">
      <w:isLgl w:val="false"/>
      <w:lvlJc w:val="left"/>
      <w:lvlText w:val="%7."/>
      <w:numFmt w:val="decimal"/>
      <w:pPr>
        <w:pBdr/>
        <w:tabs>
          <w:tab w:val="num" w:leader="none" w:pos="5040"/>
        </w:tabs>
        <w:spacing/>
        <w:ind w:hanging="360" w:left="5040"/>
      </w:pPr>
      <w:rPr>
        <w:rFonts w:cs="Times New Roman"/>
      </w:rPr>
      <w:start w:val="1"/>
      <w:suff w:val="tab"/>
    </w:lvl>
    <w:lvl w:ilvl="7">
      <w:isLgl w:val="false"/>
      <w:lvlJc w:val="left"/>
      <w:lvlText w:val="%8."/>
      <w:numFmt w:val="decimal"/>
      <w:pPr>
        <w:pBdr/>
        <w:tabs>
          <w:tab w:val="num" w:leader="none" w:pos="5760"/>
        </w:tabs>
        <w:spacing/>
        <w:ind w:hanging="360" w:left="5760"/>
      </w:pPr>
      <w:rPr>
        <w:rFonts w:cs="Times New Roman"/>
      </w:rPr>
      <w:start w:val="1"/>
      <w:suff w:val="tab"/>
    </w:lvl>
    <w:lvl w:ilvl="8">
      <w:isLgl w:val="false"/>
      <w:lvlJc w:val="left"/>
      <w:lvlText w:val="%9."/>
      <w:numFmt w:val="decimal"/>
      <w:pPr>
        <w:pBdr/>
        <w:tabs>
          <w:tab w:val="num" w:leader="none" w:pos="6480"/>
        </w:tabs>
        <w:spacing/>
        <w:ind w:hanging="360" w:left="6480"/>
      </w:pPr>
      <w:rPr>
        <w:rFonts w:cs="Times New Roman"/>
      </w:rPr>
      <w:start w:val="1"/>
      <w:suff w:val="tab"/>
    </w:lvl>
  </w:abstractNum>
  <w:abstractNum w:abstractNumId="19">
    <w:lvl w:ilvl="0">
      <w:isLgl w:val="false"/>
      <w:lvlJc w:val="left"/>
      <w:lvlText w:val="%1."/>
      <w:numFmt w:val="decimal"/>
      <w:pPr>
        <w:pBdr/>
        <w:tabs>
          <w:tab w:val="num" w:leader="none" w:pos="720"/>
        </w:tabs>
        <w:spacing/>
        <w:ind w:hanging="360" w:left="720"/>
      </w:pPr>
      <w:rPr>
        <w:rFonts w:cs="Times New Roman"/>
      </w:rPr>
      <w:start w:val="16"/>
      <w:suff w:val="tab"/>
    </w:lvl>
    <w:lvl w:ilvl="1">
      <w:isLgl w:val="false"/>
      <w:lvlJc w:val="left"/>
      <w:lvlText w:val="%2."/>
      <w:numFmt w:val="decimal"/>
      <w:pPr>
        <w:pBdr/>
        <w:tabs>
          <w:tab w:val="num" w:leader="none" w:pos="1440"/>
        </w:tabs>
        <w:spacing/>
        <w:ind w:hanging="360" w:left="1440"/>
      </w:pPr>
      <w:rPr>
        <w:rFonts w:cs="Times New Roman"/>
      </w:rPr>
      <w:start w:val="1"/>
      <w:suff w:val="tab"/>
    </w:lvl>
    <w:lvl w:ilvl="2">
      <w:isLgl w:val="false"/>
      <w:lvlJc w:val="left"/>
      <w:lvlText w:val="%3."/>
      <w:numFmt w:val="decimal"/>
      <w:pPr>
        <w:pBdr/>
        <w:tabs>
          <w:tab w:val="num" w:leader="none" w:pos="2160"/>
        </w:tabs>
        <w:spacing/>
        <w:ind w:hanging="360" w:left="2160"/>
      </w:pPr>
      <w:rPr>
        <w:rFonts w:cs="Times New Roman"/>
      </w:rPr>
      <w:start w:val="1"/>
      <w:suff w:val="tab"/>
    </w:lvl>
    <w:lvl w:ilvl="3">
      <w:isLgl w:val="false"/>
      <w:lvlJc w:val="left"/>
      <w:lvlText w:val="%4."/>
      <w:numFmt w:val="decimal"/>
      <w:pPr>
        <w:pBdr/>
        <w:tabs>
          <w:tab w:val="num" w:leader="none" w:pos="2880"/>
        </w:tabs>
        <w:spacing/>
        <w:ind w:hanging="360" w:left="2880"/>
      </w:pPr>
      <w:rPr>
        <w:rFonts w:cs="Times New Roman"/>
      </w:rPr>
      <w:start w:val="1"/>
      <w:suff w:val="tab"/>
    </w:lvl>
    <w:lvl w:ilvl="4">
      <w:isLgl w:val="false"/>
      <w:lvlJc w:val="left"/>
      <w:lvlText w:val="%5."/>
      <w:numFmt w:val="decimal"/>
      <w:pPr>
        <w:pBdr/>
        <w:tabs>
          <w:tab w:val="num" w:leader="none" w:pos="3600"/>
        </w:tabs>
        <w:spacing/>
        <w:ind w:hanging="360" w:left="3600"/>
      </w:pPr>
      <w:rPr>
        <w:rFonts w:cs="Times New Roman"/>
      </w:rPr>
      <w:start w:val="1"/>
      <w:suff w:val="tab"/>
    </w:lvl>
    <w:lvl w:ilvl="5">
      <w:isLgl w:val="false"/>
      <w:lvlJc w:val="left"/>
      <w:lvlText w:val="%6."/>
      <w:numFmt w:val="decimal"/>
      <w:pPr>
        <w:pBdr/>
        <w:tabs>
          <w:tab w:val="num" w:leader="none" w:pos="4320"/>
        </w:tabs>
        <w:spacing/>
        <w:ind w:hanging="360" w:left="4320"/>
      </w:pPr>
      <w:rPr>
        <w:rFonts w:cs="Times New Roman"/>
      </w:rPr>
      <w:start w:val="1"/>
      <w:suff w:val="tab"/>
    </w:lvl>
    <w:lvl w:ilvl="6">
      <w:isLgl w:val="false"/>
      <w:lvlJc w:val="left"/>
      <w:lvlText w:val="%7."/>
      <w:numFmt w:val="decimal"/>
      <w:pPr>
        <w:pBdr/>
        <w:tabs>
          <w:tab w:val="num" w:leader="none" w:pos="5040"/>
        </w:tabs>
        <w:spacing/>
        <w:ind w:hanging="360" w:left="5040"/>
      </w:pPr>
      <w:rPr>
        <w:rFonts w:cs="Times New Roman"/>
      </w:rPr>
      <w:start w:val="1"/>
      <w:suff w:val="tab"/>
    </w:lvl>
    <w:lvl w:ilvl="7">
      <w:isLgl w:val="false"/>
      <w:lvlJc w:val="left"/>
      <w:lvlText w:val="%8."/>
      <w:numFmt w:val="decimal"/>
      <w:pPr>
        <w:pBdr/>
        <w:tabs>
          <w:tab w:val="num" w:leader="none" w:pos="5760"/>
        </w:tabs>
        <w:spacing/>
        <w:ind w:hanging="360" w:left="5760"/>
      </w:pPr>
      <w:rPr>
        <w:rFonts w:cs="Times New Roman"/>
      </w:rPr>
      <w:start w:val="1"/>
      <w:suff w:val="tab"/>
    </w:lvl>
    <w:lvl w:ilvl="8">
      <w:isLgl w:val="false"/>
      <w:lvlJc w:val="left"/>
      <w:lvlText w:val="%9."/>
      <w:numFmt w:val="decimal"/>
      <w:pPr>
        <w:pBdr/>
        <w:tabs>
          <w:tab w:val="num" w:leader="none" w:pos="6480"/>
        </w:tabs>
        <w:spacing/>
        <w:ind w:hanging="360" w:left="6480"/>
      </w:pPr>
      <w:rPr>
        <w:rFonts w:cs="Times New Roman"/>
      </w:rPr>
      <w:start w:val="1"/>
      <w:suff w:val="tab"/>
    </w:lvl>
  </w:abstractNum>
  <w:abstractNum w:abstractNumId="20">
    <w:lvl w:ilvl="0">
      <w:isLgl w:val="false"/>
      <w:lvlJc w:val="right"/>
      <w:lvlText w:val="%1."/>
      <w:numFmt w:val="upperRoman"/>
      <w:pPr>
        <w:pBdr/>
        <w:spacing/>
        <w:ind w:hanging="360" w:left="720"/>
      </w:pPr>
      <w:pStyle w:val="760"/>
      <w:rPr/>
      <w:start w:val="1"/>
      <w:suff w:val="tab"/>
    </w:lvl>
    <w:lvl w:ilvl="1">
      <w:isLgl w:val="false"/>
      <w:lvlJc w:val="left"/>
      <w:lvlText w:val="%2."/>
      <w:numFmt w:val="decimal"/>
      <w:pPr>
        <w:pBdr/>
        <w:spacing/>
        <w:ind w:hanging="360" w:left="360"/>
      </w:pPr>
      <w:rPr>
        <w:rFonts w:hint="default"/>
        <w:b w:val="0"/>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1">
    <w:lvl w:ilvl="0">
      <w:isLgl w:val="false"/>
      <w:lvlJc w:val="left"/>
      <w:lvlText w:val="%1."/>
      <w:numFmt w:val="decimal"/>
      <w:pPr>
        <w:pBdr/>
        <w:tabs>
          <w:tab w:val="num" w:leader="none" w:pos="720"/>
        </w:tabs>
        <w:spacing/>
        <w:ind w:hanging="360" w:left="720"/>
      </w:pPr>
      <w:rPr>
        <w:rFonts w:cs="Times New Roman"/>
      </w:rPr>
      <w:start w:val="25"/>
      <w:suff w:val="tab"/>
    </w:lvl>
    <w:lvl w:ilvl="1">
      <w:isLgl w:val="false"/>
      <w:lvlJc w:val="left"/>
      <w:lvlText w:val="%2."/>
      <w:numFmt w:val="decimal"/>
      <w:pPr>
        <w:pBdr/>
        <w:tabs>
          <w:tab w:val="num" w:leader="none" w:pos="1440"/>
        </w:tabs>
        <w:spacing/>
        <w:ind w:hanging="360" w:left="1440"/>
      </w:pPr>
      <w:rPr>
        <w:rFonts w:cs="Times New Roman"/>
      </w:rPr>
      <w:start w:val="1"/>
      <w:suff w:val="tab"/>
    </w:lvl>
    <w:lvl w:ilvl="2">
      <w:isLgl w:val="false"/>
      <w:lvlJc w:val="left"/>
      <w:lvlText w:val="%3."/>
      <w:numFmt w:val="decimal"/>
      <w:pPr>
        <w:pBdr/>
        <w:tabs>
          <w:tab w:val="num" w:leader="none" w:pos="2160"/>
        </w:tabs>
        <w:spacing/>
        <w:ind w:hanging="360" w:left="2160"/>
      </w:pPr>
      <w:rPr>
        <w:rFonts w:cs="Times New Roman"/>
      </w:rPr>
      <w:start w:val="1"/>
      <w:suff w:val="tab"/>
    </w:lvl>
    <w:lvl w:ilvl="3">
      <w:isLgl w:val="false"/>
      <w:lvlJc w:val="left"/>
      <w:lvlText w:val="%4."/>
      <w:numFmt w:val="decimal"/>
      <w:pPr>
        <w:pBdr/>
        <w:tabs>
          <w:tab w:val="num" w:leader="none" w:pos="2880"/>
        </w:tabs>
        <w:spacing/>
        <w:ind w:hanging="360" w:left="2880"/>
      </w:pPr>
      <w:rPr>
        <w:rFonts w:cs="Times New Roman"/>
      </w:rPr>
      <w:start w:val="1"/>
      <w:suff w:val="tab"/>
    </w:lvl>
    <w:lvl w:ilvl="4">
      <w:isLgl w:val="false"/>
      <w:lvlJc w:val="left"/>
      <w:lvlText w:val="%5."/>
      <w:numFmt w:val="decimal"/>
      <w:pPr>
        <w:pBdr/>
        <w:tabs>
          <w:tab w:val="num" w:leader="none" w:pos="3600"/>
        </w:tabs>
        <w:spacing/>
        <w:ind w:hanging="360" w:left="3600"/>
      </w:pPr>
      <w:rPr>
        <w:rFonts w:cs="Times New Roman"/>
      </w:rPr>
      <w:start w:val="1"/>
      <w:suff w:val="tab"/>
    </w:lvl>
    <w:lvl w:ilvl="5">
      <w:isLgl w:val="false"/>
      <w:lvlJc w:val="left"/>
      <w:lvlText w:val="%6."/>
      <w:numFmt w:val="decimal"/>
      <w:pPr>
        <w:pBdr/>
        <w:tabs>
          <w:tab w:val="num" w:leader="none" w:pos="4320"/>
        </w:tabs>
        <w:spacing/>
        <w:ind w:hanging="360" w:left="4320"/>
      </w:pPr>
      <w:rPr>
        <w:rFonts w:cs="Times New Roman"/>
      </w:rPr>
      <w:start w:val="1"/>
      <w:suff w:val="tab"/>
    </w:lvl>
    <w:lvl w:ilvl="6">
      <w:isLgl w:val="false"/>
      <w:lvlJc w:val="left"/>
      <w:lvlText w:val="%7."/>
      <w:numFmt w:val="decimal"/>
      <w:pPr>
        <w:pBdr/>
        <w:tabs>
          <w:tab w:val="num" w:leader="none" w:pos="5040"/>
        </w:tabs>
        <w:spacing/>
        <w:ind w:hanging="360" w:left="5040"/>
      </w:pPr>
      <w:rPr>
        <w:rFonts w:cs="Times New Roman"/>
      </w:rPr>
      <w:start w:val="1"/>
      <w:suff w:val="tab"/>
    </w:lvl>
    <w:lvl w:ilvl="7">
      <w:isLgl w:val="false"/>
      <w:lvlJc w:val="left"/>
      <w:lvlText w:val="%8."/>
      <w:numFmt w:val="decimal"/>
      <w:pPr>
        <w:pBdr/>
        <w:tabs>
          <w:tab w:val="num" w:leader="none" w:pos="5760"/>
        </w:tabs>
        <w:spacing/>
        <w:ind w:hanging="360" w:left="5760"/>
      </w:pPr>
      <w:rPr>
        <w:rFonts w:cs="Times New Roman"/>
      </w:rPr>
      <w:start w:val="1"/>
      <w:suff w:val="tab"/>
    </w:lvl>
    <w:lvl w:ilvl="8">
      <w:isLgl w:val="false"/>
      <w:lvlJc w:val="left"/>
      <w:lvlText w:val="%9."/>
      <w:numFmt w:val="decimal"/>
      <w:pPr>
        <w:pBdr/>
        <w:tabs>
          <w:tab w:val="num" w:leader="none" w:pos="6480"/>
        </w:tabs>
        <w:spacing/>
        <w:ind w:hanging="360" w:left="6480"/>
      </w:pPr>
      <w:rPr>
        <w:rFonts w:cs="Times New Roman"/>
      </w:rPr>
      <w:start w:val="1"/>
      <w:suff w:val="tab"/>
    </w:lvl>
  </w:abstractNum>
  <w:abstractNum w:abstractNumId="22">
    <w:lvl w:ilvl="0">
      <w:isLgl w:val="false"/>
      <w:lvlJc w:val="left"/>
      <w:lvlText w:val="%1."/>
      <w:numFmt w:val="decimal"/>
      <w:pPr>
        <w:pBdr/>
        <w:tabs>
          <w:tab w:val="num" w:leader="none" w:pos="720"/>
        </w:tabs>
        <w:spacing/>
        <w:ind w:hanging="360" w:left="720"/>
      </w:pPr>
      <w:rPr>
        <w:rFonts w:cs="Times New Roman"/>
      </w:rPr>
      <w:start w:val="26"/>
      <w:suff w:val="tab"/>
    </w:lvl>
    <w:lvl w:ilvl="1">
      <w:isLgl w:val="false"/>
      <w:lvlJc w:val="left"/>
      <w:lvlText w:val="%2."/>
      <w:numFmt w:val="decimal"/>
      <w:pPr>
        <w:pBdr/>
        <w:tabs>
          <w:tab w:val="num" w:leader="none" w:pos="1440"/>
        </w:tabs>
        <w:spacing/>
        <w:ind w:hanging="360" w:left="1440"/>
      </w:pPr>
      <w:rPr>
        <w:rFonts w:cs="Times New Roman"/>
      </w:rPr>
      <w:start w:val="1"/>
      <w:suff w:val="tab"/>
    </w:lvl>
    <w:lvl w:ilvl="2">
      <w:isLgl w:val="false"/>
      <w:lvlJc w:val="left"/>
      <w:lvlText w:val="%3."/>
      <w:numFmt w:val="decimal"/>
      <w:pPr>
        <w:pBdr/>
        <w:tabs>
          <w:tab w:val="num" w:leader="none" w:pos="2160"/>
        </w:tabs>
        <w:spacing/>
        <w:ind w:hanging="360" w:left="2160"/>
      </w:pPr>
      <w:rPr>
        <w:rFonts w:cs="Times New Roman"/>
      </w:rPr>
      <w:start w:val="1"/>
      <w:suff w:val="tab"/>
    </w:lvl>
    <w:lvl w:ilvl="3">
      <w:isLgl w:val="false"/>
      <w:lvlJc w:val="left"/>
      <w:lvlText w:val="%4."/>
      <w:numFmt w:val="decimal"/>
      <w:pPr>
        <w:pBdr/>
        <w:tabs>
          <w:tab w:val="num" w:leader="none" w:pos="2880"/>
        </w:tabs>
        <w:spacing/>
        <w:ind w:hanging="360" w:left="2880"/>
      </w:pPr>
      <w:rPr>
        <w:rFonts w:cs="Times New Roman"/>
      </w:rPr>
      <w:start w:val="1"/>
      <w:suff w:val="tab"/>
    </w:lvl>
    <w:lvl w:ilvl="4">
      <w:isLgl w:val="false"/>
      <w:lvlJc w:val="left"/>
      <w:lvlText w:val="%5."/>
      <w:numFmt w:val="decimal"/>
      <w:pPr>
        <w:pBdr/>
        <w:tabs>
          <w:tab w:val="num" w:leader="none" w:pos="3600"/>
        </w:tabs>
        <w:spacing/>
        <w:ind w:hanging="360" w:left="3600"/>
      </w:pPr>
      <w:rPr>
        <w:rFonts w:cs="Times New Roman"/>
      </w:rPr>
      <w:start w:val="1"/>
      <w:suff w:val="tab"/>
    </w:lvl>
    <w:lvl w:ilvl="5">
      <w:isLgl w:val="false"/>
      <w:lvlJc w:val="left"/>
      <w:lvlText w:val="%6."/>
      <w:numFmt w:val="decimal"/>
      <w:pPr>
        <w:pBdr/>
        <w:tabs>
          <w:tab w:val="num" w:leader="none" w:pos="4320"/>
        </w:tabs>
        <w:spacing/>
        <w:ind w:hanging="360" w:left="4320"/>
      </w:pPr>
      <w:rPr>
        <w:rFonts w:cs="Times New Roman"/>
      </w:rPr>
      <w:start w:val="1"/>
      <w:suff w:val="tab"/>
    </w:lvl>
    <w:lvl w:ilvl="6">
      <w:isLgl w:val="false"/>
      <w:lvlJc w:val="left"/>
      <w:lvlText w:val="%7."/>
      <w:numFmt w:val="decimal"/>
      <w:pPr>
        <w:pBdr/>
        <w:tabs>
          <w:tab w:val="num" w:leader="none" w:pos="5040"/>
        </w:tabs>
        <w:spacing/>
        <w:ind w:hanging="360" w:left="5040"/>
      </w:pPr>
      <w:rPr>
        <w:rFonts w:cs="Times New Roman"/>
      </w:rPr>
      <w:start w:val="1"/>
      <w:suff w:val="tab"/>
    </w:lvl>
    <w:lvl w:ilvl="7">
      <w:isLgl w:val="false"/>
      <w:lvlJc w:val="left"/>
      <w:lvlText w:val="%8."/>
      <w:numFmt w:val="decimal"/>
      <w:pPr>
        <w:pBdr/>
        <w:tabs>
          <w:tab w:val="num" w:leader="none" w:pos="5760"/>
        </w:tabs>
        <w:spacing/>
        <w:ind w:hanging="360" w:left="5760"/>
      </w:pPr>
      <w:rPr>
        <w:rFonts w:cs="Times New Roman"/>
      </w:rPr>
      <w:start w:val="1"/>
      <w:suff w:val="tab"/>
    </w:lvl>
    <w:lvl w:ilvl="8">
      <w:isLgl w:val="false"/>
      <w:lvlJc w:val="left"/>
      <w:lvlText w:val="%9."/>
      <w:numFmt w:val="decimal"/>
      <w:pPr>
        <w:pBdr/>
        <w:tabs>
          <w:tab w:val="num" w:leader="none" w:pos="6480"/>
        </w:tabs>
        <w:spacing/>
        <w:ind w:hanging="360" w:left="6480"/>
      </w:pPr>
      <w:rPr>
        <w:rFonts w:cs="Times New Roman"/>
      </w:rPr>
      <w:start w:val="1"/>
      <w:suff w:val="tab"/>
    </w:lvl>
  </w:abstractNum>
  <w:abstractNum w:abstractNumId="23">
    <w:lvl w:ilvl="0">
      <w:isLgl w:val="false"/>
      <w:lvlJc w:val="left"/>
      <w:lvlText w:val="%1."/>
      <w:numFmt w:val="decimal"/>
      <w:pPr>
        <w:pBdr/>
        <w:spacing/>
        <w:ind w:hanging="360" w:left="644"/>
      </w:pPr>
      <w:rPr>
        <w:rFonts w:hint="default"/>
        <w:b/>
      </w:rPr>
      <w:start w:val="1"/>
      <w:suff w:val="tab"/>
    </w:lvl>
    <w:lvl w:ilvl="1">
      <w:isLgl w:val="false"/>
      <w:lvlJc w:val="left"/>
      <w:lvlText w:val="%2."/>
      <w:numFmt w:val="lowerLetter"/>
      <w:pPr>
        <w:pBdr/>
        <w:spacing/>
        <w:ind w:hanging="360" w:left="1276"/>
      </w:pPr>
      <w:rPr/>
      <w:start w:val="1"/>
      <w:suff w:val="tab"/>
    </w:lvl>
    <w:lvl w:ilvl="2">
      <w:isLgl w:val="false"/>
      <w:lvlJc w:val="right"/>
      <w:lvlText w:val="%3."/>
      <w:numFmt w:val="lowerRoman"/>
      <w:pPr>
        <w:pBdr/>
        <w:spacing/>
        <w:ind w:hanging="180" w:left="1996"/>
      </w:pPr>
      <w:rPr/>
      <w:start w:val="1"/>
      <w:suff w:val="tab"/>
    </w:lvl>
    <w:lvl w:ilvl="3">
      <w:isLgl w:val="false"/>
      <w:lvlJc w:val="left"/>
      <w:lvlText w:val="%4."/>
      <w:numFmt w:val="decimal"/>
      <w:pPr>
        <w:pBdr/>
        <w:spacing/>
        <w:ind w:hanging="360" w:left="2716"/>
      </w:pPr>
      <w:rPr/>
      <w:start w:val="1"/>
      <w:suff w:val="tab"/>
    </w:lvl>
    <w:lvl w:ilvl="4">
      <w:isLgl w:val="false"/>
      <w:lvlJc w:val="left"/>
      <w:lvlText w:val="%5."/>
      <w:numFmt w:val="lowerLetter"/>
      <w:pPr>
        <w:pBdr/>
        <w:spacing/>
        <w:ind w:hanging="360" w:left="3436"/>
      </w:pPr>
      <w:rPr/>
      <w:start w:val="1"/>
      <w:suff w:val="tab"/>
    </w:lvl>
    <w:lvl w:ilvl="5">
      <w:isLgl w:val="false"/>
      <w:lvlJc w:val="right"/>
      <w:lvlText w:val="%6."/>
      <w:numFmt w:val="lowerRoman"/>
      <w:pPr>
        <w:pBdr/>
        <w:spacing/>
        <w:ind w:hanging="180" w:left="4156"/>
      </w:pPr>
      <w:rPr/>
      <w:start w:val="1"/>
      <w:suff w:val="tab"/>
    </w:lvl>
    <w:lvl w:ilvl="6">
      <w:isLgl w:val="false"/>
      <w:lvlJc w:val="left"/>
      <w:lvlText w:val="%7."/>
      <w:numFmt w:val="decimal"/>
      <w:pPr>
        <w:pBdr/>
        <w:spacing/>
        <w:ind w:hanging="360" w:left="4876"/>
      </w:pPr>
      <w:rPr/>
      <w:start w:val="1"/>
      <w:suff w:val="tab"/>
    </w:lvl>
    <w:lvl w:ilvl="7">
      <w:isLgl w:val="false"/>
      <w:lvlJc w:val="left"/>
      <w:lvlText w:val="%8."/>
      <w:numFmt w:val="lowerLetter"/>
      <w:pPr>
        <w:pBdr/>
        <w:spacing/>
        <w:ind w:hanging="360" w:left="5596"/>
      </w:pPr>
      <w:rPr/>
      <w:start w:val="1"/>
      <w:suff w:val="tab"/>
    </w:lvl>
    <w:lvl w:ilvl="8">
      <w:isLgl w:val="false"/>
      <w:lvlJc w:val="right"/>
      <w:lvlText w:val="%9."/>
      <w:numFmt w:val="lowerRoman"/>
      <w:pPr>
        <w:pBdr/>
        <w:spacing/>
        <w:ind w:hanging="180" w:left="6316"/>
      </w:pPr>
      <w:rPr/>
      <w:start w:val="1"/>
      <w:suff w:val="tab"/>
    </w:lvl>
  </w:abstractNum>
  <w:abstractNum w:abstractNumId="24">
    <w:lvl w:ilvl="0">
      <w:isLgl w:val="false"/>
      <w:lvlJc w:val="left"/>
      <w:lvlText w:val="%1."/>
      <w:numFmt w:val="decimal"/>
      <w:pPr>
        <w:pBdr/>
        <w:tabs>
          <w:tab w:val="num" w:leader="none" w:pos="720"/>
        </w:tabs>
        <w:spacing/>
        <w:ind w:hanging="360" w:left="720"/>
      </w:pPr>
      <w:rPr>
        <w:rFonts w:cs="Times New Roman"/>
      </w:rPr>
      <w:start w:val="29"/>
      <w:suff w:val="tab"/>
    </w:lvl>
    <w:lvl w:ilvl="1">
      <w:isLgl w:val="false"/>
      <w:lvlJc w:val="left"/>
      <w:lvlText w:val="%2."/>
      <w:numFmt w:val="decimal"/>
      <w:pPr>
        <w:pBdr/>
        <w:tabs>
          <w:tab w:val="num" w:leader="none" w:pos="1440"/>
        </w:tabs>
        <w:spacing/>
        <w:ind w:hanging="360" w:left="1440"/>
      </w:pPr>
      <w:rPr>
        <w:rFonts w:cs="Times New Roman"/>
      </w:rPr>
      <w:start w:val="1"/>
      <w:suff w:val="tab"/>
    </w:lvl>
    <w:lvl w:ilvl="2">
      <w:isLgl w:val="false"/>
      <w:lvlJc w:val="left"/>
      <w:lvlText w:val="%3."/>
      <w:numFmt w:val="decimal"/>
      <w:pPr>
        <w:pBdr/>
        <w:tabs>
          <w:tab w:val="num" w:leader="none" w:pos="2160"/>
        </w:tabs>
        <w:spacing/>
        <w:ind w:hanging="360" w:left="2160"/>
      </w:pPr>
      <w:rPr>
        <w:rFonts w:cs="Times New Roman"/>
      </w:rPr>
      <w:start w:val="1"/>
      <w:suff w:val="tab"/>
    </w:lvl>
    <w:lvl w:ilvl="3">
      <w:isLgl w:val="false"/>
      <w:lvlJc w:val="left"/>
      <w:lvlText w:val="%4."/>
      <w:numFmt w:val="decimal"/>
      <w:pPr>
        <w:pBdr/>
        <w:tabs>
          <w:tab w:val="num" w:leader="none" w:pos="2880"/>
        </w:tabs>
        <w:spacing/>
        <w:ind w:hanging="360" w:left="2880"/>
      </w:pPr>
      <w:rPr>
        <w:rFonts w:cs="Times New Roman"/>
      </w:rPr>
      <w:start w:val="1"/>
      <w:suff w:val="tab"/>
    </w:lvl>
    <w:lvl w:ilvl="4">
      <w:isLgl w:val="false"/>
      <w:lvlJc w:val="left"/>
      <w:lvlText w:val="%5."/>
      <w:numFmt w:val="decimal"/>
      <w:pPr>
        <w:pBdr/>
        <w:tabs>
          <w:tab w:val="num" w:leader="none" w:pos="3600"/>
        </w:tabs>
        <w:spacing/>
        <w:ind w:hanging="360" w:left="3600"/>
      </w:pPr>
      <w:rPr>
        <w:rFonts w:cs="Times New Roman"/>
      </w:rPr>
      <w:start w:val="1"/>
      <w:suff w:val="tab"/>
    </w:lvl>
    <w:lvl w:ilvl="5">
      <w:isLgl w:val="false"/>
      <w:lvlJc w:val="left"/>
      <w:lvlText w:val="%6."/>
      <w:numFmt w:val="decimal"/>
      <w:pPr>
        <w:pBdr/>
        <w:tabs>
          <w:tab w:val="num" w:leader="none" w:pos="4320"/>
        </w:tabs>
        <w:spacing/>
        <w:ind w:hanging="360" w:left="4320"/>
      </w:pPr>
      <w:rPr>
        <w:rFonts w:cs="Times New Roman"/>
      </w:rPr>
      <w:start w:val="1"/>
      <w:suff w:val="tab"/>
    </w:lvl>
    <w:lvl w:ilvl="6">
      <w:isLgl w:val="false"/>
      <w:lvlJc w:val="left"/>
      <w:lvlText w:val="%7."/>
      <w:numFmt w:val="decimal"/>
      <w:pPr>
        <w:pBdr/>
        <w:tabs>
          <w:tab w:val="num" w:leader="none" w:pos="5040"/>
        </w:tabs>
        <w:spacing/>
        <w:ind w:hanging="360" w:left="5040"/>
      </w:pPr>
      <w:rPr>
        <w:rFonts w:cs="Times New Roman"/>
      </w:rPr>
      <w:start w:val="1"/>
      <w:suff w:val="tab"/>
    </w:lvl>
    <w:lvl w:ilvl="7">
      <w:isLgl w:val="false"/>
      <w:lvlJc w:val="left"/>
      <w:lvlText w:val="%8."/>
      <w:numFmt w:val="decimal"/>
      <w:pPr>
        <w:pBdr/>
        <w:tabs>
          <w:tab w:val="num" w:leader="none" w:pos="5760"/>
        </w:tabs>
        <w:spacing/>
        <w:ind w:hanging="360" w:left="5760"/>
      </w:pPr>
      <w:rPr>
        <w:rFonts w:cs="Times New Roman"/>
      </w:rPr>
      <w:start w:val="1"/>
      <w:suff w:val="tab"/>
    </w:lvl>
    <w:lvl w:ilvl="8">
      <w:isLgl w:val="false"/>
      <w:lvlJc w:val="left"/>
      <w:lvlText w:val="%9."/>
      <w:numFmt w:val="decimal"/>
      <w:pPr>
        <w:pBdr/>
        <w:tabs>
          <w:tab w:val="num" w:leader="none" w:pos="6480"/>
        </w:tabs>
        <w:spacing/>
        <w:ind w:hanging="360" w:left="6480"/>
      </w:pPr>
      <w:rPr>
        <w:rFonts w:cs="Times New Roman"/>
      </w:rPr>
      <w:start w:val="1"/>
      <w:suff w:val="tab"/>
    </w:lvl>
  </w:abstractNum>
  <w:abstractNum w:abstractNumId="25">
    <w:lvl w:ilvl="0">
      <w:isLgl w:val="false"/>
      <w:lvlJc w:val="left"/>
      <w:lvlText w:val="%1."/>
      <w:numFmt w:val="decimal"/>
      <w:pPr>
        <w:pBdr/>
        <w:tabs>
          <w:tab w:val="num" w:leader="none" w:pos="720"/>
        </w:tabs>
        <w:spacing/>
        <w:ind w:hanging="360" w:left="720"/>
      </w:pPr>
      <w:rPr>
        <w:rFonts w:cs="Times New Roman"/>
      </w:rPr>
      <w:start w:val="15"/>
      <w:suff w:val="tab"/>
    </w:lvl>
    <w:lvl w:ilvl="1">
      <w:isLgl w:val="false"/>
      <w:lvlJc w:val="left"/>
      <w:lvlText w:val="%2."/>
      <w:numFmt w:val="decimal"/>
      <w:pPr>
        <w:pBdr/>
        <w:tabs>
          <w:tab w:val="num" w:leader="none" w:pos="1440"/>
        </w:tabs>
        <w:spacing/>
        <w:ind w:hanging="360" w:left="1440"/>
      </w:pPr>
      <w:rPr>
        <w:rFonts w:cs="Times New Roman"/>
      </w:rPr>
      <w:start w:val="1"/>
      <w:suff w:val="tab"/>
    </w:lvl>
    <w:lvl w:ilvl="2">
      <w:isLgl w:val="false"/>
      <w:lvlJc w:val="left"/>
      <w:lvlText w:val="%3."/>
      <w:numFmt w:val="decimal"/>
      <w:pPr>
        <w:pBdr/>
        <w:tabs>
          <w:tab w:val="num" w:leader="none" w:pos="2160"/>
        </w:tabs>
        <w:spacing/>
        <w:ind w:hanging="360" w:left="2160"/>
      </w:pPr>
      <w:rPr>
        <w:rFonts w:cs="Times New Roman"/>
      </w:rPr>
      <w:start w:val="1"/>
      <w:suff w:val="tab"/>
    </w:lvl>
    <w:lvl w:ilvl="3">
      <w:isLgl w:val="false"/>
      <w:lvlJc w:val="left"/>
      <w:lvlText w:val="%4."/>
      <w:numFmt w:val="decimal"/>
      <w:pPr>
        <w:pBdr/>
        <w:tabs>
          <w:tab w:val="num" w:leader="none" w:pos="2880"/>
        </w:tabs>
        <w:spacing/>
        <w:ind w:hanging="360" w:left="2880"/>
      </w:pPr>
      <w:rPr>
        <w:rFonts w:cs="Times New Roman"/>
      </w:rPr>
      <w:start w:val="1"/>
      <w:suff w:val="tab"/>
    </w:lvl>
    <w:lvl w:ilvl="4">
      <w:isLgl w:val="false"/>
      <w:lvlJc w:val="left"/>
      <w:lvlText w:val="%5."/>
      <w:numFmt w:val="decimal"/>
      <w:pPr>
        <w:pBdr/>
        <w:tabs>
          <w:tab w:val="num" w:leader="none" w:pos="3600"/>
        </w:tabs>
        <w:spacing/>
        <w:ind w:hanging="360" w:left="3600"/>
      </w:pPr>
      <w:rPr>
        <w:rFonts w:cs="Times New Roman"/>
      </w:rPr>
      <w:start w:val="1"/>
      <w:suff w:val="tab"/>
    </w:lvl>
    <w:lvl w:ilvl="5">
      <w:isLgl w:val="false"/>
      <w:lvlJc w:val="left"/>
      <w:lvlText w:val="%6."/>
      <w:numFmt w:val="decimal"/>
      <w:pPr>
        <w:pBdr/>
        <w:tabs>
          <w:tab w:val="num" w:leader="none" w:pos="4320"/>
        </w:tabs>
        <w:spacing/>
        <w:ind w:hanging="360" w:left="4320"/>
      </w:pPr>
      <w:rPr>
        <w:rFonts w:cs="Times New Roman"/>
      </w:rPr>
      <w:start w:val="1"/>
      <w:suff w:val="tab"/>
    </w:lvl>
    <w:lvl w:ilvl="6">
      <w:isLgl w:val="false"/>
      <w:lvlJc w:val="left"/>
      <w:lvlText w:val="%7."/>
      <w:numFmt w:val="decimal"/>
      <w:pPr>
        <w:pBdr/>
        <w:tabs>
          <w:tab w:val="num" w:leader="none" w:pos="5040"/>
        </w:tabs>
        <w:spacing/>
        <w:ind w:hanging="360" w:left="5040"/>
      </w:pPr>
      <w:rPr>
        <w:rFonts w:cs="Times New Roman"/>
      </w:rPr>
      <w:start w:val="1"/>
      <w:suff w:val="tab"/>
    </w:lvl>
    <w:lvl w:ilvl="7">
      <w:isLgl w:val="false"/>
      <w:lvlJc w:val="left"/>
      <w:lvlText w:val="%8."/>
      <w:numFmt w:val="decimal"/>
      <w:pPr>
        <w:pBdr/>
        <w:tabs>
          <w:tab w:val="num" w:leader="none" w:pos="5760"/>
        </w:tabs>
        <w:spacing/>
        <w:ind w:hanging="360" w:left="5760"/>
      </w:pPr>
      <w:rPr>
        <w:rFonts w:cs="Times New Roman"/>
      </w:rPr>
      <w:start w:val="1"/>
      <w:suff w:val="tab"/>
    </w:lvl>
    <w:lvl w:ilvl="8">
      <w:isLgl w:val="false"/>
      <w:lvlJc w:val="left"/>
      <w:lvlText w:val="%9."/>
      <w:numFmt w:val="decimal"/>
      <w:pPr>
        <w:pBdr/>
        <w:tabs>
          <w:tab w:val="num" w:leader="none" w:pos="6480"/>
        </w:tabs>
        <w:spacing/>
        <w:ind w:hanging="360" w:left="6480"/>
      </w:pPr>
      <w:rPr>
        <w:rFonts w:cs="Times New Roman"/>
      </w:rPr>
      <w:start w:val="1"/>
      <w:suff w:val="tab"/>
    </w:lvl>
  </w:abstractNum>
  <w:abstractNum w:abstractNumId="26">
    <w:lvl w:ilvl="0">
      <w:isLgl w:val="false"/>
      <w:lvlJc w:val="left"/>
      <w:lvlText w:val="%1."/>
      <w:numFmt w:val="decimal"/>
      <w:pPr>
        <w:pBdr/>
        <w:spacing/>
        <w:ind w:hanging="360" w:left="360"/>
      </w:pPr>
      <w:rPr/>
      <w:start w:val="1"/>
      <w:suff w:val="tab"/>
    </w:lvl>
    <w:lvl w:ilvl="1">
      <w:isLgl w:val="false"/>
      <w:lvlJc w:val="left"/>
      <w:lvlText w:val="%2."/>
      <w:numFmt w:val="decimal"/>
      <w:pPr>
        <w:pBdr/>
        <w:spacing/>
        <w:ind w:hanging="360" w:left="1080"/>
      </w:pPr>
      <w:rPr/>
      <w:start w:val="1"/>
      <w:suff w:val="tab"/>
    </w:lvl>
    <w:lvl w:ilvl="2">
      <w:isLgl w:val="false"/>
      <w:lvlJc w:val="left"/>
      <w:lvlText w:val="%3)"/>
      <w:numFmt w:val="lowerLetter"/>
      <w:pPr>
        <w:pBdr/>
        <w:spacing/>
        <w:ind w:hanging="360" w:left="1980"/>
      </w:pPr>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lef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left"/>
      <w:lvlText w:val="%9."/>
      <w:numFmt w:val="lowerRoman"/>
      <w:pPr>
        <w:pBdr/>
        <w:spacing/>
        <w:ind w:hanging="180" w:left="6122"/>
      </w:pPr>
      <w:rPr/>
      <w:start w:val="1"/>
      <w:suff w:val="tab"/>
    </w:lvl>
  </w:abstractNum>
  <w:abstractNum w:abstractNumId="27">
    <w:lvl w:ilvl="0">
      <w:isLgl w:val="false"/>
      <w:lvlJc w:val="left"/>
      <w:lvlText w:val="%1."/>
      <w:numFmt w:val="decimal"/>
      <w:pPr>
        <w:pBdr/>
        <w:tabs>
          <w:tab w:val="num" w:leader="none" w:pos="1352"/>
        </w:tabs>
        <w:spacing/>
        <w:ind w:hanging="360" w:left="1352"/>
      </w:pPr>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28">
    <w:lvl w:ilvl="0">
      <w:isLgl w:val="false"/>
      <w:lvlJc w:val="left"/>
      <w:lvlText w:val="%1."/>
      <w:numFmt w:val="decimal"/>
      <w:pPr>
        <w:pBdr/>
        <w:tabs>
          <w:tab w:val="num" w:leader="none" w:pos="720"/>
        </w:tabs>
        <w:spacing/>
        <w:ind w:hanging="360" w:left="720"/>
      </w:pPr>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29">
    <w:lvl w:ilvl="0">
      <w:isLgl w:val="false"/>
      <w:lvlJc w:val="left"/>
      <w:lvlText w:val="%1."/>
      <w:numFmt w:val="decimal"/>
      <w:pPr>
        <w:pBdr/>
        <w:tabs>
          <w:tab w:val="num" w:leader="none" w:pos="720"/>
        </w:tabs>
        <w:spacing/>
        <w:ind w:hanging="360" w:left="720"/>
      </w:pPr>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30">
    <w:lvl w:ilvl="0">
      <w:isLgl w:val="false"/>
      <w:lvlJc w:val="left"/>
      <w:lvlText w:val="%1."/>
      <w:numFmt w:val="decimal"/>
      <w:pPr>
        <w:pBdr/>
        <w:tabs>
          <w:tab w:val="num" w:leader="none" w:pos="720"/>
        </w:tabs>
        <w:spacing/>
        <w:ind w:hanging="360" w:left="720"/>
      </w:pPr>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31">
    <w:lvl w:ilvl="0">
      <w:isLgl w:val="false"/>
      <w:lvlJc w:val="left"/>
      <w:lvlText w:val="%1."/>
      <w:numFmt w:val="decimal"/>
      <w:pPr>
        <w:pBdr/>
        <w:tabs>
          <w:tab w:val="num" w:leader="none" w:pos="720"/>
        </w:tabs>
        <w:spacing/>
        <w:ind w:hanging="360" w:left="720"/>
      </w:pPr>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32">
    <w:lvl w:ilvl="0">
      <w:isLgl w:val="false"/>
      <w:lvlJc w:val="left"/>
      <w:lvlText w:val="%1."/>
      <w:numFmt w:val="decimal"/>
      <w:pPr>
        <w:pBdr/>
        <w:tabs>
          <w:tab w:val="num" w:leader="none" w:pos="720"/>
        </w:tabs>
        <w:spacing/>
        <w:ind w:hanging="360" w:left="720"/>
      </w:pPr>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33">
    <w:lvl w:ilvl="0">
      <w:isLgl w:val="false"/>
      <w:lvlJc w:val="left"/>
      <w:lvlText w:val="%1."/>
      <w:numFmt w:val="decimal"/>
      <w:pPr>
        <w:pBdr/>
        <w:tabs>
          <w:tab w:val="num" w:leader="none" w:pos="720"/>
        </w:tabs>
        <w:spacing/>
        <w:ind w:hanging="360" w:left="720"/>
      </w:pPr>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34">
    <w:lvl w:ilvl="0">
      <w:isLgl w:val="false"/>
      <w:lvlJc w:val="left"/>
      <w:lvlText w:val="%1."/>
      <w:numFmt w:val="decimal"/>
      <w:pPr>
        <w:pBdr/>
        <w:tabs>
          <w:tab w:val="num" w:leader="none" w:pos="720"/>
        </w:tabs>
        <w:spacing/>
        <w:ind w:hanging="360" w:left="720"/>
      </w:pPr>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35">
    <w:lvl w:ilvl="0">
      <w:isLgl w:val="false"/>
      <w:lvlJc w:val="left"/>
      <w:lvlText w:val="%1."/>
      <w:numFmt w:val="decimal"/>
      <w:pPr>
        <w:pBdr/>
        <w:tabs>
          <w:tab w:val="num" w:leader="none" w:pos="720"/>
        </w:tabs>
        <w:spacing/>
        <w:ind w:hanging="360" w:left="720"/>
      </w:pPr>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36">
    <w:lvl w:ilvl="0">
      <w:isLgl w:val="false"/>
      <w:lvlJc w:val="left"/>
      <w:lvlText w:val="%1."/>
      <w:numFmt w:val="decimal"/>
      <w:pPr>
        <w:pBdr/>
        <w:tabs>
          <w:tab w:val="num" w:leader="none" w:pos="720"/>
        </w:tabs>
        <w:spacing/>
        <w:ind w:hanging="360" w:left="720"/>
      </w:pPr>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37">
    <w:lvl w:ilvl="0">
      <w:isLgl w:val="false"/>
      <w:lvlJc w:val="left"/>
      <w:lvlText w:val="%1."/>
      <w:numFmt w:val="decimal"/>
      <w:pPr>
        <w:pBdr/>
        <w:tabs>
          <w:tab w:val="num" w:leader="none" w:pos="720"/>
        </w:tabs>
        <w:spacing/>
        <w:ind w:hanging="360" w:left="720"/>
      </w:pPr>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38">
    <w:lvl w:ilvl="0">
      <w:isLgl w:val="false"/>
      <w:lvlJc w:val="left"/>
      <w:lvlText w:val="%1."/>
      <w:numFmt w:val="decimal"/>
      <w:pPr>
        <w:pBdr/>
        <w:tabs>
          <w:tab w:val="num" w:leader="none" w:pos="720"/>
        </w:tabs>
        <w:spacing/>
        <w:ind w:hanging="360" w:left="720"/>
      </w:pPr>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39">
    <w:lvl w:ilvl="0">
      <w:isLgl w:val="false"/>
      <w:lvlJc w:val="left"/>
      <w:lvlText w:val="%1."/>
      <w:numFmt w:val="decimal"/>
      <w:pPr>
        <w:pBdr/>
        <w:tabs>
          <w:tab w:val="num" w:leader="none" w:pos="720"/>
        </w:tabs>
        <w:spacing/>
        <w:ind w:hanging="360" w:left="720"/>
      </w:pPr>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40">
    <w:lvl w:ilvl="0">
      <w:isLgl w:val="false"/>
      <w:lvlJc w:val="left"/>
      <w:lvlText w:val="%1."/>
      <w:numFmt w:val="decimal"/>
      <w:pPr>
        <w:pBdr/>
        <w:tabs>
          <w:tab w:val="num" w:leader="none" w:pos="720"/>
        </w:tabs>
        <w:spacing/>
        <w:ind w:hanging="360" w:left="720"/>
      </w:pPr>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41">
    <w:lvl w:ilvl="0">
      <w:isLgl w:val="false"/>
      <w:lvlJc w:val="left"/>
      <w:lvlText w:val="%1."/>
      <w:numFmt w:val="decimal"/>
      <w:pPr>
        <w:pBdr/>
        <w:tabs>
          <w:tab w:val="num" w:leader="none" w:pos="720"/>
        </w:tabs>
        <w:spacing/>
        <w:ind w:hanging="360" w:left="720"/>
      </w:pPr>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42">
    <w:lvl w:ilvl="0">
      <w:isLgl w:val="false"/>
      <w:lvlJc w:val="left"/>
      <w:lvlText w:val="-"/>
      <w:numFmt w:val="bullet"/>
      <w:pPr>
        <w:pBdr/>
        <w:spacing/>
        <w:ind w:hanging="360" w:left="720"/>
      </w:pPr>
      <w:rPr>
        <w:rFonts w:ascii="Calibri" w:hAnsi="Calibri" w:cs="Calibri"/>
      </w:rPr>
      <w:start w:val="0"/>
      <w:suff w:val="tab"/>
    </w:lvl>
    <w:lvl w:ilvl="1">
      <w:isLgl w:val="false"/>
      <w:lvlJc w:val="left"/>
      <w:lvlText w:val="o"/>
      <w:numFmt w:val="bullet"/>
      <w:pPr>
        <w:pBdr/>
        <w:spacing/>
        <w:ind w:hanging="360" w:left="1440"/>
      </w:pPr>
      <w:rPr>
        <w:rFonts w:ascii="'Courier New'" w:hAnsi="'Courier New'" w:cs="'Courier New'"/>
      </w:rPr>
      <w:start w:val="0"/>
      <w:suff w:val="tab"/>
    </w:lvl>
    <w:lvl w:ilvl="2">
      <w:isLgl w:val="false"/>
      <w:lvlJc w:val="left"/>
      <w:lvlText w:val=""/>
      <w:numFmt w:val="bullet"/>
      <w:pPr>
        <w:pBdr/>
        <w:spacing/>
        <w:ind w:hanging="360" w:left="2160"/>
      </w:pPr>
      <w:rPr>
        <w:rFonts w:ascii="Wingdings" w:hAnsi="Wingdings" w:cs="Wingdings"/>
      </w:rPr>
      <w:start w:val="0"/>
      <w:suff w:val="tab"/>
    </w:lvl>
    <w:lvl w:ilvl="3">
      <w:isLgl w:val="false"/>
      <w:lvlJc w:val="left"/>
      <w:lvlText w:val=""/>
      <w:numFmt w:val="bullet"/>
      <w:pPr>
        <w:pBdr/>
        <w:spacing/>
        <w:ind w:hanging="360" w:left="2880"/>
      </w:pPr>
      <w:rPr>
        <w:rFonts w:ascii="Symbol" w:hAnsi="Symbol" w:cs="Symbol"/>
      </w:rPr>
      <w:start w:val="0"/>
      <w:suff w:val="tab"/>
    </w:lvl>
    <w:lvl w:ilvl="4">
      <w:isLgl w:val="false"/>
      <w:lvlJc w:val="left"/>
      <w:lvlText w:val="o"/>
      <w:numFmt w:val="bullet"/>
      <w:pPr>
        <w:pBdr/>
        <w:spacing/>
        <w:ind w:hanging="360" w:left="3600"/>
      </w:pPr>
      <w:rPr>
        <w:rFonts w:ascii="'Courier New'" w:hAnsi="'Courier New'" w:cs="'Courier New'"/>
      </w:rPr>
      <w:start w:val="0"/>
      <w:suff w:val="tab"/>
    </w:lvl>
    <w:lvl w:ilvl="5">
      <w:isLgl w:val="false"/>
      <w:lvlJc w:val="left"/>
      <w:lvlText w:val=""/>
      <w:numFmt w:val="bullet"/>
      <w:pPr>
        <w:pBdr/>
        <w:spacing/>
        <w:ind w:hanging="360" w:left="4320"/>
      </w:pPr>
      <w:rPr>
        <w:rFonts w:ascii="Wingdings" w:hAnsi="Wingdings" w:cs="Wingdings"/>
      </w:rPr>
      <w:start w:val="0"/>
      <w:suff w:val="tab"/>
    </w:lvl>
    <w:lvl w:ilvl="6">
      <w:isLgl w:val="false"/>
      <w:lvlJc w:val="left"/>
      <w:lvlText w:val=""/>
      <w:numFmt w:val="bullet"/>
      <w:pPr>
        <w:pBdr/>
        <w:spacing/>
        <w:ind w:hanging="360" w:left="5040"/>
      </w:pPr>
      <w:rPr>
        <w:rFonts w:ascii="Symbol" w:hAnsi="Symbol" w:cs="Symbol"/>
      </w:rPr>
      <w:start w:val="0"/>
      <w:suff w:val="tab"/>
    </w:lvl>
    <w:lvl w:ilvl="7">
      <w:isLgl w:val="false"/>
      <w:lvlJc w:val="left"/>
      <w:lvlText w:val="o"/>
      <w:numFmt w:val="bullet"/>
      <w:pPr>
        <w:pBdr/>
        <w:spacing/>
        <w:ind w:hanging="360" w:left="5760"/>
      </w:pPr>
      <w:rPr>
        <w:rFonts w:ascii="'Courier New'" w:hAnsi="'Courier New'" w:cs="'Courier New'"/>
      </w:rPr>
      <w:start w:val="0"/>
      <w:suff w:val="tab"/>
    </w:lvl>
    <w:lvl w:ilvl="8">
      <w:isLgl w:val="false"/>
      <w:lvlJc w:val="left"/>
      <w:lvlText w:val=""/>
      <w:numFmt w:val="bullet"/>
      <w:pPr>
        <w:pBdr/>
        <w:spacing/>
        <w:ind w:hanging="360" w:left="6480"/>
      </w:pPr>
      <w:rPr>
        <w:rFonts w:ascii="Wingdings" w:hAnsi="Wingdings" w:cs="Wingdings"/>
      </w:rPr>
      <w:start w:val="0"/>
      <w:suff w:val="tab"/>
    </w:lvl>
  </w:abstractNum>
  <w:num w:numId="1">
    <w:abstractNumId w:val="20"/>
  </w:num>
  <w:num w:numId="2">
    <w:abstractNumId w:val="0"/>
  </w:num>
  <w:num w:numId="3">
    <w:abstractNumId w:val="23"/>
  </w:num>
  <w:num w:numId="4">
    <w:abstractNumId w:val="16"/>
  </w:num>
  <w:num w:numId="5">
    <w:abstractNumId w:val="14"/>
  </w:num>
  <w:num w:numId="6">
    <w:abstractNumId w:val="1"/>
  </w:num>
  <w:num w:numId="7">
    <w:abstractNumId w:val="2"/>
  </w:num>
  <w:num w:numId="8">
    <w:abstractNumId w:val="6"/>
  </w:num>
  <w:num w:numId="9">
    <w:abstractNumId w:val="8"/>
  </w:num>
  <w:num w:numId="10">
    <w:abstractNumId w:val="4"/>
  </w:num>
  <w:num w:numId="11">
    <w:abstractNumId w:val="20"/>
    <w:lvlOverride w:ilvl="0">
      <w:startOverride w:val="2"/>
    </w:lvlOverride>
  </w:num>
  <w:num w:numId="12">
    <w:abstractNumId w:val="18"/>
  </w:num>
  <w:num w:numId="13">
    <w:abstractNumId w:val="11"/>
    <w:lvlOverride w:ilvl="0">
      <w:lvl w:ilvl="0">
        <w:isLgl w:val="false"/>
        <w:lvlJc w:val="left"/>
        <w:lvlText w:val="%1."/>
        <w:numFmt w:val="decimal"/>
        <w:pPr>
          <w:pBdr/>
          <w:spacing/>
          <w:ind/>
        </w:pPr>
        <w:rPr>
          <w:rFonts w:cs="Times New Roman"/>
        </w:rPr>
        <w:start w:val="0"/>
        <w:suff w:val="tab"/>
      </w:lvl>
    </w:lvlOverride>
  </w:num>
  <w:num w:numId="14">
    <w:abstractNumId w:val="11"/>
    <w:lvlOverride w:ilvl="0">
      <w:lvl w:ilvl="0">
        <w:isLgl w:val="false"/>
        <w:lvlJc w:val="left"/>
        <w:lvlText w:val="%1."/>
        <w:numFmt w:val="decimal"/>
        <w:pPr>
          <w:pBdr/>
          <w:spacing/>
          <w:ind/>
        </w:pPr>
        <w:rPr>
          <w:rFonts w:cs="Times New Roman"/>
        </w:rPr>
        <w:start w:val="0"/>
        <w:suff w:val="tab"/>
      </w:lvl>
    </w:lvlOverride>
  </w:num>
  <w:num w:numId="15">
    <w:abstractNumId w:val="11"/>
    <w:lvlOverride w:ilvl="0">
      <w:lvl w:ilvl="0">
        <w:isLgl w:val="false"/>
        <w:lvlJc w:val="left"/>
        <w:lvlText w:val="%1."/>
        <w:numFmt w:val="decimal"/>
        <w:pPr>
          <w:pBdr/>
          <w:spacing/>
          <w:ind/>
        </w:pPr>
        <w:rPr>
          <w:rFonts w:cs="Times New Roman"/>
        </w:rPr>
        <w:start w:val="0"/>
        <w:suff w:val="tab"/>
      </w:lvl>
    </w:lvlOverride>
  </w:num>
  <w:num w:numId="16">
    <w:abstractNumId w:val="11"/>
    <w:lvlOverride w:ilvl="0">
      <w:lvl w:ilvl="0">
        <w:isLgl w:val="false"/>
        <w:lvlJc w:val="left"/>
        <w:lvlText w:val="%1."/>
        <w:numFmt w:val="decimal"/>
        <w:pPr>
          <w:pBdr/>
          <w:spacing/>
          <w:ind/>
        </w:pPr>
        <w:rPr>
          <w:rFonts w:cs="Times New Roman"/>
        </w:rPr>
        <w:start w:val="0"/>
        <w:suff w:val="tab"/>
      </w:lvl>
    </w:lvlOverride>
  </w:num>
  <w:num w:numId="17">
    <w:abstractNumId w:val="11"/>
    <w:lvlOverride w:ilvl="0">
      <w:lvl w:ilvl="0">
        <w:isLgl w:val="false"/>
        <w:lvlJc w:val="left"/>
        <w:lvlText w:val="%1."/>
        <w:numFmt w:val="decimal"/>
        <w:pPr>
          <w:pBdr/>
          <w:spacing/>
          <w:ind/>
        </w:pPr>
        <w:rPr>
          <w:rFonts w:cs="Times New Roman"/>
        </w:rPr>
        <w:start w:val="0"/>
        <w:suff w:val="tab"/>
      </w:lvl>
    </w:lvlOverride>
  </w:num>
  <w:num w:numId="18">
    <w:abstractNumId w:val="11"/>
    <w:lvlOverride w:ilvl="0">
      <w:lvl w:ilvl="0">
        <w:isLgl w:val="false"/>
        <w:lvlJc w:val="left"/>
        <w:lvlText w:val="%1."/>
        <w:numFmt w:val="decimal"/>
        <w:pPr>
          <w:pBdr/>
          <w:spacing/>
          <w:ind/>
        </w:pPr>
        <w:rPr>
          <w:rFonts w:cs="Times New Roman"/>
        </w:rPr>
        <w:start w:val="0"/>
        <w:suff w:val="tab"/>
      </w:lvl>
    </w:lvlOverride>
  </w:num>
  <w:num w:numId="19">
    <w:abstractNumId w:val="3"/>
    <w:lvlOverride w:ilvl="0">
      <w:lvl w:ilvl="0">
        <w:isLgl w:val="false"/>
        <w:lvlJc w:val="left"/>
        <w:lvlText w:val="%1."/>
        <w:numFmt w:val="decimal"/>
        <w:pPr>
          <w:pBdr/>
          <w:spacing/>
          <w:ind/>
        </w:pPr>
        <w:rPr>
          <w:rFonts w:cs="Times New Roman"/>
        </w:rPr>
        <w:start w:val="0"/>
        <w:suff w:val="tab"/>
      </w:lvl>
    </w:lvlOverride>
  </w:num>
  <w:num w:numId="20">
    <w:abstractNumId w:val="12"/>
    <w:lvlOverride w:ilvl="0">
      <w:lvl w:ilvl="0">
        <w:isLgl w:val="false"/>
        <w:lvlJc w:val="left"/>
        <w:lvlText w:val="%1."/>
        <w:numFmt w:val="decimal"/>
        <w:pPr>
          <w:pBdr/>
          <w:spacing/>
          <w:ind/>
        </w:pPr>
        <w:rPr>
          <w:rFonts w:cs="Times New Roman"/>
        </w:rPr>
        <w:start w:val="0"/>
        <w:suff w:val="tab"/>
      </w:lvl>
    </w:lvlOverride>
  </w:num>
  <w:num w:numId="21">
    <w:abstractNumId w:val="12"/>
    <w:lvlOverride w:ilvl="0">
      <w:lvl w:ilvl="0">
        <w:isLgl w:val="false"/>
        <w:lvlJc w:val="left"/>
        <w:lvlText w:val="%1."/>
        <w:numFmt w:val="decimal"/>
        <w:pPr>
          <w:pBdr/>
          <w:spacing/>
          <w:ind/>
        </w:pPr>
        <w:rPr>
          <w:rFonts w:cs="Times New Roman"/>
        </w:rPr>
        <w:start w:val="0"/>
        <w:suff w:val="tab"/>
      </w:lvl>
    </w:lvlOverride>
  </w:num>
  <w:num w:numId="22">
    <w:abstractNumId w:val="12"/>
    <w:lvlOverride w:ilvl="0">
      <w:lvl w:ilvl="0">
        <w:isLgl w:val="false"/>
        <w:lvlJc w:val="left"/>
        <w:lvlText w:val="%1."/>
        <w:numFmt w:val="decimal"/>
        <w:pPr>
          <w:pBdr/>
          <w:spacing/>
          <w:ind/>
        </w:pPr>
        <w:rPr>
          <w:rFonts w:cs="Times New Roman"/>
        </w:rPr>
        <w:start w:val="0"/>
        <w:suff w:val="tab"/>
      </w:lvl>
    </w:lvlOverride>
  </w:num>
  <w:num w:numId="23">
    <w:abstractNumId w:val="25"/>
    <w:lvlOverride w:ilvl="0">
      <w:lvl w:ilvl="0">
        <w:isLgl w:val="false"/>
        <w:lvlJc w:val="left"/>
        <w:lvlText w:val="%1."/>
        <w:numFmt w:val="decimal"/>
        <w:pPr>
          <w:pBdr/>
          <w:spacing/>
          <w:ind/>
        </w:pPr>
        <w:rPr>
          <w:rFonts w:cs="Times New Roman"/>
        </w:rPr>
        <w:start w:val="0"/>
        <w:suff w:val="tab"/>
      </w:lvl>
    </w:lvlOverride>
  </w:num>
  <w:num w:numId="24">
    <w:abstractNumId w:val="19"/>
    <w:lvlOverride w:ilvl="0">
      <w:lvl w:ilvl="0">
        <w:isLgl w:val="false"/>
        <w:lvlJc w:val="left"/>
        <w:lvlText w:val="%1."/>
        <w:numFmt w:val="decimal"/>
        <w:pPr>
          <w:pBdr/>
          <w:spacing/>
          <w:ind/>
        </w:pPr>
        <w:rPr>
          <w:rFonts w:cs="Times New Roman"/>
        </w:rPr>
        <w:start w:val="0"/>
        <w:suff w:val="tab"/>
      </w:lvl>
    </w:lvlOverride>
  </w:num>
  <w:num w:numId="25">
    <w:abstractNumId w:val="17"/>
    <w:lvlOverride w:ilvl="0">
      <w:lvl w:ilvl="0">
        <w:isLgl w:val="false"/>
        <w:lvlJc w:val="left"/>
        <w:lvlText w:val="%1."/>
        <w:numFmt w:val="decimal"/>
        <w:pPr>
          <w:pBdr/>
          <w:spacing/>
          <w:ind/>
        </w:pPr>
        <w:rPr>
          <w:rFonts w:cs="Times New Roman"/>
        </w:rPr>
        <w:start w:val="0"/>
        <w:suff w:val="tab"/>
      </w:lvl>
    </w:lvlOverride>
  </w:num>
  <w:num w:numId="26">
    <w:abstractNumId w:val="17"/>
    <w:lvlOverride w:ilvl="0">
      <w:lvl w:ilvl="0">
        <w:isLgl w:val="false"/>
        <w:lvlJc w:val="left"/>
        <w:lvlText w:val="%1."/>
        <w:numFmt w:val="decimal"/>
        <w:pPr>
          <w:pBdr/>
          <w:spacing/>
          <w:ind/>
        </w:pPr>
        <w:rPr>
          <w:rFonts w:cs="Times New Roman"/>
        </w:rPr>
        <w:start w:val="0"/>
        <w:suff w:val="tab"/>
      </w:lvl>
    </w:lvlOverride>
  </w:num>
  <w:num w:numId="27">
    <w:abstractNumId w:val="17"/>
    <w:lvlOverride w:ilvl="0">
      <w:lvl w:ilvl="0">
        <w:isLgl w:val="false"/>
        <w:lvlJc w:val="left"/>
        <w:lvlText w:val="%1."/>
        <w:numFmt w:val="decimal"/>
        <w:pPr>
          <w:pBdr/>
          <w:spacing/>
          <w:ind/>
        </w:pPr>
        <w:rPr>
          <w:rFonts w:cs="Times New Roman"/>
        </w:rPr>
        <w:start w:val="0"/>
        <w:suff w:val="tab"/>
      </w:lvl>
    </w:lvlOverride>
  </w:num>
  <w:num w:numId="28">
    <w:abstractNumId w:val="17"/>
    <w:lvlOverride w:ilvl="0">
      <w:lvl w:ilvl="0">
        <w:isLgl w:val="false"/>
        <w:lvlJc w:val="left"/>
        <w:lvlText w:val="%1."/>
        <w:numFmt w:val="decimal"/>
        <w:pPr>
          <w:pBdr/>
          <w:spacing/>
          <w:ind/>
        </w:pPr>
        <w:rPr>
          <w:rFonts w:cs="Times New Roman"/>
        </w:rPr>
        <w:start w:val="0"/>
        <w:suff w:val="tab"/>
      </w:lvl>
    </w:lvlOverride>
  </w:num>
  <w:num w:numId="29">
    <w:abstractNumId w:val="17"/>
    <w:lvlOverride w:ilvl="0">
      <w:lvl w:ilvl="0">
        <w:isLgl w:val="false"/>
        <w:lvlJc w:val="left"/>
        <w:lvlText w:val="%1."/>
        <w:numFmt w:val="decimal"/>
        <w:pPr>
          <w:pBdr/>
          <w:spacing/>
          <w:ind/>
        </w:pPr>
        <w:rPr>
          <w:rFonts w:cs="Times New Roman"/>
        </w:rPr>
        <w:start w:val="0"/>
        <w:suff w:val="tab"/>
      </w:lvl>
    </w:lvlOverride>
  </w:num>
  <w:num w:numId="30">
    <w:abstractNumId w:val="17"/>
    <w:lvlOverride w:ilvl="0">
      <w:lvl w:ilvl="0">
        <w:isLgl w:val="false"/>
        <w:lvlJc w:val="left"/>
        <w:lvlText w:val="%1."/>
        <w:numFmt w:val="decimal"/>
        <w:pPr>
          <w:pBdr/>
          <w:spacing/>
          <w:ind/>
        </w:pPr>
        <w:rPr>
          <w:rFonts w:cs="Times New Roman"/>
        </w:rPr>
        <w:start w:val="0"/>
        <w:suff w:val="tab"/>
      </w:lvl>
    </w:lvlOverride>
  </w:num>
  <w:num w:numId="31">
    <w:abstractNumId w:val="17"/>
    <w:lvlOverride w:ilvl="0">
      <w:lvl w:ilvl="0">
        <w:isLgl w:val="false"/>
        <w:lvlJc w:val="left"/>
        <w:lvlText w:val="%1."/>
        <w:numFmt w:val="decimal"/>
        <w:pPr>
          <w:pBdr/>
          <w:spacing/>
          <w:ind/>
        </w:pPr>
        <w:rPr>
          <w:rFonts w:cs="Times New Roman"/>
        </w:rPr>
        <w:start w:val="0"/>
        <w:suff w:val="tab"/>
      </w:lvl>
    </w:lvlOverride>
  </w:num>
  <w:num w:numId="32">
    <w:abstractNumId w:val="21"/>
    <w:lvlOverride w:ilvl="0">
      <w:lvl w:ilvl="0">
        <w:isLgl w:val="false"/>
        <w:lvlJc w:val="left"/>
        <w:lvlText w:val="%1."/>
        <w:numFmt w:val="decimal"/>
        <w:pPr>
          <w:pBdr/>
          <w:spacing/>
          <w:ind/>
        </w:pPr>
        <w:rPr>
          <w:rFonts w:cs="Times New Roman"/>
        </w:rPr>
        <w:start w:val="0"/>
        <w:suff w:val="tab"/>
      </w:lvl>
    </w:lvlOverride>
  </w:num>
  <w:num w:numId="33">
    <w:abstractNumId w:val="22"/>
    <w:lvlOverride w:ilvl="0">
      <w:lvl w:ilvl="0">
        <w:isLgl w:val="false"/>
        <w:lvlJc w:val="left"/>
        <w:lvlText w:val="%1."/>
        <w:numFmt w:val="decimal"/>
        <w:pPr>
          <w:pBdr/>
          <w:spacing/>
          <w:ind/>
        </w:pPr>
        <w:rPr>
          <w:rFonts w:cs="Times New Roman"/>
        </w:rPr>
        <w:start w:val="0"/>
        <w:suff w:val="tab"/>
      </w:lvl>
    </w:lvlOverride>
  </w:num>
  <w:num w:numId="34">
    <w:abstractNumId w:val="7"/>
    <w:lvlOverride w:ilvl="0">
      <w:lvl w:ilvl="0">
        <w:isLgl w:val="false"/>
        <w:lvlJc w:val="left"/>
        <w:lvlText w:val="%1."/>
        <w:numFmt w:val="decimal"/>
        <w:pPr>
          <w:pBdr/>
          <w:spacing/>
          <w:ind/>
        </w:pPr>
        <w:rPr>
          <w:rFonts w:cs="Times New Roman"/>
        </w:rPr>
        <w:start w:val="0"/>
        <w:suff w:val="tab"/>
      </w:lvl>
    </w:lvlOverride>
  </w:num>
  <w:num w:numId="35">
    <w:abstractNumId w:val="7"/>
    <w:lvlOverride w:ilvl="0">
      <w:lvl w:ilvl="0">
        <w:isLgl w:val="false"/>
        <w:lvlJc w:val="left"/>
        <w:lvlText w:val="%1."/>
        <w:numFmt w:val="decimal"/>
        <w:pPr>
          <w:pBdr/>
          <w:spacing/>
          <w:ind/>
        </w:pPr>
        <w:rPr>
          <w:rFonts w:cs="Times New Roman"/>
        </w:rPr>
        <w:start w:val="0"/>
        <w:suff w:val="tab"/>
      </w:lvl>
    </w:lvlOverride>
  </w:num>
  <w:num w:numId="36">
    <w:abstractNumId w:val="24"/>
    <w:lvlOverride w:ilvl="0">
      <w:lvl w:ilvl="0">
        <w:isLgl w:val="false"/>
        <w:lvlJc w:val="left"/>
        <w:lvlText w:val="%1."/>
        <w:numFmt w:val="decimal"/>
        <w:pPr>
          <w:pBdr/>
          <w:spacing/>
          <w:ind/>
        </w:pPr>
        <w:rPr>
          <w:rFonts w:cs="Times New Roman"/>
        </w:rPr>
        <w:start w:val="0"/>
        <w:suff w:val="tab"/>
      </w:lvl>
    </w:lvlOverride>
  </w:num>
  <w:num w:numId="37">
    <w:abstractNumId w:val="24"/>
    <w:lvlOverride w:ilvl="0">
      <w:lvl w:ilvl="0">
        <w:isLgl w:val="false"/>
        <w:lvlJc w:val="left"/>
        <w:lvlText w:val="%1."/>
        <w:numFmt w:val="decimal"/>
        <w:pPr>
          <w:pBdr/>
          <w:spacing/>
          <w:ind/>
        </w:pPr>
        <w:rPr>
          <w:rFonts w:cs="Times New Roman"/>
        </w:rPr>
        <w:start w:val="0"/>
        <w:suff w:val="tab"/>
      </w:lvl>
    </w:lvlOverride>
  </w:num>
  <w:num w:numId="38">
    <w:abstractNumId w:val="24"/>
    <w:lvlOverride w:ilvl="0">
      <w:lvl w:ilvl="0">
        <w:isLgl w:val="false"/>
        <w:lvlJc w:val="left"/>
        <w:lvlText w:val="%1."/>
        <w:numFmt w:val="decimal"/>
        <w:pPr>
          <w:pBdr/>
          <w:spacing/>
          <w:ind/>
        </w:pPr>
        <w:rPr>
          <w:rFonts w:cs="Times New Roman"/>
        </w:rPr>
        <w:start w:val="0"/>
        <w:suff w:val="tab"/>
      </w:lvl>
    </w:lvlOverride>
  </w:num>
  <w:num w:numId="39">
    <w:abstractNumId w:val="15"/>
    <w:lvlOverride w:ilvl="0">
      <w:lvl w:ilvl="0">
        <w:isLgl w:val="false"/>
        <w:lvlJc w:val="left"/>
        <w:lvlText w:val="%1."/>
        <w:numFmt w:val="decimal"/>
        <w:pPr>
          <w:pBdr/>
          <w:spacing/>
          <w:ind/>
        </w:pPr>
        <w:rPr>
          <w:rFonts w:cs="Times New Roman"/>
        </w:rPr>
        <w:start w:val="0"/>
        <w:suff w:val="tab"/>
      </w:lvl>
    </w:lvlOverride>
  </w:num>
  <w:num w:numId="40">
    <w:abstractNumId w:val="13"/>
    <w:lvlOverride w:ilvl="0">
      <w:lvl w:ilvl="0">
        <w:isLgl w:val="false"/>
        <w:lvlJc w:val="left"/>
        <w:lvlText w:val="%1."/>
        <w:numFmt w:val="decimal"/>
        <w:pPr>
          <w:pBdr/>
          <w:spacing/>
          <w:ind/>
        </w:pPr>
        <w:rPr>
          <w:rFonts w:cs="Times New Roman"/>
        </w:rPr>
        <w:start w:val="0"/>
        <w:suff w:val="tab"/>
      </w:lvl>
    </w:lvlOverride>
  </w:num>
  <w:num w:numId="41">
    <w:abstractNumId w:val="13"/>
    <w:lvlOverride w:ilvl="0">
      <w:lvl w:ilvl="0">
        <w:isLgl w:val="false"/>
        <w:lvlJc w:val="left"/>
        <w:lvlText w:val="%1."/>
        <w:numFmt w:val="decimal"/>
        <w:pPr>
          <w:pBdr/>
          <w:spacing/>
          <w:ind/>
        </w:pPr>
        <w:rPr>
          <w:rFonts w:cs="Times New Roman"/>
        </w:rPr>
        <w:start w:val="0"/>
        <w:suff w:val="tab"/>
      </w:lvl>
    </w:lvlOverride>
  </w:num>
  <w:num w:numId="42">
    <w:abstractNumId w:val="13"/>
    <w:lvlOverride w:ilvl="0">
      <w:lvl w:ilvl="0">
        <w:isLgl w:val="false"/>
        <w:lvlJc w:val="left"/>
        <w:lvlText w:val="%1."/>
        <w:numFmt w:val="decimal"/>
        <w:pPr>
          <w:pBdr/>
          <w:spacing/>
          <w:ind/>
        </w:pPr>
        <w:rPr>
          <w:rFonts w:cs="Times New Roman"/>
        </w:rPr>
        <w:start w:val="0"/>
        <w:suff w:val="tab"/>
      </w:lvl>
    </w:lvlOverride>
  </w:num>
  <w:num w:numId="43">
    <w:abstractNumId w:val="13"/>
    <w:lvlOverride w:ilvl="0">
      <w:lvl w:ilvl="0">
        <w:isLgl w:val="false"/>
        <w:lvlJc w:val="left"/>
        <w:lvlText w:val="%1."/>
        <w:numFmt w:val="decimal"/>
        <w:pPr>
          <w:pBdr/>
          <w:spacing/>
          <w:ind/>
        </w:pPr>
        <w:rPr>
          <w:rFonts w:cs="Times New Roman"/>
        </w:rPr>
        <w:start w:val="0"/>
        <w:suff w:val="tab"/>
      </w:lvl>
    </w:lvlOverride>
  </w:num>
  <w:num w:numId="44">
    <w:abstractNumId w:val="13"/>
    <w:lvlOverride w:ilvl="0">
      <w:lvl w:ilvl="0">
        <w:isLgl w:val="false"/>
        <w:lvlJc w:val="left"/>
        <w:lvlText w:val="%1."/>
        <w:numFmt w:val="decimal"/>
        <w:pPr>
          <w:pBdr/>
          <w:spacing/>
          <w:ind/>
        </w:pPr>
        <w:rPr>
          <w:rFonts w:cs="Times New Roman"/>
        </w:rPr>
        <w:start w:val="0"/>
        <w:suff w:val="tab"/>
      </w:lvl>
    </w:lvlOverride>
  </w:num>
  <w:num w:numId="45">
    <w:abstractNumId w:val="10"/>
    <w:lvlOverride w:ilvl="0">
      <w:lvl w:ilvl="0">
        <w:isLgl w:val="false"/>
        <w:lvlJc w:val="left"/>
        <w:lvlText w:val="%1."/>
        <w:numFmt w:val="decimal"/>
        <w:pPr>
          <w:pBdr/>
          <w:spacing/>
          <w:ind/>
        </w:pPr>
        <w:rPr>
          <w:rFonts w:cs="Times New Roman"/>
        </w:rPr>
        <w:start w:val="0"/>
        <w:suff w:val="tab"/>
      </w:lvl>
    </w:lvlOverride>
  </w:num>
  <w:num w:numId="46">
    <w:abstractNumId w:val="9"/>
  </w:num>
  <w:num w:numId="47">
    <w:abstractNumId w:val="5"/>
  </w:num>
  <w:num w:numId="48">
    <w:abstractNumId w:val="11"/>
    <w:lvlOverride w:ilvl="0">
      <w:lvl w:ilvl="0">
        <w:isLgl w:val="false"/>
        <w:lvlJc w:val="left"/>
        <w:lvlText w:val="%1."/>
        <w:numFmt w:val="decimal"/>
        <w:pPr>
          <w:pBdr/>
          <w:spacing/>
          <w:ind/>
        </w:pPr>
        <w:rPr/>
        <w:start w:val="0"/>
        <w:suff w:val="tab"/>
      </w:lvl>
    </w:lvlOverride>
  </w:num>
  <w:num w:numId="49">
    <w:abstractNumId w:val="11"/>
    <w:lvlOverride w:ilvl="0">
      <w:lvl w:ilvl="0">
        <w:isLgl w:val="false"/>
        <w:lvlJc w:val="left"/>
        <w:lvlText w:val="%1."/>
        <w:numFmt w:val="decimal"/>
        <w:pPr>
          <w:pBdr/>
          <w:spacing/>
          <w:ind/>
        </w:pPr>
        <w:rPr/>
        <w:start w:val="0"/>
        <w:suff w:val="tab"/>
      </w:lvl>
    </w:lvlOverride>
  </w:num>
  <w:num w:numId="50">
    <w:abstractNumId w:val="11"/>
    <w:lvlOverride w:ilvl="0">
      <w:lvl w:ilvl="0">
        <w:isLgl w:val="false"/>
        <w:lvlJc w:val="left"/>
        <w:lvlText w:val="%1."/>
        <w:numFmt w:val="decimal"/>
        <w:pPr>
          <w:pBdr/>
          <w:spacing/>
          <w:ind/>
        </w:pPr>
        <w:rPr/>
        <w:start w:val="0"/>
        <w:suff w:val="tab"/>
      </w:lvl>
    </w:lvlOverride>
  </w:num>
  <w:num w:numId="51">
    <w:abstractNumId w:val="11"/>
    <w:lvlOverride w:ilvl="0">
      <w:lvl w:ilvl="0">
        <w:isLgl w:val="false"/>
        <w:lvlJc w:val="left"/>
        <w:lvlText w:val="%1."/>
        <w:numFmt w:val="decimal"/>
        <w:pPr>
          <w:pBdr/>
          <w:spacing/>
          <w:ind/>
        </w:pPr>
        <w:rPr/>
        <w:start w:val="0"/>
        <w:suff w:val="tab"/>
      </w:lvl>
    </w:lvlOverride>
  </w:num>
  <w:num w:numId="52">
    <w:abstractNumId w:val="11"/>
    <w:lvlOverride w:ilvl="0">
      <w:lvl w:ilvl="0">
        <w:isLgl w:val="false"/>
        <w:lvlJc w:val="left"/>
        <w:lvlText w:val="%1."/>
        <w:numFmt w:val="decimal"/>
        <w:pPr>
          <w:pBdr/>
          <w:spacing/>
          <w:ind/>
        </w:pPr>
        <w:rPr/>
        <w:start w:val="0"/>
        <w:suff w:val="tab"/>
      </w:lvl>
    </w:lvlOverride>
  </w:num>
  <w:num w:numId="53">
    <w:abstractNumId w:val="11"/>
    <w:lvlOverride w:ilvl="0">
      <w:lvl w:ilvl="0">
        <w:isLgl w:val="false"/>
        <w:lvlJc w:val="left"/>
        <w:lvlText w:val="%1."/>
        <w:numFmt w:val="decimal"/>
        <w:pPr>
          <w:pBdr/>
          <w:spacing/>
          <w:ind/>
        </w:pPr>
        <w:rPr/>
        <w:start w:val="0"/>
        <w:suff w:val="tab"/>
      </w:lvl>
    </w:lvlOverride>
  </w:num>
  <w:num w:numId="54">
    <w:abstractNumId w:val="3"/>
    <w:lvlOverride w:ilvl="0">
      <w:lvl w:ilvl="0">
        <w:isLgl w:val="false"/>
        <w:lvlJc w:val="left"/>
        <w:lvlText w:val="%1."/>
        <w:numFmt w:val="decimal"/>
        <w:pPr>
          <w:pBdr/>
          <w:spacing/>
          <w:ind/>
        </w:pPr>
        <w:rPr/>
        <w:start w:val="0"/>
        <w:suff w:val="tab"/>
      </w:lvl>
    </w:lvlOverride>
  </w:num>
  <w:num w:numId="55">
    <w:abstractNumId w:val="12"/>
    <w:lvlOverride w:ilvl="0">
      <w:lvl w:ilvl="0">
        <w:isLgl w:val="false"/>
        <w:lvlJc w:val="left"/>
        <w:lvlText w:val="%1."/>
        <w:numFmt w:val="decimal"/>
        <w:pPr>
          <w:pBdr/>
          <w:spacing/>
          <w:ind/>
        </w:pPr>
        <w:rPr/>
        <w:start w:val="0"/>
        <w:suff w:val="tab"/>
      </w:lvl>
    </w:lvlOverride>
  </w:num>
  <w:num w:numId="56">
    <w:abstractNumId w:val="12"/>
    <w:lvlOverride w:ilvl="0">
      <w:lvl w:ilvl="0">
        <w:isLgl w:val="false"/>
        <w:lvlJc w:val="left"/>
        <w:lvlText w:val="%1."/>
        <w:numFmt w:val="decimal"/>
        <w:pPr>
          <w:pBdr/>
          <w:spacing/>
          <w:ind/>
        </w:pPr>
        <w:rPr/>
        <w:start w:val="0"/>
        <w:suff w:val="tab"/>
      </w:lvl>
    </w:lvlOverride>
  </w:num>
  <w:num w:numId="57">
    <w:abstractNumId w:val="12"/>
    <w:lvlOverride w:ilvl="0">
      <w:lvl w:ilvl="0">
        <w:isLgl w:val="false"/>
        <w:lvlJc w:val="left"/>
        <w:lvlText w:val="%1."/>
        <w:numFmt w:val="decimal"/>
        <w:pPr>
          <w:pBdr/>
          <w:spacing/>
          <w:ind/>
        </w:pPr>
        <w:rPr/>
        <w:start w:val="0"/>
        <w:suff w:val="tab"/>
      </w:lvl>
    </w:lvlOverride>
  </w:num>
  <w:num w:numId="58">
    <w:abstractNumId w:val="25"/>
    <w:lvlOverride w:ilvl="0">
      <w:lvl w:ilvl="0">
        <w:isLgl w:val="false"/>
        <w:lvlJc w:val="left"/>
        <w:lvlText w:val="%1."/>
        <w:numFmt w:val="decimal"/>
        <w:pPr>
          <w:pBdr/>
          <w:spacing/>
          <w:ind/>
        </w:pPr>
        <w:rPr/>
        <w:start w:val="0"/>
        <w:suff w:val="tab"/>
      </w:lvl>
    </w:lvlOverride>
  </w:num>
  <w:num w:numId="59">
    <w:abstractNumId w:val="19"/>
    <w:lvlOverride w:ilvl="0">
      <w:lvl w:ilvl="0">
        <w:isLgl w:val="false"/>
        <w:lvlJc w:val="left"/>
        <w:lvlText w:val="%1."/>
        <w:numFmt w:val="decimal"/>
        <w:pPr>
          <w:pBdr/>
          <w:spacing/>
          <w:ind/>
        </w:pPr>
        <w:rPr/>
        <w:start w:val="0"/>
        <w:suff w:val="tab"/>
      </w:lvl>
    </w:lvlOverride>
  </w:num>
  <w:num w:numId="60">
    <w:abstractNumId w:val="17"/>
    <w:lvlOverride w:ilvl="0">
      <w:lvl w:ilvl="0">
        <w:isLgl w:val="false"/>
        <w:lvlJc w:val="left"/>
        <w:lvlText w:val="%1."/>
        <w:numFmt w:val="decimal"/>
        <w:pPr>
          <w:pBdr/>
          <w:spacing/>
          <w:ind/>
        </w:pPr>
        <w:rPr/>
        <w:start w:val="0"/>
        <w:suff w:val="tab"/>
      </w:lvl>
    </w:lvlOverride>
  </w:num>
  <w:num w:numId="61">
    <w:abstractNumId w:val="17"/>
    <w:lvlOverride w:ilvl="0">
      <w:lvl w:ilvl="0">
        <w:isLgl w:val="false"/>
        <w:lvlJc w:val="left"/>
        <w:lvlText w:val="%1."/>
        <w:numFmt w:val="decimal"/>
        <w:pPr>
          <w:pBdr/>
          <w:spacing/>
          <w:ind/>
        </w:pPr>
        <w:rPr/>
        <w:start w:val="0"/>
        <w:suff w:val="tab"/>
      </w:lvl>
    </w:lvlOverride>
  </w:num>
  <w:num w:numId="62">
    <w:abstractNumId w:val="17"/>
    <w:lvlOverride w:ilvl="0">
      <w:lvl w:ilvl="0">
        <w:isLgl w:val="false"/>
        <w:lvlJc w:val="left"/>
        <w:lvlText w:val="%1."/>
        <w:numFmt w:val="decimal"/>
        <w:pPr>
          <w:pBdr/>
          <w:spacing/>
          <w:ind/>
        </w:pPr>
        <w:rPr/>
        <w:start w:val="0"/>
        <w:suff w:val="tab"/>
      </w:lvl>
    </w:lvlOverride>
  </w:num>
  <w:num w:numId="63">
    <w:abstractNumId w:val="17"/>
    <w:lvlOverride w:ilvl="0">
      <w:lvl w:ilvl="0">
        <w:isLgl w:val="false"/>
        <w:lvlJc w:val="left"/>
        <w:lvlText w:val="%1."/>
        <w:numFmt w:val="decimal"/>
        <w:pPr>
          <w:pBdr/>
          <w:spacing/>
          <w:ind/>
        </w:pPr>
        <w:rPr/>
        <w:start w:val="0"/>
        <w:suff w:val="tab"/>
      </w:lvl>
    </w:lvlOverride>
  </w:num>
  <w:num w:numId="64">
    <w:abstractNumId w:val="17"/>
    <w:lvlOverride w:ilvl="0">
      <w:lvl w:ilvl="0">
        <w:isLgl w:val="false"/>
        <w:lvlJc w:val="left"/>
        <w:lvlText w:val="%1."/>
        <w:numFmt w:val="decimal"/>
        <w:pPr>
          <w:pBdr/>
          <w:spacing/>
          <w:ind/>
        </w:pPr>
        <w:rPr/>
        <w:start w:val="0"/>
        <w:suff w:val="tab"/>
      </w:lvl>
    </w:lvlOverride>
  </w:num>
  <w:num w:numId="65">
    <w:abstractNumId w:val="17"/>
    <w:lvlOverride w:ilvl="0">
      <w:lvl w:ilvl="0">
        <w:isLgl w:val="false"/>
        <w:lvlJc w:val="left"/>
        <w:lvlText w:val="%1."/>
        <w:numFmt w:val="decimal"/>
        <w:pPr>
          <w:pBdr/>
          <w:spacing/>
          <w:ind/>
        </w:pPr>
        <w:rPr/>
        <w:start w:val="0"/>
        <w:suff w:val="tab"/>
      </w:lvl>
    </w:lvlOverride>
  </w:num>
  <w:num w:numId="66">
    <w:abstractNumId w:val="17"/>
    <w:lvlOverride w:ilvl="0">
      <w:lvl w:ilvl="0">
        <w:isLgl w:val="false"/>
        <w:lvlJc w:val="left"/>
        <w:lvlText w:val="%1."/>
        <w:numFmt w:val="decimal"/>
        <w:pPr>
          <w:pBdr/>
          <w:spacing/>
          <w:ind/>
        </w:pPr>
        <w:rPr/>
        <w:start w:val="0"/>
        <w:suff w:val="tab"/>
      </w:lvl>
    </w:lvlOverride>
  </w:num>
  <w:num w:numId="67">
    <w:abstractNumId w:val="21"/>
    <w:lvlOverride w:ilvl="0">
      <w:lvl w:ilvl="0">
        <w:isLgl w:val="false"/>
        <w:lvlJc w:val="left"/>
        <w:lvlText w:val="%1."/>
        <w:numFmt w:val="decimal"/>
        <w:pPr>
          <w:pBdr/>
          <w:spacing/>
          <w:ind/>
        </w:pPr>
        <w:rPr/>
        <w:start w:val="0"/>
        <w:suff w:val="tab"/>
      </w:lvl>
    </w:lvlOverride>
  </w:num>
  <w:num w:numId="68">
    <w:abstractNumId w:val="22"/>
    <w:lvlOverride w:ilvl="0">
      <w:lvl w:ilvl="0">
        <w:isLgl w:val="false"/>
        <w:lvlJc w:val="left"/>
        <w:lvlText w:val="%1."/>
        <w:numFmt w:val="decimal"/>
        <w:pPr>
          <w:pBdr/>
          <w:spacing/>
          <w:ind/>
        </w:pPr>
        <w:rPr/>
        <w:start w:val="0"/>
        <w:suff w:val="tab"/>
      </w:lvl>
    </w:lvlOverride>
  </w:num>
  <w:num w:numId="69">
    <w:abstractNumId w:val="7"/>
    <w:lvlOverride w:ilvl="0">
      <w:lvl w:ilvl="0">
        <w:isLgl w:val="false"/>
        <w:lvlJc w:val="left"/>
        <w:lvlText w:val="%1."/>
        <w:numFmt w:val="decimal"/>
        <w:pPr>
          <w:pBdr/>
          <w:spacing/>
          <w:ind/>
        </w:pPr>
        <w:rPr/>
        <w:start w:val="0"/>
        <w:suff w:val="tab"/>
      </w:lvl>
    </w:lvlOverride>
  </w:num>
  <w:num w:numId="70">
    <w:abstractNumId w:val="7"/>
    <w:lvlOverride w:ilvl="0">
      <w:lvl w:ilvl="0">
        <w:isLgl w:val="false"/>
        <w:lvlJc w:val="left"/>
        <w:lvlText w:val="%1."/>
        <w:numFmt w:val="decimal"/>
        <w:pPr>
          <w:pBdr/>
          <w:spacing/>
          <w:ind/>
        </w:pPr>
        <w:rPr/>
        <w:start w:val="0"/>
        <w:suff w:val="tab"/>
      </w:lvl>
    </w:lvlOverride>
  </w:num>
  <w:num w:numId="71">
    <w:abstractNumId w:val="24"/>
    <w:lvlOverride w:ilvl="0">
      <w:lvl w:ilvl="0">
        <w:isLgl w:val="false"/>
        <w:lvlJc w:val="left"/>
        <w:lvlText w:val="%1."/>
        <w:numFmt w:val="decimal"/>
        <w:pPr>
          <w:pBdr/>
          <w:spacing/>
          <w:ind/>
        </w:pPr>
        <w:rPr/>
        <w:start w:val="0"/>
        <w:suff w:val="tab"/>
      </w:lvl>
    </w:lvlOverride>
  </w:num>
  <w:num w:numId="72">
    <w:abstractNumId w:val="24"/>
    <w:lvlOverride w:ilvl="0">
      <w:lvl w:ilvl="0">
        <w:isLgl w:val="false"/>
        <w:lvlJc w:val="left"/>
        <w:lvlText w:val="%1."/>
        <w:numFmt w:val="decimal"/>
        <w:pPr>
          <w:pBdr/>
          <w:spacing/>
          <w:ind/>
        </w:pPr>
        <w:rPr/>
        <w:start w:val="0"/>
        <w:suff w:val="tab"/>
      </w:lvl>
    </w:lvlOverride>
  </w:num>
  <w:num w:numId="73">
    <w:abstractNumId w:val="24"/>
    <w:lvlOverride w:ilvl="0">
      <w:lvl w:ilvl="0">
        <w:isLgl w:val="false"/>
        <w:lvlJc w:val="left"/>
        <w:lvlText w:val="%1."/>
        <w:numFmt w:val="decimal"/>
        <w:pPr>
          <w:pBdr/>
          <w:spacing/>
          <w:ind/>
        </w:pPr>
        <w:rPr/>
        <w:start w:val="0"/>
        <w:suff w:val="tab"/>
      </w:lvl>
    </w:lvlOverride>
  </w:num>
  <w:num w:numId="74">
    <w:abstractNumId w:val="15"/>
    <w:lvlOverride w:ilvl="0">
      <w:lvl w:ilvl="0">
        <w:isLgl w:val="false"/>
        <w:lvlJc w:val="left"/>
        <w:lvlText w:val="%1."/>
        <w:numFmt w:val="decimal"/>
        <w:pPr>
          <w:pBdr/>
          <w:spacing/>
          <w:ind/>
        </w:pPr>
        <w:rPr/>
        <w:start w:val="0"/>
        <w:suff w:val="tab"/>
      </w:lvl>
    </w:lvlOverride>
  </w:num>
  <w:num w:numId="75">
    <w:abstractNumId w:val="13"/>
    <w:lvlOverride w:ilvl="0">
      <w:lvl w:ilvl="0">
        <w:isLgl w:val="false"/>
        <w:lvlJc w:val="left"/>
        <w:lvlText w:val="%1."/>
        <w:numFmt w:val="decimal"/>
        <w:pPr>
          <w:pBdr/>
          <w:spacing/>
          <w:ind/>
        </w:pPr>
        <w:rPr/>
        <w:start w:val="0"/>
        <w:suff w:val="tab"/>
      </w:lvl>
    </w:lvlOverride>
  </w:num>
  <w:num w:numId="76">
    <w:abstractNumId w:val="13"/>
    <w:lvlOverride w:ilvl="0">
      <w:lvl w:ilvl="0">
        <w:isLgl w:val="false"/>
        <w:lvlJc w:val="left"/>
        <w:lvlText w:val="%1."/>
        <w:numFmt w:val="decimal"/>
        <w:pPr>
          <w:pBdr/>
          <w:spacing/>
          <w:ind/>
        </w:pPr>
        <w:rPr/>
        <w:start w:val="0"/>
        <w:suff w:val="tab"/>
      </w:lvl>
    </w:lvlOverride>
  </w:num>
  <w:num w:numId="77">
    <w:abstractNumId w:val="13"/>
    <w:lvlOverride w:ilvl="0">
      <w:lvl w:ilvl="0">
        <w:isLgl w:val="false"/>
        <w:lvlJc w:val="left"/>
        <w:lvlText w:val="%1."/>
        <w:numFmt w:val="decimal"/>
        <w:pPr>
          <w:pBdr/>
          <w:spacing/>
          <w:ind/>
        </w:pPr>
        <w:rPr/>
        <w:start w:val="0"/>
        <w:suff w:val="tab"/>
      </w:lvl>
    </w:lvlOverride>
  </w:num>
  <w:num w:numId="78">
    <w:abstractNumId w:val="13"/>
    <w:lvlOverride w:ilvl="0">
      <w:lvl w:ilvl="0">
        <w:isLgl w:val="false"/>
        <w:lvlJc w:val="left"/>
        <w:lvlText w:val="%1."/>
        <w:numFmt w:val="decimal"/>
        <w:pPr>
          <w:pBdr/>
          <w:spacing/>
          <w:ind/>
        </w:pPr>
        <w:rPr/>
        <w:start w:val="0"/>
        <w:suff w:val="tab"/>
      </w:lvl>
    </w:lvlOverride>
  </w:num>
  <w:num w:numId="79">
    <w:abstractNumId w:val="13"/>
    <w:lvlOverride w:ilvl="0">
      <w:lvl w:ilvl="0">
        <w:isLgl w:val="false"/>
        <w:lvlJc w:val="left"/>
        <w:lvlText w:val="%1."/>
        <w:numFmt w:val="decimal"/>
        <w:pPr>
          <w:pBdr/>
          <w:spacing/>
          <w:ind/>
        </w:pPr>
        <w:rPr/>
        <w:start w:val="0"/>
        <w:suff w:val="tab"/>
      </w:lvl>
    </w:lvlOverride>
  </w:num>
  <w:num w:numId="80">
    <w:abstractNumId w:val="10"/>
    <w:lvlOverride w:ilvl="0">
      <w:lvl w:ilvl="0">
        <w:isLgl w:val="false"/>
        <w:lvlJc w:val="left"/>
        <w:lvlText w:val="%1."/>
        <w:numFmt w:val="decimal"/>
        <w:pPr>
          <w:pBdr/>
          <w:spacing/>
          <w:ind/>
        </w:pPr>
        <w:rPr/>
        <w:start w:val="0"/>
        <w:suff w:val="tab"/>
      </w:lvl>
    </w:lvlOverride>
  </w:num>
  <w:num w:numId="81">
    <w:abstractNumId w:val="26"/>
  </w:num>
  <w:num w:numId="82">
    <w:abstractNumId w:val="27"/>
  </w:num>
  <w:num w:numId="83">
    <w:abstractNumId w:val="28"/>
  </w:num>
  <w:num w:numId="84">
    <w:abstractNumId w:val="29"/>
  </w:num>
  <w:num w:numId="85">
    <w:abstractNumId w:val="30"/>
  </w:num>
  <w:num w:numId="86">
    <w:abstractNumId w:val="31"/>
  </w:num>
  <w:num w:numId="87">
    <w:abstractNumId w:val="32"/>
  </w:num>
  <w:num w:numId="88">
    <w:abstractNumId w:val="33"/>
  </w:num>
  <w:num w:numId="89">
    <w:abstractNumId w:val="34"/>
  </w:num>
  <w:num w:numId="90">
    <w:abstractNumId w:val="35"/>
  </w:num>
  <w:num w:numId="91">
    <w:abstractNumId w:val="36"/>
  </w:num>
  <w:num w:numId="92">
    <w:abstractNumId w:val="37"/>
  </w:num>
  <w:num w:numId="93">
    <w:abstractNumId w:val="38"/>
  </w:num>
  <w:num w:numId="94">
    <w:abstractNumId w:val="39"/>
  </w:num>
  <w:num w:numId="95">
    <w:abstractNumId w:val="40"/>
  </w:num>
  <w:num w:numId="96">
    <w:abstractNumId w:val="41"/>
  </w:num>
  <w:num w:numId="97">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hyphenationZone w:val="283"/>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eastAsia="SimSun" w:asciiTheme="minorHAnsi" w:hAnsiTheme="minorHAnsi" w:cstheme="minorBidi"/>
        <w:sz w:val="22"/>
        <w:szCs w:val="22"/>
        <w:lang w:val="en-GB" w:eastAsia="en-US" w:bidi="ar-SA"/>
      </w:rPr>
    </w:rPrDefault>
    <w:pPrDefault>
      <w:pPr>
        <w:pBdr/>
        <w:spacing w:after="160" w:afterAutospacing="0" w:before="0" w:beforeAutospacing="0" w:line="259"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4">
    <w:name w:val="Heading 1 Char"/>
    <w:basedOn w:val="769"/>
    <w:link w:val="760"/>
    <w:uiPriority w:val="9"/>
    <w:pPr>
      <w:pBdr/>
      <w:spacing/>
      <w:ind/>
    </w:pPr>
    <w:rPr>
      <w:rFonts w:ascii="Arial" w:hAnsi="Arial" w:eastAsia="Arial" w:cs="Arial"/>
      <w:sz w:val="40"/>
      <w:szCs w:val="40"/>
    </w:rPr>
  </w:style>
  <w:style w:type="character" w:styleId="16">
    <w:name w:val="Heading 2 Char"/>
    <w:basedOn w:val="769"/>
    <w:link w:val="761"/>
    <w:uiPriority w:val="9"/>
    <w:pPr>
      <w:pBdr/>
      <w:spacing/>
      <w:ind/>
    </w:pPr>
    <w:rPr>
      <w:rFonts w:ascii="Arial" w:hAnsi="Arial" w:eastAsia="Arial" w:cs="Arial"/>
      <w:sz w:val="34"/>
    </w:rPr>
  </w:style>
  <w:style w:type="character" w:styleId="18">
    <w:name w:val="Heading 3 Char"/>
    <w:basedOn w:val="769"/>
    <w:link w:val="762"/>
    <w:uiPriority w:val="9"/>
    <w:pPr>
      <w:pBdr/>
      <w:spacing/>
      <w:ind/>
    </w:pPr>
    <w:rPr>
      <w:rFonts w:ascii="Arial" w:hAnsi="Arial" w:eastAsia="Arial" w:cs="Arial"/>
      <w:sz w:val="30"/>
      <w:szCs w:val="30"/>
    </w:rPr>
  </w:style>
  <w:style w:type="character" w:styleId="20">
    <w:name w:val="Heading 4 Char"/>
    <w:basedOn w:val="769"/>
    <w:link w:val="763"/>
    <w:uiPriority w:val="9"/>
    <w:pPr>
      <w:pBdr/>
      <w:spacing/>
      <w:ind/>
    </w:pPr>
    <w:rPr>
      <w:rFonts w:ascii="Arial" w:hAnsi="Arial" w:eastAsia="Arial" w:cs="Arial"/>
      <w:b/>
      <w:bCs/>
      <w:sz w:val="26"/>
      <w:szCs w:val="26"/>
    </w:rPr>
  </w:style>
  <w:style w:type="character" w:styleId="22">
    <w:name w:val="Heading 5 Char"/>
    <w:basedOn w:val="769"/>
    <w:link w:val="764"/>
    <w:uiPriority w:val="9"/>
    <w:pPr>
      <w:pBdr/>
      <w:spacing/>
      <w:ind/>
    </w:pPr>
    <w:rPr>
      <w:rFonts w:ascii="Arial" w:hAnsi="Arial" w:eastAsia="Arial" w:cs="Arial"/>
      <w:b/>
      <w:bCs/>
      <w:sz w:val="24"/>
      <w:szCs w:val="24"/>
    </w:rPr>
  </w:style>
  <w:style w:type="character" w:styleId="24">
    <w:name w:val="Heading 6 Char"/>
    <w:basedOn w:val="769"/>
    <w:link w:val="765"/>
    <w:uiPriority w:val="9"/>
    <w:pPr>
      <w:pBdr/>
      <w:spacing/>
      <w:ind/>
    </w:pPr>
    <w:rPr>
      <w:rFonts w:ascii="Arial" w:hAnsi="Arial" w:eastAsia="Arial" w:cs="Arial"/>
      <w:b/>
      <w:bCs/>
      <w:sz w:val="22"/>
      <w:szCs w:val="22"/>
    </w:rPr>
  </w:style>
  <w:style w:type="character" w:styleId="26">
    <w:name w:val="Heading 7 Char"/>
    <w:basedOn w:val="769"/>
    <w:link w:val="766"/>
    <w:uiPriority w:val="9"/>
    <w:pPr>
      <w:pBdr/>
      <w:spacing/>
      <w:ind/>
    </w:pPr>
    <w:rPr>
      <w:rFonts w:ascii="Arial" w:hAnsi="Arial" w:eastAsia="Arial" w:cs="Arial"/>
      <w:b/>
      <w:bCs/>
      <w:i/>
      <w:iCs/>
      <w:sz w:val="22"/>
      <w:szCs w:val="22"/>
    </w:rPr>
  </w:style>
  <w:style w:type="character" w:styleId="28">
    <w:name w:val="Heading 8 Char"/>
    <w:basedOn w:val="769"/>
    <w:link w:val="767"/>
    <w:uiPriority w:val="9"/>
    <w:pPr>
      <w:pBdr/>
      <w:spacing/>
      <w:ind/>
    </w:pPr>
    <w:rPr>
      <w:rFonts w:ascii="Arial" w:hAnsi="Arial" w:eastAsia="Arial" w:cs="Arial"/>
      <w:i/>
      <w:iCs/>
      <w:sz w:val="22"/>
      <w:szCs w:val="22"/>
    </w:rPr>
  </w:style>
  <w:style w:type="character" w:styleId="30">
    <w:name w:val="Heading 9 Char"/>
    <w:basedOn w:val="769"/>
    <w:link w:val="768"/>
    <w:uiPriority w:val="9"/>
    <w:pPr>
      <w:pBdr/>
      <w:spacing/>
      <w:ind/>
    </w:pPr>
    <w:rPr>
      <w:rFonts w:ascii="Arial" w:hAnsi="Arial" w:eastAsia="Arial" w:cs="Arial"/>
      <w:i/>
      <w:iCs/>
      <w:sz w:val="21"/>
      <w:szCs w:val="21"/>
    </w:rPr>
  </w:style>
  <w:style w:type="character" w:styleId="35">
    <w:name w:val="Title Char"/>
    <w:basedOn w:val="769"/>
    <w:link w:val="774"/>
    <w:uiPriority w:val="10"/>
    <w:pPr>
      <w:pBdr/>
      <w:spacing/>
      <w:ind/>
    </w:pPr>
    <w:rPr>
      <w:sz w:val="48"/>
      <w:szCs w:val="48"/>
    </w:rPr>
  </w:style>
  <w:style w:type="character" w:styleId="37">
    <w:name w:val="Subtitle Char"/>
    <w:basedOn w:val="769"/>
    <w:link w:val="925"/>
    <w:uiPriority w:val="11"/>
    <w:pPr>
      <w:pBdr/>
      <w:spacing/>
      <w:ind/>
    </w:pPr>
    <w:rPr>
      <w:sz w:val="24"/>
      <w:szCs w:val="24"/>
    </w:rPr>
  </w:style>
  <w:style w:type="character" w:styleId="39">
    <w:name w:val="Quote Char"/>
    <w:link w:val="776"/>
    <w:uiPriority w:val="29"/>
    <w:pPr>
      <w:pBdr/>
      <w:spacing/>
      <w:ind/>
    </w:pPr>
    <w:rPr>
      <w:i/>
    </w:rPr>
  </w:style>
  <w:style w:type="character" w:styleId="41">
    <w:name w:val="Intense Quote Char"/>
    <w:link w:val="778"/>
    <w:uiPriority w:val="30"/>
    <w:pPr>
      <w:pBdr/>
      <w:spacing/>
      <w:ind/>
    </w:pPr>
    <w:rPr>
      <w:i/>
    </w:rPr>
  </w:style>
  <w:style w:type="character" w:styleId="43">
    <w:name w:val="Header Char"/>
    <w:basedOn w:val="769"/>
    <w:link w:val="923"/>
    <w:uiPriority w:val="99"/>
    <w:pPr>
      <w:pBdr/>
      <w:spacing/>
      <w:ind/>
    </w:pPr>
  </w:style>
  <w:style w:type="character" w:styleId="45">
    <w:name w:val="Footer Char"/>
    <w:basedOn w:val="769"/>
    <w:link w:val="917"/>
    <w:uiPriority w:val="99"/>
    <w:pPr>
      <w:pBdr/>
      <w:spacing/>
      <w:ind/>
    </w:pPr>
  </w:style>
  <w:style w:type="character" w:styleId="176">
    <w:name w:val="Footnote Text Char"/>
    <w:link w:val="953"/>
    <w:uiPriority w:val="99"/>
    <w:pPr>
      <w:pBdr/>
      <w:spacing/>
      <w:ind/>
    </w:pPr>
    <w:rPr>
      <w:sz w:val="18"/>
    </w:rPr>
  </w:style>
  <w:style w:type="character" w:styleId="179">
    <w:name w:val="Endnote Text Char"/>
    <w:link w:val="906"/>
    <w:uiPriority w:val="99"/>
    <w:pPr>
      <w:pBdr/>
      <w:spacing/>
      <w:ind/>
    </w:pPr>
    <w:rPr>
      <w:sz w:val="20"/>
    </w:rPr>
  </w:style>
  <w:style w:type="paragraph" w:styleId="759" w:default="1">
    <w:name w:val="Normal"/>
    <w:qFormat/>
    <w:pPr>
      <w:pBdr/>
      <w:spacing w:after="0" w:line="240" w:lineRule="auto"/>
      <w:ind/>
    </w:pPr>
    <w:rPr>
      <w:rFonts w:ascii="Times New Roman" w:hAnsi="Times New Roman" w:eastAsia="Times New Roman" w:cs="Times New Roman"/>
      <w:sz w:val="24"/>
      <w:szCs w:val="24"/>
      <w:lang w:val="ro-RO"/>
    </w:rPr>
  </w:style>
  <w:style w:type="paragraph" w:styleId="760">
    <w:name w:val="Heading 1"/>
    <w:basedOn w:val="920"/>
    <w:next w:val="759"/>
    <w:link w:val="910"/>
    <w:uiPriority w:val="9"/>
    <w:qFormat/>
    <w:pPr>
      <w:numPr>
        <w:ilvl w:val="0"/>
        <w:numId w:val="1"/>
      </w:numPr>
      <w:pBdr/>
      <w:spacing/>
      <w:ind/>
      <w:jc w:val="center"/>
      <w:outlineLvl w:val="0"/>
    </w:pPr>
    <w:rPr>
      <w:b/>
    </w:rPr>
  </w:style>
  <w:style w:type="paragraph" w:styleId="761">
    <w:name w:val="Heading 2"/>
    <w:basedOn w:val="759"/>
    <w:next w:val="759"/>
    <w:link w:val="911"/>
    <w:uiPriority w:val="9"/>
    <w:unhideWhenUsed/>
    <w:qFormat/>
    <w:pPr>
      <w:keepNext w:val="true"/>
      <w:keepLines w:val="true"/>
      <w:pBdr/>
      <w:spacing w:before="200"/>
      <w:ind/>
      <w:outlineLvl w:val="1"/>
    </w:pPr>
    <w:rPr>
      <w:rFonts w:asciiTheme="majorHAnsi" w:hAnsiTheme="majorHAnsi" w:eastAsiaTheme="majorEastAsia" w:cstheme="majorBidi"/>
      <w:b/>
      <w:bCs/>
      <w:color w:val="5b9bd5" w:themeColor="accent1"/>
      <w:sz w:val="26"/>
      <w:szCs w:val="26"/>
    </w:rPr>
  </w:style>
  <w:style w:type="paragraph" w:styleId="762">
    <w:name w:val="Heading 3"/>
    <w:basedOn w:val="759"/>
    <w:next w:val="759"/>
    <w:link w:val="912"/>
    <w:uiPriority w:val="9"/>
    <w:unhideWhenUsed/>
    <w:qFormat/>
    <w:pPr>
      <w:keepNext w:val="true"/>
      <w:keepLines w:val="true"/>
      <w:pBdr/>
      <w:spacing w:before="200"/>
      <w:ind/>
      <w:outlineLvl w:val="2"/>
    </w:pPr>
    <w:rPr>
      <w:rFonts w:asciiTheme="majorHAnsi" w:hAnsiTheme="majorHAnsi" w:eastAsiaTheme="majorEastAsia" w:cstheme="majorBidi"/>
      <w:b/>
      <w:bCs/>
      <w:color w:val="5b9bd5" w:themeColor="accent1"/>
    </w:rPr>
  </w:style>
  <w:style w:type="paragraph" w:styleId="763">
    <w:name w:val="Heading 4"/>
    <w:basedOn w:val="759"/>
    <w:next w:val="759"/>
    <w:link w:val="913"/>
    <w:uiPriority w:val="9"/>
    <w:qFormat/>
    <w:pPr>
      <w:keepNext w:val="true"/>
      <w:pBdr/>
      <w:spacing/>
      <w:ind/>
      <w:outlineLvl w:val="3"/>
    </w:pPr>
    <w:rPr>
      <w:rFonts w:ascii="Baltica RR" w:hAnsi="Baltica RR"/>
      <w:b/>
      <w:szCs w:val="20"/>
      <w:lang w:eastAsia="ru-RU"/>
    </w:rPr>
  </w:style>
  <w:style w:type="paragraph" w:styleId="764">
    <w:name w:val="Heading 5"/>
    <w:basedOn w:val="759"/>
    <w:next w:val="759"/>
    <w:link w:val="914"/>
    <w:uiPriority w:val="9"/>
    <w:qFormat/>
    <w:pPr>
      <w:keepNext w:val="true"/>
      <w:pBdr/>
      <w:spacing/>
      <w:ind w:firstLine="6804"/>
      <w:outlineLvl w:val="4"/>
    </w:pPr>
    <w:rPr>
      <w:sz w:val="28"/>
      <w:szCs w:val="20"/>
      <w:lang w:eastAsia="ru-RU"/>
    </w:rPr>
  </w:style>
  <w:style w:type="paragraph" w:styleId="765">
    <w:name w:val="Heading 6"/>
    <w:basedOn w:val="759"/>
    <w:next w:val="759"/>
    <w:link w:val="772"/>
    <w:uiPriority w:val="9"/>
    <w:unhideWhenUsed/>
    <w:qFormat/>
    <w:pPr>
      <w:keepNext w:val="true"/>
      <w:keepLines w:val="true"/>
      <w:pBdr/>
      <w:spacing w:after="200" w:before="320"/>
      <w:ind/>
      <w:outlineLvl w:val="5"/>
    </w:pPr>
    <w:rPr>
      <w:rFonts w:ascii="Arial" w:hAnsi="Arial" w:eastAsia="Arial" w:cs="Arial"/>
      <w:b/>
      <w:bCs/>
      <w:sz w:val="22"/>
      <w:szCs w:val="22"/>
    </w:rPr>
  </w:style>
  <w:style w:type="paragraph" w:styleId="766">
    <w:name w:val="Heading 7"/>
    <w:basedOn w:val="759"/>
    <w:next w:val="759"/>
    <w:link w:val="773"/>
    <w:uiPriority w:val="9"/>
    <w:unhideWhenUsed/>
    <w:qFormat/>
    <w:pPr>
      <w:keepNext w:val="true"/>
      <w:keepLines w:val="true"/>
      <w:pBdr/>
      <w:spacing w:after="200" w:before="320"/>
      <w:ind/>
      <w:outlineLvl w:val="6"/>
    </w:pPr>
    <w:rPr>
      <w:rFonts w:ascii="Arial" w:hAnsi="Arial" w:eastAsia="Arial" w:cs="Arial"/>
      <w:b/>
      <w:bCs/>
      <w:i/>
      <w:iCs/>
      <w:sz w:val="22"/>
      <w:szCs w:val="22"/>
    </w:rPr>
  </w:style>
  <w:style w:type="paragraph" w:styleId="767">
    <w:name w:val="Heading 8"/>
    <w:basedOn w:val="759"/>
    <w:next w:val="759"/>
    <w:link w:val="915"/>
    <w:uiPriority w:val="9"/>
    <w:semiHidden/>
    <w:unhideWhenUsed/>
    <w:qFormat/>
    <w:pPr>
      <w:pBdr/>
      <w:spacing w:after="60" w:before="240"/>
      <w:ind/>
      <w:outlineLvl w:val="7"/>
    </w:pPr>
    <w:rPr>
      <w:rFonts w:ascii="Calibri" w:hAnsi="Calibri"/>
      <w:i/>
      <w:iCs/>
    </w:rPr>
  </w:style>
  <w:style w:type="paragraph" w:styleId="768">
    <w:name w:val="Heading 9"/>
    <w:basedOn w:val="759"/>
    <w:next w:val="759"/>
    <w:link w:val="916"/>
    <w:uiPriority w:val="9"/>
    <w:semiHidden/>
    <w:unhideWhenUsed/>
    <w:qFormat/>
    <w:pPr>
      <w:pBdr/>
      <w:spacing w:after="60" w:before="240"/>
      <w:ind/>
      <w:outlineLvl w:val="8"/>
    </w:pPr>
    <w:rPr>
      <w:rFonts w:ascii="Cambria" w:hAnsi="Cambria"/>
      <w:sz w:val="22"/>
      <w:szCs w:val="22"/>
    </w:rPr>
  </w:style>
  <w:style w:type="character" w:styleId="769" w:default="1">
    <w:name w:val="Default Paragraph Font"/>
    <w:uiPriority w:val="1"/>
    <w:semiHidden/>
    <w:unhideWhenUsed/>
    <w:pPr>
      <w:pBdr/>
      <w:spacing/>
      <w:ind/>
    </w:pPr>
  </w:style>
  <w:style w:type="table" w:styleId="770" w:default="1">
    <w:name w:val="Normal Table"/>
    <w:uiPriority w:val="99"/>
    <w:semiHidden/>
    <w:unhideWhenUsed/>
    <w:pPr>
      <w:pBdr/>
      <w:spacing/>
      <w:ind/>
    </w:pPr>
    <w:tblPr>
      <w:tblInd w:w="0" w:type="dxa"/>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771" w:default="1">
    <w:name w:val="No List"/>
    <w:uiPriority w:val="99"/>
    <w:semiHidden/>
    <w:unhideWhenUsed/>
    <w:pPr>
      <w:pBdr/>
      <w:spacing/>
      <w:ind/>
    </w:pPr>
  </w:style>
  <w:style w:type="character" w:styleId="772" w:customStyle="1">
    <w:name w:val="Titlu 6 Caracter"/>
    <w:basedOn w:val="769"/>
    <w:link w:val="765"/>
    <w:uiPriority w:val="9"/>
    <w:pPr>
      <w:pBdr/>
      <w:spacing/>
      <w:ind/>
    </w:pPr>
    <w:rPr>
      <w:rFonts w:ascii="Arial" w:hAnsi="Arial" w:eastAsia="Arial" w:cs="Arial"/>
      <w:b/>
      <w:bCs/>
      <w:sz w:val="22"/>
      <w:szCs w:val="22"/>
    </w:rPr>
  </w:style>
  <w:style w:type="character" w:styleId="773" w:customStyle="1">
    <w:name w:val="Titlu 7 Caracter"/>
    <w:basedOn w:val="769"/>
    <w:link w:val="766"/>
    <w:uiPriority w:val="9"/>
    <w:pPr>
      <w:pBdr/>
      <w:spacing/>
      <w:ind/>
    </w:pPr>
    <w:rPr>
      <w:rFonts w:ascii="Arial" w:hAnsi="Arial" w:eastAsia="Arial" w:cs="Arial"/>
      <w:b/>
      <w:bCs/>
      <w:i/>
      <w:iCs/>
      <w:sz w:val="22"/>
      <w:szCs w:val="22"/>
    </w:rPr>
  </w:style>
  <w:style w:type="paragraph" w:styleId="774">
    <w:name w:val="Title"/>
    <w:basedOn w:val="759"/>
    <w:next w:val="759"/>
    <w:link w:val="775"/>
    <w:uiPriority w:val="10"/>
    <w:qFormat/>
    <w:pPr>
      <w:pBdr/>
      <w:spacing w:after="200" w:before="300"/>
      <w:ind/>
      <w:contextualSpacing w:val="true"/>
    </w:pPr>
    <w:rPr>
      <w:sz w:val="48"/>
      <w:szCs w:val="48"/>
    </w:rPr>
  </w:style>
  <w:style w:type="character" w:styleId="775" w:customStyle="1">
    <w:name w:val="Titlu Caracter"/>
    <w:basedOn w:val="769"/>
    <w:link w:val="774"/>
    <w:uiPriority w:val="10"/>
    <w:pPr>
      <w:pBdr/>
      <w:spacing/>
      <w:ind/>
    </w:pPr>
    <w:rPr>
      <w:sz w:val="48"/>
      <w:szCs w:val="48"/>
    </w:rPr>
  </w:style>
  <w:style w:type="paragraph" w:styleId="776">
    <w:name w:val="Quote"/>
    <w:basedOn w:val="759"/>
    <w:next w:val="759"/>
    <w:link w:val="777"/>
    <w:uiPriority w:val="29"/>
    <w:qFormat/>
    <w:pPr>
      <w:pBdr/>
      <w:spacing/>
      <w:ind w:right="720" w:left="720"/>
    </w:pPr>
    <w:rPr>
      <w:i/>
    </w:rPr>
  </w:style>
  <w:style w:type="character" w:styleId="777" w:customStyle="1">
    <w:name w:val="Citat Caracter"/>
    <w:link w:val="776"/>
    <w:uiPriority w:val="29"/>
    <w:pPr>
      <w:pBdr/>
      <w:spacing/>
      <w:ind/>
    </w:pPr>
    <w:rPr>
      <w:i/>
    </w:rPr>
  </w:style>
  <w:style w:type="paragraph" w:styleId="778">
    <w:name w:val="Intense Quote"/>
    <w:basedOn w:val="759"/>
    <w:next w:val="759"/>
    <w:link w:val="779"/>
    <w:uiPriority w:val="30"/>
    <w:qFormat/>
    <w:pPr>
      <w:pBdr>
        <w:top w:val="single" w:color="ffffff" w:sz="4" w:space="5"/>
        <w:left w:val="single" w:color="ffffff" w:sz="4" w:space="10"/>
        <w:bottom w:val="single" w:color="ffffff" w:sz="4" w:space="5"/>
        <w:right w:val="single" w:color="ffffff" w:sz="4" w:space="10"/>
      </w:pBdr>
      <w:shd w:val="clear" w:color="auto" w:fill="f2f2f2"/>
      <w:spacing/>
      <w:ind w:right="720" w:left="720"/>
    </w:pPr>
    <w:rPr>
      <w:i/>
    </w:rPr>
  </w:style>
  <w:style w:type="character" w:styleId="779" w:customStyle="1">
    <w:name w:val="Citat intens Caracter"/>
    <w:link w:val="778"/>
    <w:uiPriority w:val="30"/>
    <w:pPr>
      <w:pBdr/>
      <w:spacing/>
      <w:ind/>
    </w:pPr>
    <w:rPr>
      <w:i/>
    </w:rPr>
  </w:style>
  <w:style w:type="character" w:styleId="780" w:customStyle="1">
    <w:name w:val="Caption Char"/>
    <w:uiPriority w:val="99"/>
    <w:pPr>
      <w:pBdr/>
      <w:spacing/>
      <w:ind/>
    </w:pPr>
  </w:style>
  <w:style w:type="table" w:styleId="781" w:customStyle="1">
    <w:name w:val="Table Grid Light"/>
    <w:basedOn w:val="770"/>
    <w:uiPriority w:val="59"/>
    <w:pPr>
      <w:pBdr/>
      <w:spacing w:after="0" w:line="240" w:lineRule="auto"/>
      <w:ind/>
    </w:p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2">
    <w:name w:val="Plain Table 1"/>
    <w:basedOn w:val="770"/>
    <w:uiPriority w:val="59"/>
    <w:pPr>
      <w:pBdr/>
      <w:spacing w:after="0" w:line="240" w:lineRule="auto"/>
      <w:ind/>
    </w:p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cPr>
      <w:tcBorders/>
    </w:tcPr>
    <w:tblStylePr w:type="band1Horz">
      <w:pPr>
        <w:pBdr/>
        <w:spacing/>
        <w:ind/>
      </w:pPr>
      <w:tblPr>
        <w:tblBorders/>
      </w:tblPr>
      <w:tcPr>
        <w:shd w:val="clear" w:color="f2f2f2" w:themeColor="text1" w:themeTint="0D" w:fill="f2f2f2" w:themeFill="text1" w:themeFillTint="0D"/>
        <w:tcBorders/>
      </w:tcPr>
    </w:tblStylePr>
    <w:tblStylePr w:type="band1Vert">
      <w:pPr>
        <w:pBdr/>
        <w:spacing/>
        <w:ind/>
      </w:pPr>
      <w:tblPr>
        <w:tblBorders/>
      </w:tblPr>
      <w:tcPr>
        <w:shd w:val="clear" w:color="f2f2f2"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3">
    <w:name w:val="Plain Table 2"/>
    <w:basedOn w:val="770"/>
    <w:uiPriority w:val="59"/>
    <w:pPr>
      <w:pBdr/>
      <w:spacing w:after="0" w:line="240" w:lineRule="auto"/>
      <w:ind/>
    </w:pPr>
    <w:tblPr>
      <w:tblBorders>
        <w:top w:val="single" w:color="000000" w:themeColor="text1" w:sz="4" w:space="0"/>
        <w:left w:val="none" w:color="000000" w:themeColor="text1" w:sz="4" w:space="0"/>
        <w:bottom w:val="single" w:color="000000" w:themeColor="text1" w:sz="4" w:space="0"/>
        <w:right w:val="none" w:color="000000" w:themeColor="text1" w:sz="4" w:space="0"/>
      </w:tblBorders>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4">
    <w:name w:val="Plain Table 3"/>
    <w:basedOn w:val="770"/>
    <w:uiPriority w:val="99"/>
    <w:pPr>
      <w:pBdr/>
      <w:spacing w:after="0" w:line="240" w:lineRule="auto"/>
      <w:ind/>
    </w:pPr>
    <w:tblPr>
      <w:tblStyleRowBandSize w:val="1"/>
      <w:tblStyleColBandSize w:val="1"/>
      <w:tblBorders/>
    </w:tblPr>
    <w:tcPr>
      <w:tcBorders/>
    </w:tcPr>
    <w:tblStylePr w:type="band1Horz">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5">
    <w:name w:val="Plain Table 4"/>
    <w:basedOn w:val="770"/>
    <w:uiPriority w:val="99"/>
    <w:pPr>
      <w:pBdr/>
      <w:spacing w:after="0" w:line="240" w:lineRule="auto"/>
      <w:ind/>
    </w:pPr>
    <w:tblPr>
      <w:tblStyleRowBandSize w:val="1"/>
      <w:tblStyleColBandSize w:val="1"/>
      <w:tblBorders/>
    </w:tblPr>
    <w:tcPr>
      <w:tcBorders/>
    </w:tcPr>
    <w:tblStylePr w:type="band1Horz">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6">
    <w:name w:val="Plain Table 5"/>
    <w:basedOn w:val="770"/>
    <w:uiPriority w:val="99"/>
    <w:pPr>
      <w:pBdr/>
      <w:spacing w:after="0" w:line="240" w:lineRule="auto"/>
      <w:ind/>
    </w:pPr>
    <w:tblPr>
      <w:tblStyleRowBandSize w:val="1"/>
      <w:tblStyleColBandSize w:val="1"/>
      <w:tblBorders/>
    </w:tblPr>
    <w:tcPr>
      <w:tcBorders/>
    </w:tcPr>
    <w:tblStylePr w:type="band1Horz">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right w:val="single" w:color="404040" w:sz="4" w:space="0"/>
        </w:tcBorders>
      </w:tcPr>
    </w:tblStylePr>
    <w:tblStylePr w:type="firstRow">
      <w:rPr>
        <w:i/>
        <w:color w:val="404040"/>
      </w:rPr>
      <w:pPr>
        <w:pBdr/>
        <w:spacing/>
        <w:ind/>
      </w:pPr>
      <w:tblPr>
        <w:tblBorders/>
      </w:tblPr>
      <w:tcPr>
        <w:shd w:val="clear" w:color="ffffff" w:fill="auto"/>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fill="auto"/>
        <w:tcBorders>
          <w:left w:val="single" w:color="404040" w:sz="4" w:space="0"/>
        </w:tcBorders>
      </w:tcPr>
    </w:tblStylePr>
    <w:tblStylePr w:type="lastRow">
      <w:rPr>
        <w:i/>
        <w:color w:val="404040"/>
      </w:rPr>
      <w:pPr>
        <w:pBdr/>
        <w:spacing/>
        <w:ind/>
      </w:pPr>
      <w:tblPr>
        <w:tblBorders/>
      </w:tblPr>
      <w:tcPr>
        <w:shd w:val="clear" w:color="ffffff" w:fill="auto"/>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7">
    <w:name w:val="Grid Table 1 Light"/>
    <w:basedOn w:val="770"/>
    <w:uiPriority w:val="99"/>
    <w:pPr>
      <w:pBdr/>
      <w:spacing w:after="0" w:line="240" w:lineRule="auto"/>
      <w:ind/>
    </w:pPr>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cPr>
      <w:tcBorders/>
    </w:tcPr>
    <w:tblStylePr w:type="band1Horz">
      <w:rPr>
        <w:rFonts w:ascii="Arial" w:hAnsi="Arial"/>
        <w:color w:val="404040"/>
        <w:sz w:val="22"/>
      </w:rPr>
      <w:pPr>
        <w:pBdr/>
        <w:spacing/>
        <w:ind/>
      </w:pPr>
      <w:tblPr>
        <w:tblBorders/>
      </w:tbl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6a6a6a"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8" w:customStyle="1">
    <w:name w:val="Grid Table 1 Light - Accent 1"/>
    <w:basedOn w:val="770"/>
    <w:uiPriority w:val="99"/>
    <w:pPr>
      <w:pBdr/>
      <w:spacing w:after="0" w:line="240" w:lineRule="auto"/>
      <w:ind/>
    </w:pPr>
    <w:tblPr>
      <w:tblStyleRowBandSize w:val="1"/>
      <w:tblStyleColBandSize w:val="1"/>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9ec4e6"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9" w:customStyle="1">
    <w:name w:val="Grid Table 1 Light - Accent 2"/>
    <w:basedOn w:val="770"/>
    <w:uiPriority w:val="99"/>
    <w:pPr>
      <w:pBdr/>
      <w:spacing w:after="0" w:line="240" w:lineRule="auto"/>
      <w:ind/>
    </w:pPr>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f4b286"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0" w:customStyle="1">
    <w:name w:val="Grid Table 1 Light - Accent 3"/>
    <w:basedOn w:val="770"/>
    <w:uiPriority w:val="99"/>
    <w:pPr>
      <w:pBdr/>
      <w:spacing w:after="0" w:line="240" w:lineRule="auto"/>
      <w:ind/>
    </w:pPr>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cacaca"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1" w:customStyle="1">
    <w:name w:val="Grid Table 1 Light - Accent 4"/>
    <w:basedOn w:val="770"/>
    <w:uiPriority w:val="99"/>
    <w:pPr>
      <w:pBdr/>
      <w:spacing w:after="0" w:line="240" w:lineRule="auto"/>
      <w:ind/>
    </w:pPr>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ffda6a"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2" w:customStyle="1">
    <w:name w:val="Grid Table 1 Light - Accent 5"/>
    <w:basedOn w:val="770"/>
    <w:uiPriority w:val="99"/>
    <w:pPr>
      <w:pBdr/>
      <w:spacing w:after="0" w:line="240" w:lineRule="auto"/>
      <w:ind/>
    </w:pPr>
    <w:tblPr>
      <w:tblStyleRowBandSize w:val="1"/>
      <w:tblStyleColBandSize w:val="1"/>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91acdc"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3" w:customStyle="1">
    <w:name w:val="Grid Table 1 Light - Accent 6"/>
    <w:basedOn w:val="770"/>
    <w:uiPriority w:val="99"/>
    <w:pPr>
      <w:pBdr/>
      <w:spacing w:after="0" w:line="240" w:lineRule="auto"/>
      <w:ind/>
    </w:pPr>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aad19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4">
    <w:name w:val="Grid Table 2"/>
    <w:basedOn w:val="770"/>
    <w:uiPriority w:val="99"/>
    <w:pPr>
      <w:pBdr/>
      <w:spacing w:after="0" w:line="240" w:lineRule="auto"/>
      <w:ind/>
    </w:pPr>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cPr>
      <w:tcBorders/>
    </w:tcPr>
    <w:tblStylePr w:type="band1Horz">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5" w:customStyle="1">
    <w:name w:val="Grid Table 2 - Accent 1"/>
    <w:basedOn w:val="770"/>
    <w:uiPriority w:val="99"/>
    <w:pPr>
      <w:pBdr/>
      <w:spacing w:after="0" w:line="240" w:lineRule="auto"/>
      <w:ind/>
    </w:pPr>
    <w:tblPr>
      <w:tblStyleRowBandSize w:val="1"/>
      <w:tblStyleColBandSize w:val="1"/>
      <w:tblBorders>
        <w:bottom w:val="single" w:color="68a2d8" w:themeColor="accent1" w:themeTint="EA" w:sz="4" w:space="0"/>
        <w:insideH w:val="single" w:color="68a2d8" w:themeColor="accent1" w:themeTint="EA" w:sz="4" w:space="0"/>
        <w:insideV w:val="single" w:color="68a2d8" w:themeColor="accent1" w:themeTint="EA" w:sz="4" w:space="0"/>
      </w:tblBorders>
    </w:tblPr>
    <w:tcPr>
      <w:tcBorders/>
    </w:tcPr>
    <w:tblStylePr w:type="band1Horz">
      <w:rPr>
        <w:rFonts w:ascii="Arial" w:hAnsi="Arial"/>
        <w:color w:val="404040"/>
        <w:sz w:val="22"/>
      </w:rPr>
      <w:pPr>
        <w:pBdr/>
        <w:spacing/>
        <w:ind/>
      </w:pPr>
      <w:tblPr>
        <w:tblBorders/>
      </w:tblPr>
      <w:tcPr>
        <w:shd w:val="clear" w:color="ddeaf6" w:themeColor="accent1" w:themeTint="34" w:fill="ddeaf6" w:themeFill="accent1" w:themeFillTint="34"/>
        <w:tcBorders/>
      </w:tcPr>
    </w:tblStylePr>
    <w:tblStylePr w:type="band1Vert">
      <w:rPr>
        <w:rFonts w:ascii="Arial" w:hAnsi="Arial"/>
        <w:color w:val="404040"/>
        <w:sz w:val="22"/>
      </w:rPr>
      <w:pPr>
        <w:pBdr/>
        <w:spacing/>
        <w:ind/>
      </w:pPr>
      <w:tblPr>
        <w:tblBorders/>
      </w:tblPr>
      <w:tcPr>
        <w:shd w:val="clear" w:color="ddeaf6" w:themeColor="accent1" w:themeTint="34" w:fill="ddea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6" w:customStyle="1">
    <w:name w:val="Grid Table 2 - Accent 2"/>
    <w:basedOn w:val="770"/>
    <w:uiPriority w:val="99"/>
    <w:pPr>
      <w:pBdr/>
      <w:spacing w:after="0" w:line="240" w:lineRule="auto"/>
      <w:ind/>
    </w:pPr>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cPr>
      <w:tcBorders/>
    </w:tcPr>
    <w:tblStylePr w:type="band1Horz">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1Vert">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7" w:customStyle="1">
    <w:name w:val="Grid Table 2 - Accent 3"/>
    <w:basedOn w:val="770"/>
    <w:uiPriority w:val="99"/>
    <w:pPr>
      <w:pBdr/>
      <w:spacing w:after="0" w:line="240" w:lineRule="auto"/>
      <w:ind/>
    </w:pPr>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cPr>
      <w:tcBorders/>
    </w:tcPr>
    <w:tblStylePr w:type="band1Horz">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1Vert">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8" w:customStyle="1">
    <w:name w:val="Grid Table 2 - Accent 4"/>
    <w:basedOn w:val="770"/>
    <w:uiPriority w:val="99"/>
    <w:pPr>
      <w:pBdr/>
      <w:spacing w:after="0" w:line="240" w:lineRule="auto"/>
      <w:ind/>
    </w:pPr>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cPr>
      <w:tcBorders/>
    </w:tcPr>
    <w:tblStylePr w:type="band1Horz">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9" w:customStyle="1">
    <w:name w:val="Grid Table 2 - Accent 5"/>
    <w:basedOn w:val="770"/>
    <w:uiPriority w:val="99"/>
    <w:pPr>
      <w:pBdr/>
      <w:spacing w:after="0" w:line="240" w:lineRule="auto"/>
      <w:ind/>
    </w:pPr>
    <w:tblPr>
      <w:tblStyleRowBandSize w:val="1"/>
      <w:tblStyleColBandSize w:val="1"/>
      <w:tblBorders>
        <w:bottom w:val="single" w:color="4472c4" w:themeColor="accent5" w:sz="4" w:space="0"/>
        <w:insideH w:val="single" w:color="4472c4" w:themeColor="accent5" w:sz="4" w:space="0"/>
        <w:insideV w:val="single" w:color="4472c4" w:themeColor="accent5" w:sz="4" w:space="0"/>
      </w:tblBorders>
    </w:tblPr>
    <w:tcPr>
      <w:tcBorders/>
    </w:tcPr>
    <w:tblStylePr w:type="band1Horz">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1Vert">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4472c4"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0" w:customStyle="1">
    <w:name w:val="Grid Table 2 - Accent 6"/>
    <w:basedOn w:val="770"/>
    <w:uiPriority w:val="99"/>
    <w:pPr>
      <w:pBdr/>
      <w:spacing w:after="0" w:line="240" w:lineRule="auto"/>
      <w:ind/>
    </w:pPr>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cPr>
      <w:tcBorders/>
    </w:tcPr>
    <w:tblStylePr w:type="band1Horz">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1Vert">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70ad47"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1">
    <w:name w:val="Grid Table 3"/>
    <w:basedOn w:val="770"/>
    <w:uiPriority w:val="99"/>
    <w:pPr>
      <w:pBdr/>
      <w:spacing w:after="0" w:line="240" w:lineRule="auto"/>
      <w:ind/>
    </w:pPr>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cPr>
      <w:tcBorders/>
    </w:tcPr>
    <w:tblStylePr w:type="band1Horz">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2" w:customStyle="1">
    <w:name w:val="Grid Table 3 - Accent 1"/>
    <w:basedOn w:val="770"/>
    <w:uiPriority w:val="99"/>
    <w:pPr>
      <w:pBdr/>
      <w:spacing w:after="0" w:line="240" w:lineRule="auto"/>
      <w:ind/>
    </w:pPr>
    <w:tblPr>
      <w:tblStyleRowBandSize w:val="1"/>
      <w:tblStyleColBandSize w:val="1"/>
      <w:tblBorders>
        <w:bottom w:val="single" w:color="68a2d8" w:themeColor="accent1" w:themeTint="EA" w:sz="4" w:space="0"/>
        <w:insideH w:val="single" w:color="68a2d8" w:themeColor="accent1" w:themeTint="EA" w:sz="4" w:space="0"/>
        <w:insideV w:val="single" w:color="68a2d8" w:themeColor="accent1" w:themeTint="EA" w:sz="4" w:space="0"/>
      </w:tblBorders>
    </w:tblPr>
    <w:tcPr>
      <w:tcBorders/>
    </w:tcPr>
    <w:tblStylePr w:type="band1Horz">
      <w:rPr>
        <w:rFonts w:ascii="Arial" w:hAnsi="Arial"/>
        <w:color w:val="404040"/>
        <w:sz w:val="22"/>
      </w:rPr>
      <w:pPr>
        <w:pBdr/>
        <w:spacing/>
        <w:ind/>
      </w:pPr>
      <w:tblPr>
        <w:tblBorders/>
      </w:tblPr>
      <w:tcPr>
        <w:shd w:val="clear" w:color="ddeaf6" w:themeColor="accent1" w:themeTint="34" w:fill="ddeaf6" w:themeFill="accent1" w:themeFillTint="34"/>
        <w:tcBorders/>
      </w:tcPr>
    </w:tblStylePr>
    <w:tblStylePr w:type="band1Vert">
      <w:rPr>
        <w:rFonts w:ascii="Arial" w:hAnsi="Arial"/>
        <w:color w:val="404040"/>
        <w:sz w:val="22"/>
      </w:rPr>
      <w:pPr>
        <w:pBdr/>
        <w:spacing/>
        <w:ind/>
      </w:pPr>
      <w:tblPr>
        <w:tblBorders/>
      </w:tblPr>
      <w:tcPr>
        <w:shd w:val="clear" w:color="ddeaf6" w:themeColor="accent1" w:themeTint="34" w:fill="ddea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3" w:customStyle="1">
    <w:name w:val="Grid Table 3 - Accent 2"/>
    <w:basedOn w:val="770"/>
    <w:uiPriority w:val="99"/>
    <w:pPr>
      <w:pBdr/>
      <w:spacing w:after="0" w:line="240" w:lineRule="auto"/>
      <w:ind/>
    </w:pPr>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cPr>
      <w:tcBorders/>
    </w:tcPr>
    <w:tblStylePr w:type="band1Horz">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1Vert">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4" w:customStyle="1">
    <w:name w:val="Grid Table 3 - Accent 3"/>
    <w:basedOn w:val="770"/>
    <w:uiPriority w:val="99"/>
    <w:pPr>
      <w:pBdr/>
      <w:spacing w:after="0" w:line="240" w:lineRule="auto"/>
      <w:ind/>
    </w:pPr>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cPr>
      <w:tcBorders/>
    </w:tcPr>
    <w:tblStylePr w:type="band1Horz">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1Vert">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5" w:customStyle="1">
    <w:name w:val="Grid Table 3 - Accent 4"/>
    <w:basedOn w:val="770"/>
    <w:uiPriority w:val="99"/>
    <w:pPr>
      <w:pBdr/>
      <w:spacing w:after="0" w:line="240" w:lineRule="auto"/>
      <w:ind/>
    </w:pPr>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cPr>
      <w:tcBorders/>
    </w:tcPr>
    <w:tblStylePr w:type="band1Horz">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6" w:customStyle="1">
    <w:name w:val="Grid Table 3 - Accent 5"/>
    <w:basedOn w:val="770"/>
    <w:uiPriority w:val="99"/>
    <w:pPr>
      <w:pBdr/>
      <w:spacing w:after="0" w:line="240" w:lineRule="auto"/>
      <w:ind/>
    </w:pPr>
    <w:tblPr>
      <w:tblStyleRowBandSize w:val="1"/>
      <w:tblStyleColBandSize w:val="1"/>
      <w:tblBorders>
        <w:bottom w:val="single" w:color="4472c4" w:themeColor="accent5" w:sz="4" w:space="0"/>
        <w:insideH w:val="single" w:color="4472c4" w:themeColor="accent5" w:sz="4" w:space="0"/>
        <w:insideV w:val="single" w:color="4472c4" w:themeColor="accent5" w:sz="4" w:space="0"/>
      </w:tblBorders>
    </w:tblPr>
    <w:tcPr>
      <w:tcBorders/>
    </w:tcPr>
    <w:tblStylePr w:type="band1Horz">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1Vert">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7" w:customStyle="1">
    <w:name w:val="Grid Table 3 - Accent 6"/>
    <w:basedOn w:val="770"/>
    <w:uiPriority w:val="99"/>
    <w:pPr>
      <w:pBdr/>
      <w:spacing w:after="0" w:line="240" w:lineRule="auto"/>
      <w:ind/>
    </w:pPr>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cPr>
      <w:tcBorders/>
    </w:tcPr>
    <w:tblStylePr w:type="band1Horz">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1Vert">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8">
    <w:name w:val="Grid Table 4"/>
    <w:basedOn w:val="770"/>
    <w:uiPriority w:val="59"/>
    <w:pPr>
      <w:pBdr/>
      <w:spacing w:after="0" w:line="240" w:lineRule="auto"/>
      <w:ind/>
    </w:pPr>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cPr>
      <w:tcBorders/>
    </w:tcPr>
    <w:tblStylePr w:type="band1Horz">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9" w:customStyle="1">
    <w:name w:val="Grid Table 4 - Accent 1"/>
    <w:basedOn w:val="770"/>
    <w:uiPriority w:val="59"/>
    <w:pPr>
      <w:pBdr/>
      <w:spacing w:after="0" w:line="240" w:lineRule="auto"/>
      <w:ind/>
    </w:pPr>
    <w:tblPr>
      <w:tblStyleRowBandSize w:val="1"/>
      <w:tblStyleColBandSize w:val="1"/>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cPr>
      <w:tcBorders/>
    </w:tcPr>
    <w:tblStylePr w:type="band1Horz">
      <w:rPr>
        <w:rFonts w:ascii="Arial" w:hAnsi="Arial"/>
        <w:color w:val="404040"/>
        <w:sz w:val="22"/>
      </w:rPr>
      <w:pPr>
        <w:pBdr/>
        <w:spacing/>
        <w:ind/>
      </w:pPr>
      <w:tblPr>
        <w:tblBorders/>
      </w:tblPr>
      <w:tcPr>
        <w:shd w:val="clear" w:color="deebf6" w:themeColor="accent1" w:themeTint="32" w:fill="deebf6" w:themeFill="accent1" w:themeFillTint="32"/>
        <w:tcBorders/>
      </w:tcPr>
    </w:tblStylePr>
    <w:tblStylePr w:type="band1Vert">
      <w:rPr>
        <w:rFonts w:ascii="Arial" w:hAnsi="Arial"/>
        <w:color w:val="404040"/>
        <w:sz w:val="22"/>
      </w:rPr>
      <w:pPr>
        <w:pBdr/>
        <w:spacing/>
        <w:ind/>
      </w:pPr>
      <w:tblPr>
        <w:tblBorders/>
      </w:tblPr>
      <w:tcPr>
        <w:shd w:val="clear" w:color="deebf6" w:themeColor="accent1" w:themeTint="32" w:fill="deebf6"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68a2d8"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0" w:customStyle="1">
    <w:name w:val="Grid Table 4 - Accent 2"/>
    <w:basedOn w:val="770"/>
    <w:uiPriority w:val="59"/>
    <w:pPr>
      <w:pBdr/>
      <w:spacing w:after="0" w:line="240" w:lineRule="auto"/>
      <w:ind/>
    </w:pPr>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cPr>
      <w:tcBorders/>
    </w:tcPr>
    <w:tblStylePr w:type="band1Horz">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1Vert">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f4b184"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1" w:customStyle="1">
    <w:name w:val="Grid Table 4 - Accent 3"/>
    <w:basedOn w:val="770"/>
    <w:uiPriority w:val="59"/>
    <w:pPr>
      <w:pBdr/>
      <w:spacing w:after="0" w:line="240" w:lineRule="auto"/>
      <w:ind/>
    </w:pPr>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cPr>
      <w:tcBorders/>
    </w:tcPr>
    <w:tblStylePr w:type="band1Horz">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1Vert">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a5a5a5"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2" w:customStyle="1">
    <w:name w:val="Grid Table 4 - Accent 4"/>
    <w:basedOn w:val="770"/>
    <w:uiPriority w:val="59"/>
    <w:pPr>
      <w:pBdr/>
      <w:spacing w:after="0" w:line="240" w:lineRule="auto"/>
      <w:ind/>
    </w:pPr>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cPr>
      <w:tcBorders/>
    </w:tcPr>
    <w:tblStylePr w:type="band1Horz">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ffd865"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3" w:customStyle="1">
    <w:name w:val="Grid Table 4 - Accent 5"/>
    <w:basedOn w:val="770"/>
    <w:uiPriority w:val="59"/>
    <w:pPr>
      <w:pBdr/>
      <w:spacing w:after="0" w:line="240" w:lineRule="auto"/>
      <w:ind/>
    </w:pPr>
    <w:tblPr>
      <w:tblStyleRowBandSize w:val="1"/>
      <w:tblStyleColBandSize w:val="1"/>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cPr>
      <w:tcBorders/>
    </w:tcPr>
    <w:tblStylePr w:type="band1Horz">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1Vert">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4472c4"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4" w:customStyle="1">
    <w:name w:val="Grid Table 4 - Accent 6"/>
    <w:basedOn w:val="770"/>
    <w:uiPriority w:val="59"/>
    <w:pPr>
      <w:pBdr/>
      <w:spacing w:after="0" w:line="240" w:lineRule="auto"/>
      <w:ind/>
    </w:pPr>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cPr>
      <w:tcBorders/>
    </w:tcPr>
    <w:tblStylePr w:type="band1Horz">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1Vert">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70ad47"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5">
    <w:name w:val="Grid Table 5 Dark"/>
    <w:basedOn w:val="770"/>
    <w:uiPriority w:val="99"/>
    <w:pPr>
      <w:pBdr/>
      <w:spacing w:after="0" w:line="240" w:lineRule="auto"/>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cPr>
      <w:tcBorders/>
    </w:tcPr>
    <w:tblStylePr w:type="band1Horz">
      <w:pPr>
        <w:pBdr/>
        <w:spacing/>
        <w:ind/>
      </w:pPr>
      <w:tblPr>
        <w:tblBorders/>
      </w:tblPr>
      <w:tcPr>
        <w:shd w:val="clear" w:color="8a8a8a" w:themeColor="text1" w:themeTint="75" w:fill="8a8a8a" w:themeFill="text1" w:themeFillTint="75"/>
        <w:tcBorders/>
      </w:tcPr>
    </w:tblStylePr>
    <w:tblStylePr w:type="band1Vert">
      <w:pPr>
        <w:pBdr/>
        <w:spacing/>
        <w:ind/>
      </w:pPr>
      <w:tblPr>
        <w:tblBorders/>
      </w:tblPr>
      <w:tcPr>
        <w:shd w:val="clear" w:color="8a8a8a"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000000" w:themeColor="text1" w:fill="000000" w:themeFill="text1"/>
        <w:tcBorders/>
      </w:tcPr>
    </w:tblStylePr>
    <w:tblStylePr w:type="firstRow">
      <w:rPr>
        <w:rFonts w:ascii="Arial" w:hAnsi="Arial"/>
        <w:b/>
        <w:color w:val="ffffff"/>
        <w:sz w:val="22"/>
      </w:rPr>
      <w:pPr>
        <w:pBdr/>
        <w:spacing/>
        <w:ind/>
      </w:pPr>
      <w:tblPr>
        <w:tblBorders/>
      </w:tblPr>
      <w:tcPr>
        <w:shd w:val="clear" w:color="000000" w:themeColor="text1" w:fill="000000" w:themeFill="text1"/>
        <w:tcBorders/>
      </w:tcPr>
    </w:tblStylePr>
    <w:tblStylePr w:type="lastCol">
      <w:rPr>
        <w:rFonts w:ascii="Arial" w:hAnsi="Arial"/>
        <w:b/>
        <w:color w:val="ffffff"/>
        <w:sz w:val="22"/>
      </w:rPr>
      <w:pPr>
        <w:pBdr/>
        <w:spacing/>
        <w:ind/>
      </w:pPr>
      <w:tblPr>
        <w:tblBorders/>
      </w:tblPr>
      <w:tcPr>
        <w:shd w:val="clear" w:color="000000" w:themeColor="text1" w:fill="000000" w:themeFill="text1"/>
        <w:tcBorders/>
      </w:tcPr>
    </w:tblStylePr>
    <w:tblStylePr w:type="lastRow">
      <w:rPr>
        <w:rFonts w:ascii="Arial" w:hAnsi="Arial"/>
        <w:b/>
        <w:color w:val="ffffff"/>
        <w:sz w:val="22"/>
      </w:rPr>
      <w:pPr>
        <w:pBdr/>
        <w:spacing/>
        <w:ind/>
      </w:pPr>
      <w:tblPr>
        <w:tblBorders/>
      </w:tblPr>
      <w:tcPr>
        <w:shd w:val="clear" w:color="000000" w:themeColor="text1" w:fill="000000" w:themeFill="text1"/>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6" w:customStyle="1">
    <w:name w:val="Grid Table 5 Dark- Accent 1"/>
    <w:basedOn w:val="770"/>
    <w:uiPriority w:val="99"/>
    <w:pPr>
      <w:pBdr/>
      <w:spacing w:after="0" w:line="240" w:lineRule="auto"/>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deaf6" w:themeColor="accent1" w:themeTint="34" w:fill="ddeaf6" w:themeFill="accent1" w:themeFillTint="34"/>
    </w:tblPr>
    <w:tcPr>
      <w:tcBorders/>
    </w:tcPr>
    <w:tblStylePr w:type="band1Horz">
      <w:pPr>
        <w:pBdr/>
        <w:spacing/>
        <w:ind/>
      </w:pPr>
      <w:tblPr>
        <w:tblBorders/>
      </w:tblPr>
      <w:tcPr>
        <w:shd w:val="clear" w:color="b3d0eb" w:themeColor="accent1" w:themeTint="75" w:fill="b3d0eb" w:themeFill="accent1" w:themeFillTint="75"/>
        <w:tcBorders/>
      </w:tcPr>
    </w:tblStylePr>
    <w:tblStylePr w:type="band1Vert">
      <w:pPr>
        <w:pBdr/>
        <w:spacing/>
        <w:ind/>
      </w:pPr>
      <w:tblPr>
        <w:tblBorders/>
      </w:tblPr>
      <w:tcPr>
        <w:shd w:val="clear" w:color="b3d0eb" w:themeColor="accent1" w:themeTint="75" w:fill="b3d0eb"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5b9bd5" w:themeColor="accent1" w:fill="5b9bd5" w:themeFill="accent1"/>
        <w:tcBorders/>
      </w:tcPr>
    </w:tblStylePr>
    <w:tblStylePr w:type="firstRow">
      <w:rPr>
        <w:rFonts w:ascii="Arial" w:hAnsi="Arial"/>
        <w:b/>
        <w:color w:val="ffffff"/>
        <w:sz w:val="22"/>
      </w:rPr>
      <w:pPr>
        <w:pBdr/>
        <w:spacing/>
        <w:ind/>
      </w:pPr>
      <w:tblPr>
        <w:tblBorders/>
      </w:tblPr>
      <w:tcPr>
        <w:shd w:val="clear" w:color="5b9bd5" w:themeColor="accent1" w:fill="5b9bd5" w:themeFill="accent1"/>
        <w:tcBorders/>
      </w:tcPr>
    </w:tblStylePr>
    <w:tblStylePr w:type="lastCol">
      <w:rPr>
        <w:rFonts w:ascii="Arial" w:hAnsi="Arial"/>
        <w:b/>
        <w:color w:val="ffffff"/>
        <w:sz w:val="22"/>
      </w:rPr>
      <w:pPr>
        <w:pBdr/>
        <w:spacing/>
        <w:ind/>
      </w:pPr>
      <w:tblPr>
        <w:tblBorders/>
      </w:tblPr>
      <w:tcPr>
        <w:shd w:val="clear" w:color="5b9bd5" w:themeColor="accent1" w:fill="5b9bd5" w:themeFill="accent1"/>
        <w:tcBorders/>
      </w:tcPr>
    </w:tblStylePr>
    <w:tblStylePr w:type="lastRow">
      <w:rPr>
        <w:rFonts w:ascii="Arial" w:hAnsi="Arial"/>
        <w:b/>
        <w:color w:val="ffffff"/>
        <w:sz w:val="22"/>
      </w:rPr>
      <w:pPr>
        <w:pBdr/>
        <w:spacing/>
        <w:ind/>
      </w:pPr>
      <w:tblPr>
        <w:tblBorders/>
      </w:tblPr>
      <w:tcPr>
        <w:shd w:val="clear" w:color="5b9bd5" w:themeColor="accent1" w:fill="5b9bd5" w:themeFill="accent1"/>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7" w:customStyle="1">
    <w:name w:val="Grid Table 5 Dark - Accent 2"/>
    <w:basedOn w:val="770"/>
    <w:uiPriority w:val="99"/>
    <w:pPr>
      <w:pBdr/>
      <w:spacing w:after="0" w:line="240" w:lineRule="auto"/>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5d6" w:themeColor="accent2" w:themeTint="32" w:fill="fbe5d6" w:themeFill="accent2" w:themeFillTint="32"/>
    </w:tblPr>
    <w:tcPr>
      <w:tcBorders/>
    </w:tcPr>
    <w:tblStylePr w:type="band1Horz">
      <w:pPr>
        <w:pBdr/>
        <w:spacing/>
        <w:ind/>
      </w:pPr>
      <w:tblPr>
        <w:tblBorders/>
      </w:tblPr>
      <w:tcPr>
        <w:shd w:val="clear" w:color="f6c3a0" w:themeColor="accent2" w:themeTint="75" w:fill="f6c3a0" w:themeFill="accent2" w:themeFillTint="75"/>
        <w:tcBorders/>
      </w:tcPr>
    </w:tblStylePr>
    <w:tblStylePr w:type="band1Vert">
      <w:pPr>
        <w:pBdr/>
        <w:spacing/>
        <w:ind/>
      </w:pPr>
      <w:tblPr>
        <w:tblBorders/>
      </w:tblPr>
      <w:tcPr>
        <w:shd w:val="clear" w:color="f6c3a0" w:themeColor="accent2" w:themeTint="75" w:fill="f6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ed7d31" w:themeColor="accent2" w:fill="ed7d31" w:themeFill="accent2"/>
        <w:tcBorders/>
      </w:tcPr>
    </w:tblStylePr>
    <w:tblStylePr w:type="firstRow">
      <w:rPr>
        <w:rFonts w:ascii="Arial" w:hAnsi="Arial"/>
        <w:b/>
        <w:color w:val="ffffff"/>
        <w:sz w:val="22"/>
      </w:rPr>
      <w:pPr>
        <w:pBdr/>
        <w:spacing/>
        <w:ind/>
      </w:pPr>
      <w:tblPr>
        <w:tblBorders/>
      </w:tblPr>
      <w:tcPr>
        <w:shd w:val="clear" w:color="ed7d31" w:themeColor="accent2" w:fill="ed7d31" w:themeFill="accent2"/>
        <w:tcBorders/>
      </w:tcPr>
    </w:tblStylePr>
    <w:tblStylePr w:type="lastCol">
      <w:rPr>
        <w:rFonts w:ascii="Arial" w:hAnsi="Arial"/>
        <w:b/>
        <w:color w:val="ffffff"/>
        <w:sz w:val="22"/>
      </w:rPr>
      <w:pPr>
        <w:pBdr/>
        <w:spacing/>
        <w:ind/>
      </w:pPr>
      <w:tblPr>
        <w:tblBorders/>
      </w:tblPr>
      <w:tcPr>
        <w:shd w:val="clear" w:color="ed7d31" w:themeColor="accent2" w:fill="ed7d31" w:themeFill="accent2"/>
        <w:tcBorders/>
      </w:tcPr>
    </w:tblStylePr>
    <w:tblStylePr w:type="lastRow">
      <w:rPr>
        <w:rFonts w:ascii="Arial" w:hAnsi="Arial"/>
        <w:b/>
        <w:color w:val="ffffff"/>
        <w:sz w:val="22"/>
      </w:rPr>
      <w:pPr>
        <w:pBdr/>
        <w:spacing/>
        <w:ind/>
      </w:pPr>
      <w:tblPr>
        <w:tblBorders/>
      </w:tblPr>
      <w:tcPr>
        <w:shd w:val="clear" w:color="ed7d31" w:themeColor="accent2" w:fill="ed7d31" w:themeFill="accent2"/>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8" w:customStyle="1">
    <w:name w:val="Grid Table 5 Dark - Accent 3"/>
    <w:basedOn w:val="770"/>
    <w:uiPriority w:val="99"/>
    <w:pPr>
      <w:pBdr/>
      <w:spacing w:after="0" w:line="240" w:lineRule="auto"/>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cecec" w:themeColor="accent3" w:themeTint="34" w:fill="ececec" w:themeFill="accent3" w:themeFillTint="34"/>
    </w:tblPr>
    <w:tcPr>
      <w:tcBorders/>
    </w:tcPr>
    <w:tblStylePr w:type="band1Horz">
      <w:pPr>
        <w:pBdr/>
        <w:spacing/>
        <w:ind/>
      </w:pPr>
      <w:tblPr>
        <w:tblBorders/>
      </w:tblPr>
      <w:tcPr>
        <w:shd w:val="clear" w:color="d5d5d5" w:themeColor="accent3" w:themeTint="75" w:fill="d5d5d5" w:themeFill="accent3" w:themeFillTint="75"/>
        <w:tcBorders/>
      </w:tcPr>
    </w:tblStylePr>
    <w:tblStylePr w:type="band1Vert">
      <w:pPr>
        <w:pBdr/>
        <w:spacing/>
        <w:ind/>
      </w:pPr>
      <w:tblPr>
        <w:tblBorders/>
      </w:tblPr>
      <w:tcPr>
        <w:shd w:val="clear" w:color="d5d5d5" w:themeColor="accent3" w:themeTint="75" w:fill="d5d5d5"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a5a5a5" w:themeColor="accent3" w:fill="a5a5a5" w:themeFill="accent3"/>
        <w:tcBorders/>
      </w:tcPr>
    </w:tblStylePr>
    <w:tblStylePr w:type="firstRow">
      <w:rPr>
        <w:rFonts w:ascii="Arial" w:hAnsi="Arial"/>
        <w:b/>
        <w:color w:val="ffffff"/>
        <w:sz w:val="22"/>
      </w:rPr>
      <w:pPr>
        <w:pBdr/>
        <w:spacing/>
        <w:ind/>
      </w:pPr>
      <w:tblPr>
        <w:tblBorders/>
      </w:tblPr>
      <w:tcPr>
        <w:shd w:val="clear" w:color="a5a5a5" w:themeColor="accent3" w:fill="a5a5a5" w:themeFill="accent3"/>
        <w:tcBorders/>
      </w:tcPr>
    </w:tblStylePr>
    <w:tblStylePr w:type="lastCol">
      <w:rPr>
        <w:rFonts w:ascii="Arial" w:hAnsi="Arial"/>
        <w:b/>
        <w:color w:val="ffffff"/>
        <w:sz w:val="22"/>
      </w:rPr>
      <w:pPr>
        <w:pBdr/>
        <w:spacing/>
        <w:ind/>
      </w:pPr>
      <w:tblPr>
        <w:tblBorders/>
      </w:tblPr>
      <w:tcPr>
        <w:shd w:val="clear" w:color="a5a5a5" w:themeColor="accent3" w:fill="a5a5a5" w:themeFill="accent3"/>
        <w:tcBorders/>
      </w:tcPr>
    </w:tblStylePr>
    <w:tblStylePr w:type="lastRow">
      <w:rPr>
        <w:rFonts w:ascii="Arial" w:hAnsi="Arial"/>
        <w:b/>
        <w:color w:val="ffffff"/>
        <w:sz w:val="22"/>
      </w:rPr>
      <w:pPr>
        <w:pBdr/>
        <w:spacing/>
        <w:ind/>
      </w:pPr>
      <w:tblPr>
        <w:tblBorders/>
      </w:tblPr>
      <w:tcPr>
        <w:shd w:val="clear" w:color="a5a5a5" w:themeColor="accent3" w:fill="a5a5a5" w:themeFill="accent3"/>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9" w:customStyle="1">
    <w:name w:val="Grid Table 5 Dark- Accent 4"/>
    <w:basedOn w:val="770"/>
    <w:uiPriority w:val="99"/>
    <w:pPr>
      <w:pBdr/>
      <w:spacing w:after="0" w:line="240" w:lineRule="auto"/>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ff2cb" w:themeColor="accent4" w:themeTint="34" w:fill="fff2cb" w:themeFill="accent4" w:themeFillTint="34"/>
    </w:tblPr>
    <w:tcPr>
      <w:tcBorders/>
    </w:tcPr>
    <w:tblStylePr w:type="band1Horz">
      <w:pPr>
        <w:pBdr/>
        <w:spacing/>
        <w:ind/>
      </w:pPr>
      <w:tblPr>
        <w:tblBorders/>
      </w:tblPr>
      <w:tcPr>
        <w:shd w:val="clear" w:color="ffe28a" w:themeColor="accent4" w:themeTint="75" w:fill="ffe28a" w:themeFill="accent4" w:themeFillTint="75"/>
        <w:tcBorders/>
      </w:tcPr>
    </w:tblStylePr>
    <w:tblStylePr w:type="band1Vert">
      <w:pPr>
        <w:pBdr/>
        <w:spacing/>
        <w:ind/>
      </w:pPr>
      <w:tblPr>
        <w:tblBorders/>
      </w:tblPr>
      <w:tcPr>
        <w:shd w:val="clear" w:color="ffe28a"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c000" w:themeColor="accent4" w:fill="ffc000" w:themeFill="accent4"/>
        <w:tcBorders/>
      </w:tcPr>
    </w:tblStylePr>
    <w:tblStylePr w:type="firstRow">
      <w:rPr>
        <w:rFonts w:ascii="Arial" w:hAnsi="Arial"/>
        <w:b/>
        <w:color w:val="ffffff"/>
        <w:sz w:val="22"/>
      </w:rPr>
      <w:pPr>
        <w:pBdr/>
        <w:spacing/>
        <w:ind/>
      </w:pPr>
      <w:tblPr>
        <w:tblBorders/>
      </w:tblPr>
      <w:tcPr>
        <w:shd w:val="clear" w:color="ffc000" w:themeColor="accent4" w:fill="ffc000" w:themeFill="accent4"/>
        <w:tcBorders/>
      </w:tcPr>
    </w:tblStylePr>
    <w:tblStylePr w:type="lastCol">
      <w:rPr>
        <w:rFonts w:ascii="Arial" w:hAnsi="Arial"/>
        <w:b/>
        <w:color w:val="ffffff"/>
        <w:sz w:val="22"/>
      </w:rPr>
      <w:pPr>
        <w:pBdr/>
        <w:spacing/>
        <w:ind/>
      </w:pPr>
      <w:tblPr>
        <w:tblBorders/>
      </w:tblPr>
      <w:tcPr>
        <w:shd w:val="clear" w:color="ffc000" w:themeColor="accent4" w:fill="ffc000" w:themeFill="accent4"/>
        <w:tcBorders/>
      </w:tcPr>
    </w:tblStylePr>
    <w:tblStylePr w:type="lastRow">
      <w:rPr>
        <w:rFonts w:ascii="Arial" w:hAnsi="Arial"/>
        <w:b/>
        <w:color w:val="ffffff"/>
        <w:sz w:val="22"/>
      </w:rPr>
      <w:pPr>
        <w:pBdr/>
        <w:spacing/>
        <w:ind/>
      </w:pPr>
      <w:tblPr>
        <w:tblBorders/>
      </w:tblPr>
      <w:tcPr>
        <w:shd w:val="clear" w:color="ffc000" w:themeColor="accent4" w:fill="ffc000" w:themeFill="accent4"/>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0" w:customStyle="1">
    <w:name w:val="Grid Table 5 Dark - Accent 5"/>
    <w:basedOn w:val="770"/>
    <w:uiPriority w:val="99"/>
    <w:pPr>
      <w:pBdr/>
      <w:spacing w:after="0" w:line="240" w:lineRule="auto"/>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8e2f3" w:themeColor="accent5" w:themeTint="34" w:fill="d8e2f3" w:themeFill="accent5" w:themeFillTint="34"/>
    </w:tblPr>
    <w:tcPr>
      <w:tcBorders/>
    </w:tcPr>
    <w:tblStylePr w:type="band1Horz">
      <w:pPr>
        <w:pBdr/>
        <w:spacing/>
        <w:ind/>
      </w:pPr>
      <w:tblPr>
        <w:tblBorders/>
      </w:tblPr>
      <w:tcPr>
        <w:shd w:val="clear" w:color="a9bee4" w:themeColor="accent5" w:themeTint="75" w:fill="a9bee4" w:themeFill="accent5" w:themeFillTint="75"/>
        <w:tcBorders/>
      </w:tcPr>
    </w:tblStylePr>
    <w:tblStylePr w:type="band1Vert">
      <w:pPr>
        <w:pBdr/>
        <w:spacing/>
        <w:ind/>
      </w:pPr>
      <w:tblPr>
        <w:tblBorders/>
      </w:tblPr>
      <w:tcPr>
        <w:shd w:val="clear" w:color="a9bee4" w:themeColor="accent5" w:themeTint="75" w:fill="a9bee4"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4472c4" w:themeColor="accent5" w:fill="4472c4" w:themeFill="accent5"/>
        <w:tcBorders/>
      </w:tcPr>
    </w:tblStylePr>
    <w:tblStylePr w:type="firstRow">
      <w:rPr>
        <w:rFonts w:ascii="Arial" w:hAnsi="Arial"/>
        <w:b/>
        <w:color w:val="ffffff"/>
        <w:sz w:val="22"/>
      </w:rPr>
      <w:pPr>
        <w:pBdr/>
        <w:spacing/>
        <w:ind/>
      </w:pPr>
      <w:tblPr>
        <w:tblBorders/>
      </w:tblPr>
      <w:tcPr>
        <w:shd w:val="clear" w:color="4472c4" w:themeColor="accent5" w:fill="4472c4" w:themeFill="accent5"/>
        <w:tcBorders/>
      </w:tcPr>
    </w:tblStylePr>
    <w:tblStylePr w:type="lastCol">
      <w:rPr>
        <w:rFonts w:ascii="Arial" w:hAnsi="Arial"/>
        <w:b/>
        <w:color w:val="ffffff"/>
        <w:sz w:val="22"/>
      </w:rPr>
      <w:pPr>
        <w:pBdr/>
        <w:spacing/>
        <w:ind/>
      </w:pPr>
      <w:tblPr>
        <w:tblBorders/>
      </w:tblPr>
      <w:tcPr>
        <w:shd w:val="clear" w:color="4472c4" w:themeColor="accent5" w:fill="4472c4" w:themeFill="accent5"/>
        <w:tcBorders/>
      </w:tcPr>
    </w:tblStylePr>
    <w:tblStylePr w:type="lastRow">
      <w:rPr>
        <w:rFonts w:ascii="Arial" w:hAnsi="Arial"/>
        <w:b/>
        <w:color w:val="ffffff"/>
        <w:sz w:val="22"/>
      </w:rPr>
      <w:pPr>
        <w:pBdr/>
        <w:spacing/>
        <w:ind/>
      </w:pPr>
      <w:tblPr>
        <w:tblBorders/>
      </w:tblPr>
      <w:tcPr>
        <w:shd w:val="clear" w:color="4472c4" w:themeColor="accent5" w:fill="4472c4" w:themeFill="accent5"/>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1" w:customStyle="1">
    <w:name w:val="Grid Table 5 Dark - Accent 6"/>
    <w:basedOn w:val="770"/>
    <w:uiPriority w:val="99"/>
    <w:pPr>
      <w:pBdr/>
      <w:spacing w:after="0" w:line="240" w:lineRule="auto"/>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1efd8" w:themeColor="accent6" w:themeTint="34" w:fill="e1efd8" w:themeFill="accent6" w:themeFillTint="34"/>
    </w:tblPr>
    <w:tcPr>
      <w:tcBorders/>
    </w:tcPr>
    <w:tblStylePr w:type="band1Horz">
      <w:pPr>
        <w:pBdr/>
        <w:spacing/>
        <w:ind/>
      </w:pPr>
      <w:tblPr>
        <w:tblBorders/>
      </w:tblPr>
      <w:tcPr>
        <w:shd w:val="clear" w:color="bcdba8" w:themeColor="accent6" w:themeTint="75" w:fill="bcdba8" w:themeFill="accent6" w:themeFillTint="75"/>
        <w:tcBorders/>
      </w:tcPr>
    </w:tblStylePr>
    <w:tblStylePr w:type="band1Vert">
      <w:pPr>
        <w:pBdr/>
        <w:spacing/>
        <w:ind/>
      </w:pPr>
      <w:tblPr>
        <w:tblBorders/>
      </w:tblPr>
      <w:tcPr>
        <w:shd w:val="clear" w:color="bcdba8" w:themeColor="accent6" w:themeTint="75" w:fill="bc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70ad47" w:themeColor="accent6" w:fill="70ad47" w:themeFill="accent6"/>
        <w:tcBorders/>
      </w:tcPr>
    </w:tblStylePr>
    <w:tblStylePr w:type="firstRow">
      <w:rPr>
        <w:rFonts w:ascii="Arial" w:hAnsi="Arial"/>
        <w:b/>
        <w:color w:val="ffffff"/>
        <w:sz w:val="22"/>
      </w:rPr>
      <w:pPr>
        <w:pBdr/>
        <w:spacing/>
        <w:ind/>
      </w:pPr>
      <w:tblPr>
        <w:tblBorders/>
      </w:tblPr>
      <w:tcPr>
        <w:shd w:val="clear" w:color="70ad47" w:themeColor="accent6" w:fill="70ad47" w:themeFill="accent6"/>
        <w:tcBorders/>
      </w:tcPr>
    </w:tblStylePr>
    <w:tblStylePr w:type="lastCol">
      <w:rPr>
        <w:rFonts w:ascii="Arial" w:hAnsi="Arial"/>
        <w:b/>
        <w:color w:val="ffffff"/>
        <w:sz w:val="22"/>
      </w:rPr>
      <w:pPr>
        <w:pBdr/>
        <w:spacing/>
        <w:ind/>
      </w:pPr>
      <w:tblPr>
        <w:tblBorders/>
      </w:tblPr>
      <w:tcPr>
        <w:shd w:val="clear" w:color="70ad47" w:themeColor="accent6" w:fill="70ad47" w:themeFill="accent6"/>
        <w:tcBorders/>
      </w:tcPr>
    </w:tblStylePr>
    <w:tblStylePr w:type="lastRow">
      <w:rPr>
        <w:rFonts w:ascii="Arial" w:hAnsi="Arial"/>
        <w:b/>
        <w:color w:val="ffffff"/>
        <w:sz w:val="22"/>
      </w:rPr>
      <w:pPr>
        <w:pBdr/>
        <w:spacing/>
        <w:ind/>
      </w:pPr>
      <w:tblPr>
        <w:tblBorders/>
      </w:tblPr>
      <w:tcPr>
        <w:shd w:val="clear" w:color="70ad47" w:themeColor="accent6" w:fill="70ad47" w:themeFill="accent6"/>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2">
    <w:name w:val="Grid Table 6 Colorful"/>
    <w:basedOn w:val="770"/>
    <w:uiPriority w:val="99"/>
    <w:pPr>
      <w:pBdr/>
      <w:spacing w:after="0" w:line="240" w:lineRule="auto"/>
      <w:ind/>
    </w:pPr>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cPr>
      <w:tcBorders/>
    </w:tcPr>
    <w:tblStylePr w:type="band1Horz">
      <w:rPr>
        <w:rFonts w:ascii="Arial" w:hAnsi="Arial"/>
        <w:color w:val="7f7f7f" w:themeColor="text1" w:themeTint="80" w:themeShade="95"/>
        <w:sz w:val="22"/>
      </w:rPr>
      <w:pPr>
        <w:pBdr/>
        <w:spacing/>
        <w:ind/>
      </w:pPr>
      <w:tblPr>
        <w:tblBorders/>
      </w:tblPr>
      <w:tcPr>
        <w:shd w:val="clear" w:color="cbcbcb" w:themeColor="text1" w:themeTint="34" w:fill="cbcbcb" w:themeFill="text1" w:themeFillTint="34"/>
        <w:tcBorders/>
      </w:tcPr>
    </w:tblStylePr>
    <w:tblStylePr w:type="band1Vert">
      <w:pPr>
        <w:pBdr/>
        <w:spacing/>
        <w:ind/>
      </w:pPr>
      <w:tblPr>
        <w:tblBorders/>
      </w:tblPr>
      <w:tcPr>
        <w:shd w:val="clear" w:color="cbcbcb" w:themeColor="text1" w:themeTint="34" w:fill="cbcbcb" w:themeFill="text1" w:themeFillTint="34"/>
        <w:tcBorders/>
      </w:tcPr>
    </w:tblStylePr>
    <w:tblStylePr w:type="band2Horz">
      <w:rPr>
        <w:rFonts w:ascii="Arial" w:hAnsi="Arial"/>
        <w:color w:val="7f7f7f"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f7f7f" w:themeColor="text1" w:themeTint="80" w:themeShade="95"/>
      </w:rPr>
      <w:pPr>
        <w:pBdr/>
        <w:spacing/>
        <w:ind/>
      </w:pPr>
      <w:tblPr>
        <w:tblBorders/>
      </w:tblPr>
      <w:tcPr>
        <w:tcBorders/>
      </w:tcPr>
    </w:tblStylePr>
    <w:tblStylePr w:type="firstRow">
      <w:rPr>
        <w:b/>
        <w:color w:val="7f7f7f" w:themeColor="text1" w:themeTint="80" w:themeShade="95"/>
      </w:rPr>
      <w:pPr>
        <w:pBdr/>
        <w:spacing/>
        <w:ind/>
      </w:pPr>
      <w:tblPr>
        <w:tblBorders/>
      </w:tblPr>
      <w:tcPr>
        <w:tcBorders>
          <w:bottom w:val="single" w:color="7f7f7f" w:themeColor="text1" w:themeTint="80" w:sz="12" w:space="0"/>
        </w:tcBorders>
      </w:tcPr>
    </w:tblStylePr>
    <w:tblStylePr w:type="lastCol">
      <w:rPr>
        <w:b/>
        <w:color w:val="7f7f7f" w:themeColor="text1" w:themeTint="80" w:themeShade="95"/>
      </w:rPr>
      <w:pPr>
        <w:pBdr/>
        <w:spacing/>
        <w:ind/>
      </w:pPr>
      <w:tblPr>
        <w:tblBorders/>
      </w:tblPr>
      <w:tcPr>
        <w:tcBorders/>
      </w:tcPr>
    </w:tblStylePr>
    <w:tblStylePr w:type="lastRow">
      <w:rPr>
        <w:b/>
        <w:color w:val="7f7f7f"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3" w:customStyle="1">
    <w:name w:val="Grid Table 6 Colorful - Accent 1"/>
    <w:basedOn w:val="770"/>
    <w:uiPriority w:val="99"/>
    <w:pPr>
      <w:pBdr/>
      <w:spacing w:after="0" w:line="240" w:lineRule="auto"/>
      <w:ind/>
    </w:pPr>
    <w:tblPr>
      <w:tblStyleRowBandSize w:val="1"/>
      <w:tblStyleColBandSize w:val="1"/>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cPr>
      <w:tcBorders/>
    </w:tcPr>
    <w:tblStylePr w:type="band1Horz">
      <w:rPr>
        <w:rFonts w:ascii="Arial" w:hAnsi="Arial"/>
        <w:color w:val="acccea" w:themeColor="accent1" w:themeTint="80" w:themeShade="95"/>
        <w:sz w:val="22"/>
      </w:rPr>
      <w:pPr>
        <w:pBdr/>
        <w:spacing/>
        <w:ind/>
      </w:pPr>
      <w:tblPr>
        <w:tblBorders/>
      </w:tblPr>
      <w:tcPr>
        <w:shd w:val="clear" w:color="ddeaf6" w:themeColor="accent1" w:themeTint="34" w:fill="ddeaf6" w:themeFill="accent1" w:themeFillTint="34"/>
        <w:tcBorders/>
      </w:tcPr>
    </w:tblStylePr>
    <w:tblStylePr w:type="band1Vert">
      <w:pPr>
        <w:pBdr/>
        <w:spacing/>
        <w:ind/>
      </w:pPr>
      <w:tblPr>
        <w:tblBorders/>
      </w:tblPr>
      <w:tcPr>
        <w:shd w:val="clear" w:color="ddeaf6" w:themeColor="accent1" w:themeTint="34" w:fill="ddeaf6" w:themeFill="accent1" w:themeFillTint="34"/>
        <w:tcBorders/>
      </w:tcPr>
    </w:tblStylePr>
    <w:tblStylePr w:type="band2Horz">
      <w:rPr>
        <w:rFonts w:ascii="Arial" w:hAnsi="Arial"/>
        <w:color w:val="acccea"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acccea" w:themeColor="accent1" w:themeTint="80" w:themeShade="95"/>
      </w:rPr>
      <w:pPr>
        <w:pBdr/>
        <w:spacing/>
        <w:ind/>
      </w:pPr>
      <w:tblPr>
        <w:tblBorders/>
      </w:tblPr>
      <w:tcPr>
        <w:tcBorders/>
      </w:tcPr>
    </w:tblStylePr>
    <w:tblStylePr w:type="firstRow">
      <w:rPr>
        <w:b/>
        <w:color w:val="acccea" w:themeColor="accent1" w:themeTint="80" w:themeShade="95"/>
      </w:rPr>
      <w:pPr>
        <w:pBdr/>
        <w:spacing/>
        <w:ind/>
      </w:pPr>
      <w:tblPr>
        <w:tblBorders/>
      </w:tblPr>
      <w:tcPr>
        <w:tcBorders>
          <w:bottom w:val="single" w:color="acccea" w:themeColor="accent1" w:themeTint="80" w:sz="12" w:space="0"/>
        </w:tcBorders>
      </w:tcPr>
    </w:tblStylePr>
    <w:tblStylePr w:type="lastCol">
      <w:rPr>
        <w:b/>
        <w:color w:val="acccea" w:themeColor="accent1" w:themeTint="80" w:themeShade="95"/>
      </w:rPr>
      <w:pPr>
        <w:pBdr/>
        <w:spacing/>
        <w:ind/>
      </w:pPr>
      <w:tblPr>
        <w:tblBorders/>
      </w:tblPr>
      <w:tcPr>
        <w:tcBorders/>
      </w:tcPr>
    </w:tblStylePr>
    <w:tblStylePr w:type="lastRow">
      <w:rPr>
        <w:b/>
        <w:color w:val="acccea"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4" w:customStyle="1">
    <w:name w:val="Grid Table 6 Colorful - Accent 2"/>
    <w:basedOn w:val="770"/>
    <w:uiPriority w:val="99"/>
    <w:pPr>
      <w:pBdr/>
      <w:spacing w:after="0" w:line="240" w:lineRule="auto"/>
      <w:ind/>
    </w:pPr>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cPr>
      <w:tcBorders/>
    </w:tcPr>
    <w:tblStylePr w:type="band1Horz">
      <w:rPr>
        <w:rFonts w:ascii="Arial" w:hAnsi="Arial"/>
        <w:color w:val="f4b184" w:themeColor="accent2" w:themeTint="97" w:themeShade="95"/>
        <w:sz w:val="22"/>
      </w:rPr>
      <w:pPr>
        <w:pBdr/>
        <w:spacing/>
        <w:ind/>
      </w:pPr>
      <w:tblPr>
        <w:tblBorders/>
      </w:tblPr>
      <w:tcPr>
        <w:shd w:val="clear" w:color="fbe5d6" w:themeColor="accent2" w:themeTint="32" w:fill="fbe5d6" w:themeFill="accent2" w:themeFillTint="32"/>
        <w:tcBorders/>
      </w:tcPr>
    </w:tblStylePr>
    <w:tblStylePr w:type="band1Vert">
      <w:pPr>
        <w:pBdr/>
        <w:spacing/>
        <w:ind/>
      </w:pPr>
      <w:tblPr>
        <w:tblBorders/>
      </w:tblPr>
      <w:tcPr>
        <w:shd w:val="clear" w:color="fbe5d6" w:themeColor="accent2" w:themeTint="32" w:fill="fbe5d6" w:themeFill="accent2" w:themeFillTint="32"/>
        <w:tcBorders/>
      </w:tcPr>
    </w:tblStylePr>
    <w:tblStylePr w:type="band2Horz">
      <w:rPr>
        <w:rFonts w:ascii="Arial" w:hAnsi="Arial"/>
        <w:color w:val="f4b184"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f4b184" w:themeColor="accent2" w:themeTint="97" w:themeShade="95"/>
      </w:rPr>
      <w:pPr>
        <w:pBdr/>
        <w:spacing/>
        <w:ind/>
      </w:pPr>
      <w:tblPr>
        <w:tblBorders/>
      </w:tblPr>
      <w:tcPr>
        <w:tcBorders/>
      </w:tcPr>
    </w:tblStylePr>
    <w:tblStylePr w:type="firstRow">
      <w:rPr>
        <w:b/>
        <w:color w:val="f4b184" w:themeColor="accent2" w:themeTint="97" w:themeShade="95"/>
      </w:rPr>
      <w:pPr>
        <w:pBdr/>
        <w:spacing/>
        <w:ind/>
      </w:pPr>
      <w:tblPr>
        <w:tblBorders/>
      </w:tblPr>
      <w:tcPr>
        <w:tcBorders>
          <w:bottom w:val="single" w:color="f4b184" w:themeColor="accent2" w:themeTint="97" w:sz="12" w:space="0"/>
        </w:tcBorders>
      </w:tcPr>
    </w:tblStylePr>
    <w:tblStylePr w:type="lastCol">
      <w:rPr>
        <w:b/>
        <w:color w:val="f4b184" w:themeColor="accent2" w:themeTint="97" w:themeShade="95"/>
      </w:rPr>
      <w:pPr>
        <w:pBdr/>
        <w:spacing/>
        <w:ind/>
      </w:pPr>
      <w:tblPr>
        <w:tblBorders/>
      </w:tblPr>
      <w:tcPr>
        <w:tcBorders/>
      </w:tcPr>
    </w:tblStylePr>
    <w:tblStylePr w:type="lastRow">
      <w:rPr>
        <w:b/>
        <w:color w:val="f4b184"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5" w:customStyle="1">
    <w:name w:val="Grid Table 6 Colorful - Accent 3"/>
    <w:basedOn w:val="770"/>
    <w:uiPriority w:val="99"/>
    <w:pPr>
      <w:pBdr/>
      <w:spacing w:after="0" w:line="240" w:lineRule="auto"/>
      <w:ind/>
    </w:pPr>
    <w:tblPr>
      <w:tblStyleRowBandSize w:val="1"/>
      <w:tblStyleColBandSize w:val="1"/>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cPr>
      <w:tcBorders/>
    </w:tcPr>
    <w:tblStylePr w:type="band1Horz">
      <w:rPr>
        <w:rFonts w:ascii="Arial" w:hAnsi="Arial"/>
        <w:color w:val="a5a5a5" w:themeColor="accent3" w:themeTint="FE" w:themeShade="95"/>
        <w:sz w:val="22"/>
      </w:rPr>
      <w:pPr>
        <w:pBdr/>
        <w:spacing/>
        <w:ind/>
      </w:pPr>
      <w:tblPr>
        <w:tblBorders/>
      </w:tblPr>
      <w:tcPr>
        <w:shd w:val="clear" w:color="ececec" w:themeColor="accent3" w:themeTint="34" w:fill="ececec" w:themeFill="accent3" w:themeFillTint="34"/>
        <w:tcBorders/>
      </w:tcPr>
    </w:tblStylePr>
    <w:tblStylePr w:type="band1Vert">
      <w:pPr>
        <w:pBdr/>
        <w:spacing/>
        <w:ind/>
      </w:pPr>
      <w:tblPr>
        <w:tblBorders/>
      </w:tblPr>
      <w:tcPr>
        <w:shd w:val="clear" w:color="ececec" w:themeColor="accent3" w:themeTint="34" w:fill="ececec" w:themeFill="accent3" w:themeFillTint="34"/>
        <w:tcBorders/>
      </w:tcPr>
    </w:tblStylePr>
    <w:tblStylePr w:type="band2Horz">
      <w:rPr>
        <w:rFonts w:ascii="Arial" w:hAnsi="Arial"/>
        <w:color w:val="a5a5a5"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a5a5a5" w:themeColor="accent3" w:themeTint="FE" w:themeShade="95"/>
      </w:rPr>
      <w:pPr>
        <w:pBdr/>
        <w:spacing/>
        <w:ind/>
      </w:pPr>
      <w:tblPr>
        <w:tblBorders/>
      </w:tblPr>
      <w:tcPr>
        <w:tcBorders/>
      </w:tcPr>
    </w:tblStylePr>
    <w:tblStylePr w:type="firstRow">
      <w:rPr>
        <w:b/>
        <w:color w:val="a5a5a5" w:themeColor="accent3" w:themeTint="FE" w:themeShade="95"/>
      </w:rPr>
      <w:pPr>
        <w:pBdr/>
        <w:spacing/>
        <w:ind/>
      </w:pPr>
      <w:tblPr>
        <w:tblBorders/>
      </w:tblPr>
      <w:tcPr>
        <w:tcBorders>
          <w:bottom w:val="single" w:color="a5a5a5" w:themeColor="accent3" w:themeTint="FE" w:sz="12" w:space="0"/>
        </w:tcBorders>
      </w:tcPr>
    </w:tblStylePr>
    <w:tblStylePr w:type="lastCol">
      <w:rPr>
        <w:b/>
        <w:color w:val="a5a5a5" w:themeColor="accent3" w:themeTint="FE" w:themeShade="95"/>
      </w:rPr>
      <w:pPr>
        <w:pBdr/>
        <w:spacing/>
        <w:ind/>
      </w:pPr>
      <w:tblPr>
        <w:tblBorders/>
      </w:tblPr>
      <w:tcPr>
        <w:tcBorders/>
      </w:tcPr>
    </w:tblStylePr>
    <w:tblStylePr w:type="lastRow">
      <w:rPr>
        <w:b/>
        <w:color w:val="a5a5a5"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6" w:customStyle="1">
    <w:name w:val="Grid Table 6 Colorful - Accent 4"/>
    <w:basedOn w:val="770"/>
    <w:uiPriority w:val="99"/>
    <w:pPr>
      <w:pBdr/>
      <w:spacing w:after="0" w:line="240" w:lineRule="auto"/>
      <w:ind/>
    </w:pPr>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cPr>
      <w:tcBorders/>
    </w:tcPr>
    <w:tblStylePr w:type="band1Horz">
      <w:rPr>
        <w:rFonts w:ascii="Arial" w:hAnsi="Arial"/>
        <w:color w:val="ffd865" w:themeColor="accent4" w:themeTint="9A" w:themeShade="95"/>
        <w:sz w:val="22"/>
      </w:rPr>
      <w:pPr>
        <w:pBdr/>
        <w:spacing/>
        <w:ind/>
      </w:pPr>
      <w:tblPr>
        <w:tblBorders/>
      </w:tblPr>
      <w:tcPr>
        <w:shd w:val="clear" w:color="fff2cb" w:themeColor="accent4" w:themeTint="34" w:fill="fff2cb" w:themeFill="accent4" w:themeFillTint="34"/>
        <w:tcBorders/>
      </w:tcPr>
    </w:tblStylePr>
    <w:tblStylePr w:type="band1Vert">
      <w:pPr>
        <w:pBdr/>
        <w:spacing/>
        <w:ind/>
      </w:pPr>
      <w:tblPr>
        <w:tblBorders/>
      </w:tblPr>
      <w:tcPr>
        <w:shd w:val="clear" w:color="fff2cb" w:themeColor="accent4" w:themeTint="34" w:fill="fff2cb" w:themeFill="accent4" w:themeFillTint="34"/>
        <w:tcBorders/>
      </w:tcPr>
    </w:tblStylePr>
    <w:tblStylePr w:type="band2Horz">
      <w:rPr>
        <w:rFonts w:ascii="Arial" w:hAnsi="Arial"/>
        <w:color w:val="ffd865"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ffd865" w:themeColor="accent4" w:themeTint="9A" w:themeShade="95"/>
      </w:rPr>
      <w:pPr>
        <w:pBdr/>
        <w:spacing/>
        <w:ind/>
      </w:pPr>
      <w:tblPr>
        <w:tblBorders/>
      </w:tblPr>
      <w:tcPr>
        <w:tcBorders/>
      </w:tcPr>
    </w:tblStylePr>
    <w:tblStylePr w:type="firstRow">
      <w:rPr>
        <w:b/>
        <w:color w:val="ffd865" w:themeColor="accent4" w:themeTint="9A" w:themeShade="95"/>
      </w:rPr>
      <w:pPr>
        <w:pBdr/>
        <w:spacing/>
        <w:ind/>
      </w:pPr>
      <w:tblPr>
        <w:tblBorders/>
      </w:tblPr>
      <w:tcPr>
        <w:tcBorders>
          <w:bottom w:val="single" w:color="ffd865" w:themeColor="accent4" w:themeTint="9A" w:sz="12" w:space="0"/>
        </w:tcBorders>
      </w:tcPr>
    </w:tblStylePr>
    <w:tblStylePr w:type="lastCol">
      <w:rPr>
        <w:b/>
        <w:color w:val="ffd865" w:themeColor="accent4" w:themeTint="9A" w:themeShade="95"/>
      </w:rPr>
      <w:pPr>
        <w:pBdr/>
        <w:spacing/>
        <w:ind/>
      </w:pPr>
      <w:tblPr>
        <w:tblBorders/>
      </w:tblPr>
      <w:tcPr>
        <w:tcBorders/>
      </w:tcPr>
    </w:tblStylePr>
    <w:tblStylePr w:type="lastRow">
      <w:rPr>
        <w:b/>
        <w:color w:val="ffd865"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7" w:customStyle="1">
    <w:name w:val="Grid Table 6 Colorful - Accent 5"/>
    <w:basedOn w:val="770"/>
    <w:uiPriority w:val="99"/>
    <w:pPr>
      <w:pBdr/>
      <w:spacing w:after="0" w:line="240" w:lineRule="auto"/>
      <w:ind/>
    </w:pPr>
    <w:tblPr>
      <w:tblStyleRowBandSize w:val="1"/>
      <w:tblStyleColBandSize w:val="1"/>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cPr>
      <w:tcBorders/>
    </w:tcPr>
    <w:tblStylePr w:type="band1Horz">
      <w:rPr>
        <w:rFonts w:ascii="Arial" w:hAnsi="Arial"/>
        <w:color w:val="254175" w:themeColor="accent5" w:themeShade="95"/>
        <w:sz w:val="22"/>
      </w:rPr>
      <w:pPr>
        <w:pBdr/>
        <w:spacing/>
        <w:ind/>
      </w:pPr>
      <w:tblPr>
        <w:tblBorders/>
      </w:tblPr>
      <w:tcPr>
        <w:shd w:val="clear" w:color="d8e2f3" w:themeColor="accent5" w:themeTint="34" w:fill="d8e2f3" w:themeFill="accent5" w:themeFillTint="34"/>
        <w:tcBorders/>
      </w:tcPr>
    </w:tblStylePr>
    <w:tblStylePr w:type="band1Vert">
      <w:pPr>
        <w:pBdr/>
        <w:spacing/>
        <w:ind/>
      </w:pPr>
      <w:tblPr>
        <w:tblBorders/>
      </w:tblPr>
      <w:tcPr>
        <w:shd w:val="clear" w:color="d8e2f3" w:themeColor="accent5" w:themeTint="34" w:fill="d8e2f3" w:themeFill="accent5" w:themeFillTint="34"/>
        <w:tcBorders/>
      </w:tcPr>
    </w:tblStylePr>
    <w:tblStylePr w:type="band2Horz">
      <w:rPr>
        <w:rFonts w:ascii="Arial" w:hAnsi="Arial"/>
        <w:color w:val="2541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175" w:themeColor="accent5" w:themeShade="95"/>
      </w:rPr>
      <w:pPr>
        <w:pBdr/>
        <w:spacing/>
        <w:ind/>
      </w:pPr>
      <w:tblPr>
        <w:tblBorders/>
      </w:tblPr>
      <w:tcPr>
        <w:tcBorders/>
      </w:tcPr>
    </w:tblStylePr>
    <w:tblStylePr w:type="firstRow">
      <w:rPr>
        <w:b/>
        <w:color w:val="254175" w:themeColor="accent5" w:themeShade="95"/>
      </w:rPr>
      <w:pPr>
        <w:pBdr/>
        <w:spacing/>
        <w:ind/>
      </w:pPr>
      <w:tblPr>
        <w:tblBorders/>
      </w:tblPr>
      <w:tcPr>
        <w:tcBorders>
          <w:bottom w:val="single" w:color="4472c4" w:themeColor="accent5" w:sz="12" w:space="0"/>
        </w:tcBorders>
      </w:tcPr>
    </w:tblStylePr>
    <w:tblStylePr w:type="lastCol">
      <w:rPr>
        <w:b/>
        <w:color w:val="254175" w:themeColor="accent5" w:themeShade="95"/>
      </w:rPr>
      <w:pPr>
        <w:pBdr/>
        <w:spacing/>
        <w:ind/>
      </w:pPr>
      <w:tblPr>
        <w:tblBorders/>
      </w:tblPr>
      <w:tcPr>
        <w:tcBorders/>
      </w:tcPr>
    </w:tblStylePr>
    <w:tblStylePr w:type="lastRow">
      <w:rPr>
        <w:b/>
        <w:color w:val="2541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8" w:customStyle="1">
    <w:name w:val="Grid Table 6 Colorful - Accent 6"/>
    <w:basedOn w:val="770"/>
    <w:uiPriority w:val="99"/>
    <w:pPr>
      <w:pBdr/>
      <w:spacing w:after="0" w:line="240" w:lineRule="auto"/>
      <w:ind/>
    </w:pPr>
    <w:tblPr>
      <w:tblStyleRowBandSize w:val="1"/>
      <w:tblStyleColBandSize w:val="1"/>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cPr>
      <w:tcBorders/>
    </w:tcPr>
    <w:tblStylePr w:type="band1Horz">
      <w:rPr>
        <w:rFonts w:ascii="Arial" w:hAnsi="Arial"/>
        <w:color w:val="254175" w:themeColor="accent5" w:themeShade="95"/>
        <w:sz w:val="22"/>
      </w:rPr>
      <w:pPr>
        <w:pBdr/>
        <w:spacing/>
        <w:ind/>
      </w:pPr>
      <w:tblPr>
        <w:tblBorders/>
      </w:tblPr>
      <w:tcPr>
        <w:shd w:val="clear" w:color="e1efd8" w:themeColor="accent6" w:themeTint="34" w:fill="e1efd8" w:themeFill="accent6" w:themeFillTint="34"/>
        <w:tcBorders/>
      </w:tcPr>
    </w:tblStylePr>
    <w:tblStylePr w:type="band1Vert">
      <w:pPr>
        <w:pBdr/>
        <w:spacing/>
        <w:ind/>
      </w:pPr>
      <w:tblPr>
        <w:tblBorders/>
      </w:tblPr>
      <w:tcPr>
        <w:shd w:val="clear" w:color="e1efd8" w:themeColor="accent6" w:themeTint="34" w:fill="e1efd8" w:themeFill="accent6" w:themeFillTint="34"/>
        <w:tcBorders/>
      </w:tcPr>
    </w:tblStylePr>
    <w:tblStylePr w:type="band2Horz">
      <w:rPr>
        <w:rFonts w:ascii="Arial" w:hAnsi="Arial"/>
        <w:color w:val="2541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175" w:themeColor="accent5" w:themeShade="95"/>
      </w:rPr>
      <w:pPr>
        <w:pBdr/>
        <w:spacing/>
        <w:ind/>
      </w:pPr>
      <w:tblPr>
        <w:tblBorders/>
      </w:tblPr>
      <w:tcPr>
        <w:tcBorders/>
      </w:tcPr>
    </w:tblStylePr>
    <w:tblStylePr w:type="firstRow">
      <w:rPr>
        <w:b/>
        <w:color w:val="254175" w:themeColor="accent5" w:themeShade="95"/>
      </w:rPr>
      <w:pPr>
        <w:pBdr/>
        <w:spacing/>
        <w:ind/>
      </w:pPr>
      <w:tblPr>
        <w:tblBorders/>
      </w:tblPr>
      <w:tcPr>
        <w:tcBorders>
          <w:bottom w:val="single" w:color="70ad47" w:themeColor="accent6" w:sz="12" w:space="0"/>
        </w:tcBorders>
      </w:tcPr>
    </w:tblStylePr>
    <w:tblStylePr w:type="lastCol">
      <w:rPr>
        <w:b/>
        <w:color w:val="254175" w:themeColor="accent5" w:themeShade="95"/>
      </w:rPr>
      <w:pPr>
        <w:pBdr/>
        <w:spacing/>
        <w:ind/>
      </w:pPr>
      <w:tblPr>
        <w:tblBorders/>
      </w:tblPr>
      <w:tcPr>
        <w:tcBorders/>
      </w:tcPr>
    </w:tblStylePr>
    <w:tblStylePr w:type="lastRow">
      <w:rPr>
        <w:b/>
        <w:color w:val="2541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9">
    <w:name w:val="Grid Table 7 Colorful"/>
    <w:basedOn w:val="770"/>
    <w:uiPriority w:val="99"/>
    <w:pPr>
      <w:pBdr/>
      <w:spacing w:after="0" w:line="240" w:lineRule="auto"/>
      <w:ind/>
    </w:pPr>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cPr>
      <w:tcBorders/>
    </w:tcPr>
    <w:tblStylePr w:type="band1Horz">
      <w:rPr>
        <w:rFonts w:ascii="Arial" w:hAnsi="Arial"/>
        <w:color w:val="7f7f7f" w:themeColor="text1" w:themeTint="80" w:themeShade="95"/>
        <w:sz w:val="22"/>
      </w:rPr>
      <w:pPr>
        <w:pBdr/>
        <w:spacing/>
        <w:ind/>
      </w:pPr>
      <w:tblPr>
        <w:tblBorders/>
      </w:tblPr>
      <w:tcPr>
        <w:shd w:val="clear" w:color="f2f2f2" w:themeColor="text1" w:themeTint="0D" w:fill="f2f2f2" w:themeFill="text1" w:themeFillTint="0D"/>
        <w:tcBorders/>
      </w:tcPr>
    </w:tblStylePr>
    <w:tblStylePr w:type="band1Vert">
      <w:pPr>
        <w:pBdr/>
        <w:spacing/>
        <w:ind/>
      </w:pPr>
      <w:tblPr>
        <w:tblBorders/>
      </w:tblPr>
      <w:tcPr>
        <w:shd w:val="clear" w:color="f2f2f2" w:themeColor="text1" w:themeTint="0D" w:fill="f2f2f2" w:themeFill="text1" w:themeFillTint="0D"/>
        <w:tcBorders/>
      </w:tcPr>
    </w:tblStylePr>
    <w:tblStylePr w:type="band2Horz">
      <w:rPr>
        <w:rFonts w:ascii="Arial" w:hAnsi="Arial"/>
        <w:color w:val="7f7f7f"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f7f7f" w:themeColor="text1" w:themeTint="80" w:themeShade="95"/>
        <w:sz w:val="22"/>
      </w:rPr>
      <w:pPr>
        <w:pBdr/>
        <w:spacing/>
        <w:ind/>
        <w:jc w:val="right"/>
      </w:pPr>
      <w:tblPr>
        <w:tblBorders/>
      </w:tbl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b/>
        <w:color w:val="7f7f7f" w:themeColor="text1" w:themeTint="80" w:themeShade="95"/>
        <w:sz w:val="22"/>
      </w:rPr>
      <w:pPr>
        <w:pBdr/>
        <w:spacing/>
        <w:ind/>
      </w:pPr>
      <w:tblPr>
        <w:tblBorders/>
      </w:tbl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pPr>
        <w:pBdr/>
        <w:spacing/>
        <w:ind/>
      </w:pPr>
      <w:tblPr>
        <w:tblBorders/>
      </w:tbl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b/>
        <w:color w:val="7f7f7f" w:themeColor="text1" w:themeTint="80" w:themeShade="95"/>
        <w:sz w:val="22"/>
      </w:rPr>
      <w:pPr>
        <w:pBdr/>
        <w:spacing/>
        <w:ind/>
      </w:pPr>
      <w:tblPr>
        <w:tblBorders/>
      </w:tbl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0" w:customStyle="1">
    <w:name w:val="Grid Table 7 Colorful - Accent 1"/>
    <w:basedOn w:val="770"/>
    <w:uiPriority w:val="99"/>
    <w:pPr>
      <w:pBdr/>
      <w:spacing w:after="0" w:line="240" w:lineRule="auto"/>
      <w:ind/>
    </w:pPr>
    <w:tblPr>
      <w:tblStyleRowBandSize w:val="1"/>
      <w:tblStyleColBandSize w:val="1"/>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cPr>
      <w:tcBorders/>
    </w:tcPr>
    <w:tblStylePr w:type="band1Horz">
      <w:rPr>
        <w:rFonts w:ascii="Arial" w:hAnsi="Arial"/>
        <w:color w:val="acccea" w:themeColor="accent1" w:themeTint="80" w:themeShade="95"/>
        <w:sz w:val="22"/>
      </w:rPr>
      <w:pPr>
        <w:pBdr/>
        <w:spacing/>
        <w:ind/>
      </w:pPr>
      <w:tblPr>
        <w:tblBorders/>
      </w:tblPr>
      <w:tcPr>
        <w:shd w:val="clear" w:color="ddeaf6" w:themeColor="accent1" w:themeTint="34" w:fill="ddeaf6" w:themeFill="accent1" w:themeFillTint="34"/>
        <w:tcBorders/>
      </w:tcPr>
    </w:tblStylePr>
    <w:tblStylePr w:type="band1Vert">
      <w:pPr>
        <w:pBdr/>
        <w:spacing/>
        <w:ind/>
      </w:pPr>
      <w:tblPr>
        <w:tblBorders/>
      </w:tblPr>
      <w:tcPr>
        <w:shd w:val="clear" w:color="ddeaf6" w:themeColor="accent1" w:themeTint="34" w:fill="ddeaf6" w:themeFill="accent1" w:themeFillTint="34"/>
        <w:tcBorders/>
      </w:tcPr>
    </w:tblStylePr>
    <w:tblStylePr w:type="band2Horz">
      <w:rPr>
        <w:rFonts w:ascii="Arial" w:hAnsi="Arial"/>
        <w:color w:val="acccea"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acccea" w:themeColor="accent1" w:themeTint="80" w:themeShade="95"/>
        <w:sz w:val="22"/>
      </w:rPr>
      <w:pPr>
        <w:pBdr/>
        <w:spacing/>
        <w:ind/>
        <w:jc w:val="right"/>
      </w:pPr>
      <w:tblPr>
        <w:tblBorders/>
      </w:tblPr>
      <w:tcPr>
        <w:shd w:val="clear" w:color="ffffff" w:fill="auto"/>
        <w:tcBorders>
          <w:top w:val="none" w:color="000000" w:sz="0" w:space="0"/>
          <w:left w:val="none" w:color="000000" w:sz="0" w:space="0"/>
          <w:bottom w:val="none" w:color="000000" w:sz="0" w:space="0"/>
          <w:right w:val="single" w:color="acccea" w:themeColor="accent1" w:themeTint="80" w:sz="4" w:space="0"/>
        </w:tcBorders>
      </w:tcPr>
    </w:tblStylePr>
    <w:tblStylePr w:type="firstRow">
      <w:rPr>
        <w:rFonts w:ascii="Arial" w:hAnsi="Arial"/>
        <w:b/>
        <w:color w:val="acccea" w:themeColor="accent1" w:themeTint="80" w:themeShade="95"/>
        <w:sz w:val="22"/>
      </w:rPr>
      <w:pPr>
        <w:pBdr/>
        <w:spacing/>
        <w:ind/>
      </w:pPr>
      <w:tblPr>
        <w:tblBorders/>
      </w:tblPr>
      <w:tcPr>
        <w:shd w:val="clear" w:color="ffffff" w:themeColor="light1" w:fill="ffffff" w:themeFill="light1"/>
        <w:tcBorders>
          <w:top w:val="none" w:color="000000" w:sz="0" w:space="0"/>
          <w:left w:val="none" w:color="000000" w:sz="0" w:space="0"/>
          <w:bottom w:val="single" w:color="acccea" w:themeColor="accent1" w:themeTint="80" w:sz="4" w:space="0"/>
          <w:right w:val="none" w:color="000000" w:sz="0" w:space="0"/>
        </w:tcBorders>
      </w:tcPr>
    </w:tblStylePr>
    <w:tblStylePr w:type="lastCol">
      <w:rPr>
        <w:rFonts w:ascii="Arial" w:hAnsi="Arial"/>
        <w:i/>
        <w:color w:val="acccea" w:themeColor="accent1" w:themeTint="80" w:themeShade="95"/>
        <w:sz w:val="22"/>
      </w:rPr>
      <w:pPr>
        <w:pBdr/>
        <w:spacing/>
        <w:ind/>
      </w:pPr>
      <w:tblPr>
        <w:tblBorders/>
      </w:tblPr>
      <w:tcPr>
        <w:shd w:val="clear" w:color="ffffff" w:fill="auto"/>
        <w:tcBorders>
          <w:top w:val="none" w:color="000000" w:sz="0" w:space="0"/>
          <w:left w:val="single" w:color="acccea" w:themeColor="accent1" w:themeTint="80" w:sz="4" w:space="0"/>
          <w:bottom w:val="none" w:color="000000" w:sz="0" w:space="0"/>
          <w:right w:val="none" w:color="000000" w:sz="0" w:space="0"/>
        </w:tcBorders>
      </w:tcPr>
    </w:tblStylePr>
    <w:tblStylePr w:type="lastRow">
      <w:rPr>
        <w:rFonts w:ascii="Arial" w:hAnsi="Arial"/>
        <w:b/>
        <w:color w:val="acccea" w:themeColor="accent1" w:themeTint="80" w:themeShade="95"/>
        <w:sz w:val="22"/>
      </w:rPr>
      <w:pPr>
        <w:pBdr/>
        <w:spacing/>
        <w:ind/>
      </w:pPr>
      <w:tblPr>
        <w:tblBorders/>
      </w:tblPr>
      <w:tcPr>
        <w:shd w:val="clear" w:color="ffffff" w:themeColor="light1" w:fill="ffffff" w:themeFill="light1"/>
        <w:tcBorders>
          <w:top w:val="single" w:color="acccea" w:themeColor="accent1" w:themeTint="80" w:sz="4" w:space="0"/>
          <w:left w:val="none" w:color="000000" w:sz="0" w:space="0"/>
          <w:bottom w:val="none" w:color="000000" w:sz="0" w:space="0"/>
          <w:right w:val="none" w:color="000000" w:sz="0"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1" w:customStyle="1">
    <w:name w:val="Grid Table 7 Colorful - Accent 2"/>
    <w:basedOn w:val="770"/>
    <w:uiPriority w:val="99"/>
    <w:pPr>
      <w:pBdr/>
      <w:spacing w:after="0" w:line="240" w:lineRule="auto"/>
      <w:ind/>
    </w:pPr>
    <w:tblPr>
      <w:tblStyleRowBandSize w:val="1"/>
      <w:tblStyleColBandSize w:val="1"/>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cPr>
      <w:tcBorders/>
    </w:tcPr>
    <w:tblStylePr w:type="band1Horz">
      <w:rPr>
        <w:rFonts w:ascii="Arial" w:hAnsi="Arial"/>
        <w:color w:val="f4b184" w:themeColor="accent2" w:themeTint="97" w:themeShade="95"/>
        <w:sz w:val="22"/>
      </w:rPr>
      <w:pPr>
        <w:pBdr/>
        <w:spacing/>
        <w:ind/>
      </w:pPr>
      <w:tblPr>
        <w:tblBorders/>
      </w:tblPr>
      <w:tcPr>
        <w:shd w:val="clear" w:color="fbe5d6" w:themeColor="accent2" w:themeTint="32" w:fill="fbe5d6" w:themeFill="accent2" w:themeFillTint="32"/>
        <w:tcBorders/>
      </w:tcPr>
    </w:tblStylePr>
    <w:tblStylePr w:type="band1Vert">
      <w:pPr>
        <w:pBdr/>
        <w:spacing/>
        <w:ind/>
      </w:pPr>
      <w:tblPr>
        <w:tblBorders/>
      </w:tblPr>
      <w:tcPr>
        <w:shd w:val="clear" w:color="fbe5d6" w:themeColor="accent2" w:themeTint="32" w:fill="fbe5d6" w:themeFill="accent2" w:themeFillTint="32"/>
        <w:tcBorders/>
      </w:tcPr>
    </w:tblStylePr>
    <w:tblStylePr w:type="band2Horz">
      <w:rPr>
        <w:rFonts w:ascii="Arial" w:hAnsi="Arial"/>
        <w:color w:val="f4b184"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f4b184" w:themeColor="accent2" w:themeTint="97" w:themeShade="95"/>
        <w:sz w:val="22"/>
      </w:rPr>
      <w:pPr>
        <w:pBdr/>
        <w:spacing/>
        <w:ind/>
        <w:jc w:val="right"/>
      </w:pPr>
      <w:tblPr>
        <w:tblBorders/>
      </w:tblPr>
      <w:tcPr>
        <w:shd w:val="clear" w:color="ffffff" w:fill="auto"/>
        <w:tcBorders>
          <w:top w:val="none" w:color="000000" w:sz="0" w:space="0"/>
          <w:left w:val="none" w:color="000000" w:sz="0" w:space="0"/>
          <w:bottom w:val="none" w:color="000000" w:sz="0" w:space="0"/>
          <w:right w:val="single" w:color="f4b184" w:themeColor="accent2" w:themeTint="97" w:sz="4" w:space="0"/>
        </w:tcBorders>
      </w:tcPr>
    </w:tblStylePr>
    <w:tblStylePr w:type="firstRow">
      <w:rPr>
        <w:rFonts w:ascii="Arial" w:hAnsi="Arial"/>
        <w:b/>
        <w:color w:val="f4b184" w:themeColor="accent2" w:themeTint="97" w:themeShade="95"/>
        <w:sz w:val="22"/>
      </w:rPr>
      <w:pPr>
        <w:pBdr/>
        <w:spacing/>
        <w:ind/>
      </w:pPr>
      <w:tblPr>
        <w:tblBorders/>
      </w:tblPr>
      <w:tcPr>
        <w:shd w:val="clear" w:color="ffffff" w:themeColor="light1" w:fill="ffffff" w:themeFill="light1"/>
        <w:tcBorders>
          <w:top w:val="none" w:color="000000" w:sz="0" w:space="0"/>
          <w:left w:val="none" w:color="000000" w:sz="0" w:space="0"/>
          <w:bottom w:val="single" w:color="f4b184" w:themeColor="accent2" w:themeTint="97" w:sz="4" w:space="0"/>
          <w:right w:val="none" w:color="000000" w:sz="0" w:space="0"/>
        </w:tcBorders>
      </w:tcPr>
    </w:tblStylePr>
    <w:tblStylePr w:type="lastCol">
      <w:rPr>
        <w:rFonts w:ascii="Arial" w:hAnsi="Arial"/>
        <w:i/>
        <w:color w:val="f4b184" w:themeColor="accent2" w:themeTint="97" w:themeShade="95"/>
        <w:sz w:val="22"/>
      </w:rPr>
      <w:pPr>
        <w:pBdr/>
        <w:spacing/>
        <w:ind/>
      </w:pPr>
      <w:tblPr>
        <w:tblBorders/>
      </w:tblPr>
      <w:tcPr>
        <w:shd w:val="clear" w:color="ffffff" w:fill="auto"/>
        <w:tcBorders>
          <w:top w:val="none" w:color="000000" w:sz="0" w:space="0"/>
          <w:left w:val="single" w:color="f4b184" w:themeColor="accent2" w:themeTint="97" w:sz="4" w:space="0"/>
          <w:bottom w:val="none" w:color="000000" w:sz="0" w:space="0"/>
          <w:right w:val="none" w:color="000000" w:sz="0" w:space="0"/>
        </w:tcBorders>
      </w:tcPr>
    </w:tblStylePr>
    <w:tblStylePr w:type="lastRow">
      <w:rPr>
        <w:rFonts w:ascii="Arial" w:hAnsi="Arial"/>
        <w:b/>
        <w:color w:val="f4b184" w:themeColor="accent2" w:themeTint="97" w:themeShade="95"/>
        <w:sz w:val="22"/>
      </w:rPr>
      <w:pPr>
        <w:pBdr/>
        <w:spacing/>
        <w:ind/>
      </w:pPr>
      <w:tblPr>
        <w:tblBorders/>
      </w:tblPr>
      <w:tcPr>
        <w:shd w:val="clear" w:color="ffffff" w:themeColor="light1" w:fill="ffffff" w:themeFill="light1"/>
        <w:tcBorders>
          <w:top w:val="single" w:color="f4b184" w:themeColor="accent2" w:themeTint="97" w:sz="4" w:space="0"/>
          <w:left w:val="none" w:color="000000" w:sz="0" w:space="0"/>
          <w:bottom w:val="none" w:color="000000" w:sz="0" w:space="0"/>
          <w:right w:val="none" w:color="000000" w:sz="0"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2" w:customStyle="1">
    <w:name w:val="Grid Table 7 Colorful - Accent 3"/>
    <w:basedOn w:val="770"/>
    <w:uiPriority w:val="99"/>
    <w:pPr>
      <w:pBdr/>
      <w:spacing w:after="0" w:line="240" w:lineRule="auto"/>
      <w:ind/>
    </w:pPr>
    <w:tblPr>
      <w:tblStyleRowBandSize w:val="1"/>
      <w:tblStyleColBandSize w:val="1"/>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cPr>
      <w:tcBorders/>
    </w:tcPr>
    <w:tblStylePr w:type="band1Horz">
      <w:rPr>
        <w:rFonts w:ascii="Arial" w:hAnsi="Arial"/>
        <w:color w:val="a5a5a5" w:themeColor="accent3" w:themeTint="FE" w:themeShade="95"/>
        <w:sz w:val="22"/>
      </w:rPr>
      <w:pPr>
        <w:pBdr/>
        <w:spacing/>
        <w:ind/>
      </w:pPr>
      <w:tblPr>
        <w:tblBorders/>
      </w:tblPr>
      <w:tcPr>
        <w:shd w:val="clear" w:color="ececec" w:themeColor="accent3" w:themeTint="34" w:fill="ececec" w:themeFill="accent3" w:themeFillTint="34"/>
        <w:tcBorders/>
      </w:tcPr>
    </w:tblStylePr>
    <w:tblStylePr w:type="band1Vert">
      <w:pPr>
        <w:pBdr/>
        <w:spacing/>
        <w:ind/>
      </w:pPr>
      <w:tblPr>
        <w:tblBorders/>
      </w:tblPr>
      <w:tcPr>
        <w:shd w:val="clear" w:color="ececec" w:themeColor="accent3" w:themeTint="34" w:fill="ececec" w:themeFill="accent3" w:themeFillTint="34"/>
        <w:tcBorders/>
      </w:tcPr>
    </w:tblStylePr>
    <w:tblStylePr w:type="band2Horz">
      <w:rPr>
        <w:rFonts w:ascii="Arial" w:hAnsi="Arial"/>
        <w:color w:val="a5a5a5"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a5a5a5" w:themeColor="accent3" w:themeTint="FE" w:themeShade="95"/>
        <w:sz w:val="22"/>
      </w:rPr>
      <w:pPr>
        <w:pBdr/>
        <w:spacing/>
        <w:ind/>
        <w:jc w:val="right"/>
      </w:pPr>
      <w:tblPr>
        <w:tblBorders/>
      </w:tblPr>
      <w:tcPr>
        <w:shd w:val="clear" w:color="ffffff" w:fill="auto"/>
        <w:tcBorders>
          <w:top w:val="none" w:color="000000" w:sz="0" w:space="0"/>
          <w:left w:val="none" w:color="000000" w:sz="0" w:space="0"/>
          <w:bottom w:val="none" w:color="000000" w:sz="0" w:space="0"/>
          <w:right w:val="single" w:color="a5a5a5" w:themeColor="accent3" w:themeTint="FE" w:sz="4" w:space="0"/>
        </w:tcBorders>
      </w:tcPr>
    </w:tblStylePr>
    <w:tblStylePr w:type="firstRow">
      <w:rPr>
        <w:rFonts w:ascii="Arial" w:hAnsi="Arial"/>
        <w:b/>
        <w:color w:val="a5a5a5" w:themeColor="accent3" w:themeTint="FE" w:themeShade="95"/>
        <w:sz w:val="22"/>
      </w:rPr>
      <w:pPr>
        <w:pBdr/>
        <w:spacing/>
        <w:ind/>
      </w:pPr>
      <w:tblPr>
        <w:tblBorders/>
      </w:tblPr>
      <w:tcPr>
        <w:shd w:val="clear" w:color="ffffff" w:themeColor="light1" w:fill="ffffff" w:themeFill="light1"/>
        <w:tcBorders>
          <w:top w:val="none" w:color="000000" w:sz="0" w:space="0"/>
          <w:left w:val="none" w:color="000000" w:sz="0" w:space="0"/>
          <w:bottom w:val="single" w:color="a5a5a5" w:themeColor="accent3" w:themeTint="FE" w:sz="4" w:space="0"/>
          <w:right w:val="none" w:color="000000" w:sz="0" w:space="0"/>
        </w:tcBorders>
      </w:tcPr>
    </w:tblStylePr>
    <w:tblStylePr w:type="lastCol">
      <w:rPr>
        <w:rFonts w:ascii="Arial" w:hAnsi="Arial"/>
        <w:i/>
        <w:color w:val="a5a5a5" w:themeColor="accent3" w:themeTint="FE" w:themeShade="95"/>
        <w:sz w:val="22"/>
      </w:rPr>
      <w:pPr>
        <w:pBdr/>
        <w:spacing/>
        <w:ind/>
      </w:pPr>
      <w:tblPr>
        <w:tblBorders/>
      </w:tblPr>
      <w:tcPr>
        <w:shd w:val="clear" w:color="ffffff" w:fill="auto"/>
        <w:tcBorders>
          <w:top w:val="none" w:color="000000" w:sz="0" w:space="0"/>
          <w:left w:val="single" w:color="a5a5a5" w:themeColor="accent3" w:themeTint="FE" w:sz="4" w:space="0"/>
          <w:bottom w:val="none" w:color="000000" w:sz="0" w:space="0"/>
          <w:right w:val="none" w:color="000000" w:sz="0" w:space="0"/>
        </w:tcBorders>
      </w:tcPr>
    </w:tblStylePr>
    <w:tblStylePr w:type="lastRow">
      <w:rPr>
        <w:rFonts w:ascii="Arial" w:hAnsi="Arial"/>
        <w:b/>
        <w:color w:val="a5a5a5" w:themeColor="accent3" w:themeTint="FE" w:themeShade="95"/>
        <w:sz w:val="22"/>
      </w:rPr>
      <w:pPr>
        <w:pBdr/>
        <w:spacing/>
        <w:ind/>
      </w:pPr>
      <w:tblPr>
        <w:tblBorders/>
      </w:tblPr>
      <w:tcPr>
        <w:shd w:val="clear" w:color="ffffff" w:themeColor="light1" w:fill="ffffff" w:themeFill="light1"/>
        <w:tcBorders>
          <w:top w:val="single" w:color="a5a5a5" w:themeColor="accent3" w:themeTint="FE" w:sz="4" w:space="0"/>
          <w:left w:val="none" w:color="000000" w:sz="0" w:space="0"/>
          <w:bottom w:val="none" w:color="000000" w:sz="0" w:space="0"/>
          <w:right w:val="none" w:color="000000" w:sz="0"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3" w:customStyle="1">
    <w:name w:val="Grid Table 7 Colorful - Accent 4"/>
    <w:basedOn w:val="770"/>
    <w:uiPriority w:val="99"/>
    <w:pPr>
      <w:pBdr/>
      <w:spacing w:after="0" w:line="240" w:lineRule="auto"/>
      <w:ind/>
    </w:pPr>
    <w:tblPr>
      <w:tblStyleRowBandSize w:val="1"/>
      <w:tblStyleColBandSize w:val="1"/>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cPr>
      <w:tcBorders/>
    </w:tcPr>
    <w:tblStylePr w:type="band1Horz">
      <w:rPr>
        <w:rFonts w:ascii="Arial" w:hAnsi="Arial"/>
        <w:color w:val="ffd865" w:themeColor="accent4" w:themeTint="9A" w:themeShade="95"/>
        <w:sz w:val="22"/>
      </w:rPr>
      <w:pPr>
        <w:pBdr/>
        <w:spacing/>
        <w:ind/>
      </w:pPr>
      <w:tblPr>
        <w:tblBorders/>
      </w:tblPr>
      <w:tcPr>
        <w:shd w:val="clear" w:color="fff2cb" w:themeColor="accent4" w:themeTint="34" w:fill="fff2cb" w:themeFill="accent4" w:themeFillTint="34"/>
        <w:tcBorders/>
      </w:tcPr>
    </w:tblStylePr>
    <w:tblStylePr w:type="band1Vert">
      <w:pPr>
        <w:pBdr/>
        <w:spacing/>
        <w:ind/>
      </w:pPr>
      <w:tblPr>
        <w:tblBorders/>
      </w:tblPr>
      <w:tcPr>
        <w:shd w:val="clear" w:color="fff2cb" w:themeColor="accent4" w:themeTint="34" w:fill="fff2cb" w:themeFill="accent4" w:themeFillTint="34"/>
        <w:tcBorders/>
      </w:tcPr>
    </w:tblStylePr>
    <w:tblStylePr w:type="band2Horz">
      <w:rPr>
        <w:rFonts w:ascii="Arial" w:hAnsi="Arial"/>
        <w:color w:val="ffd865"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ffd865" w:themeColor="accent4" w:themeTint="9A" w:themeShade="95"/>
        <w:sz w:val="22"/>
      </w:rPr>
      <w:pPr>
        <w:pBdr/>
        <w:spacing/>
        <w:ind/>
        <w:jc w:val="right"/>
      </w:pPr>
      <w:tblPr>
        <w:tblBorders/>
      </w:tblPr>
      <w:tcPr>
        <w:shd w:val="clear" w:color="ffffff" w:fill="auto"/>
        <w:tcBorders>
          <w:top w:val="none" w:color="000000" w:sz="0" w:space="0"/>
          <w:left w:val="none" w:color="000000" w:sz="0" w:space="0"/>
          <w:bottom w:val="none" w:color="000000" w:sz="0" w:space="0"/>
          <w:right w:val="single" w:color="ffd865" w:themeColor="accent4" w:themeTint="9A" w:sz="4" w:space="0"/>
        </w:tcBorders>
      </w:tcPr>
    </w:tblStylePr>
    <w:tblStylePr w:type="firstRow">
      <w:rPr>
        <w:rFonts w:ascii="Arial" w:hAnsi="Arial"/>
        <w:b/>
        <w:color w:val="ffd865" w:themeColor="accent4" w:themeTint="9A" w:themeShade="95"/>
        <w:sz w:val="22"/>
      </w:rPr>
      <w:pPr>
        <w:pBdr/>
        <w:spacing/>
        <w:ind/>
      </w:pPr>
      <w:tblPr>
        <w:tblBorders/>
      </w:tblPr>
      <w:tcPr>
        <w:shd w:val="clear" w:color="ffffff" w:themeColor="light1" w:fill="ffffff" w:themeFill="light1"/>
        <w:tcBorders>
          <w:top w:val="none" w:color="000000" w:sz="0" w:space="0"/>
          <w:left w:val="none" w:color="000000" w:sz="0" w:space="0"/>
          <w:bottom w:val="single" w:color="ffd865" w:themeColor="accent4" w:themeTint="9A" w:sz="4" w:space="0"/>
          <w:right w:val="none" w:color="000000" w:sz="0" w:space="0"/>
        </w:tcBorders>
      </w:tcPr>
    </w:tblStylePr>
    <w:tblStylePr w:type="lastCol">
      <w:rPr>
        <w:rFonts w:ascii="Arial" w:hAnsi="Arial"/>
        <w:i/>
        <w:color w:val="ffd865" w:themeColor="accent4" w:themeTint="9A" w:themeShade="95"/>
        <w:sz w:val="22"/>
      </w:rPr>
      <w:pPr>
        <w:pBdr/>
        <w:spacing/>
        <w:ind/>
      </w:pPr>
      <w:tblPr>
        <w:tblBorders/>
      </w:tblPr>
      <w:tcPr>
        <w:shd w:val="clear" w:color="ffffff" w:fill="auto"/>
        <w:tcBorders>
          <w:top w:val="none" w:color="000000" w:sz="0" w:space="0"/>
          <w:left w:val="single" w:color="ffd865" w:themeColor="accent4" w:themeTint="9A" w:sz="4" w:space="0"/>
          <w:bottom w:val="none" w:color="000000" w:sz="0" w:space="0"/>
          <w:right w:val="none" w:color="000000" w:sz="0" w:space="0"/>
        </w:tcBorders>
      </w:tcPr>
    </w:tblStylePr>
    <w:tblStylePr w:type="lastRow">
      <w:rPr>
        <w:rFonts w:ascii="Arial" w:hAnsi="Arial"/>
        <w:b/>
        <w:color w:val="ffd865" w:themeColor="accent4" w:themeTint="9A" w:themeShade="95"/>
        <w:sz w:val="22"/>
      </w:rPr>
      <w:pPr>
        <w:pBdr/>
        <w:spacing/>
        <w:ind/>
      </w:pPr>
      <w:tblPr>
        <w:tblBorders/>
      </w:tblPr>
      <w:tcPr>
        <w:shd w:val="clear" w:color="ffffff" w:themeColor="light1" w:fill="ffffff" w:themeFill="light1"/>
        <w:tcBorders>
          <w:top w:val="single" w:color="ffd865" w:themeColor="accent4" w:themeTint="9A" w:sz="4" w:space="0"/>
          <w:left w:val="none" w:color="000000" w:sz="0" w:space="0"/>
          <w:bottom w:val="none" w:color="000000" w:sz="0" w:space="0"/>
          <w:right w:val="none" w:color="000000" w:sz="0"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4" w:customStyle="1">
    <w:name w:val="Grid Table 7 Colorful - Accent 5"/>
    <w:basedOn w:val="770"/>
    <w:uiPriority w:val="99"/>
    <w:pPr>
      <w:pBdr/>
      <w:spacing w:after="0" w:line="240" w:lineRule="auto"/>
      <w:ind/>
    </w:pPr>
    <w:tblPr>
      <w:tblStyleRowBandSize w:val="1"/>
      <w:tblStyleColBandSize w:val="1"/>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cPr>
      <w:tcBorders/>
    </w:tcPr>
    <w:tblStylePr w:type="band1Horz">
      <w:rPr>
        <w:rFonts w:ascii="Arial" w:hAnsi="Arial"/>
        <w:color w:val="254175" w:themeColor="accent5" w:themeShade="95"/>
        <w:sz w:val="22"/>
      </w:rPr>
      <w:pPr>
        <w:pBdr/>
        <w:spacing/>
        <w:ind/>
      </w:pPr>
      <w:tblPr>
        <w:tblBorders/>
      </w:tblPr>
      <w:tcPr>
        <w:shd w:val="clear" w:color="d8e2f3" w:themeColor="accent5" w:themeTint="34" w:fill="d8e2f3" w:themeFill="accent5" w:themeFillTint="34"/>
        <w:tcBorders/>
      </w:tcPr>
    </w:tblStylePr>
    <w:tblStylePr w:type="band1Vert">
      <w:pPr>
        <w:pBdr/>
        <w:spacing/>
        <w:ind/>
      </w:pPr>
      <w:tblPr>
        <w:tblBorders/>
      </w:tblPr>
      <w:tcPr>
        <w:shd w:val="clear" w:color="d8e2f3" w:themeColor="accent5" w:themeTint="34" w:fill="d8e2f3" w:themeFill="accent5" w:themeFillTint="34"/>
        <w:tcBorders/>
      </w:tcPr>
    </w:tblStylePr>
    <w:tblStylePr w:type="band2Horz">
      <w:rPr>
        <w:rFonts w:ascii="Arial" w:hAnsi="Arial"/>
        <w:color w:val="2541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175" w:themeColor="accent5" w:themeShade="95"/>
        <w:sz w:val="22"/>
      </w:rPr>
      <w:pPr>
        <w:pBdr/>
        <w:spacing/>
        <w:ind/>
        <w:jc w:val="right"/>
      </w:pPr>
      <w:tblPr>
        <w:tblBorders/>
      </w:tblPr>
      <w:tcPr>
        <w:shd w:val="clear" w:color="ffffff" w:fill="auto"/>
        <w:tcBorders>
          <w:top w:val="none" w:color="000000" w:sz="0" w:space="0"/>
          <w:left w:val="none" w:color="000000" w:sz="0" w:space="0"/>
          <w:bottom w:val="none" w:color="000000" w:sz="0" w:space="0"/>
          <w:right w:val="single" w:color="95afdd" w:themeColor="accent5" w:themeTint="90" w:sz="4" w:space="0"/>
        </w:tcBorders>
      </w:tcPr>
    </w:tblStylePr>
    <w:tblStylePr w:type="firstRow">
      <w:rPr>
        <w:rFonts w:ascii="Arial" w:hAnsi="Arial"/>
        <w:b/>
        <w:color w:val="254175" w:themeColor="accent5" w:themeShade="95"/>
        <w:sz w:val="22"/>
      </w:rPr>
      <w:pPr>
        <w:pBdr/>
        <w:spacing/>
        <w:ind/>
      </w:pPr>
      <w:tblPr>
        <w:tblBorders/>
      </w:tblPr>
      <w:tcPr>
        <w:shd w:val="clear" w:color="ffffff" w:themeColor="light1" w:fill="ffffff" w:themeFill="light1"/>
        <w:tcBorders>
          <w:top w:val="none" w:color="000000" w:sz="0" w:space="0"/>
          <w:left w:val="none" w:color="000000" w:sz="0" w:space="0"/>
          <w:bottom w:val="single" w:color="95afdd" w:themeColor="accent5" w:themeTint="90" w:sz="4" w:space="0"/>
          <w:right w:val="none" w:color="000000" w:sz="0" w:space="0"/>
        </w:tcBorders>
      </w:tcPr>
    </w:tblStylePr>
    <w:tblStylePr w:type="lastCol">
      <w:rPr>
        <w:rFonts w:ascii="Arial" w:hAnsi="Arial"/>
        <w:i/>
        <w:color w:val="254175" w:themeColor="accent5" w:themeShade="95"/>
        <w:sz w:val="22"/>
      </w:rPr>
      <w:pPr>
        <w:pBdr/>
        <w:spacing/>
        <w:ind/>
      </w:pPr>
      <w:tblPr>
        <w:tblBorders/>
      </w:tblPr>
      <w:tcPr>
        <w:shd w:val="clear" w:color="ffffff" w:fill="auto"/>
        <w:tcBorders>
          <w:top w:val="none" w:color="000000" w:sz="0" w:space="0"/>
          <w:left w:val="single" w:color="95afdd" w:themeColor="accent5" w:themeTint="90" w:sz="4" w:space="0"/>
          <w:bottom w:val="none" w:color="000000" w:sz="0" w:space="0"/>
          <w:right w:val="none" w:color="000000" w:sz="0" w:space="0"/>
        </w:tcBorders>
      </w:tcPr>
    </w:tblStylePr>
    <w:tblStylePr w:type="lastRow">
      <w:rPr>
        <w:rFonts w:ascii="Arial" w:hAnsi="Arial"/>
        <w:b/>
        <w:color w:val="254175" w:themeColor="accent5" w:themeShade="95"/>
        <w:sz w:val="22"/>
      </w:rPr>
      <w:pPr>
        <w:pBdr/>
        <w:spacing/>
        <w:ind/>
      </w:pPr>
      <w:tblPr>
        <w:tblBorders/>
      </w:tblPr>
      <w:tcPr>
        <w:shd w:val="clear" w:color="ffffff" w:themeColor="light1" w:fill="ffffff" w:themeFill="light1"/>
        <w:tcBorders>
          <w:top w:val="single" w:color="95afdd" w:themeColor="accent5" w:themeTint="90" w:sz="4" w:space="0"/>
          <w:left w:val="none" w:color="000000" w:sz="0" w:space="0"/>
          <w:bottom w:val="none" w:color="000000" w:sz="0" w:space="0"/>
          <w:right w:val="none" w:color="000000" w:sz="0"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5" w:customStyle="1">
    <w:name w:val="Grid Table 7 Colorful - Accent 6"/>
    <w:basedOn w:val="770"/>
    <w:uiPriority w:val="99"/>
    <w:pPr>
      <w:pBdr/>
      <w:spacing w:after="0" w:line="240" w:lineRule="auto"/>
      <w:ind/>
    </w:pPr>
    <w:tblPr>
      <w:tblStyleRowBandSize w:val="1"/>
      <w:tblStyleColBandSize w:val="1"/>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cPr>
      <w:tcBorders/>
    </w:tcPr>
    <w:tblStylePr w:type="band1Horz">
      <w:rPr>
        <w:rFonts w:ascii="Arial" w:hAnsi="Arial"/>
        <w:color w:val="416429" w:themeColor="accent6" w:themeShade="95"/>
        <w:sz w:val="22"/>
      </w:rPr>
      <w:pPr>
        <w:pBdr/>
        <w:spacing/>
        <w:ind/>
      </w:pPr>
      <w:tblPr>
        <w:tblBorders/>
      </w:tblPr>
      <w:tcPr>
        <w:shd w:val="clear" w:color="e1efd8" w:themeColor="accent6" w:themeTint="34" w:fill="e1efd8" w:themeFill="accent6" w:themeFillTint="34"/>
        <w:tcBorders/>
      </w:tcPr>
    </w:tblStylePr>
    <w:tblStylePr w:type="band1Vert">
      <w:pPr>
        <w:pBdr/>
        <w:spacing/>
        <w:ind/>
      </w:pPr>
      <w:tblPr>
        <w:tblBorders/>
      </w:tblPr>
      <w:tcPr>
        <w:shd w:val="clear" w:color="e1efd8" w:themeColor="accent6" w:themeTint="34" w:fill="e1efd8" w:themeFill="accent6" w:themeFillTint="34"/>
        <w:tcBorders/>
      </w:tcPr>
    </w:tblStylePr>
    <w:tblStylePr w:type="band2Horz">
      <w:rPr>
        <w:rFonts w:ascii="Arial" w:hAnsi="Arial"/>
        <w:color w:val="4164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429" w:themeColor="accent6" w:themeShade="95"/>
        <w:sz w:val="22"/>
      </w:rPr>
      <w:pPr>
        <w:pBdr/>
        <w:spacing/>
        <w:ind/>
        <w:jc w:val="right"/>
      </w:pPr>
      <w:tblPr>
        <w:tblBorders/>
      </w:tblPr>
      <w:tcPr>
        <w:shd w:val="clear" w:color="ffffff" w:fill="auto"/>
        <w:tcBorders>
          <w:top w:val="none" w:color="000000" w:sz="0" w:space="0"/>
          <w:left w:val="none" w:color="000000" w:sz="0" w:space="0"/>
          <w:bottom w:val="none" w:color="000000" w:sz="0" w:space="0"/>
          <w:right w:val="single" w:color="add394" w:themeColor="accent6" w:themeTint="90" w:sz="4" w:space="0"/>
        </w:tcBorders>
      </w:tcPr>
    </w:tblStylePr>
    <w:tblStylePr w:type="firstRow">
      <w:rPr>
        <w:rFonts w:ascii="Arial" w:hAnsi="Arial"/>
        <w:b/>
        <w:color w:val="416429" w:themeColor="accent6" w:themeShade="95"/>
        <w:sz w:val="22"/>
      </w:rPr>
      <w:pPr>
        <w:pBdr/>
        <w:spacing/>
        <w:ind/>
      </w:pPr>
      <w:tblPr>
        <w:tblBorders/>
      </w:tblPr>
      <w:tcPr>
        <w:shd w:val="clear" w:color="ffffff" w:themeColor="light1" w:fill="ffffff" w:themeFill="light1"/>
        <w:tcBorders>
          <w:top w:val="none" w:color="000000" w:sz="0" w:space="0"/>
          <w:left w:val="none" w:color="000000" w:sz="0" w:space="0"/>
          <w:bottom w:val="single" w:color="add394" w:themeColor="accent6" w:themeTint="90" w:sz="4" w:space="0"/>
          <w:right w:val="none" w:color="000000" w:sz="0" w:space="0"/>
        </w:tcBorders>
      </w:tcPr>
    </w:tblStylePr>
    <w:tblStylePr w:type="lastCol">
      <w:rPr>
        <w:rFonts w:ascii="Arial" w:hAnsi="Arial"/>
        <w:i/>
        <w:color w:val="416429" w:themeColor="accent6" w:themeShade="95"/>
        <w:sz w:val="22"/>
      </w:rPr>
      <w:pPr>
        <w:pBdr/>
        <w:spacing/>
        <w:ind/>
      </w:pPr>
      <w:tblPr>
        <w:tblBorders/>
      </w:tblPr>
      <w:tcPr>
        <w:shd w:val="clear" w:color="ffffff" w:fill="auto"/>
        <w:tcBorders>
          <w:top w:val="none" w:color="000000" w:sz="0" w:space="0"/>
          <w:left w:val="single" w:color="add394" w:themeColor="accent6" w:themeTint="90" w:sz="4" w:space="0"/>
          <w:bottom w:val="none" w:color="000000" w:sz="0" w:space="0"/>
          <w:right w:val="none" w:color="000000" w:sz="0" w:space="0"/>
        </w:tcBorders>
      </w:tcPr>
    </w:tblStylePr>
    <w:tblStylePr w:type="lastRow">
      <w:rPr>
        <w:rFonts w:ascii="Arial" w:hAnsi="Arial"/>
        <w:b/>
        <w:color w:val="416429" w:themeColor="accent6" w:themeShade="95"/>
        <w:sz w:val="22"/>
      </w:rPr>
      <w:pPr>
        <w:pBdr/>
        <w:spacing/>
        <w:ind/>
      </w:pPr>
      <w:tblPr>
        <w:tblBorders/>
      </w:tblPr>
      <w:tcPr>
        <w:shd w:val="clear" w:color="ffffff" w:themeColor="light1" w:fill="ffffff" w:themeFill="light1"/>
        <w:tcBorders>
          <w:top w:val="single" w:color="add394" w:themeColor="accent6" w:themeTint="90" w:sz="4" w:space="0"/>
          <w:left w:val="none" w:color="000000" w:sz="0" w:space="0"/>
          <w:bottom w:val="none" w:color="000000" w:sz="0" w:space="0"/>
          <w:right w:val="none" w:color="000000" w:sz="0"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6">
    <w:name w:val="List Table 1 Light"/>
    <w:basedOn w:val="770"/>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bfbfbf" w:themeColor="text1" w:themeTint="40" w:fill="bfbfbf" w:themeFill="text1" w:themeFillTint="40"/>
        <w:tcBorders/>
      </w:tcPr>
    </w:tblStylePr>
    <w:tblStylePr w:type="band1Vert">
      <w:pPr>
        <w:pBdr/>
        <w:spacing/>
        <w:ind/>
      </w:pPr>
      <w:tblPr>
        <w:tblBorders/>
      </w:tblPr>
      <w:tcPr>
        <w:shd w:val="clear" w:color="bfbfb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7" w:customStyle="1">
    <w:name w:val="List Table 1 Light - Accent 1"/>
    <w:basedOn w:val="770"/>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d5e5f4" w:themeColor="accent1" w:themeTint="40" w:fill="d5e5f4" w:themeFill="accent1" w:themeFillTint="40"/>
        <w:tcBorders/>
      </w:tcPr>
    </w:tblStylePr>
    <w:tblStylePr w:type="band1Vert">
      <w:pPr>
        <w:pBdr/>
        <w:spacing/>
        <w:ind/>
      </w:pPr>
      <w:tblPr>
        <w:tblBorders/>
      </w:tblPr>
      <w:tcPr>
        <w:shd w:val="clear" w:color="d5e5f4" w:themeColor="accent1" w:themeTint="40" w:fill="d5e5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5b9bd5"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8" w:customStyle="1">
    <w:name w:val="List Table 1 Light - Accent 2"/>
    <w:basedOn w:val="770"/>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fadecb" w:themeColor="accent2" w:themeTint="40" w:fill="fadecb" w:themeFill="accent2" w:themeFillTint="40"/>
        <w:tcBorders/>
      </w:tcPr>
    </w:tblStylePr>
    <w:tblStylePr w:type="band1Vert">
      <w:pPr>
        <w:pBdr/>
        <w:spacing/>
        <w:ind/>
      </w:pPr>
      <w:tblPr>
        <w:tblBorders/>
      </w:tblPr>
      <w:tcPr>
        <w:shd w:val="clear" w:color="fadecb"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ed7d31"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9" w:customStyle="1">
    <w:name w:val="List Table 1 Light - Accent 3"/>
    <w:basedOn w:val="770"/>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e8e8e8" w:themeColor="accent3" w:themeTint="40" w:fill="e8e8e8" w:themeFill="accent3" w:themeFillTint="40"/>
        <w:tcBorders/>
      </w:tcPr>
    </w:tblStylePr>
    <w:tblStylePr w:type="band1Vert">
      <w:pPr>
        <w:pBdr/>
        <w:spacing/>
        <w:ind/>
      </w:pPr>
      <w:tblPr>
        <w:tblBorders/>
      </w:tblPr>
      <w:tcPr>
        <w:shd w:val="clear" w:color="e8e8e8"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a5a5a5"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0" w:customStyle="1">
    <w:name w:val="List Table 1 Light - Accent 4"/>
    <w:basedOn w:val="770"/>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ffefbf" w:themeColor="accent4" w:themeTint="40" w:fill="ffefbf" w:themeFill="accent4" w:themeFillTint="40"/>
        <w:tcBorders/>
      </w:tcPr>
    </w:tblStylePr>
    <w:tblStylePr w:type="band1Vert">
      <w:pPr>
        <w:pBdr/>
        <w:spacing/>
        <w:ind/>
      </w:pPr>
      <w:tblPr>
        <w:tblBorders/>
      </w:tblPr>
      <w:tcPr>
        <w:shd w:val="clear" w:color="ffefb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ffc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1" w:customStyle="1">
    <w:name w:val="List Table 1 Light - Accent 5"/>
    <w:basedOn w:val="770"/>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cfdbf0" w:themeColor="accent5" w:themeTint="40" w:fill="cfdbf0" w:themeFill="accent5" w:themeFillTint="40"/>
        <w:tcBorders/>
      </w:tcPr>
    </w:tblStylePr>
    <w:tblStylePr w:type="band1Vert">
      <w:pPr>
        <w:pBdr/>
        <w:spacing/>
        <w:ind/>
      </w:pPr>
      <w:tblPr>
        <w:tblBorders/>
      </w:tblPr>
      <w:tcPr>
        <w:shd w:val="clear" w:color="cfdbf0" w:themeColor="accent5" w:themeTint="40" w:fill="cfdb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4472c4"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2" w:customStyle="1">
    <w:name w:val="List Table 1 Light - Accent 6"/>
    <w:basedOn w:val="770"/>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daebcf" w:themeColor="accent6" w:themeTint="40" w:fill="daebcf" w:themeFill="accent6" w:themeFillTint="40"/>
        <w:tcBorders/>
      </w:tcPr>
    </w:tblStylePr>
    <w:tblStylePr w:type="band1Vert">
      <w:pPr>
        <w:pBdr/>
        <w:spacing/>
        <w:ind/>
      </w:pPr>
      <w:tblPr>
        <w:tblBorders/>
      </w:tblPr>
      <w:tcPr>
        <w:shd w:val="clear" w:color="daebcf" w:themeColor="accent6" w:themeTint="40" w:fill="daebcf"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70ad47"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3">
    <w:name w:val="List Table 2"/>
    <w:basedOn w:val="770"/>
    <w:uiPriority w:val="99"/>
    <w:pPr>
      <w:pBdr/>
      <w:spacing w:after="0" w:line="240" w:lineRule="auto"/>
      <w:ind/>
    </w:pPr>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cPr>
      <w:tcBorders/>
    </w:tcPr>
    <w:tblStylePr w:type="band1Horz">
      <w:rPr>
        <w:rFonts w:ascii="Arial" w:hAnsi="Arial"/>
        <w:color w:val="404040"/>
        <w:sz w:val="22"/>
      </w:rPr>
      <w:pPr>
        <w:pBdr/>
        <w:spacing/>
        <w:ind/>
      </w:pPr>
      <w:tblPr>
        <w:tblBorders/>
      </w:tblPr>
      <w:tcPr>
        <w:shd w:val="clear" w:color="bfbfb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bfbfb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4" w:customStyle="1">
    <w:name w:val="List Table 2 - Accent 1"/>
    <w:basedOn w:val="770"/>
    <w:uiPriority w:val="99"/>
    <w:pPr>
      <w:pBdr/>
      <w:spacing w:after="0" w:line="240" w:lineRule="auto"/>
      <w:ind/>
    </w:pPr>
    <w:tblPr>
      <w:tblStyleRowBandSize w:val="1"/>
      <w:tblStyleColBandSize w:val="1"/>
      <w:tblBorders>
        <w:top w:val="single" w:color="a2c6e7" w:themeColor="accent1" w:themeTint="90" w:sz="4" w:space="0"/>
        <w:bottom w:val="single" w:color="a2c6e7" w:themeColor="accent1" w:themeTint="90" w:sz="4" w:space="0"/>
        <w:insideH w:val="single" w:color="a2c6e7" w:themeColor="accent1" w:themeTint="90" w:sz="4" w:space="0"/>
      </w:tblBorders>
    </w:tblPr>
    <w:tcPr>
      <w:tcBorders/>
    </w:tcPr>
    <w:tblStylePr w:type="band1Horz">
      <w:rPr>
        <w:rFonts w:ascii="Arial" w:hAnsi="Arial"/>
        <w:color w:val="404040"/>
        <w:sz w:val="22"/>
      </w:rPr>
      <w:pPr>
        <w:pBdr/>
        <w:spacing/>
        <w:ind/>
      </w:pPr>
      <w:tblPr>
        <w:tblBorders/>
      </w:tblPr>
      <w:tcPr>
        <w:shd w:val="clear" w:color="d5e5f4" w:themeColor="accent1" w:themeTint="40" w:fill="d5e5f4" w:themeFill="accent1" w:themeFillTint="40"/>
        <w:tcBorders/>
      </w:tcPr>
    </w:tblStylePr>
    <w:tblStylePr w:type="band1Vert">
      <w:rPr>
        <w:rFonts w:ascii="Arial" w:hAnsi="Arial"/>
        <w:color w:val="404040"/>
        <w:sz w:val="22"/>
      </w:rPr>
      <w:pPr>
        <w:pBdr/>
        <w:spacing/>
        <w:ind/>
      </w:pPr>
      <w:tblPr>
        <w:tblBorders/>
      </w:tblPr>
      <w:tcPr>
        <w:shd w:val="clear" w:color="d5e5f4" w:themeColor="accent1" w:themeTint="40" w:fill="d5e5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5" w:customStyle="1">
    <w:name w:val="List Table 2 - Accent 2"/>
    <w:basedOn w:val="770"/>
    <w:uiPriority w:val="99"/>
    <w:pPr>
      <w:pBdr/>
      <w:spacing w:after="0" w:line="240" w:lineRule="auto"/>
      <w:ind/>
    </w:pPr>
    <w:tblPr>
      <w:tblStyleRowBandSize w:val="1"/>
      <w:tblStyleColBandSize w:val="1"/>
      <w:tblBorders>
        <w:top w:val="single" w:color="f4b58a" w:themeColor="accent2" w:themeTint="90" w:sz="4" w:space="0"/>
        <w:bottom w:val="single" w:color="f4b58a" w:themeColor="accent2" w:themeTint="90" w:sz="4" w:space="0"/>
        <w:insideH w:val="single" w:color="f4b58a" w:themeColor="accent2" w:themeTint="90" w:sz="4" w:space="0"/>
      </w:tblBorders>
    </w:tblPr>
    <w:tcPr>
      <w:tcBorders/>
    </w:tcPr>
    <w:tblStylePr w:type="band1Horz">
      <w:rPr>
        <w:rFonts w:ascii="Arial" w:hAnsi="Arial"/>
        <w:color w:val="404040"/>
        <w:sz w:val="22"/>
      </w:rPr>
      <w:pPr>
        <w:pBdr/>
        <w:spacing/>
        <w:ind/>
      </w:pPr>
      <w:tblPr>
        <w:tblBorders/>
      </w:tblPr>
      <w:tcPr>
        <w:shd w:val="clear" w:color="fadecb"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adecb"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6" w:customStyle="1">
    <w:name w:val="List Table 2 - Accent 3"/>
    <w:basedOn w:val="770"/>
    <w:uiPriority w:val="99"/>
    <w:pPr>
      <w:pBdr/>
      <w:spacing w:after="0" w:line="240" w:lineRule="auto"/>
      <w:ind/>
    </w:pPr>
    <w:tblPr>
      <w:tblStyleRowBandSize w:val="1"/>
      <w:tblStyleColBandSize w:val="1"/>
      <w:tblBorders>
        <w:top w:val="single" w:color="cccccc" w:themeColor="accent3" w:themeTint="90" w:sz="4" w:space="0"/>
        <w:bottom w:val="single" w:color="cccccc" w:themeColor="accent3" w:themeTint="90" w:sz="4" w:space="0"/>
        <w:insideH w:val="single" w:color="cccccc" w:themeColor="accent3" w:themeTint="90" w:sz="4" w:space="0"/>
      </w:tblBorders>
    </w:tblPr>
    <w:tcPr>
      <w:tcBorders/>
    </w:tcPr>
    <w:tblStylePr w:type="band1Horz">
      <w:rPr>
        <w:rFonts w:ascii="Arial" w:hAnsi="Arial"/>
        <w:color w:val="404040"/>
        <w:sz w:val="22"/>
      </w:rPr>
      <w:pPr>
        <w:pBdr/>
        <w:spacing/>
        <w:ind/>
      </w:pPr>
      <w:tblPr>
        <w:tblBorders/>
      </w:tblPr>
      <w:tcPr>
        <w:shd w:val="clear" w:color="e8e8e8"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e8e8e8"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7" w:customStyle="1">
    <w:name w:val="List Table 2 - Accent 4"/>
    <w:basedOn w:val="770"/>
    <w:uiPriority w:val="99"/>
    <w:pPr>
      <w:pBdr/>
      <w:spacing w:after="0" w:line="240" w:lineRule="auto"/>
      <w:ind/>
    </w:pPr>
    <w:tblPr>
      <w:tblStyleRowBandSize w:val="1"/>
      <w:tblStyleColBandSize w:val="1"/>
      <w:tblBorders>
        <w:top w:val="single" w:color="ffdb6f" w:themeColor="accent4" w:themeTint="90" w:sz="4" w:space="0"/>
        <w:bottom w:val="single" w:color="ffdb6f" w:themeColor="accent4" w:themeTint="90" w:sz="4" w:space="0"/>
        <w:insideH w:val="single" w:color="ffdb6f" w:themeColor="accent4" w:themeTint="90" w:sz="4" w:space="0"/>
      </w:tblBorders>
    </w:tblPr>
    <w:tcPr>
      <w:tcBorders/>
    </w:tcPr>
    <w:tblStylePr w:type="band1Horz">
      <w:rPr>
        <w:rFonts w:ascii="Arial" w:hAnsi="Arial"/>
        <w:color w:val="404040"/>
        <w:sz w:val="22"/>
      </w:rPr>
      <w:pPr>
        <w:pBdr/>
        <w:spacing/>
        <w:ind/>
      </w:pPr>
      <w:tblPr>
        <w:tblBorders/>
      </w:tblPr>
      <w:tcPr>
        <w:shd w:val="clear" w:color="ffefb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efb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8" w:customStyle="1">
    <w:name w:val="List Table 2 - Accent 5"/>
    <w:basedOn w:val="770"/>
    <w:uiPriority w:val="99"/>
    <w:pPr>
      <w:pBdr/>
      <w:spacing w:after="0" w:line="240" w:lineRule="auto"/>
      <w:ind/>
    </w:pPr>
    <w:tblPr>
      <w:tblStyleRowBandSize w:val="1"/>
      <w:tblStyleColBandSize w:val="1"/>
      <w:tblBorders>
        <w:top w:val="single" w:color="95afdd" w:themeColor="accent5" w:themeTint="90" w:sz="4" w:space="0"/>
        <w:bottom w:val="single" w:color="95afdd" w:themeColor="accent5" w:themeTint="90" w:sz="4" w:space="0"/>
        <w:insideH w:val="single" w:color="95afdd" w:themeColor="accent5" w:themeTint="90" w:sz="4" w:space="0"/>
      </w:tblBorders>
    </w:tblPr>
    <w:tcPr>
      <w:tcBorders/>
    </w:tcPr>
    <w:tblStylePr w:type="band1Horz">
      <w:rPr>
        <w:rFonts w:ascii="Arial" w:hAnsi="Arial"/>
        <w:color w:val="404040"/>
        <w:sz w:val="22"/>
      </w:rPr>
      <w:pPr>
        <w:pBdr/>
        <w:spacing/>
        <w:ind/>
      </w:pPr>
      <w:tblPr>
        <w:tblBorders/>
      </w:tblPr>
      <w:tcPr>
        <w:shd w:val="clear" w:color="cfdbf0" w:themeColor="accent5" w:themeTint="40" w:fill="cfdbf0" w:themeFill="accent5" w:themeFillTint="40"/>
        <w:tcBorders/>
      </w:tcPr>
    </w:tblStylePr>
    <w:tblStylePr w:type="band1Vert">
      <w:rPr>
        <w:rFonts w:ascii="Arial" w:hAnsi="Arial"/>
        <w:color w:val="404040"/>
        <w:sz w:val="22"/>
      </w:rPr>
      <w:pPr>
        <w:pBdr/>
        <w:spacing/>
        <w:ind/>
      </w:pPr>
      <w:tblPr>
        <w:tblBorders/>
      </w:tblPr>
      <w:tcPr>
        <w:shd w:val="clear" w:color="cfdbf0" w:themeColor="accent5" w:themeTint="40" w:fill="cfdb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9" w:customStyle="1">
    <w:name w:val="List Table 2 - Accent 6"/>
    <w:basedOn w:val="770"/>
    <w:uiPriority w:val="99"/>
    <w:pPr>
      <w:pBdr/>
      <w:spacing w:after="0" w:line="240" w:lineRule="auto"/>
      <w:ind/>
    </w:pPr>
    <w:tblPr>
      <w:tblStyleRowBandSize w:val="1"/>
      <w:tblStyleColBandSize w:val="1"/>
      <w:tblBorders>
        <w:top w:val="single" w:color="add394" w:themeColor="accent6" w:themeTint="90" w:sz="4" w:space="0"/>
        <w:bottom w:val="single" w:color="add394" w:themeColor="accent6" w:themeTint="90" w:sz="4" w:space="0"/>
        <w:insideH w:val="single" w:color="add394" w:themeColor="accent6" w:themeTint="90" w:sz="4" w:space="0"/>
      </w:tblBorders>
    </w:tblPr>
    <w:tcPr>
      <w:tcBorders/>
    </w:tcPr>
    <w:tblStylePr w:type="band1Horz">
      <w:rPr>
        <w:rFonts w:ascii="Arial" w:hAnsi="Arial"/>
        <w:color w:val="404040"/>
        <w:sz w:val="22"/>
      </w:rPr>
      <w:pPr>
        <w:pBdr/>
        <w:spacing/>
        <w:ind/>
      </w:pPr>
      <w:tblPr>
        <w:tblBorders/>
      </w:tblPr>
      <w:tcPr>
        <w:shd w:val="clear" w:color="daebcf" w:themeColor="accent6" w:themeTint="40" w:fill="daebcf" w:themeFill="accent6" w:themeFillTint="40"/>
        <w:tcBorders/>
      </w:tcPr>
    </w:tblStylePr>
    <w:tblStylePr w:type="band1Vert">
      <w:rPr>
        <w:rFonts w:ascii="Arial" w:hAnsi="Arial"/>
        <w:color w:val="404040"/>
        <w:sz w:val="22"/>
      </w:rPr>
      <w:pPr>
        <w:pBdr/>
        <w:spacing/>
        <w:ind/>
      </w:pPr>
      <w:tblPr>
        <w:tblBorders/>
      </w:tblPr>
      <w:tcPr>
        <w:shd w:val="clear" w:color="daebcf" w:themeColor="accent6" w:themeTint="40" w:fill="daebcf"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0">
    <w:name w:val="List Table 3"/>
    <w:basedOn w:val="770"/>
    <w:uiPriority w:val="99"/>
    <w:pPr>
      <w:pBdr/>
      <w:spacing w:after="0" w:line="240" w:lineRule="auto"/>
      <w:ind/>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000000"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1" w:customStyle="1">
    <w:name w:val="List Table 3 - Accent 1"/>
    <w:basedOn w:val="770"/>
    <w:uiPriority w:val="99"/>
    <w:pPr>
      <w:pBdr/>
      <w:spacing w:after="0" w:line="240" w:lineRule="auto"/>
      <w:ind/>
    </w:pPr>
    <w:tblPr>
      <w:tblStyleRowBandSize w:val="1"/>
      <w:tblStyleColBandSize w:val="1"/>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cPr>
      <w:tcBorders/>
    </w:tcPr>
    <w:tblStylePr w:type="band1Horz">
      <w:rPr>
        <w:rFonts w:ascii="Arial" w:hAnsi="Arial"/>
        <w:color w:val="404040"/>
        <w:sz w:val="22"/>
      </w:rPr>
      <w:pPr>
        <w:pBdr/>
        <w:spacing/>
        <w:ind/>
      </w:pPr>
      <w:tblPr>
        <w:tblBorders/>
      </w:tblPr>
      <w:tcPr>
        <w:tcBorders>
          <w:top w:val="single" w:color="5b9bd5" w:themeColor="accent1" w:sz="4" w:space="0"/>
          <w:bottom w:val="single" w:color="5b9bd5" w:themeColor="accent1" w:sz="4" w:space="0"/>
        </w:tcBorders>
      </w:tcPr>
    </w:tblStylePr>
    <w:tblStylePr w:type="band1Vert">
      <w:rPr>
        <w:rFonts w:ascii="Arial" w:hAnsi="Arial"/>
        <w:color w:val="404040"/>
        <w:sz w:val="22"/>
      </w:rPr>
      <w:pPr>
        <w:pBdr/>
        <w:spacing/>
        <w:ind/>
      </w:pPr>
      <w:tblPr>
        <w:tblBorders/>
      </w:tblPr>
      <w:tcPr>
        <w:tcBorders>
          <w:left w:val="single" w:color="5b9bd5" w:themeColor="accent1" w:sz="4" w:space="0"/>
          <w:right w:val="single" w:color="5b9bd5"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5b9bd5"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2" w:customStyle="1">
    <w:name w:val="List Table 3 - Accent 2"/>
    <w:basedOn w:val="770"/>
    <w:uiPriority w:val="99"/>
    <w:pPr>
      <w:pBdr/>
      <w:spacing w:after="0" w:line="240" w:lineRule="auto"/>
      <w:ind/>
    </w:pPr>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pPr>
        <w:pBdr/>
        <w:spacing/>
        <w:ind/>
      </w:pPr>
      <w:tblPr>
        <w:tblBorders/>
      </w:tblPr>
      <w:tcPr>
        <w:tcBorders>
          <w:left w:val="single" w:color="f4b184" w:themeColor="accent2" w:themeTint="97" w:sz="4" w:space="0"/>
          <w:right w:val="single" w:color="f4b184"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4b184" w:themeColor="accent2" w:themeTint="97" w:fill="f4b184"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3" w:customStyle="1">
    <w:name w:val="List Table 3 - Accent 3"/>
    <w:basedOn w:val="770"/>
    <w:uiPriority w:val="99"/>
    <w:pPr>
      <w:pBdr/>
      <w:spacing w:after="0" w:line="240" w:lineRule="auto"/>
      <w:ind/>
    </w:pPr>
    <w:tblPr>
      <w:tblStyleRowBandSize w:val="1"/>
      <w:tblStyleColBandSize w:val="1"/>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pPr>
        <w:pBdr/>
        <w:spacing/>
        <w:ind/>
      </w:pPr>
      <w:tblPr>
        <w:tblBorders/>
      </w:tblPr>
      <w:tcPr>
        <w:tcBorders>
          <w:left w:val="single" w:color="c9c9c9" w:themeColor="accent3" w:themeTint="98" w:sz="4" w:space="0"/>
          <w:right w:val="single" w:color="c9c9c9"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c9c9c9"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4" w:customStyle="1">
    <w:name w:val="List Table 3 - Accent 4"/>
    <w:basedOn w:val="770"/>
    <w:uiPriority w:val="99"/>
    <w:pPr>
      <w:pBdr/>
      <w:spacing w:after="0" w:line="240" w:lineRule="auto"/>
      <w:ind/>
    </w:pPr>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pPr>
        <w:pBdr/>
        <w:spacing/>
        <w:ind/>
      </w:pPr>
      <w:tblPr>
        <w:tblBorders/>
      </w:tblPr>
      <w:tcPr>
        <w:tcBorders>
          <w:left w:val="single" w:color="ffd865" w:themeColor="accent4" w:themeTint="9A" w:sz="4" w:space="0"/>
          <w:right w:val="single" w:color="ffd865"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d865" w:themeColor="accent4" w:themeTint="9A" w:fill="ffd8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5" w:customStyle="1">
    <w:name w:val="List Table 3 - Accent 5"/>
    <w:basedOn w:val="770"/>
    <w:uiPriority w:val="99"/>
    <w:pPr>
      <w:pBdr/>
      <w:spacing w:after="0" w:line="240" w:lineRule="auto"/>
      <w:ind/>
    </w:pPr>
    <w:tblPr>
      <w:tblStyleRowBandSize w:val="1"/>
      <w:tblStyleColBandSize w:val="1"/>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pPr>
        <w:pBdr/>
        <w:spacing/>
        <w:ind/>
      </w:pPr>
      <w:tblPr>
        <w:tblBorders/>
      </w:tblPr>
      <w:tcPr>
        <w:tcBorders>
          <w:left w:val="single" w:color="8da9db" w:themeColor="accent5" w:themeTint="9A" w:sz="4" w:space="0"/>
          <w:right w:val="single" w:color="8da9db"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8da9db" w:themeColor="accent5" w:themeTint="9A" w:fill="8da9db"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6" w:customStyle="1">
    <w:name w:val="List Table 3 - Accent 6"/>
    <w:basedOn w:val="770"/>
    <w:uiPriority w:val="99"/>
    <w:pPr>
      <w:pBdr/>
      <w:spacing w:after="0" w:line="240" w:lineRule="auto"/>
      <w:ind/>
    </w:pPr>
    <w:tblPr>
      <w:tblStyleRowBandSize w:val="1"/>
      <w:tblStyleColBandSize w:val="1"/>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pPr>
        <w:pBdr/>
        <w:spacing/>
        <w:ind/>
      </w:pPr>
      <w:tblPr>
        <w:tblBorders/>
      </w:tblPr>
      <w:tcPr>
        <w:tcBorders>
          <w:left w:val="single" w:color="a9d08e" w:themeColor="accent6" w:themeTint="98" w:sz="4" w:space="0"/>
          <w:right w:val="single" w:color="a9d08e"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a9d08e" w:themeColor="accent6" w:themeTint="98" w:fill="a9d08e"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7">
    <w:name w:val="List Table 4"/>
    <w:basedOn w:val="770"/>
    <w:uiPriority w:val="99"/>
    <w:pPr>
      <w:pBdr/>
      <w:spacing w:after="0" w:line="240" w:lineRule="auto"/>
      <w:ind/>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bfbfb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bfbfb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000000"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8" w:customStyle="1">
    <w:name w:val="List Table 4 - Accent 1"/>
    <w:basedOn w:val="770"/>
    <w:uiPriority w:val="99"/>
    <w:pPr>
      <w:pBdr/>
      <w:spacing w:after="0" w:line="240" w:lineRule="auto"/>
      <w:ind/>
    </w:pPr>
    <w:tblPr>
      <w:tblStyleRowBandSize w:val="1"/>
      <w:tblStyleColBandSize w:val="1"/>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cPr>
      <w:tcBorders/>
    </w:tcPr>
    <w:tblStylePr w:type="band1Horz">
      <w:rPr>
        <w:rFonts w:ascii="Arial" w:hAnsi="Arial"/>
        <w:color w:val="404040"/>
        <w:sz w:val="22"/>
      </w:rPr>
      <w:pPr>
        <w:pBdr/>
        <w:spacing/>
        <w:ind/>
      </w:pPr>
      <w:tblPr>
        <w:tblBorders/>
      </w:tblPr>
      <w:tcPr>
        <w:shd w:val="clear" w:color="d5e5f4" w:themeColor="accent1" w:themeTint="40" w:fill="d5e5f4" w:themeFill="accent1" w:themeFillTint="40"/>
        <w:tcBorders/>
      </w:tcPr>
    </w:tblStylePr>
    <w:tblStylePr w:type="band1Vert">
      <w:rPr>
        <w:rFonts w:ascii="Arial" w:hAnsi="Arial"/>
        <w:color w:val="404040"/>
        <w:sz w:val="22"/>
      </w:rPr>
      <w:pPr>
        <w:pBdr/>
        <w:spacing/>
        <w:ind/>
      </w:pPr>
      <w:tblPr>
        <w:tblBorders/>
      </w:tblPr>
      <w:tcPr>
        <w:shd w:val="clear" w:color="d5e5f4" w:themeColor="accent1" w:themeTint="40" w:fill="d5e5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5b9bd5"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9" w:customStyle="1">
    <w:name w:val="List Table 4 - Accent 2"/>
    <w:basedOn w:val="770"/>
    <w:uiPriority w:val="99"/>
    <w:pPr>
      <w:pBdr/>
      <w:spacing w:after="0" w:line="240" w:lineRule="auto"/>
      <w:ind/>
    </w:pPr>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cPr>
      <w:tcBorders/>
    </w:tcPr>
    <w:tblStylePr w:type="band1Horz">
      <w:rPr>
        <w:rFonts w:ascii="Arial" w:hAnsi="Arial"/>
        <w:color w:val="404040"/>
        <w:sz w:val="22"/>
      </w:rPr>
      <w:pPr>
        <w:pBdr/>
        <w:spacing/>
        <w:ind/>
      </w:pPr>
      <w:tblPr>
        <w:tblBorders/>
      </w:tblPr>
      <w:tcPr>
        <w:shd w:val="clear" w:color="fadecb"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adecb"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ed7d31"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0" w:customStyle="1">
    <w:name w:val="List Table 4 - Accent 3"/>
    <w:basedOn w:val="770"/>
    <w:uiPriority w:val="99"/>
    <w:pPr>
      <w:pBdr/>
      <w:spacing w:after="0" w:line="240" w:lineRule="auto"/>
      <w:ind/>
    </w:pPr>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cPr>
      <w:tcBorders/>
    </w:tcPr>
    <w:tblStylePr w:type="band1Horz">
      <w:rPr>
        <w:rFonts w:ascii="Arial" w:hAnsi="Arial"/>
        <w:color w:val="404040"/>
        <w:sz w:val="22"/>
      </w:rPr>
      <w:pPr>
        <w:pBdr/>
        <w:spacing/>
        <w:ind/>
      </w:pPr>
      <w:tblPr>
        <w:tblBorders/>
      </w:tblPr>
      <w:tcPr>
        <w:shd w:val="clear" w:color="e8e8e8"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e8e8e8"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a5a5a5"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1" w:customStyle="1">
    <w:name w:val="List Table 4 - Accent 4"/>
    <w:basedOn w:val="770"/>
    <w:uiPriority w:val="99"/>
    <w:pPr>
      <w:pBdr/>
      <w:spacing w:after="0" w:line="240" w:lineRule="auto"/>
      <w:ind/>
    </w:pPr>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cPr>
      <w:tcBorders/>
    </w:tcPr>
    <w:tblStylePr w:type="band1Horz">
      <w:rPr>
        <w:rFonts w:ascii="Arial" w:hAnsi="Arial"/>
        <w:color w:val="404040"/>
        <w:sz w:val="22"/>
      </w:rPr>
      <w:pPr>
        <w:pBdr/>
        <w:spacing/>
        <w:ind/>
      </w:pPr>
      <w:tblPr>
        <w:tblBorders/>
      </w:tblPr>
      <w:tcPr>
        <w:shd w:val="clear" w:color="ffefb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efb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c000"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2" w:customStyle="1">
    <w:name w:val="List Table 4 - Accent 5"/>
    <w:basedOn w:val="770"/>
    <w:uiPriority w:val="99"/>
    <w:pPr>
      <w:pBdr/>
      <w:spacing w:after="0" w:line="240" w:lineRule="auto"/>
      <w:ind/>
    </w:pPr>
    <w:tblPr>
      <w:tblStyleRowBandSize w:val="1"/>
      <w:tblStyleColBandSize w:val="1"/>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cPr>
      <w:tcBorders/>
    </w:tcPr>
    <w:tblStylePr w:type="band1Horz">
      <w:rPr>
        <w:rFonts w:ascii="Arial" w:hAnsi="Arial"/>
        <w:color w:val="404040"/>
        <w:sz w:val="22"/>
      </w:rPr>
      <w:pPr>
        <w:pBdr/>
        <w:spacing/>
        <w:ind/>
      </w:pPr>
      <w:tblPr>
        <w:tblBorders/>
      </w:tblPr>
      <w:tcPr>
        <w:shd w:val="clear" w:color="cfdbf0" w:themeColor="accent5" w:themeTint="40" w:fill="cfdbf0" w:themeFill="accent5" w:themeFillTint="40"/>
        <w:tcBorders/>
      </w:tcPr>
    </w:tblStylePr>
    <w:tblStylePr w:type="band1Vert">
      <w:rPr>
        <w:rFonts w:ascii="Arial" w:hAnsi="Arial"/>
        <w:color w:val="404040"/>
        <w:sz w:val="22"/>
      </w:rPr>
      <w:pPr>
        <w:pBdr/>
        <w:spacing/>
        <w:ind/>
      </w:pPr>
      <w:tblPr>
        <w:tblBorders/>
      </w:tblPr>
      <w:tcPr>
        <w:shd w:val="clear" w:color="cfdbf0" w:themeColor="accent5" w:themeTint="40" w:fill="cfdb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4472c4" w:themeColor="accent5" w:fill="4472c4"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3" w:customStyle="1">
    <w:name w:val="List Table 4 - Accent 6"/>
    <w:basedOn w:val="770"/>
    <w:uiPriority w:val="99"/>
    <w:pPr>
      <w:pBdr/>
      <w:spacing w:after="0" w:line="240" w:lineRule="auto"/>
      <w:ind/>
    </w:pPr>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cPr>
      <w:tcBorders/>
    </w:tcPr>
    <w:tblStylePr w:type="band1Horz">
      <w:rPr>
        <w:rFonts w:ascii="Arial" w:hAnsi="Arial"/>
        <w:color w:val="404040"/>
        <w:sz w:val="22"/>
      </w:rPr>
      <w:pPr>
        <w:pBdr/>
        <w:spacing/>
        <w:ind/>
      </w:pPr>
      <w:tblPr>
        <w:tblBorders/>
      </w:tblPr>
      <w:tcPr>
        <w:shd w:val="clear" w:color="daebcf" w:themeColor="accent6" w:themeTint="40" w:fill="daebcf" w:themeFill="accent6" w:themeFillTint="40"/>
        <w:tcBorders/>
      </w:tcPr>
    </w:tblStylePr>
    <w:tblStylePr w:type="band1Vert">
      <w:rPr>
        <w:rFonts w:ascii="Arial" w:hAnsi="Arial"/>
        <w:color w:val="404040"/>
        <w:sz w:val="22"/>
      </w:rPr>
      <w:pPr>
        <w:pBdr/>
        <w:spacing/>
        <w:ind/>
      </w:pPr>
      <w:tblPr>
        <w:tblBorders/>
      </w:tblPr>
      <w:tcPr>
        <w:shd w:val="clear" w:color="daebcf" w:themeColor="accent6" w:themeTint="40" w:fill="daebcf"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70ad47"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4">
    <w:name w:val="List Table 5 Dark"/>
    <w:basedOn w:val="770"/>
    <w:uiPriority w:val="99"/>
    <w:pPr>
      <w:pBdr/>
      <w:spacing w:after="0" w:line="240" w:lineRule="auto"/>
      <w:ind/>
    </w:pPr>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cPr>
      <w:tcBorders/>
    </w:tcPr>
    <w:tblStylePr w:type="band1Horz">
      <w:pPr>
        <w:pBdr/>
        <w:spacing/>
        <w:ind/>
      </w:pPr>
      <w:tblPr>
        <w:tblBorders/>
      </w:tblPr>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pPr>
        <w:pBdr/>
        <w:spacing/>
        <w:ind/>
      </w:pPr>
      <w:tblPr>
        <w:tblBorders/>
      </w:tblPr>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pPr>
        <w:pBdr/>
        <w:spacing/>
        <w:ind/>
      </w:pPr>
      <w:tblPr>
        <w:tblBorders/>
      </w:tblPr>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5" w:customStyle="1">
    <w:name w:val="List Table 5 Dark - Accent 1"/>
    <w:basedOn w:val="770"/>
    <w:uiPriority w:val="99"/>
    <w:pPr>
      <w:pBdr/>
      <w:spacing w:after="0" w:line="240" w:lineRule="auto"/>
      <w:ind/>
    </w:pPr>
    <w:tblPr>
      <w:tblStyleRowBandSize w:val="1"/>
      <w:tblStyleColBandSize w:val="1"/>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shd w:val="clear" w:color="5b9bd5" w:themeColor="accent1" w:fill="5b9bd5" w:themeFill="accent1"/>
    </w:tblPr>
    <w:tcPr>
      <w:tcBorders/>
    </w:tcPr>
    <w:tblStylePr w:type="band1Horz">
      <w:pPr>
        <w:pBdr/>
        <w:spacing/>
        <w:ind/>
      </w:pPr>
      <w:tblPr>
        <w:tblBorders/>
      </w:tblPr>
      <w:tcPr>
        <w:shd w:val="clear" w:color="5b9bd5" w:themeColor="accent1" w:fill="5b9bd5" w:themeFill="accent1"/>
        <w:tcBorders>
          <w:top w:val="single" w:color="ffffff" w:themeColor="light1" w:sz="4" w:space="0"/>
          <w:bottom w:val="single" w:color="ffffff" w:themeColor="light1" w:sz="4" w:space="0"/>
        </w:tcBorders>
      </w:tcPr>
    </w:tblStylePr>
    <w:tblStylePr w:type="band1Vert">
      <w:pPr>
        <w:pBdr/>
        <w:spacing/>
        <w:ind/>
      </w:pPr>
      <w:tblPr>
        <w:tblBorders/>
      </w:tblPr>
      <w:tcPr>
        <w:shd w:val="clear" w:color="5b9bd5" w:themeColor="accent1" w:fill="5b9bd5" w:themeFill="accent1"/>
        <w:tcBorders>
          <w:left w:val="single" w:color="ffffff" w:themeColor="light1" w:sz="4" w:space="0"/>
          <w:right w:val="single" w:color="ffffff" w:themeColor="light1" w:sz="4" w:space="0"/>
        </w:tcBorders>
      </w:tcPr>
    </w:tblStylePr>
    <w:tblStylePr w:type="band2Horz">
      <w:pPr>
        <w:pBdr/>
        <w:spacing/>
        <w:ind/>
      </w:pPr>
      <w:tblPr>
        <w:tblBorders/>
      </w:tblPr>
      <w:tcPr>
        <w:shd w:val="clear" w:color="5b9bd5" w:themeColor="accent1" w:fill="5b9bd5" w:themeFill="accent1"/>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5b9bd5" w:themeColor="accent1" w:fill="5b9bd5" w:themeFill="accent1"/>
        <w:tcBorders>
          <w:top w:val="single" w:color="5b9bd5" w:themeColor="accent1"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6" w:customStyle="1">
    <w:name w:val="List Table 5 Dark - Accent 2"/>
    <w:basedOn w:val="770"/>
    <w:uiPriority w:val="99"/>
    <w:pPr>
      <w:pBdr/>
      <w:spacing w:after="0" w:line="240" w:lineRule="auto"/>
      <w:ind/>
    </w:pPr>
    <w:tblPr>
      <w:tblStyleRowBandSize w:val="1"/>
      <w:tblStyleColBandSize w:val="1"/>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shd w:val="clear" w:color="f4b184" w:themeColor="accent2" w:themeTint="97" w:fill="f4b184" w:themeFill="accent2" w:themeFillTint="97"/>
    </w:tblPr>
    <w:tcPr>
      <w:tcBorders/>
    </w:tcPr>
    <w:tblStylePr w:type="band1Horz">
      <w:pPr>
        <w:pBdr/>
        <w:spacing/>
        <w:ind/>
      </w:pPr>
      <w:tblPr>
        <w:tblBorders/>
      </w:tblPr>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pPr>
        <w:pBdr/>
        <w:spacing/>
        <w:ind/>
      </w:pPr>
      <w:tblPr>
        <w:tblBorders/>
      </w:tblPr>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pPr>
        <w:pBdr/>
        <w:spacing/>
        <w:ind/>
      </w:pPr>
      <w:tblPr>
        <w:tblBorders/>
      </w:tblPr>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7" w:customStyle="1">
    <w:name w:val="List Table 5 Dark - Accent 3"/>
    <w:basedOn w:val="770"/>
    <w:uiPriority w:val="99"/>
    <w:pPr>
      <w:pBdr/>
      <w:spacing w:after="0" w:line="240" w:lineRule="auto"/>
      <w:ind/>
    </w:pPr>
    <w:tblPr>
      <w:tblStyleRowBandSize w:val="1"/>
      <w:tblStyleColBandSize w:val="1"/>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shd w:val="clear" w:color="c9c9c9" w:themeColor="accent3" w:themeTint="98" w:fill="c9c9c9" w:themeFill="accent3" w:themeFillTint="98"/>
    </w:tblPr>
    <w:tcPr>
      <w:tcBorders/>
    </w:tcPr>
    <w:tblStylePr w:type="band1Horz">
      <w:pPr>
        <w:pBdr/>
        <w:spacing/>
        <w:ind/>
      </w:pPr>
      <w:tblPr>
        <w:tblBorders/>
      </w:tblPr>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pPr>
        <w:pBdr/>
        <w:spacing/>
        <w:ind/>
      </w:pPr>
      <w:tblPr>
        <w:tblBorders/>
      </w:tblPr>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pPr>
        <w:pBdr/>
        <w:spacing/>
        <w:ind/>
      </w:pPr>
      <w:tblPr>
        <w:tblBorders/>
      </w:tblPr>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8" w:customStyle="1">
    <w:name w:val="List Table 5 Dark - Accent 4"/>
    <w:basedOn w:val="770"/>
    <w:uiPriority w:val="99"/>
    <w:pPr>
      <w:pBdr/>
      <w:spacing w:after="0" w:line="240" w:lineRule="auto"/>
      <w:ind/>
    </w:pPr>
    <w:tblPr>
      <w:tblStyleRowBandSize w:val="1"/>
      <w:tblStyleColBandSize w:val="1"/>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shd w:val="clear" w:color="ffd865" w:themeColor="accent4" w:themeTint="9A" w:fill="ffd865" w:themeFill="accent4" w:themeFillTint="9A"/>
    </w:tblPr>
    <w:tcPr>
      <w:tcBorders/>
    </w:tcPr>
    <w:tblStylePr w:type="band1Horz">
      <w:pPr>
        <w:pBdr/>
        <w:spacing/>
        <w:ind/>
      </w:pPr>
      <w:tblPr>
        <w:tblBorders/>
      </w:tblPr>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pPr>
        <w:pBdr/>
        <w:spacing/>
        <w:ind/>
      </w:pPr>
      <w:tblPr>
        <w:tblBorders/>
      </w:tblPr>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pPr>
        <w:pBdr/>
        <w:spacing/>
        <w:ind/>
      </w:pPr>
      <w:tblPr>
        <w:tblBorders/>
      </w:tblPr>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9" w:customStyle="1">
    <w:name w:val="List Table 5 Dark - Accent 5"/>
    <w:basedOn w:val="770"/>
    <w:uiPriority w:val="99"/>
    <w:pPr>
      <w:pBdr/>
      <w:spacing w:after="0" w:line="240" w:lineRule="auto"/>
      <w:ind/>
    </w:pPr>
    <w:tblPr>
      <w:tblStyleRowBandSize w:val="1"/>
      <w:tblStyleColBandSize w:val="1"/>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shd w:val="clear" w:color="8da9db" w:themeColor="accent5" w:themeTint="9A" w:fill="8da9db" w:themeFill="accent5" w:themeFillTint="9A"/>
    </w:tblPr>
    <w:tcPr>
      <w:tcBorders/>
    </w:tcPr>
    <w:tblStylePr w:type="band1Horz">
      <w:pPr>
        <w:pBdr/>
        <w:spacing/>
        <w:ind/>
      </w:pPr>
      <w:tblPr>
        <w:tblBorders/>
      </w:tblPr>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pPr>
        <w:pBdr/>
        <w:spacing/>
        <w:ind/>
      </w:pPr>
      <w:tblPr>
        <w:tblBorders/>
      </w:tblPr>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pPr>
        <w:pBdr/>
        <w:spacing/>
        <w:ind/>
      </w:pPr>
      <w:tblPr>
        <w:tblBorders/>
      </w:tblPr>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0" w:customStyle="1">
    <w:name w:val="List Table 5 Dark - Accent 6"/>
    <w:basedOn w:val="770"/>
    <w:uiPriority w:val="99"/>
    <w:pPr>
      <w:pBdr/>
      <w:spacing w:after="0" w:line="240" w:lineRule="auto"/>
      <w:ind/>
    </w:pPr>
    <w:tblPr>
      <w:tblStyleRowBandSize w:val="1"/>
      <w:tblStyleColBandSize w:val="1"/>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shd w:val="clear" w:color="a9d08e" w:themeColor="accent6" w:themeTint="98" w:fill="a9d08e" w:themeFill="accent6" w:themeFillTint="98"/>
    </w:tblPr>
    <w:tcPr>
      <w:tcBorders/>
    </w:tcPr>
    <w:tblStylePr w:type="band1Horz">
      <w:pPr>
        <w:pBdr/>
        <w:spacing/>
        <w:ind/>
      </w:pPr>
      <w:tblPr>
        <w:tblBorders/>
      </w:tblPr>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pPr>
        <w:pBdr/>
        <w:spacing/>
        <w:ind/>
      </w:pPr>
      <w:tblPr>
        <w:tblBorders/>
      </w:tblPr>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pPr>
        <w:pBdr/>
        <w:spacing/>
        <w:ind/>
      </w:pPr>
      <w:tblPr>
        <w:tblBorders/>
      </w:tblPr>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1">
    <w:name w:val="List Table 6 Colorful"/>
    <w:basedOn w:val="770"/>
    <w:uiPriority w:val="99"/>
    <w:pPr>
      <w:pBdr/>
      <w:spacing w:after="0" w:line="240" w:lineRule="auto"/>
      <w:ind/>
    </w:pPr>
    <w:tblPr>
      <w:tblStyleRowBandSize w:val="1"/>
      <w:tblStyleColBandSize w:val="1"/>
      <w:tblBorders>
        <w:top w:val="single" w:color="7f7f7f" w:themeColor="text1" w:themeTint="80" w:sz="4" w:space="0"/>
        <w:bottom w:val="single" w:color="7f7f7f" w:themeColor="text1" w:themeTint="80" w:sz="4" w:space="0"/>
      </w:tblBorders>
    </w:tblPr>
    <w:tcPr>
      <w:tcBorders/>
    </w:tcPr>
    <w:tblStylePr w:type="band1Horz">
      <w:rPr>
        <w:rFonts w:ascii="Arial" w:hAnsi="Arial"/>
        <w:color w:val="000000" w:themeColor="text1"/>
        <w:sz w:val="22"/>
      </w:rPr>
      <w:pPr>
        <w:pBdr/>
        <w:spacing/>
        <w:ind/>
      </w:pPr>
      <w:tblPr>
        <w:tblBorders/>
      </w:tblPr>
      <w:tcPr>
        <w:shd w:val="clear" w:color="bfbfbf" w:themeColor="text1" w:themeTint="40" w:fill="bfbfbf" w:themeFill="text1" w:themeFillTint="40"/>
        <w:tcBorders/>
      </w:tcPr>
    </w:tblStylePr>
    <w:tblStylePr w:type="band1Vert">
      <w:pPr>
        <w:pBdr/>
        <w:spacing/>
        <w:ind/>
      </w:pPr>
      <w:tblPr>
        <w:tblBorders/>
      </w:tblPr>
      <w:tcPr>
        <w:shd w:val="clear" w:color="bfbfbf" w:themeColor="text1" w:themeTint="40" w:fill="bfbfbf" w:themeFill="text1" w:themeFillTint="40"/>
        <w:tcBorders/>
      </w:tcPr>
    </w:tblStylePr>
    <w:tblStylePr w:type="band2Horz">
      <w:rPr>
        <w:rFonts w:ascii="Arial" w:hAnsi="Arial"/>
        <w:color w:val="00000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7f7f7f"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7f7f7f"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2" w:customStyle="1">
    <w:name w:val="List Table 6 Colorful - Accent 1"/>
    <w:basedOn w:val="770"/>
    <w:uiPriority w:val="99"/>
    <w:pPr>
      <w:pBdr/>
      <w:spacing w:after="0" w:line="240" w:lineRule="auto"/>
      <w:ind/>
    </w:pPr>
    <w:tblPr>
      <w:tblStyleRowBandSize w:val="1"/>
      <w:tblStyleColBandSize w:val="1"/>
      <w:tblBorders>
        <w:top w:val="single" w:color="5b9bd5" w:themeColor="accent1" w:sz="4" w:space="0"/>
        <w:bottom w:val="single" w:color="5b9bd5" w:themeColor="accent1" w:sz="4" w:space="0"/>
      </w:tblBorders>
    </w:tblPr>
    <w:tcPr>
      <w:tcBorders/>
    </w:tcPr>
    <w:tblStylePr w:type="band1Horz">
      <w:rPr>
        <w:rFonts w:ascii="Arial" w:hAnsi="Arial"/>
        <w:color w:val="245a8d" w:themeColor="accent1" w:themeShade="95"/>
        <w:sz w:val="22"/>
      </w:rPr>
      <w:pPr>
        <w:pBdr/>
        <w:spacing/>
        <w:ind/>
      </w:pPr>
      <w:tblPr>
        <w:tblBorders/>
      </w:tblPr>
      <w:tcPr>
        <w:shd w:val="clear" w:color="d5e5f4" w:themeColor="accent1" w:themeTint="40" w:fill="d5e5f4" w:themeFill="accent1" w:themeFillTint="40"/>
        <w:tcBorders/>
      </w:tcPr>
    </w:tblStylePr>
    <w:tblStylePr w:type="band1Vert">
      <w:pPr>
        <w:pBdr/>
        <w:spacing/>
        <w:ind/>
      </w:pPr>
      <w:tblPr>
        <w:tblBorders/>
      </w:tblPr>
      <w:tcPr>
        <w:shd w:val="clear" w:color="d5e5f4" w:themeColor="accent1" w:themeTint="40" w:fill="d5e5f4" w:themeFill="accent1" w:themeFillTint="40"/>
        <w:tcBorders/>
      </w:tcPr>
    </w:tblStylePr>
    <w:tblStylePr w:type="band2Horz">
      <w:rPr>
        <w:rFonts w:ascii="Arial" w:hAnsi="Arial"/>
        <w:color w:val="245a8d"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a8d" w:themeColor="accent1" w:themeShade="95"/>
      </w:rPr>
      <w:pPr>
        <w:pBdr/>
        <w:spacing/>
        <w:ind/>
      </w:pPr>
      <w:tblPr>
        <w:tblBorders/>
      </w:tblPr>
      <w:tcPr>
        <w:tcBorders/>
      </w:tcPr>
    </w:tblStylePr>
    <w:tblStylePr w:type="firstRow">
      <w:rPr>
        <w:b/>
        <w:color w:val="245a8d" w:themeColor="accent1" w:themeShade="95"/>
      </w:rPr>
      <w:pPr>
        <w:pBdr/>
        <w:spacing/>
        <w:ind/>
      </w:pPr>
      <w:tblPr>
        <w:tblBorders/>
      </w:tblPr>
      <w:tcPr>
        <w:tcBorders>
          <w:bottom w:val="single" w:color="5b9bd5" w:themeColor="accent1" w:sz="4" w:space="0"/>
        </w:tcBorders>
      </w:tcPr>
    </w:tblStylePr>
    <w:tblStylePr w:type="lastCol">
      <w:rPr>
        <w:b/>
        <w:color w:val="245a8d" w:themeColor="accent1" w:themeShade="95"/>
      </w:rPr>
      <w:pPr>
        <w:pBdr/>
        <w:spacing/>
        <w:ind/>
      </w:pPr>
      <w:tblPr>
        <w:tblBorders/>
      </w:tblPr>
      <w:tcPr>
        <w:tcBorders/>
      </w:tcPr>
    </w:tblStylePr>
    <w:tblStylePr w:type="lastRow">
      <w:rPr>
        <w:b/>
        <w:color w:val="245a8d" w:themeColor="accent1" w:themeShade="95"/>
      </w:rPr>
      <w:pPr>
        <w:pBdr/>
        <w:spacing/>
        <w:ind/>
      </w:pPr>
      <w:tblPr>
        <w:tblBorders/>
      </w:tblPr>
      <w:tcPr>
        <w:tcBorders>
          <w:top w:val="single" w:color="5b9bd5"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3" w:customStyle="1">
    <w:name w:val="List Table 6 Colorful - Accent 2"/>
    <w:basedOn w:val="770"/>
    <w:uiPriority w:val="99"/>
    <w:pPr>
      <w:pBdr/>
      <w:spacing w:after="0" w:line="240" w:lineRule="auto"/>
      <w:ind/>
    </w:pPr>
    <w:tblPr>
      <w:tblStyleRowBandSize w:val="1"/>
      <w:tblStyleColBandSize w:val="1"/>
      <w:tblBorders>
        <w:top w:val="single" w:color="f4b184" w:themeColor="accent2" w:themeTint="97" w:sz="4" w:space="0"/>
        <w:bottom w:val="single" w:color="f4b184" w:themeColor="accent2" w:themeTint="97" w:sz="4" w:space="0"/>
      </w:tblBorders>
    </w:tblPr>
    <w:tcPr>
      <w:tcBorders/>
    </w:tcPr>
    <w:tblStylePr w:type="band1Horz">
      <w:rPr>
        <w:rFonts w:ascii="Arial" w:hAnsi="Arial"/>
        <w:color w:val="f4b184" w:themeColor="accent2" w:themeTint="97" w:themeShade="95"/>
        <w:sz w:val="22"/>
      </w:rPr>
      <w:pPr>
        <w:pBdr/>
        <w:spacing/>
        <w:ind/>
      </w:pPr>
      <w:tblPr>
        <w:tblBorders/>
      </w:tblPr>
      <w:tcPr>
        <w:shd w:val="clear" w:color="fadecb" w:themeColor="accent2" w:themeTint="40" w:fill="fadecb" w:themeFill="accent2" w:themeFillTint="40"/>
        <w:tcBorders/>
      </w:tcPr>
    </w:tblStylePr>
    <w:tblStylePr w:type="band1Vert">
      <w:pPr>
        <w:pBdr/>
        <w:spacing/>
        <w:ind/>
      </w:pPr>
      <w:tblPr>
        <w:tblBorders/>
      </w:tblPr>
      <w:tcPr>
        <w:shd w:val="clear" w:color="fadecb" w:themeColor="accent2" w:themeTint="40" w:fill="fadecb" w:themeFill="accent2" w:themeFillTint="40"/>
        <w:tcBorders/>
      </w:tcPr>
    </w:tblStylePr>
    <w:tblStylePr w:type="band2Horz">
      <w:rPr>
        <w:rFonts w:ascii="Arial" w:hAnsi="Arial"/>
        <w:color w:val="f4b184"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f4b184" w:themeColor="accent2" w:themeTint="97" w:themeShade="95"/>
      </w:rPr>
      <w:pPr>
        <w:pBdr/>
        <w:spacing/>
        <w:ind/>
      </w:pPr>
      <w:tblPr>
        <w:tblBorders/>
      </w:tblPr>
      <w:tcPr>
        <w:tcBorders/>
      </w:tcPr>
    </w:tblStylePr>
    <w:tblStylePr w:type="firstRow">
      <w:rPr>
        <w:b/>
        <w:color w:val="f4b184" w:themeColor="accent2" w:themeTint="97" w:themeShade="95"/>
      </w:rPr>
      <w:pPr>
        <w:pBdr/>
        <w:spacing/>
        <w:ind/>
      </w:pPr>
      <w:tblPr>
        <w:tblBorders/>
      </w:tblPr>
      <w:tcPr>
        <w:tcBorders>
          <w:bottom w:val="single" w:color="f4b184" w:themeColor="accent2" w:themeTint="97" w:sz="4" w:space="0"/>
        </w:tcBorders>
      </w:tcPr>
    </w:tblStylePr>
    <w:tblStylePr w:type="lastCol">
      <w:rPr>
        <w:b/>
        <w:color w:val="f4b184" w:themeColor="accent2" w:themeTint="97" w:themeShade="95"/>
      </w:rPr>
      <w:pPr>
        <w:pBdr/>
        <w:spacing/>
        <w:ind/>
      </w:pPr>
      <w:tblPr>
        <w:tblBorders/>
      </w:tblPr>
      <w:tcPr>
        <w:tcBorders/>
      </w:tcPr>
    </w:tblStylePr>
    <w:tblStylePr w:type="lastRow">
      <w:rPr>
        <w:b/>
        <w:color w:val="f4b184" w:themeColor="accent2" w:themeTint="97" w:themeShade="95"/>
      </w:rPr>
      <w:pPr>
        <w:pBdr/>
        <w:spacing/>
        <w:ind/>
      </w:pPr>
      <w:tblPr>
        <w:tblBorders/>
      </w:tblPr>
      <w:tcPr>
        <w:tcBorders>
          <w:top w:val="single" w:color="f4b184"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4" w:customStyle="1">
    <w:name w:val="List Table 6 Colorful - Accent 3"/>
    <w:basedOn w:val="770"/>
    <w:uiPriority w:val="99"/>
    <w:pPr>
      <w:pBdr/>
      <w:spacing w:after="0" w:line="240" w:lineRule="auto"/>
      <w:ind/>
    </w:pPr>
    <w:tblPr>
      <w:tblStyleRowBandSize w:val="1"/>
      <w:tblStyleColBandSize w:val="1"/>
      <w:tblBorders>
        <w:top w:val="single" w:color="c9c9c9" w:themeColor="accent3" w:themeTint="98" w:sz="4" w:space="0"/>
        <w:bottom w:val="single" w:color="c9c9c9" w:themeColor="accent3" w:themeTint="98" w:sz="4" w:space="0"/>
      </w:tblBorders>
    </w:tblPr>
    <w:tcPr>
      <w:tcBorders/>
    </w:tcPr>
    <w:tblStylePr w:type="band1Horz">
      <w:rPr>
        <w:rFonts w:ascii="Arial" w:hAnsi="Arial"/>
        <w:color w:val="c9c9c9" w:themeColor="accent3" w:themeTint="98" w:themeShade="95"/>
        <w:sz w:val="22"/>
      </w:rPr>
      <w:pPr>
        <w:pBdr/>
        <w:spacing/>
        <w:ind/>
      </w:pPr>
      <w:tblPr>
        <w:tblBorders/>
      </w:tblPr>
      <w:tcPr>
        <w:shd w:val="clear" w:color="e8e8e8" w:themeColor="accent3" w:themeTint="40" w:fill="e8e8e8" w:themeFill="accent3" w:themeFillTint="40"/>
        <w:tcBorders/>
      </w:tcPr>
    </w:tblStylePr>
    <w:tblStylePr w:type="band1Vert">
      <w:pPr>
        <w:pBdr/>
        <w:spacing/>
        <w:ind/>
      </w:pPr>
      <w:tblPr>
        <w:tblBorders/>
      </w:tblPr>
      <w:tcPr>
        <w:shd w:val="clear" w:color="e8e8e8" w:themeColor="accent3" w:themeTint="40" w:fill="e8e8e8" w:themeFill="accent3" w:themeFillTint="40"/>
        <w:tcBorders/>
      </w:tcPr>
    </w:tblStylePr>
    <w:tblStylePr w:type="band2Horz">
      <w:rPr>
        <w:rFonts w:ascii="Arial" w:hAnsi="Arial"/>
        <w:color w:val="c9c9c9"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9c9c9" w:themeColor="accent3" w:themeTint="98" w:themeShade="95"/>
      </w:rPr>
      <w:pPr>
        <w:pBdr/>
        <w:spacing/>
        <w:ind/>
      </w:pPr>
      <w:tblPr>
        <w:tblBorders/>
      </w:tblPr>
      <w:tcPr>
        <w:tcBorders/>
      </w:tcPr>
    </w:tblStylePr>
    <w:tblStylePr w:type="firstRow">
      <w:rPr>
        <w:b/>
        <w:color w:val="c9c9c9" w:themeColor="accent3" w:themeTint="98" w:themeShade="95"/>
      </w:rPr>
      <w:pPr>
        <w:pBdr/>
        <w:spacing/>
        <w:ind/>
      </w:pPr>
      <w:tblPr>
        <w:tblBorders/>
      </w:tblPr>
      <w:tcPr>
        <w:tcBorders>
          <w:bottom w:val="single" w:color="c9c9c9" w:themeColor="accent3" w:themeTint="98" w:sz="4" w:space="0"/>
        </w:tcBorders>
      </w:tcPr>
    </w:tblStylePr>
    <w:tblStylePr w:type="lastCol">
      <w:rPr>
        <w:b/>
        <w:color w:val="c9c9c9" w:themeColor="accent3" w:themeTint="98" w:themeShade="95"/>
      </w:rPr>
      <w:pPr>
        <w:pBdr/>
        <w:spacing/>
        <w:ind/>
      </w:pPr>
      <w:tblPr>
        <w:tblBorders/>
      </w:tblPr>
      <w:tcPr>
        <w:tcBorders/>
      </w:tcPr>
    </w:tblStylePr>
    <w:tblStylePr w:type="lastRow">
      <w:rPr>
        <w:b/>
        <w:color w:val="c9c9c9" w:themeColor="accent3" w:themeTint="98" w:themeShade="95"/>
      </w:rPr>
      <w:pPr>
        <w:pBdr/>
        <w:spacing/>
        <w:ind/>
      </w:pPr>
      <w:tblPr>
        <w:tblBorders/>
      </w:tblPr>
      <w:tcPr>
        <w:tcBorders>
          <w:top w:val="single" w:color="c9c9c9"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5" w:customStyle="1">
    <w:name w:val="List Table 6 Colorful - Accent 4"/>
    <w:basedOn w:val="770"/>
    <w:uiPriority w:val="99"/>
    <w:pPr>
      <w:pBdr/>
      <w:spacing w:after="0" w:line="240" w:lineRule="auto"/>
      <w:ind/>
    </w:pPr>
    <w:tblPr>
      <w:tblStyleRowBandSize w:val="1"/>
      <w:tblStyleColBandSize w:val="1"/>
      <w:tblBorders>
        <w:top w:val="single" w:color="ffd865" w:themeColor="accent4" w:themeTint="9A" w:sz="4" w:space="0"/>
        <w:bottom w:val="single" w:color="ffd865" w:themeColor="accent4" w:themeTint="9A" w:sz="4" w:space="0"/>
      </w:tblBorders>
    </w:tblPr>
    <w:tcPr>
      <w:tcBorders/>
    </w:tcPr>
    <w:tblStylePr w:type="band1Horz">
      <w:rPr>
        <w:rFonts w:ascii="Arial" w:hAnsi="Arial"/>
        <w:color w:val="ffd865" w:themeColor="accent4" w:themeTint="9A" w:themeShade="95"/>
        <w:sz w:val="22"/>
      </w:rPr>
      <w:pPr>
        <w:pBdr/>
        <w:spacing/>
        <w:ind/>
      </w:pPr>
      <w:tblPr>
        <w:tblBorders/>
      </w:tblPr>
      <w:tcPr>
        <w:shd w:val="clear" w:color="ffefbf" w:themeColor="accent4" w:themeTint="40" w:fill="ffefbf" w:themeFill="accent4" w:themeFillTint="40"/>
        <w:tcBorders/>
      </w:tcPr>
    </w:tblStylePr>
    <w:tblStylePr w:type="band1Vert">
      <w:pPr>
        <w:pBdr/>
        <w:spacing/>
        <w:ind/>
      </w:pPr>
      <w:tblPr>
        <w:tblBorders/>
      </w:tblPr>
      <w:tcPr>
        <w:shd w:val="clear" w:color="ffefbf" w:themeColor="accent4" w:themeTint="40" w:fill="ffefbf" w:themeFill="accent4" w:themeFillTint="40"/>
        <w:tcBorders/>
      </w:tcPr>
    </w:tblStylePr>
    <w:tblStylePr w:type="band2Horz">
      <w:rPr>
        <w:rFonts w:ascii="Arial" w:hAnsi="Arial"/>
        <w:color w:val="ffd865"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ffd865" w:themeColor="accent4" w:themeTint="9A" w:themeShade="95"/>
      </w:rPr>
      <w:pPr>
        <w:pBdr/>
        <w:spacing/>
        <w:ind/>
      </w:pPr>
      <w:tblPr>
        <w:tblBorders/>
      </w:tblPr>
      <w:tcPr>
        <w:tcBorders/>
      </w:tcPr>
    </w:tblStylePr>
    <w:tblStylePr w:type="firstRow">
      <w:rPr>
        <w:b/>
        <w:color w:val="ffd865" w:themeColor="accent4" w:themeTint="9A" w:themeShade="95"/>
      </w:rPr>
      <w:pPr>
        <w:pBdr/>
        <w:spacing/>
        <w:ind/>
      </w:pPr>
      <w:tblPr>
        <w:tblBorders/>
      </w:tblPr>
      <w:tcPr>
        <w:tcBorders>
          <w:bottom w:val="single" w:color="ffd865" w:themeColor="accent4" w:themeTint="9A" w:sz="4" w:space="0"/>
        </w:tcBorders>
      </w:tcPr>
    </w:tblStylePr>
    <w:tblStylePr w:type="lastCol">
      <w:rPr>
        <w:b/>
        <w:color w:val="ffd865" w:themeColor="accent4" w:themeTint="9A" w:themeShade="95"/>
      </w:rPr>
      <w:pPr>
        <w:pBdr/>
        <w:spacing/>
        <w:ind/>
      </w:pPr>
      <w:tblPr>
        <w:tblBorders/>
      </w:tblPr>
      <w:tcPr>
        <w:tcBorders/>
      </w:tcPr>
    </w:tblStylePr>
    <w:tblStylePr w:type="lastRow">
      <w:rPr>
        <w:b/>
        <w:color w:val="ffd865" w:themeColor="accent4" w:themeTint="9A" w:themeShade="95"/>
      </w:rPr>
      <w:pPr>
        <w:pBdr/>
        <w:spacing/>
        <w:ind/>
      </w:pPr>
      <w:tblPr>
        <w:tblBorders/>
      </w:tblPr>
      <w:tcPr>
        <w:tcBorders>
          <w:top w:val="single" w:color="ffd865"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6" w:customStyle="1">
    <w:name w:val="List Table 6 Colorful - Accent 5"/>
    <w:basedOn w:val="770"/>
    <w:uiPriority w:val="99"/>
    <w:pPr>
      <w:pBdr/>
      <w:spacing w:after="0" w:line="240" w:lineRule="auto"/>
      <w:ind/>
    </w:pPr>
    <w:tblPr>
      <w:tblStyleRowBandSize w:val="1"/>
      <w:tblStyleColBandSize w:val="1"/>
      <w:tblBorders>
        <w:top w:val="single" w:color="8da9db" w:themeColor="accent5" w:themeTint="9A" w:sz="4" w:space="0"/>
        <w:bottom w:val="single" w:color="8da9db" w:themeColor="accent5" w:themeTint="9A" w:sz="4" w:space="0"/>
      </w:tblBorders>
    </w:tblPr>
    <w:tcPr>
      <w:tcBorders/>
    </w:tcPr>
    <w:tblStylePr w:type="band1Horz">
      <w:rPr>
        <w:rFonts w:ascii="Arial" w:hAnsi="Arial"/>
        <w:color w:val="8da9db" w:themeColor="accent5" w:themeTint="9A" w:themeShade="95"/>
        <w:sz w:val="22"/>
      </w:rPr>
      <w:pPr>
        <w:pBdr/>
        <w:spacing/>
        <w:ind/>
      </w:pPr>
      <w:tblPr>
        <w:tblBorders/>
      </w:tblPr>
      <w:tcPr>
        <w:shd w:val="clear" w:color="cfdbf0" w:themeColor="accent5" w:themeTint="40" w:fill="cfdbf0" w:themeFill="accent5" w:themeFillTint="40"/>
        <w:tcBorders/>
      </w:tcPr>
    </w:tblStylePr>
    <w:tblStylePr w:type="band1Vert">
      <w:pPr>
        <w:pBdr/>
        <w:spacing/>
        <w:ind/>
      </w:pPr>
      <w:tblPr>
        <w:tblBorders/>
      </w:tblPr>
      <w:tcPr>
        <w:shd w:val="clear" w:color="cfdbf0" w:themeColor="accent5" w:themeTint="40" w:fill="cfdbf0" w:themeFill="accent5" w:themeFillTint="40"/>
        <w:tcBorders/>
      </w:tcPr>
    </w:tblStylePr>
    <w:tblStylePr w:type="band2Horz">
      <w:rPr>
        <w:rFonts w:ascii="Arial" w:hAnsi="Arial"/>
        <w:color w:val="8da9db"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8da9db" w:themeColor="accent5" w:themeTint="9A" w:themeShade="95"/>
      </w:rPr>
      <w:pPr>
        <w:pBdr/>
        <w:spacing/>
        <w:ind/>
      </w:pPr>
      <w:tblPr>
        <w:tblBorders/>
      </w:tblPr>
      <w:tcPr>
        <w:tcBorders/>
      </w:tcPr>
    </w:tblStylePr>
    <w:tblStylePr w:type="firstRow">
      <w:rPr>
        <w:b/>
        <w:color w:val="8da9db" w:themeColor="accent5" w:themeTint="9A" w:themeShade="95"/>
      </w:rPr>
      <w:pPr>
        <w:pBdr/>
        <w:spacing/>
        <w:ind/>
      </w:pPr>
      <w:tblPr>
        <w:tblBorders/>
      </w:tblPr>
      <w:tcPr>
        <w:tcBorders>
          <w:bottom w:val="single" w:color="8da9db" w:themeColor="accent5" w:themeTint="9A" w:sz="4" w:space="0"/>
        </w:tcBorders>
      </w:tcPr>
    </w:tblStylePr>
    <w:tblStylePr w:type="lastCol">
      <w:rPr>
        <w:b/>
        <w:color w:val="8da9db" w:themeColor="accent5" w:themeTint="9A" w:themeShade="95"/>
      </w:rPr>
      <w:pPr>
        <w:pBdr/>
        <w:spacing/>
        <w:ind/>
      </w:pPr>
      <w:tblPr>
        <w:tblBorders/>
      </w:tblPr>
      <w:tcPr>
        <w:tcBorders/>
      </w:tcPr>
    </w:tblStylePr>
    <w:tblStylePr w:type="lastRow">
      <w:rPr>
        <w:b/>
        <w:color w:val="8da9db" w:themeColor="accent5" w:themeTint="9A" w:themeShade="95"/>
      </w:rPr>
      <w:pPr>
        <w:pBdr/>
        <w:spacing/>
        <w:ind/>
      </w:pPr>
      <w:tblPr>
        <w:tblBorders/>
      </w:tblPr>
      <w:tcPr>
        <w:tcBorders>
          <w:top w:val="single" w:color="8da9db"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7" w:customStyle="1">
    <w:name w:val="List Table 6 Colorful - Accent 6"/>
    <w:basedOn w:val="770"/>
    <w:uiPriority w:val="99"/>
    <w:pPr>
      <w:pBdr/>
      <w:spacing w:after="0" w:line="240" w:lineRule="auto"/>
      <w:ind/>
    </w:pPr>
    <w:tblPr>
      <w:tblStyleRowBandSize w:val="1"/>
      <w:tblStyleColBandSize w:val="1"/>
      <w:tblBorders>
        <w:top w:val="single" w:color="a9d08e" w:themeColor="accent6" w:themeTint="98" w:sz="4" w:space="0"/>
        <w:bottom w:val="single" w:color="a9d08e" w:themeColor="accent6" w:themeTint="98" w:sz="4" w:space="0"/>
      </w:tblBorders>
    </w:tblPr>
    <w:tcPr>
      <w:tcBorders/>
    </w:tcPr>
    <w:tblStylePr w:type="band1Horz">
      <w:rPr>
        <w:rFonts w:ascii="Arial" w:hAnsi="Arial"/>
        <w:color w:val="a9d08e" w:themeColor="accent6" w:themeTint="98" w:themeShade="95"/>
        <w:sz w:val="22"/>
      </w:rPr>
      <w:pPr>
        <w:pBdr/>
        <w:spacing/>
        <w:ind/>
      </w:pPr>
      <w:tblPr>
        <w:tblBorders/>
      </w:tblPr>
      <w:tcPr>
        <w:shd w:val="clear" w:color="daebcf" w:themeColor="accent6" w:themeTint="40" w:fill="daebcf" w:themeFill="accent6" w:themeFillTint="40"/>
        <w:tcBorders/>
      </w:tcPr>
    </w:tblStylePr>
    <w:tblStylePr w:type="band1Vert">
      <w:pPr>
        <w:pBdr/>
        <w:spacing/>
        <w:ind/>
      </w:pPr>
      <w:tblPr>
        <w:tblBorders/>
      </w:tblPr>
      <w:tcPr>
        <w:shd w:val="clear" w:color="daebcf" w:themeColor="accent6" w:themeTint="40" w:fill="daebcf" w:themeFill="accent6" w:themeFillTint="40"/>
        <w:tcBorders/>
      </w:tcPr>
    </w:tblStylePr>
    <w:tblStylePr w:type="band2Horz">
      <w:rPr>
        <w:rFonts w:ascii="Arial" w:hAnsi="Arial"/>
        <w:color w:val="a9d08e"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a9d08e" w:themeColor="accent6" w:themeTint="98" w:themeShade="95"/>
      </w:rPr>
      <w:pPr>
        <w:pBdr/>
        <w:spacing/>
        <w:ind/>
      </w:pPr>
      <w:tblPr>
        <w:tblBorders/>
      </w:tblPr>
      <w:tcPr>
        <w:tcBorders/>
      </w:tcPr>
    </w:tblStylePr>
    <w:tblStylePr w:type="firstRow">
      <w:rPr>
        <w:b/>
        <w:color w:val="a9d08e" w:themeColor="accent6" w:themeTint="98" w:themeShade="95"/>
      </w:rPr>
      <w:pPr>
        <w:pBdr/>
        <w:spacing/>
        <w:ind/>
      </w:pPr>
      <w:tblPr>
        <w:tblBorders/>
      </w:tblPr>
      <w:tcPr>
        <w:tcBorders>
          <w:bottom w:val="single" w:color="a9d08e" w:themeColor="accent6" w:themeTint="98" w:sz="4" w:space="0"/>
        </w:tcBorders>
      </w:tcPr>
    </w:tblStylePr>
    <w:tblStylePr w:type="lastCol">
      <w:rPr>
        <w:b/>
        <w:color w:val="a9d08e" w:themeColor="accent6" w:themeTint="98" w:themeShade="95"/>
      </w:rPr>
      <w:pPr>
        <w:pBdr/>
        <w:spacing/>
        <w:ind/>
      </w:pPr>
      <w:tblPr>
        <w:tblBorders/>
      </w:tblPr>
      <w:tcPr>
        <w:tcBorders/>
      </w:tcPr>
    </w:tblStylePr>
    <w:tblStylePr w:type="lastRow">
      <w:rPr>
        <w:b/>
        <w:color w:val="a9d08e" w:themeColor="accent6" w:themeTint="98" w:themeShade="95"/>
      </w:rPr>
      <w:pPr>
        <w:pBdr/>
        <w:spacing/>
        <w:ind/>
      </w:pPr>
      <w:tblPr>
        <w:tblBorders/>
      </w:tblPr>
      <w:tcPr>
        <w:tcBorders>
          <w:top w:val="single" w:color="a9d08e"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8">
    <w:name w:val="List Table 7 Colorful"/>
    <w:basedOn w:val="770"/>
    <w:uiPriority w:val="99"/>
    <w:pPr>
      <w:pBdr/>
      <w:spacing w:after="0" w:line="240" w:lineRule="auto"/>
      <w:ind/>
    </w:pPr>
    <w:tblPr>
      <w:tblStyleRowBandSize w:val="1"/>
      <w:tblStyleColBandSize w:val="1"/>
      <w:tblBorders>
        <w:right w:val="single" w:color="7f7f7f" w:themeColor="text1" w:themeTint="80" w:sz="4" w:space="0"/>
      </w:tblBorders>
    </w:tblPr>
    <w:tcPr>
      <w:tcBorders/>
    </w:tcPr>
    <w:tblStylePr w:type="band1Horz">
      <w:rPr>
        <w:rFonts w:ascii="Arial" w:hAnsi="Arial"/>
        <w:color w:val="7f7f7f" w:themeColor="text1" w:themeTint="80" w:themeShade="95"/>
        <w:sz w:val="22"/>
      </w:rPr>
      <w:pPr>
        <w:pBdr/>
        <w:spacing/>
        <w:ind/>
      </w:pPr>
      <w:tblPr>
        <w:tblBorders/>
      </w:tblPr>
      <w:tcPr>
        <w:shd w:val="clear" w:color="bfbfbf" w:themeColor="text1" w:themeTint="40" w:fill="bfbfbf" w:themeFill="text1" w:themeFillTint="40"/>
        <w:tcBorders/>
      </w:tcPr>
    </w:tblStylePr>
    <w:tblStylePr w:type="band1Vert">
      <w:pPr>
        <w:pBdr/>
        <w:spacing/>
        <w:ind/>
      </w:pPr>
      <w:tblPr>
        <w:tblBorders/>
      </w:tblPr>
      <w:tcPr>
        <w:shd w:val="clear" w:color="bfbfbf" w:themeColor="text1" w:themeTint="40" w:fill="bfbfbf" w:themeFill="text1" w:themeFillTint="40"/>
        <w:tcBorders/>
      </w:tcPr>
    </w:tblStylePr>
    <w:tblStylePr w:type="band2Horz">
      <w:rPr>
        <w:rFonts w:ascii="Arial" w:hAnsi="Arial"/>
        <w:color w:val="7f7f7f"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f7f7f" w:themeColor="text1" w:themeTint="80" w:themeShade="95"/>
        <w:sz w:val="22"/>
      </w:rPr>
      <w:pPr>
        <w:pBdr/>
        <w:spacing/>
        <w:ind/>
        <w:jc w:val="right"/>
      </w:pPr>
      <w:tblPr>
        <w:tblBorders/>
      </w:tbl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i/>
        <w:color w:val="7f7f7f" w:themeColor="text1" w:themeTint="80" w:themeShade="95"/>
        <w:sz w:val="22"/>
      </w:rPr>
      <w:pPr>
        <w:pBdr/>
        <w:spacing/>
        <w:ind/>
      </w:pPr>
      <w:tblPr>
        <w:tblBorders/>
      </w:tbl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pPr>
        <w:pBdr/>
        <w:spacing/>
        <w:ind/>
      </w:pPr>
      <w:tblPr>
        <w:tblBorders/>
      </w:tbl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i/>
        <w:color w:val="7f7f7f" w:themeColor="text1" w:themeTint="80" w:themeShade="95"/>
        <w:sz w:val="22"/>
      </w:rPr>
      <w:pPr>
        <w:pBdr/>
        <w:spacing/>
        <w:ind/>
      </w:pPr>
      <w:tblPr>
        <w:tblBorders/>
      </w:tbl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9" w:customStyle="1">
    <w:name w:val="List Table 7 Colorful - Accent 1"/>
    <w:basedOn w:val="770"/>
    <w:uiPriority w:val="99"/>
    <w:pPr>
      <w:pBdr/>
      <w:spacing w:after="0" w:line="240" w:lineRule="auto"/>
      <w:ind/>
    </w:pPr>
    <w:tblPr>
      <w:tblStyleRowBandSize w:val="1"/>
      <w:tblStyleColBandSize w:val="1"/>
      <w:tblBorders>
        <w:right w:val="single" w:color="5b9bd5" w:themeColor="accent1" w:sz="4" w:space="0"/>
      </w:tblBorders>
    </w:tblPr>
    <w:tcPr>
      <w:tcBorders/>
    </w:tcPr>
    <w:tblStylePr w:type="band1Horz">
      <w:rPr>
        <w:rFonts w:ascii="Arial" w:hAnsi="Arial"/>
        <w:color w:val="245a8d" w:themeColor="accent1" w:themeShade="95"/>
        <w:sz w:val="22"/>
      </w:rPr>
      <w:pPr>
        <w:pBdr/>
        <w:spacing/>
        <w:ind/>
      </w:pPr>
      <w:tblPr>
        <w:tblBorders/>
      </w:tblPr>
      <w:tcPr>
        <w:shd w:val="clear" w:color="d5e5f4" w:themeColor="accent1" w:themeTint="40" w:fill="d5e5f4" w:themeFill="accent1" w:themeFillTint="40"/>
        <w:tcBorders/>
      </w:tcPr>
    </w:tblStylePr>
    <w:tblStylePr w:type="band1Vert">
      <w:pPr>
        <w:pBdr/>
        <w:spacing/>
        <w:ind/>
      </w:pPr>
      <w:tblPr>
        <w:tblBorders/>
      </w:tblPr>
      <w:tcPr>
        <w:shd w:val="clear" w:color="d5e5f4" w:themeColor="accent1" w:themeTint="40" w:fill="d5e5f4" w:themeFill="accent1" w:themeFillTint="40"/>
        <w:tcBorders/>
      </w:tcPr>
    </w:tblStylePr>
    <w:tblStylePr w:type="band2Horz">
      <w:rPr>
        <w:rFonts w:ascii="Arial" w:hAnsi="Arial"/>
        <w:color w:val="245a8d"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a8d" w:themeColor="accent1" w:themeShade="95"/>
        <w:sz w:val="22"/>
      </w:rPr>
      <w:pPr>
        <w:pBdr/>
        <w:spacing/>
        <w:ind/>
        <w:jc w:val="right"/>
      </w:pPr>
      <w:tblPr>
        <w:tblBorders/>
      </w:tblPr>
      <w:tcPr>
        <w:shd w:val="clear" w:color="ffffff" w:fill="auto"/>
        <w:tcBorders>
          <w:top w:val="none" w:color="000000" w:sz="0" w:space="0"/>
          <w:left w:val="none" w:color="000000" w:sz="0" w:space="0"/>
          <w:bottom w:val="none" w:color="000000" w:sz="0" w:space="0"/>
          <w:right w:val="single" w:color="5b9bd5" w:themeColor="accent1" w:sz="4" w:space="0"/>
        </w:tcBorders>
      </w:tcPr>
    </w:tblStylePr>
    <w:tblStylePr w:type="firstRow">
      <w:rPr>
        <w:rFonts w:ascii="Arial" w:hAnsi="Arial"/>
        <w:i/>
        <w:color w:val="245a8d" w:themeColor="accent1" w:themeShade="95"/>
        <w:sz w:val="22"/>
      </w:rPr>
      <w:pPr>
        <w:pBdr/>
        <w:spacing/>
        <w:ind/>
      </w:pPr>
      <w:tblPr>
        <w:tblBorders/>
      </w:tblPr>
      <w:tcPr>
        <w:shd w:val="clear" w:color="ffffff" w:themeColor="light1" w:fill="ffffff" w:themeFill="light1"/>
        <w:tcBorders>
          <w:top w:val="none" w:color="000000" w:sz="0" w:space="0"/>
          <w:left w:val="none" w:color="000000" w:sz="0" w:space="0"/>
          <w:bottom w:val="single" w:color="5b9bd5" w:themeColor="accent1" w:sz="4" w:space="0"/>
          <w:right w:val="none" w:color="000000" w:sz="0" w:space="0"/>
        </w:tcBorders>
      </w:tcPr>
    </w:tblStylePr>
    <w:tblStylePr w:type="lastCol">
      <w:rPr>
        <w:rFonts w:ascii="Arial" w:hAnsi="Arial"/>
        <w:i/>
        <w:color w:val="245a8d" w:themeColor="accent1" w:themeShade="95"/>
        <w:sz w:val="22"/>
      </w:rPr>
      <w:pPr>
        <w:pBdr/>
        <w:spacing/>
        <w:ind/>
      </w:pPr>
      <w:tblPr>
        <w:tblBorders/>
      </w:tblPr>
      <w:tcPr>
        <w:shd w:val="clear" w:color="ffffff" w:fill="auto"/>
        <w:tcBorders>
          <w:top w:val="none" w:color="000000" w:sz="0" w:space="0"/>
          <w:left w:val="single" w:color="5b9bd5" w:themeColor="accent1" w:sz="4" w:space="0"/>
          <w:bottom w:val="none" w:color="000000" w:sz="0" w:space="0"/>
          <w:right w:val="none" w:color="000000" w:sz="0" w:space="0"/>
        </w:tcBorders>
      </w:tcPr>
    </w:tblStylePr>
    <w:tblStylePr w:type="lastRow">
      <w:rPr>
        <w:rFonts w:ascii="Arial" w:hAnsi="Arial"/>
        <w:i/>
        <w:color w:val="245a8d" w:themeColor="accent1" w:themeShade="95"/>
        <w:sz w:val="22"/>
      </w:rPr>
      <w:pPr>
        <w:pBdr/>
        <w:spacing/>
        <w:ind/>
      </w:pPr>
      <w:tblPr>
        <w:tblBorders/>
      </w:tblPr>
      <w:tcPr>
        <w:shd w:val="clear" w:color="ffffff" w:themeColor="light1" w:fill="ffffff" w:themeFill="light1"/>
        <w:tcBorders>
          <w:top w:val="single" w:color="5b9bd5" w:themeColor="accent1" w:sz="4" w:space="0"/>
          <w:left w:val="none" w:color="000000" w:sz="0" w:space="0"/>
          <w:bottom w:val="none" w:color="000000" w:sz="0" w:space="0"/>
          <w:right w:val="none" w:color="000000" w:sz="0"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0" w:customStyle="1">
    <w:name w:val="List Table 7 Colorful - Accent 2"/>
    <w:basedOn w:val="770"/>
    <w:uiPriority w:val="99"/>
    <w:pPr>
      <w:pBdr/>
      <w:spacing w:after="0" w:line="240" w:lineRule="auto"/>
      <w:ind/>
    </w:pPr>
    <w:tblPr>
      <w:tblStyleRowBandSize w:val="1"/>
      <w:tblStyleColBandSize w:val="1"/>
      <w:tblBorders>
        <w:right w:val="single" w:color="f4b184" w:themeColor="accent2" w:themeTint="97" w:sz="4" w:space="0"/>
      </w:tblBorders>
    </w:tblPr>
    <w:tcPr>
      <w:tcBorders/>
    </w:tcPr>
    <w:tblStylePr w:type="band1Horz">
      <w:rPr>
        <w:rFonts w:ascii="Arial" w:hAnsi="Arial"/>
        <w:color w:val="f4b184" w:themeColor="accent2" w:themeTint="97" w:themeShade="95"/>
        <w:sz w:val="22"/>
      </w:rPr>
      <w:pPr>
        <w:pBdr/>
        <w:spacing/>
        <w:ind/>
      </w:pPr>
      <w:tblPr>
        <w:tblBorders/>
      </w:tblPr>
      <w:tcPr>
        <w:shd w:val="clear" w:color="fadecb" w:themeColor="accent2" w:themeTint="40" w:fill="fadecb" w:themeFill="accent2" w:themeFillTint="40"/>
        <w:tcBorders/>
      </w:tcPr>
    </w:tblStylePr>
    <w:tblStylePr w:type="band1Vert">
      <w:pPr>
        <w:pBdr/>
        <w:spacing/>
        <w:ind/>
      </w:pPr>
      <w:tblPr>
        <w:tblBorders/>
      </w:tblPr>
      <w:tcPr>
        <w:shd w:val="clear" w:color="fadecb" w:themeColor="accent2" w:themeTint="40" w:fill="fadecb" w:themeFill="accent2" w:themeFillTint="40"/>
        <w:tcBorders/>
      </w:tcPr>
    </w:tblStylePr>
    <w:tblStylePr w:type="band2Horz">
      <w:rPr>
        <w:rFonts w:ascii="Arial" w:hAnsi="Arial"/>
        <w:color w:val="f4b184"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f4b184" w:themeColor="accent2" w:themeTint="97" w:themeShade="95"/>
        <w:sz w:val="22"/>
      </w:rPr>
      <w:pPr>
        <w:pBdr/>
        <w:spacing/>
        <w:ind/>
        <w:jc w:val="right"/>
      </w:pPr>
      <w:tblPr>
        <w:tblBorders/>
      </w:tblPr>
      <w:tcPr>
        <w:shd w:val="clear" w:color="ffffff" w:fill="auto"/>
        <w:tcBorders>
          <w:top w:val="none" w:color="000000" w:sz="0" w:space="0"/>
          <w:left w:val="none" w:color="000000" w:sz="0" w:space="0"/>
          <w:bottom w:val="none" w:color="000000" w:sz="0" w:space="0"/>
          <w:right w:val="single" w:color="f4b184" w:themeColor="accent2" w:themeTint="97" w:sz="4" w:space="0"/>
        </w:tcBorders>
      </w:tcPr>
    </w:tblStylePr>
    <w:tblStylePr w:type="firstRow">
      <w:rPr>
        <w:rFonts w:ascii="Arial" w:hAnsi="Arial"/>
        <w:i/>
        <w:color w:val="f4b184" w:themeColor="accent2" w:themeTint="97" w:themeShade="95"/>
        <w:sz w:val="22"/>
      </w:rPr>
      <w:pPr>
        <w:pBdr/>
        <w:spacing/>
        <w:ind/>
      </w:pPr>
      <w:tblPr>
        <w:tblBorders/>
      </w:tblPr>
      <w:tcPr>
        <w:shd w:val="clear" w:color="ffffff" w:themeColor="light1" w:fill="ffffff" w:themeFill="light1"/>
        <w:tcBorders>
          <w:top w:val="none" w:color="000000" w:sz="0" w:space="0"/>
          <w:left w:val="none" w:color="000000" w:sz="0" w:space="0"/>
          <w:bottom w:val="single" w:color="f4b184" w:themeColor="accent2" w:themeTint="97" w:sz="4" w:space="0"/>
          <w:right w:val="none" w:color="000000" w:sz="0" w:space="0"/>
        </w:tcBorders>
      </w:tcPr>
    </w:tblStylePr>
    <w:tblStylePr w:type="lastCol">
      <w:rPr>
        <w:rFonts w:ascii="Arial" w:hAnsi="Arial"/>
        <w:i/>
        <w:color w:val="f4b184" w:themeColor="accent2" w:themeTint="97" w:themeShade="95"/>
        <w:sz w:val="22"/>
      </w:rPr>
      <w:pPr>
        <w:pBdr/>
        <w:spacing/>
        <w:ind/>
      </w:pPr>
      <w:tblPr>
        <w:tblBorders/>
      </w:tblPr>
      <w:tcPr>
        <w:shd w:val="clear" w:color="ffffff" w:fill="auto"/>
        <w:tcBorders>
          <w:top w:val="none" w:color="000000" w:sz="0" w:space="0"/>
          <w:left w:val="single" w:color="f4b184" w:themeColor="accent2" w:themeTint="97" w:sz="4" w:space="0"/>
          <w:bottom w:val="none" w:color="000000" w:sz="0" w:space="0"/>
          <w:right w:val="none" w:color="000000" w:sz="0" w:space="0"/>
        </w:tcBorders>
      </w:tcPr>
    </w:tblStylePr>
    <w:tblStylePr w:type="lastRow">
      <w:rPr>
        <w:rFonts w:ascii="Arial" w:hAnsi="Arial"/>
        <w:i/>
        <w:color w:val="f4b184" w:themeColor="accent2" w:themeTint="97" w:themeShade="95"/>
        <w:sz w:val="22"/>
      </w:rPr>
      <w:pPr>
        <w:pBdr/>
        <w:spacing/>
        <w:ind/>
      </w:pPr>
      <w:tblPr>
        <w:tblBorders/>
      </w:tblPr>
      <w:tcPr>
        <w:shd w:val="clear" w:color="ffffff" w:themeColor="light1" w:fill="ffffff" w:themeFill="light1"/>
        <w:tcBorders>
          <w:top w:val="single" w:color="f4b184" w:themeColor="accent2" w:themeTint="97" w:sz="4" w:space="0"/>
          <w:left w:val="none" w:color="000000" w:sz="0" w:space="0"/>
          <w:bottom w:val="none" w:color="000000" w:sz="0" w:space="0"/>
          <w:right w:val="none" w:color="000000" w:sz="0"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1" w:customStyle="1">
    <w:name w:val="List Table 7 Colorful - Accent 3"/>
    <w:basedOn w:val="770"/>
    <w:uiPriority w:val="99"/>
    <w:pPr>
      <w:pBdr/>
      <w:spacing w:after="0" w:line="240" w:lineRule="auto"/>
      <w:ind/>
    </w:pPr>
    <w:tblPr>
      <w:tblStyleRowBandSize w:val="1"/>
      <w:tblStyleColBandSize w:val="1"/>
      <w:tblBorders>
        <w:right w:val="single" w:color="c9c9c9" w:themeColor="accent3" w:themeTint="98" w:sz="4" w:space="0"/>
      </w:tblBorders>
    </w:tblPr>
    <w:tcPr>
      <w:tcBorders/>
    </w:tcPr>
    <w:tblStylePr w:type="band1Horz">
      <w:rPr>
        <w:rFonts w:ascii="Arial" w:hAnsi="Arial"/>
        <w:color w:val="c9c9c9" w:themeColor="accent3" w:themeTint="98" w:themeShade="95"/>
        <w:sz w:val="22"/>
      </w:rPr>
      <w:pPr>
        <w:pBdr/>
        <w:spacing/>
        <w:ind/>
      </w:pPr>
      <w:tblPr>
        <w:tblBorders/>
      </w:tblPr>
      <w:tcPr>
        <w:shd w:val="clear" w:color="e8e8e8" w:themeColor="accent3" w:themeTint="40" w:fill="e8e8e8" w:themeFill="accent3" w:themeFillTint="40"/>
        <w:tcBorders/>
      </w:tcPr>
    </w:tblStylePr>
    <w:tblStylePr w:type="band1Vert">
      <w:pPr>
        <w:pBdr/>
        <w:spacing/>
        <w:ind/>
      </w:pPr>
      <w:tblPr>
        <w:tblBorders/>
      </w:tblPr>
      <w:tcPr>
        <w:shd w:val="clear" w:color="e8e8e8" w:themeColor="accent3" w:themeTint="40" w:fill="e8e8e8" w:themeFill="accent3" w:themeFillTint="40"/>
        <w:tcBorders/>
      </w:tcPr>
    </w:tblStylePr>
    <w:tblStylePr w:type="band2Horz">
      <w:rPr>
        <w:rFonts w:ascii="Arial" w:hAnsi="Arial"/>
        <w:color w:val="c9c9c9"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9c9c9" w:themeColor="accent3" w:themeTint="98" w:themeShade="95"/>
        <w:sz w:val="22"/>
      </w:rPr>
      <w:pPr>
        <w:pBdr/>
        <w:spacing/>
        <w:ind/>
        <w:jc w:val="right"/>
      </w:pPr>
      <w:tblPr>
        <w:tblBorders/>
      </w:tblPr>
      <w:tcPr>
        <w:shd w:val="clear" w:color="ffffff" w:fill="auto"/>
        <w:tcBorders>
          <w:top w:val="none" w:color="000000" w:sz="0" w:space="0"/>
          <w:left w:val="none" w:color="000000" w:sz="0" w:space="0"/>
          <w:bottom w:val="none" w:color="000000" w:sz="0" w:space="0"/>
          <w:right w:val="single" w:color="c9c9c9" w:themeColor="accent3" w:themeTint="98" w:sz="4" w:space="0"/>
        </w:tcBorders>
      </w:tcPr>
    </w:tblStylePr>
    <w:tblStylePr w:type="firstRow">
      <w:rPr>
        <w:rFonts w:ascii="Arial" w:hAnsi="Arial"/>
        <w:i/>
        <w:color w:val="c9c9c9" w:themeColor="accent3" w:themeTint="98" w:themeShade="95"/>
        <w:sz w:val="22"/>
      </w:rPr>
      <w:pPr>
        <w:pBdr/>
        <w:spacing/>
        <w:ind/>
      </w:pPr>
      <w:tblPr>
        <w:tblBorders/>
      </w:tblPr>
      <w:tcPr>
        <w:shd w:val="clear" w:color="ffffff" w:themeColor="light1" w:fill="ffffff" w:themeFill="light1"/>
        <w:tcBorders>
          <w:top w:val="none" w:color="000000" w:sz="0" w:space="0"/>
          <w:left w:val="none" w:color="000000" w:sz="0" w:space="0"/>
          <w:bottom w:val="single" w:color="c9c9c9" w:themeColor="accent3" w:themeTint="98" w:sz="4" w:space="0"/>
          <w:right w:val="none" w:color="000000" w:sz="0" w:space="0"/>
        </w:tcBorders>
      </w:tcPr>
    </w:tblStylePr>
    <w:tblStylePr w:type="lastCol">
      <w:rPr>
        <w:rFonts w:ascii="Arial" w:hAnsi="Arial"/>
        <w:i/>
        <w:color w:val="c9c9c9" w:themeColor="accent3" w:themeTint="98" w:themeShade="95"/>
        <w:sz w:val="22"/>
      </w:rPr>
      <w:pPr>
        <w:pBdr/>
        <w:spacing/>
        <w:ind/>
      </w:pPr>
      <w:tblPr>
        <w:tblBorders/>
      </w:tblPr>
      <w:tcPr>
        <w:shd w:val="clear" w:color="ffffff" w:fill="auto"/>
        <w:tcBorders>
          <w:top w:val="none" w:color="000000" w:sz="0" w:space="0"/>
          <w:left w:val="single" w:color="c9c9c9" w:themeColor="accent3" w:themeTint="98" w:sz="4" w:space="0"/>
          <w:bottom w:val="none" w:color="000000" w:sz="0" w:space="0"/>
          <w:right w:val="none" w:color="000000" w:sz="0" w:space="0"/>
        </w:tcBorders>
      </w:tcPr>
    </w:tblStylePr>
    <w:tblStylePr w:type="lastRow">
      <w:rPr>
        <w:rFonts w:ascii="Arial" w:hAnsi="Arial"/>
        <w:i/>
        <w:color w:val="c9c9c9" w:themeColor="accent3" w:themeTint="98" w:themeShade="95"/>
        <w:sz w:val="22"/>
      </w:rPr>
      <w:pPr>
        <w:pBdr/>
        <w:spacing/>
        <w:ind/>
      </w:pPr>
      <w:tblPr>
        <w:tblBorders/>
      </w:tblPr>
      <w:tcPr>
        <w:shd w:val="clear" w:color="ffffff" w:themeColor="light1" w:fill="ffffff" w:themeFill="light1"/>
        <w:tcBorders>
          <w:top w:val="single" w:color="c9c9c9" w:themeColor="accent3" w:themeTint="98" w:sz="4" w:space="0"/>
          <w:left w:val="none" w:color="000000" w:sz="0" w:space="0"/>
          <w:bottom w:val="none" w:color="000000" w:sz="0" w:space="0"/>
          <w:right w:val="none" w:color="000000" w:sz="0"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2" w:customStyle="1">
    <w:name w:val="List Table 7 Colorful - Accent 4"/>
    <w:basedOn w:val="770"/>
    <w:uiPriority w:val="99"/>
    <w:pPr>
      <w:pBdr/>
      <w:spacing w:after="0" w:line="240" w:lineRule="auto"/>
      <w:ind/>
    </w:pPr>
    <w:tblPr>
      <w:tblStyleRowBandSize w:val="1"/>
      <w:tblStyleColBandSize w:val="1"/>
      <w:tblBorders>
        <w:right w:val="single" w:color="ffd865" w:themeColor="accent4" w:themeTint="9A" w:sz="4" w:space="0"/>
      </w:tblBorders>
    </w:tblPr>
    <w:tcPr>
      <w:tcBorders/>
    </w:tcPr>
    <w:tblStylePr w:type="band1Horz">
      <w:rPr>
        <w:rFonts w:ascii="Arial" w:hAnsi="Arial"/>
        <w:color w:val="ffd865" w:themeColor="accent4" w:themeTint="9A" w:themeShade="95"/>
        <w:sz w:val="22"/>
      </w:rPr>
      <w:pPr>
        <w:pBdr/>
        <w:spacing/>
        <w:ind/>
      </w:pPr>
      <w:tblPr>
        <w:tblBorders/>
      </w:tblPr>
      <w:tcPr>
        <w:shd w:val="clear" w:color="ffefbf" w:themeColor="accent4" w:themeTint="40" w:fill="ffefbf" w:themeFill="accent4" w:themeFillTint="40"/>
        <w:tcBorders/>
      </w:tcPr>
    </w:tblStylePr>
    <w:tblStylePr w:type="band1Vert">
      <w:pPr>
        <w:pBdr/>
        <w:spacing/>
        <w:ind/>
      </w:pPr>
      <w:tblPr>
        <w:tblBorders/>
      </w:tblPr>
      <w:tcPr>
        <w:shd w:val="clear" w:color="ffefbf" w:themeColor="accent4" w:themeTint="40" w:fill="ffefbf" w:themeFill="accent4" w:themeFillTint="40"/>
        <w:tcBorders/>
      </w:tcPr>
    </w:tblStylePr>
    <w:tblStylePr w:type="band2Horz">
      <w:rPr>
        <w:rFonts w:ascii="Arial" w:hAnsi="Arial"/>
        <w:color w:val="ffd865"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ffd865" w:themeColor="accent4" w:themeTint="9A" w:themeShade="95"/>
        <w:sz w:val="22"/>
      </w:rPr>
      <w:pPr>
        <w:pBdr/>
        <w:spacing/>
        <w:ind/>
        <w:jc w:val="right"/>
      </w:pPr>
      <w:tblPr>
        <w:tblBorders/>
      </w:tblPr>
      <w:tcPr>
        <w:shd w:val="clear" w:color="ffffff" w:fill="auto"/>
        <w:tcBorders>
          <w:top w:val="none" w:color="000000" w:sz="0" w:space="0"/>
          <w:left w:val="none" w:color="000000" w:sz="0" w:space="0"/>
          <w:bottom w:val="none" w:color="000000" w:sz="0" w:space="0"/>
          <w:right w:val="single" w:color="ffd865" w:themeColor="accent4" w:themeTint="9A" w:sz="4" w:space="0"/>
        </w:tcBorders>
      </w:tcPr>
    </w:tblStylePr>
    <w:tblStylePr w:type="firstRow">
      <w:rPr>
        <w:rFonts w:ascii="Arial" w:hAnsi="Arial"/>
        <w:i/>
        <w:color w:val="ffd865" w:themeColor="accent4" w:themeTint="9A" w:themeShade="95"/>
        <w:sz w:val="22"/>
      </w:rPr>
      <w:pPr>
        <w:pBdr/>
        <w:spacing/>
        <w:ind/>
      </w:pPr>
      <w:tblPr>
        <w:tblBorders/>
      </w:tblPr>
      <w:tcPr>
        <w:shd w:val="clear" w:color="ffffff" w:themeColor="light1" w:fill="ffffff" w:themeFill="light1"/>
        <w:tcBorders>
          <w:top w:val="none" w:color="000000" w:sz="0" w:space="0"/>
          <w:left w:val="none" w:color="000000" w:sz="0" w:space="0"/>
          <w:bottom w:val="single" w:color="ffd865" w:themeColor="accent4" w:themeTint="9A" w:sz="4" w:space="0"/>
          <w:right w:val="none" w:color="000000" w:sz="0" w:space="0"/>
        </w:tcBorders>
      </w:tcPr>
    </w:tblStylePr>
    <w:tblStylePr w:type="lastCol">
      <w:rPr>
        <w:rFonts w:ascii="Arial" w:hAnsi="Arial"/>
        <w:i/>
        <w:color w:val="ffd865" w:themeColor="accent4" w:themeTint="9A" w:themeShade="95"/>
        <w:sz w:val="22"/>
      </w:rPr>
      <w:pPr>
        <w:pBdr/>
        <w:spacing/>
        <w:ind/>
      </w:pPr>
      <w:tblPr>
        <w:tblBorders/>
      </w:tblPr>
      <w:tcPr>
        <w:shd w:val="clear" w:color="ffffff" w:fill="auto"/>
        <w:tcBorders>
          <w:top w:val="none" w:color="000000" w:sz="0" w:space="0"/>
          <w:left w:val="single" w:color="ffd865" w:themeColor="accent4" w:themeTint="9A" w:sz="4" w:space="0"/>
          <w:bottom w:val="none" w:color="000000" w:sz="0" w:space="0"/>
          <w:right w:val="none" w:color="000000" w:sz="0" w:space="0"/>
        </w:tcBorders>
      </w:tcPr>
    </w:tblStylePr>
    <w:tblStylePr w:type="lastRow">
      <w:rPr>
        <w:rFonts w:ascii="Arial" w:hAnsi="Arial"/>
        <w:i/>
        <w:color w:val="ffd865" w:themeColor="accent4" w:themeTint="9A" w:themeShade="95"/>
        <w:sz w:val="22"/>
      </w:rPr>
      <w:pPr>
        <w:pBdr/>
        <w:spacing/>
        <w:ind/>
      </w:pPr>
      <w:tblPr>
        <w:tblBorders/>
      </w:tblPr>
      <w:tcPr>
        <w:shd w:val="clear" w:color="ffffff" w:themeColor="light1" w:fill="ffffff" w:themeFill="light1"/>
        <w:tcBorders>
          <w:top w:val="single" w:color="ffd865" w:themeColor="accent4" w:themeTint="9A" w:sz="4" w:space="0"/>
          <w:left w:val="none" w:color="000000" w:sz="0" w:space="0"/>
          <w:bottom w:val="none" w:color="000000" w:sz="0" w:space="0"/>
          <w:right w:val="none" w:color="000000" w:sz="0"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3" w:customStyle="1">
    <w:name w:val="List Table 7 Colorful - Accent 5"/>
    <w:basedOn w:val="770"/>
    <w:uiPriority w:val="99"/>
    <w:pPr>
      <w:pBdr/>
      <w:spacing w:after="0" w:line="240" w:lineRule="auto"/>
      <w:ind/>
    </w:pPr>
    <w:tblPr>
      <w:tblStyleRowBandSize w:val="1"/>
      <w:tblStyleColBandSize w:val="1"/>
      <w:tblBorders>
        <w:right w:val="single" w:color="8da9db" w:themeColor="accent5" w:themeTint="9A" w:sz="4" w:space="0"/>
      </w:tblBorders>
    </w:tblPr>
    <w:tcPr>
      <w:tcBorders/>
    </w:tcPr>
    <w:tblStylePr w:type="band1Horz">
      <w:rPr>
        <w:rFonts w:ascii="Arial" w:hAnsi="Arial"/>
        <w:color w:val="8da9db" w:themeColor="accent5" w:themeTint="9A" w:themeShade="95"/>
        <w:sz w:val="22"/>
      </w:rPr>
      <w:pPr>
        <w:pBdr/>
        <w:spacing/>
        <w:ind/>
      </w:pPr>
      <w:tblPr>
        <w:tblBorders/>
      </w:tblPr>
      <w:tcPr>
        <w:shd w:val="clear" w:color="cfdbf0" w:themeColor="accent5" w:themeTint="40" w:fill="cfdbf0" w:themeFill="accent5" w:themeFillTint="40"/>
        <w:tcBorders/>
      </w:tcPr>
    </w:tblStylePr>
    <w:tblStylePr w:type="band1Vert">
      <w:pPr>
        <w:pBdr/>
        <w:spacing/>
        <w:ind/>
      </w:pPr>
      <w:tblPr>
        <w:tblBorders/>
      </w:tblPr>
      <w:tcPr>
        <w:shd w:val="clear" w:color="cfdbf0" w:themeColor="accent5" w:themeTint="40" w:fill="cfdbf0" w:themeFill="accent5" w:themeFillTint="40"/>
        <w:tcBorders/>
      </w:tcPr>
    </w:tblStylePr>
    <w:tblStylePr w:type="band2Horz">
      <w:rPr>
        <w:rFonts w:ascii="Arial" w:hAnsi="Arial"/>
        <w:color w:val="8da9db"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8da9db" w:themeColor="accent5" w:themeTint="9A" w:themeShade="95"/>
        <w:sz w:val="22"/>
      </w:rPr>
      <w:pPr>
        <w:pBdr/>
        <w:spacing/>
        <w:ind/>
        <w:jc w:val="right"/>
      </w:pPr>
      <w:tblPr>
        <w:tblBorders/>
      </w:tblPr>
      <w:tcPr>
        <w:shd w:val="clear" w:color="ffffff" w:fill="auto"/>
        <w:tcBorders>
          <w:top w:val="none" w:color="000000" w:sz="0" w:space="0"/>
          <w:left w:val="none" w:color="000000" w:sz="0" w:space="0"/>
          <w:bottom w:val="none" w:color="000000" w:sz="0" w:space="0"/>
          <w:right w:val="single" w:color="8da9db" w:themeColor="accent5" w:themeTint="9A" w:sz="4" w:space="0"/>
        </w:tcBorders>
      </w:tcPr>
    </w:tblStylePr>
    <w:tblStylePr w:type="firstRow">
      <w:rPr>
        <w:rFonts w:ascii="Arial" w:hAnsi="Arial"/>
        <w:i/>
        <w:color w:val="8da9db" w:themeColor="accent5" w:themeTint="9A" w:themeShade="95"/>
        <w:sz w:val="22"/>
      </w:rPr>
      <w:pPr>
        <w:pBdr/>
        <w:spacing/>
        <w:ind/>
      </w:pPr>
      <w:tblPr>
        <w:tblBorders/>
      </w:tblPr>
      <w:tcPr>
        <w:shd w:val="clear" w:color="ffffff" w:themeColor="light1" w:fill="ffffff" w:themeFill="light1"/>
        <w:tcBorders>
          <w:top w:val="none" w:color="000000" w:sz="0" w:space="0"/>
          <w:left w:val="none" w:color="000000" w:sz="0" w:space="0"/>
          <w:bottom w:val="single" w:color="8da9db" w:themeColor="accent5" w:themeTint="9A" w:sz="4" w:space="0"/>
          <w:right w:val="none" w:color="000000" w:sz="0" w:space="0"/>
        </w:tcBorders>
      </w:tcPr>
    </w:tblStylePr>
    <w:tblStylePr w:type="lastCol">
      <w:rPr>
        <w:rFonts w:ascii="Arial" w:hAnsi="Arial"/>
        <w:i/>
        <w:color w:val="8da9db" w:themeColor="accent5" w:themeTint="9A" w:themeShade="95"/>
        <w:sz w:val="22"/>
      </w:rPr>
      <w:pPr>
        <w:pBdr/>
        <w:spacing/>
        <w:ind/>
      </w:pPr>
      <w:tblPr>
        <w:tblBorders/>
      </w:tblPr>
      <w:tcPr>
        <w:shd w:val="clear" w:color="ffffff" w:fill="auto"/>
        <w:tcBorders>
          <w:top w:val="none" w:color="000000" w:sz="0" w:space="0"/>
          <w:left w:val="single" w:color="8da9db" w:themeColor="accent5" w:themeTint="9A" w:sz="4" w:space="0"/>
          <w:bottom w:val="none" w:color="000000" w:sz="0" w:space="0"/>
          <w:right w:val="none" w:color="000000" w:sz="0" w:space="0"/>
        </w:tcBorders>
      </w:tcPr>
    </w:tblStylePr>
    <w:tblStylePr w:type="lastRow">
      <w:rPr>
        <w:rFonts w:ascii="Arial" w:hAnsi="Arial"/>
        <w:i/>
        <w:color w:val="8da9db" w:themeColor="accent5" w:themeTint="9A" w:themeShade="95"/>
        <w:sz w:val="22"/>
      </w:rPr>
      <w:pPr>
        <w:pBdr/>
        <w:spacing/>
        <w:ind/>
      </w:pPr>
      <w:tblPr>
        <w:tblBorders/>
      </w:tblPr>
      <w:tcPr>
        <w:shd w:val="clear" w:color="ffffff" w:themeColor="light1" w:fill="ffffff" w:themeFill="light1"/>
        <w:tcBorders>
          <w:top w:val="single" w:color="8da9db" w:themeColor="accent5" w:themeTint="9A" w:sz="4" w:space="0"/>
          <w:left w:val="none" w:color="000000" w:sz="0" w:space="0"/>
          <w:bottom w:val="none" w:color="000000" w:sz="0" w:space="0"/>
          <w:right w:val="none" w:color="000000" w:sz="0"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4" w:customStyle="1">
    <w:name w:val="List Table 7 Colorful - Accent 6"/>
    <w:basedOn w:val="770"/>
    <w:uiPriority w:val="99"/>
    <w:pPr>
      <w:pBdr/>
      <w:spacing w:after="0" w:line="240" w:lineRule="auto"/>
      <w:ind/>
    </w:pPr>
    <w:tblPr>
      <w:tblStyleRowBandSize w:val="1"/>
      <w:tblStyleColBandSize w:val="1"/>
      <w:tblBorders>
        <w:right w:val="single" w:color="a9d08e" w:themeColor="accent6" w:themeTint="98" w:sz="4" w:space="0"/>
      </w:tblBorders>
    </w:tblPr>
    <w:tcPr>
      <w:tcBorders/>
    </w:tcPr>
    <w:tblStylePr w:type="band1Horz">
      <w:rPr>
        <w:rFonts w:ascii="Arial" w:hAnsi="Arial"/>
        <w:color w:val="a9d08e" w:themeColor="accent6" w:themeTint="98" w:themeShade="95"/>
        <w:sz w:val="22"/>
      </w:rPr>
      <w:pPr>
        <w:pBdr/>
        <w:spacing/>
        <w:ind/>
      </w:pPr>
      <w:tblPr>
        <w:tblBorders/>
      </w:tblPr>
      <w:tcPr>
        <w:shd w:val="clear" w:color="daebcf" w:themeColor="accent6" w:themeTint="40" w:fill="daebcf" w:themeFill="accent6" w:themeFillTint="40"/>
        <w:tcBorders/>
      </w:tcPr>
    </w:tblStylePr>
    <w:tblStylePr w:type="band1Vert">
      <w:pPr>
        <w:pBdr/>
        <w:spacing/>
        <w:ind/>
      </w:pPr>
      <w:tblPr>
        <w:tblBorders/>
      </w:tblPr>
      <w:tcPr>
        <w:shd w:val="clear" w:color="daebcf" w:themeColor="accent6" w:themeTint="40" w:fill="daebcf" w:themeFill="accent6" w:themeFillTint="40"/>
        <w:tcBorders/>
      </w:tcPr>
    </w:tblStylePr>
    <w:tblStylePr w:type="band2Horz">
      <w:rPr>
        <w:rFonts w:ascii="Arial" w:hAnsi="Arial"/>
        <w:color w:val="a9d08e"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a9d08e" w:themeColor="accent6" w:themeTint="98" w:themeShade="95"/>
        <w:sz w:val="22"/>
      </w:rPr>
      <w:pPr>
        <w:pBdr/>
        <w:spacing/>
        <w:ind/>
        <w:jc w:val="right"/>
      </w:pPr>
      <w:tblPr>
        <w:tblBorders/>
      </w:tblPr>
      <w:tcPr>
        <w:shd w:val="clear" w:color="ffffff" w:fill="auto"/>
        <w:tcBorders>
          <w:top w:val="none" w:color="000000" w:sz="0" w:space="0"/>
          <w:left w:val="none" w:color="000000" w:sz="0" w:space="0"/>
          <w:bottom w:val="none" w:color="000000" w:sz="0" w:space="0"/>
          <w:right w:val="single" w:color="a9d08e" w:themeColor="accent6" w:themeTint="98" w:sz="4" w:space="0"/>
        </w:tcBorders>
      </w:tcPr>
    </w:tblStylePr>
    <w:tblStylePr w:type="firstRow">
      <w:rPr>
        <w:rFonts w:ascii="Arial" w:hAnsi="Arial"/>
        <w:i/>
        <w:color w:val="a9d08e" w:themeColor="accent6" w:themeTint="98" w:themeShade="95"/>
        <w:sz w:val="22"/>
      </w:rPr>
      <w:pPr>
        <w:pBdr/>
        <w:spacing/>
        <w:ind/>
      </w:pPr>
      <w:tblPr>
        <w:tblBorders/>
      </w:tblPr>
      <w:tcPr>
        <w:shd w:val="clear" w:color="ffffff" w:themeColor="light1" w:fill="ffffff" w:themeFill="light1"/>
        <w:tcBorders>
          <w:top w:val="none" w:color="000000" w:sz="0" w:space="0"/>
          <w:left w:val="none" w:color="000000" w:sz="0" w:space="0"/>
          <w:bottom w:val="single" w:color="a9d08e" w:themeColor="accent6" w:themeTint="98" w:sz="4" w:space="0"/>
          <w:right w:val="none" w:color="000000" w:sz="0" w:space="0"/>
        </w:tcBorders>
      </w:tcPr>
    </w:tblStylePr>
    <w:tblStylePr w:type="lastCol">
      <w:rPr>
        <w:rFonts w:ascii="Arial" w:hAnsi="Arial"/>
        <w:i/>
        <w:color w:val="a9d08e" w:themeColor="accent6" w:themeTint="98" w:themeShade="95"/>
        <w:sz w:val="22"/>
      </w:rPr>
      <w:pPr>
        <w:pBdr/>
        <w:spacing/>
        <w:ind/>
      </w:pPr>
      <w:tblPr>
        <w:tblBorders/>
      </w:tblPr>
      <w:tcPr>
        <w:shd w:val="clear" w:color="ffffff" w:fill="auto"/>
        <w:tcBorders>
          <w:top w:val="none" w:color="000000" w:sz="0" w:space="0"/>
          <w:left w:val="single" w:color="a9d08e" w:themeColor="accent6" w:themeTint="98" w:sz="4" w:space="0"/>
          <w:bottom w:val="none" w:color="000000" w:sz="0" w:space="0"/>
          <w:right w:val="none" w:color="000000" w:sz="0" w:space="0"/>
        </w:tcBorders>
      </w:tcPr>
    </w:tblStylePr>
    <w:tblStylePr w:type="lastRow">
      <w:rPr>
        <w:rFonts w:ascii="Arial" w:hAnsi="Arial"/>
        <w:i/>
        <w:color w:val="a9d08e" w:themeColor="accent6" w:themeTint="98" w:themeShade="95"/>
        <w:sz w:val="22"/>
      </w:rPr>
      <w:pPr>
        <w:pBdr/>
        <w:spacing/>
        <w:ind/>
      </w:pPr>
      <w:tblPr>
        <w:tblBorders/>
      </w:tblPr>
      <w:tcPr>
        <w:shd w:val="clear" w:color="ffffff" w:themeColor="light1" w:fill="ffffff" w:themeFill="light1"/>
        <w:tcBorders>
          <w:top w:val="single" w:color="a9d08e" w:themeColor="accent6" w:themeTint="98" w:sz="4" w:space="0"/>
          <w:left w:val="none" w:color="000000" w:sz="0" w:space="0"/>
          <w:bottom w:val="none" w:color="000000" w:sz="0" w:space="0"/>
          <w:right w:val="none" w:color="000000" w:sz="0"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5" w:customStyle="1">
    <w:name w:val="Lined - Accent"/>
    <w:basedOn w:val="770"/>
    <w:uiPriority w:val="99"/>
    <w:pPr>
      <w:pBdr/>
      <w:spacing w:after="0" w:line="240" w:lineRule="auto"/>
      <w:ind/>
    </w:pPr>
    <w:rPr>
      <w:color w:val="404040"/>
      <w:sz w:val="20"/>
      <w:szCs w:val="20"/>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6" w:customStyle="1">
    <w:name w:val="Lined - Accent 1"/>
    <w:basedOn w:val="770"/>
    <w:uiPriority w:val="99"/>
    <w:pPr>
      <w:pBdr/>
      <w:spacing w:after="0" w:line="240" w:lineRule="auto"/>
      <w:ind/>
    </w:pPr>
    <w:rPr>
      <w:color w:val="404040"/>
      <w:sz w:val="20"/>
      <w:szCs w:val="20"/>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cbdff1" w:themeColor="accent1" w:themeTint="50" w:fill="cbdff1" w:themeFill="accent1" w:themeFillTint="50"/>
        <w:tcBorders/>
      </w:tcPr>
    </w:tblStylePr>
    <w:tblStylePr w:type="band2Vert">
      <w:rPr>
        <w:rFonts w:ascii="Arial" w:hAnsi="Arial"/>
        <w:color w:val="404040"/>
        <w:sz w:val="22"/>
      </w:rPr>
      <w:pPr>
        <w:pBdr/>
        <w:spacing/>
        <w:ind/>
      </w:pPr>
      <w:tblPr>
        <w:tblBorders/>
      </w:tblPr>
      <w:tcPr>
        <w:shd w:val="clear" w:color="cbdff1" w:themeColor="accent1" w:themeTint="50" w:fill="cbdff1" w:themeFill="accent1" w:themeFillTint="50"/>
        <w:tcBorders/>
      </w:tcPr>
    </w:tblStylePr>
    <w:tblStylePr w:type="firstCol">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firstRow">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lastCol">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lastRow">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7" w:customStyle="1">
    <w:name w:val="Lined - Accent 2"/>
    <w:basedOn w:val="770"/>
    <w:uiPriority w:val="99"/>
    <w:pPr>
      <w:pBdr/>
      <w:spacing w:after="0" w:line="240" w:lineRule="auto"/>
      <w:ind/>
    </w:pPr>
    <w:rPr>
      <w:color w:val="404040"/>
      <w:sz w:val="20"/>
      <w:szCs w:val="20"/>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2Vert">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firstCol">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firstRow">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lastCol">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lastRow">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8" w:customStyle="1">
    <w:name w:val="Lined - Accent 3"/>
    <w:basedOn w:val="770"/>
    <w:uiPriority w:val="99"/>
    <w:pPr>
      <w:pBdr/>
      <w:spacing w:after="0" w:line="240" w:lineRule="auto"/>
      <w:ind/>
    </w:pPr>
    <w:rPr>
      <w:color w:val="404040"/>
      <w:sz w:val="20"/>
      <w:szCs w:val="20"/>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2Vert">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firstCol">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9" w:customStyle="1">
    <w:name w:val="Lined - Accent 4"/>
    <w:basedOn w:val="770"/>
    <w:uiPriority w:val="99"/>
    <w:pPr>
      <w:pBdr/>
      <w:spacing w:after="0" w:line="240" w:lineRule="auto"/>
      <w:ind/>
    </w:pPr>
    <w:rPr>
      <w:color w:val="404040"/>
      <w:sz w:val="20"/>
      <w:szCs w:val="20"/>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firstRow">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lastCol">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lastRow">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0" w:customStyle="1">
    <w:name w:val="Lined - Accent 5"/>
    <w:basedOn w:val="770"/>
    <w:uiPriority w:val="99"/>
    <w:pPr>
      <w:pBdr/>
      <w:spacing w:after="0" w:line="240" w:lineRule="auto"/>
      <w:ind/>
    </w:pPr>
    <w:rPr>
      <w:color w:val="404040"/>
      <w:sz w:val="20"/>
      <w:szCs w:val="20"/>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2Vert">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firstCol">
      <w:rPr>
        <w:rFonts w:ascii="Arial" w:hAnsi="Arial"/>
        <w:color w:val="f2f2f2"/>
        <w:sz w:val="22"/>
      </w:rPr>
      <w:pPr>
        <w:pBdr/>
        <w:spacing/>
        <w:ind/>
      </w:pPr>
      <w:tblPr>
        <w:tblBorders/>
      </w:tblPr>
      <w:tcPr>
        <w:shd w:val="clear" w:color="4472c4" w:themeColor="accent5" w:fill="4472c4" w:themeFill="accent5"/>
        <w:tcBorders/>
      </w:tcPr>
    </w:tblStylePr>
    <w:tblStylePr w:type="firstRow">
      <w:rPr>
        <w:rFonts w:ascii="Arial" w:hAnsi="Arial"/>
        <w:color w:val="f2f2f2"/>
        <w:sz w:val="22"/>
      </w:rPr>
      <w:pPr>
        <w:pBdr/>
        <w:spacing/>
        <w:ind/>
      </w:pPr>
      <w:tblPr>
        <w:tblBorders/>
      </w:tblPr>
      <w:tcPr>
        <w:shd w:val="clear" w:color="4472c4" w:themeColor="accent5" w:fill="4472c4" w:themeFill="accent5"/>
        <w:tcBorders/>
      </w:tcPr>
    </w:tblStylePr>
    <w:tblStylePr w:type="lastCol">
      <w:rPr>
        <w:rFonts w:ascii="Arial" w:hAnsi="Arial"/>
        <w:color w:val="f2f2f2"/>
        <w:sz w:val="22"/>
      </w:rPr>
      <w:pPr>
        <w:pBdr/>
        <w:spacing/>
        <w:ind/>
      </w:pPr>
      <w:tblPr>
        <w:tblBorders/>
      </w:tblPr>
      <w:tcPr>
        <w:shd w:val="clear" w:color="4472c4" w:themeColor="accent5" w:fill="4472c4" w:themeFill="accent5"/>
        <w:tcBorders/>
      </w:tcPr>
    </w:tblStylePr>
    <w:tblStylePr w:type="lastRow">
      <w:rPr>
        <w:rFonts w:ascii="Arial" w:hAnsi="Arial"/>
        <w:color w:val="f2f2f2"/>
        <w:sz w:val="22"/>
      </w:rPr>
      <w:pPr>
        <w:pBdr/>
        <w:spacing/>
        <w:ind/>
      </w:pPr>
      <w:tblPr>
        <w:tblBorders/>
      </w:tblPr>
      <w:tcPr>
        <w:shd w:val="clear" w:color="4472c4"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1" w:customStyle="1">
    <w:name w:val="Lined - Accent 6"/>
    <w:basedOn w:val="770"/>
    <w:uiPriority w:val="99"/>
    <w:pPr>
      <w:pBdr/>
      <w:spacing w:after="0" w:line="240" w:lineRule="auto"/>
      <w:ind/>
    </w:pPr>
    <w:rPr>
      <w:color w:val="404040"/>
      <w:sz w:val="20"/>
      <w:szCs w:val="20"/>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2Vert">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firstCol">
      <w:rPr>
        <w:rFonts w:ascii="Arial" w:hAnsi="Arial"/>
        <w:color w:val="f2f2f2"/>
        <w:sz w:val="22"/>
      </w:rPr>
      <w:pPr>
        <w:pBdr/>
        <w:spacing/>
        <w:ind/>
      </w:pPr>
      <w:tblPr>
        <w:tblBorders/>
      </w:tblPr>
      <w:tcPr>
        <w:shd w:val="clear" w:color="70ad47" w:themeColor="accent6" w:fill="70ad47" w:themeFill="accent6"/>
        <w:tcBorders/>
      </w:tcPr>
    </w:tblStylePr>
    <w:tblStylePr w:type="firstRow">
      <w:rPr>
        <w:rFonts w:ascii="Arial" w:hAnsi="Arial"/>
        <w:color w:val="f2f2f2"/>
        <w:sz w:val="22"/>
      </w:rPr>
      <w:pPr>
        <w:pBdr/>
        <w:spacing/>
        <w:ind/>
      </w:pPr>
      <w:tblPr>
        <w:tblBorders/>
      </w:tblPr>
      <w:tcPr>
        <w:shd w:val="clear" w:color="70ad47" w:themeColor="accent6" w:fill="70ad47" w:themeFill="accent6"/>
        <w:tcBorders/>
      </w:tcPr>
    </w:tblStylePr>
    <w:tblStylePr w:type="lastCol">
      <w:rPr>
        <w:rFonts w:ascii="Arial" w:hAnsi="Arial"/>
        <w:color w:val="f2f2f2"/>
        <w:sz w:val="22"/>
      </w:rPr>
      <w:pPr>
        <w:pBdr/>
        <w:spacing/>
        <w:ind/>
      </w:pPr>
      <w:tblPr>
        <w:tblBorders/>
      </w:tblPr>
      <w:tcPr>
        <w:shd w:val="clear" w:color="70ad47" w:themeColor="accent6" w:fill="70ad47" w:themeFill="accent6"/>
        <w:tcBorders/>
      </w:tcPr>
    </w:tblStylePr>
    <w:tblStylePr w:type="lastRow">
      <w:rPr>
        <w:rFonts w:ascii="Arial" w:hAnsi="Arial"/>
        <w:color w:val="f2f2f2"/>
        <w:sz w:val="22"/>
      </w:rPr>
      <w:pPr>
        <w:pBdr/>
        <w:spacing/>
        <w:ind/>
      </w:pPr>
      <w:tblPr>
        <w:tblBorders/>
      </w:tblPr>
      <w:tcPr>
        <w:shd w:val="clear" w:color="70ad47"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2" w:customStyle="1">
    <w:name w:val="Bordered &amp; Lined - Accent"/>
    <w:basedOn w:val="770"/>
    <w:uiPriority w:val="99"/>
    <w:pPr>
      <w:pBdr/>
      <w:spacing w:after="0" w:line="240" w:lineRule="auto"/>
      <w:ind/>
    </w:pPr>
    <w:rPr>
      <w:color w:val="404040"/>
      <w:sz w:val="20"/>
      <w:szCs w:val="2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3" w:customStyle="1">
    <w:name w:val="Bordered &amp; Lined - Accent 1"/>
    <w:basedOn w:val="770"/>
    <w:uiPriority w:val="99"/>
    <w:pPr>
      <w:pBdr/>
      <w:spacing w:after="0" w:line="240" w:lineRule="auto"/>
      <w:ind/>
    </w:pPr>
    <w:rPr>
      <w:color w:val="404040"/>
      <w:sz w:val="20"/>
      <w:szCs w:val="20"/>
    </w:rPr>
    <w:tblPr>
      <w:tblStyleRowBandSize w:val="1"/>
      <w:tblStyleColBandSize w:val="1"/>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cbdff1" w:themeColor="accent1" w:themeTint="50" w:fill="cbdff1" w:themeFill="accent1" w:themeFillTint="50"/>
        <w:tcBorders/>
      </w:tcPr>
    </w:tblStylePr>
    <w:tblStylePr w:type="band2Vert">
      <w:rPr>
        <w:rFonts w:ascii="Arial" w:hAnsi="Arial"/>
        <w:color w:val="404040"/>
        <w:sz w:val="22"/>
      </w:rPr>
      <w:pPr>
        <w:pBdr/>
        <w:spacing/>
        <w:ind/>
      </w:pPr>
      <w:tblPr>
        <w:tblBorders/>
      </w:tblPr>
      <w:tcPr>
        <w:shd w:val="clear" w:color="cbdff1" w:themeColor="accent1" w:themeTint="50" w:fill="cbdff1" w:themeFill="accent1" w:themeFillTint="50"/>
        <w:tcBorders/>
      </w:tcPr>
    </w:tblStylePr>
    <w:tblStylePr w:type="firstCol">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firstRow">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lastCol">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lastRow">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4" w:customStyle="1">
    <w:name w:val="Bordered &amp; Lined - Accent 2"/>
    <w:basedOn w:val="770"/>
    <w:uiPriority w:val="99"/>
    <w:pPr>
      <w:pBdr/>
      <w:spacing w:after="0" w:line="240" w:lineRule="auto"/>
      <w:ind/>
    </w:pPr>
    <w:rPr>
      <w:color w:val="404040"/>
      <w:sz w:val="20"/>
      <w:szCs w:val="20"/>
    </w:rPr>
    <w:tblPr>
      <w:tblStyleRowBandSize w:val="1"/>
      <w:tblStyleColBandSize w:val="1"/>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2Vert">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firstCol">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firstRow">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lastCol">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lastRow">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5" w:customStyle="1">
    <w:name w:val="Bordered &amp; Lined - Accent 3"/>
    <w:basedOn w:val="770"/>
    <w:uiPriority w:val="99"/>
    <w:pPr>
      <w:pBdr/>
      <w:spacing w:after="0" w:line="240" w:lineRule="auto"/>
      <w:ind/>
    </w:pPr>
    <w:rPr>
      <w:color w:val="404040"/>
      <w:sz w:val="20"/>
      <w:szCs w:val="20"/>
    </w:rPr>
    <w:tblPr>
      <w:tblStyleRowBandSize w:val="1"/>
      <w:tblStyleColBandSize w:val="1"/>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2Vert">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firstCol">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6" w:customStyle="1">
    <w:name w:val="Bordered &amp; Lined - Accent 4"/>
    <w:basedOn w:val="770"/>
    <w:uiPriority w:val="99"/>
    <w:pPr>
      <w:pBdr/>
      <w:spacing w:after="0" w:line="240" w:lineRule="auto"/>
      <w:ind/>
    </w:pPr>
    <w:rPr>
      <w:color w:val="404040"/>
      <w:sz w:val="20"/>
      <w:szCs w:val="20"/>
    </w:rPr>
    <w:tblPr>
      <w:tblStyleRowBandSize w:val="1"/>
      <w:tblStyleColBandSize w:val="1"/>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firstRow">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lastCol">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lastRow">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7" w:customStyle="1">
    <w:name w:val="Bordered &amp; Lined - Accent 5"/>
    <w:basedOn w:val="770"/>
    <w:uiPriority w:val="99"/>
    <w:pPr>
      <w:pBdr/>
      <w:spacing w:after="0" w:line="240" w:lineRule="auto"/>
      <w:ind/>
    </w:pPr>
    <w:rPr>
      <w:color w:val="404040"/>
      <w:sz w:val="20"/>
      <w:szCs w:val="20"/>
    </w:rPr>
    <w:tblPr>
      <w:tblStyleRowBandSize w:val="1"/>
      <w:tblStyleColBandSize w:val="1"/>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2Vert">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firstCol">
      <w:rPr>
        <w:rFonts w:ascii="Arial" w:hAnsi="Arial"/>
        <w:color w:val="f2f2f2"/>
        <w:sz w:val="22"/>
      </w:rPr>
      <w:pPr>
        <w:pBdr/>
        <w:spacing/>
        <w:ind/>
      </w:pPr>
      <w:tblPr>
        <w:tblBorders/>
      </w:tblPr>
      <w:tcPr>
        <w:shd w:val="clear" w:color="4472c4" w:themeColor="accent5" w:fill="4472c4" w:themeFill="accent5"/>
        <w:tcBorders/>
      </w:tcPr>
    </w:tblStylePr>
    <w:tblStylePr w:type="firstRow">
      <w:rPr>
        <w:rFonts w:ascii="Arial" w:hAnsi="Arial"/>
        <w:color w:val="f2f2f2"/>
        <w:sz w:val="22"/>
      </w:rPr>
      <w:pPr>
        <w:pBdr/>
        <w:spacing/>
        <w:ind/>
      </w:pPr>
      <w:tblPr>
        <w:tblBorders/>
      </w:tblPr>
      <w:tcPr>
        <w:shd w:val="clear" w:color="4472c4" w:themeColor="accent5" w:fill="4472c4" w:themeFill="accent5"/>
        <w:tcBorders/>
      </w:tcPr>
    </w:tblStylePr>
    <w:tblStylePr w:type="lastCol">
      <w:rPr>
        <w:rFonts w:ascii="Arial" w:hAnsi="Arial"/>
        <w:color w:val="f2f2f2"/>
        <w:sz w:val="22"/>
      </w:rPr>
      <w:pPr>
        <w:pBdr/>
        <w:spacing/>
        <w:ind/>
      </w:pPr>
      <w:tblPr>
        <w:tblBorders/>
      </w:tblPr>
      <w:tcPr>
        <w:shd w:val="clear" w:color="4472c4" w:themeColor="accent5" w:fill="4472c4" w:themeFill="accent5"/>
        <w:tcBorders/>
      </w:tcPr>
    </w:tblStylePr>
    <w:tblStylePr w:type="lastRow">
      <w:rPr>
        <w:rFonts w:ascii="Arial" w:hAnsi="Arial"/>
        <w:color w:val="f2f2f2"/>
        <w:sz w:val="22"/>
      </w:rPr>
      <w:pPr>
        <w:pBdr/>
        <w:spacing/>
        <w:ind/>
      </w:pPr>
      <w:tblPr>
        <w:tblBorders/>
      </w:tblPr>
      <w:tcPr>
        <w:shd w:val="clear" w:color="4472c4"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8" w:customStyle="1">
    <w:name w:val="Bordered &amp; Lined - Accent 6"/>
    <w:basedOn w:val="770"/>
    <w:uiPriority w:val="99"/>
    <w:pPr>
      <w:pBdr/>
      <w:spacing w:after="0" w:line="240" w:lineRule="auto"/>
      <w:ind/>
    </w:pPr>
    <w:rPr>
      <w:color w:val="404040"/>
      <w:sz w:val="20"/>
      <w:szCs w:val="20"/>
    </w:rPr>
    <w:tblPr>
      <w:tblStyleRowBandSize w:val="1"/>
      <w:tblStyleColBandSize w:val="1"/>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2Vert">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firstCol">
      <w:rPr>
        <w:rFonts w:ascii="Arial" w:hAnsi="Arial"/>
        <w:color w:val="f2f2f2"/>
        <w:sz w:val="22"/>
      </w:rPr>
      <w:pPr>
        <w:pBdr/>
        <w:spacing/>
        <w:ind/>
      </w:pPr>
      <w:tblPr>
        <w:tblBorders/>
      </w:tblPr>
      <w:tcPr>
        <w:shd w:val="clear" w:color="70ad47" w:themeColor="accent6" w:fill="70ad47" w:themeFill="accent6"/>
        <w:tcBorders/>
      </w:tcPr>
    </w:tblStylePr>
    <w:tblStylePr w:type="firstRow">
      <w:rPr>
        <w:rFonts w:ascii="Arial" w:hAnsi="Arial"/>
        <w:color w:val="f2f2f2"/>
        <w:sz w:val="22"/>
      </w:rPr>
      <w:pPr>
        <w:pBdr/>
        <w:spacing/>
        <w:ind/>
      </w:pPr>
      <w:tblPr>
        <w:tblBorders/>
      </w:tblPr>
      <w:tcPr>
        <w:shd w:val="clear" w:color="70ad47" w:themeColor="accent6" w:fill="70ad47" w:themeFill="accent6"/>
        <w:tcBorders/>
      </w:tcPr>
    </w:tblStylePr>
    <w:tblStylePr w:type="lastCol">
      <w:rPr>
        <w:rFonts w:ascii="Arial" w:hAnsi="Arial"/>
        <w:color w:val="f2f2f2"/>
        <w:sz w:val="22"/>
      </w:rPr>
      <w:pPr>
        <w:pBdr/>
        <w:spacing/>
        <w:ind/>
      </w:pPr>
      <w:tblPr>
        <w:tblBorders/>
      </w:tblPr>
      <w:tcPr>
        <w:shd w:val="clear" w:color="70ad47" w:themeColor="accent6" w:fill="70ad47" w:themeFill="accent6"/>
        <w:tcBorders/>
      </w:tcPr>
    </w:tblStylePr>
    <w:tblStylePr w:type="lastRow">
      <w:rPr>
        <w:rFonts w:ascii="Arial" w:hAnsi="Arial"/>
        <w:color w:val="f2f2f2"/>
        <w:sz w:val="22"/>
      </w:rPr>
      <w:pPr>
        <w:pBdr/>
        <w:spacing/>
        <w:ind/>
      </w:pPr>
      <w:tblPr>
        <w:tblBorders/>
      </w:tblPr>
      <w:tcPr>
        <w:shd w:val="clear" w:color="70ad47"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9" w:customStyle="1">
    <w:name w:val="Bordered"/>
    <w:basedOn w:val="770"/>
    <w:uiPriority w:val="99"/>
    <w:pPr>
      <w:pBdr/>
      <w:spacing w:after="0" w:line="240" w:lineRule="auto"/>
      <w:ind/>
    </w:pPr>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cPr>
      <w:tcBorders/>
    </w:tcPr>
    <w:tblStylePr w:type="band1Horz">
      <w:rPr>
        <w:rFonts w:ascii="Arial" w:hAnsi="Arial"/>
        <w:color w:val="404040"/>
        <w:sz w:val="22"/>
      </w:rPr>
      <w:pPr>
        <w:pBdr/>
        <w:spacing/>
        <w:ind/>
      </w:pPr>
      <w:tblPr>
        <w:tblBorders/>
      </w:tbl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7f7f7f" w:themeColor="text1" w:themeTint="80" w:sz="12" w:space="0"/>
        </w:tcBorders>
      </w:tcPr>
    </w:tblStylePr>
    <w:tblStylePr w:type="lastCol">
      <w:rPr>
        <w:rFonts w:ascii="Arial" w:hAnsi="Arial"/>
        <w:color w:val="404040"/>
        <w:sz w:val="22"/>
      </w:rPr>
      <w:pPr>
        <w:pBdr/>
        <w:spacing/>
        <w:ind/>
      </w:pPr>
      <w:tblPr>
        <w:tblBorders/>
      </w:tblPr>
      <w:tcPr>
        <w:tcBorders>
          <w:left w:val="single" w:color="7f7f7f" w:themeColor="text1" w:themeTint="80" w:sz="12" w:space="0"/>
        </w:tcBorders>
      </w:tcPr>
    </w:tblStylePr>
    <w:tblStylePr w:type="lastRow">
      <w:rPr>
        <w:rFonts w:ascii="Arial" w:hAnsi="Arial"/>
        <w:color w:val="404040"/>
        <w:sz w:val="22"/>
      </w:rPr>
      <w:pPr>
        <w:pBdr/>
        <w:spacing/>
        <w:ind/>
      </w:pPr>
      <w:tblPr>
        <w:tblBorders/>
      </w:tblPr>
      <w:tcPr>
        <w:tcBorders>
          <w:top w:val="single" w:color="7f7f7f"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0" w:customStyle="1">
    <w:name w:val="Bordered - Accent 1"/>
    <w:basedOn w:val="770"/>
    <w:uiPriority w:val="99"/>
    <w:pPr>
      <w:pBdr/>
      <w:spacing w:after="0" w:line="240" w:lineRule="auto"/>
      <w:ind/>
    </w:pPr>
    <w:tblPr>
      <w:tblStyleRowBandSize w:val="1"/>
      <w:tblStyleColBandSize w:val="1"/>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5b9bd5" w:themeColor="accent1" w:sz="12" w:space="0"/>
        </w:tcBorders>
      </w:tcPr>
    </w:tblStylePr>
    <w:tblStylePr w:type="lastCol">
      <w:rPr>
        <w:rFonts w:ascii="Arial" w:hAnsi="Arial"/>
        <w:color w:val="404040"/>
        <w:sz w:val="22"/>
      </w:rPr>
      <w:pPr>
        <w:pBdr/>
        <w:spacing/>
        <w:ind/>
      </w:pPr>
      <w:tblPr>
        <w:tblBorders/>
      </w:tblPr>
      <w:tcPr>
        <w:tcBorders>
          <w:left w:val="single" w:color="5b9bd5" w:themeColor="accent1" w:sz="12" w:space="0"/>
        </w:tcBorders>
      </w:tcPr>
    </w:tblStylePr>
    <w:tblStylePr w:type="lastRow">
      <w:rPr>
        <w:rFonts w:ascii="Arial" w:hAnsi="Arial"/>
        <w:color w:val="404040"/>
        <w:sz w:val="22"/>
      </w:rPr>
      <w:pPr>
        <w:pBdr/>
        <w:spacing/>
        <w:ind/>
      </w:pPr>
      <w:tblPr>
        <w:tblBorders/>
      </w:tblPr>
      <w:tcPr>
        <w:tcBorders>
          <w:top w:val="single" w:color="5b9bd5"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1" w:customStyle="1">
    <w:name w:val="Bordered - Accent 2"/>
    <w:basedOn w:val="770"/>
    <w:uiPriority w:val="99"/>
    <w:pPr>
      <w:pBdr/>
      <w:spacing w:after="0" w:line="240" w:lineRule="auto"/>
      <w:ind/>
    </w:pPr>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f4b184" w:themeColor="accent2" w:themeTint="97" w:sz="12" w:space="0"/>
        </w:tcBorders>
      </w:tcPr>
    </w:tblStylePr>
    <w:tblStylePr w:type="lastCol">
      <w:rPr>
        <w:rFonts w:ascii="Arial" w:hAnsi="Arial"/>
        <w:color w:val="404040"/>
        <w:sz w:val="22"/>
      </w:rPr>
      <w:pPr>
        <w:pBdr/>
        <w:spacing/>
        <w:ind/>
      </w:pPr>
      <w:tblPr>
        <w:tblBorders/>
      </w:tblPr>
      <w:tcPr>
        <w:tcBorders>
          <w:left w:val="single" w:color="f4b184" w:themeColor="accent2" w:themeTint="97" w:sz="12" w:space="0"/>
        </w:tcBorders>
      </w:tcPr>
    </w:tblStylePr>
    <w:tblStylePr w:type="lastRow">
      <w:rPr>
        <w:rFonts w:ascii="Arial" w:hAnsi="Arial"/>
        <w:color w:val="404040"/>
        <w:sz w:val="22"/>
      </w:rPr>
      <w:pPr>
        <w:pBdr/>
        <w:spacing/>
        <w:ind/>
      </w:pPr>
      <w:tblPr>
        <w:tblBorders/>
      </w:tblPr>
      <w:tcPr>
        <w:tcBorders>
          <w:top w:val="single" w:color="f4b184"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2" w:customStyle="1">
    <w:name w:val="Bordered - Accent 3"/>
    <w:basedOn w:val="770"/>
    <w:uiPriority w:val="99"/>
    <w:pPr>
      <w:pBdr/>
      <w:spacing w:after="0" w:line="240" w:lineRule="auto"/>
      <w:ind/>
    </w:pPr>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c9c9c9" w:themeColor="accent3" w:themeTint="98" w:sz="12" w:space="0"/>
        </w:tcBorders>
      </w:tcPr>
    </w:tblStylePr>
    <w:tblStylePr w:type="lastCol">
      <w:rPr>
        <w:rFonts w:ascii="Arial" w:hAnsi="Arial"/>
        <w:color w:val="404040"/>
        <w:sz w:val="22"/>
      </w:rPr>
      <w:pPr>
        <w:pBdr/>
        <w:spacing/>
        <w:ind/>
      </w:pPr>
      <w:tblPr>
        <w:tblBorders/>
      </w:tblPr>
      <w:tcPr>
        <w:tcBorders>
          <w:left w:val="single" w:color="c9c9c9" w:themeColor="accent3" w:themeTint="98" w:sz="12" w:space="0"/>
        </w:tcBorders>
      </w:tcPr>
    </w:tblStylePr>
    <w:tblStylePr w:type="lastRow">
      <w:rPr>
        <w:rFonts w:ascii="Arial" w:hAnsi="Arial"/>
        <w:color w:val="404040"/>
        <w:sz w:val="22"/>
      </w:rPr>
      <w:pPr>
        <w:pBdr/>
        <w:spacing/>
        <w:ind/>
      </w:pPr>
      <w:tblPr>
        <w:tblBorders/>
      </w:tblPr>
      <w:tcPr>
        <w:tcBorders>
          <w:top w:val="single" w:color="c9c9c9"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3" w:customStyle="1">
    <w:name w:val="Bordered - Accent 4"/>
    <w:basedOn w:val="770"/>
    <w:uiPriority w:val="99"/>
    <w:pPr>
      <w:pBdr/>
      <w:spacing w:after="0" w:line="240" w:lineRule="auto"/>
      <w:ind/>
    </w:pPr>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ffd865" w:themeColor="accent4" w:themeTint="9A" w:sz="12" w:space="0"/>
        </w:tcBorders>
      </w:tcPr>
    </w:tblStylePr>
    <w:tblStylePr w:type="lastCol">
      <w:rPr>
        <w:rFonts w:ascii="Arial" w:hAnsi="Arial"/>
        <w:color w:val="404040"/>
        <w:sz w:val="22"/>
      </w:rPr>
      <w:pPr>
        <w:pBdr/>
        <w:spacing/>
        <w:ind/>
      </w:pPr>
      <w:tblPr>
        <w:tblBorders/>
      </w:tblPr>
      <w:tcPr>
        <w:tcBorders>
          <w:left w:val="single" w:color="ffd865" w:themeColor="accent4" w:themeTint="9A" w:sz="12" w:space="0"/>
        </w:tcBorders>
      </w:tcPr>
    </w:tblStylePr>
    <w:tblStylePr w:type="lastRow">
      <w:rPr>
        <w:rFonts w:ascii="Arial" w:hAnsi="Arial"/>
        <w:color w:val="404040"/>
        <w:sz w:val="22"/>
      </w:rPr>
      <w:pPr>
        <w:pBdr/>
        <w:spacing/>
        <w:ind/>
      </w:pPr>
      <w:tblPr>
        <w:tblBorders/>
      </w:tblPr>
      <w:tcPr>
        <w:tcBorders>
          <w:top w:val="single" w:color="ffd865"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4" w:customStyle="1">
    <w:name w:val="Bordered - Accent 5"/>
    <w:basedOn w:val="770"/>
    <w:uiPriority w:val="99"/>
    <w:pPr>
      <w:pBdr/>
      <w:spacing w:after="0" w:line="240" w:lineRule="auto"/>
      <w:ind/>
    </w:pPr>
    <w:tblPr>
      <w:tblStyleRowBandSize w:val="1"/>
      <w:tblStyleColBandSize w:val="1"/>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8da9db" w:themeColor="accent5" w:themeTint="9A" w:sz="12" w:space="0"/>
        </w:tcBorders>
      </w:tcPr>
    </w:tblStylePr>
    <w:tblStylePr w:type="lastCol">
      <w:rPr>
        <w:rFonts w:ascii="Arial" w:hAnsi="Arial"/>
        <w:color w:val="404040"/>
        <w:sz w:val="22"/>
      </w:rPr>
      <w:pPr>
        <w:pBdr/>
        <w:spacing/>
        <w:ind/>
      </w:pPr>
      <w:tblPr>
        <w:tblBorders/>
      </w:tblPr>
      <w:tcPr>
        <w:tcBorders>
          <w:left w:val="single" w:color="8da9db" w:themeColor="accent5" w:themeTint="9A" w:sz="12" w:space="0"/>
        </w:tcBorders>
      </w:tcPr>
    </w:tblStylePr>
    <w:tblStylePr w:type="lastRow">
      <w:rPr>
        <w:rFonts w:ascii="Arial" w:hAnsi="Arial"/>
        <w:color w:val="404040"/>
        <w:sz w:val="22"/>
      </w:rPr>
      <w:pPr>
        <w:pBdr/>
        <w:spacing/>
        <w:ind/>
      </w:pPr>
      <w:tblPr>
        <w:tblBorders/>
      </w:tblPr>
      <w:tcPr>
        <w:tcBorders>
          <w:top w:val="single" w:color="8da9db"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5" w:customStyle="1">
    <w:name w:val="Bordered - Accent 6"/>
    <w:basedOn w:val="770"/>
    <w:uiPriority w:val="99"/>
    <w:pPr>
      <w:pBdr/>
      <w:spacing w:after="0" w:line="240" w:lineRule="auto"/>
      <w:ind/>
    </w:pPr>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a9d08e" w:themeColor="accent6" w:themeTint="98" w:sz="12" w:space="0"/>
        </w:tcBorders>
      </w:tcPr>
    </w:tblStylePr>
    <w:tblStylePr w:type="lastCol">
      <w:rPr>
        <w:rFonts w:ascii="Arial" w:hAnsi="Arial"/>
        <w:color w:val="404040"/>
        <w:sz w:val="22"/>
      </w:rPr>
      <w:pPr>
        <w:pBdr/>
        <w:spacing/>
        <w:ind/>
      </w:pPr>
      <w:tblPr>
        <w:tblBorders/>
      </w:tblPr>
      <w:tcPr>
        <w:tcBorders>
          <w:left w:val="single" w:color="a9d08e" w:themeColor="accent6" w:themeTint="98" w:sz="12" w:space="0"/>
        </w:tcBorders>
      </w:tcPr>
    </w:tblStylePr>
    <w:tblStylePr w:type="lastRow">
      <w:rPr>
        <w:rFonts w:ascii="Arial" w:hAnsi="Arial"/>
        <w:color w:val="404040"/>
        <w:sz w:val="22"/>
      </w:rPr>
      <w:pPr>
        <w:pBdr/>
        <w:spacing/>
        <w:ind/>
      </w:pPr>
      <w:tblPr>
        <w:tblBorders/>
      </w:tblPr>
      <w:tcPr>
        <w:tcBorders>
          <w:top w:val="single" w:color="a9d08e"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906">
    <w:name w:val="endnote text"/>
    <w:basedOn w:val="759"/>
    <w:link w:val="907"/>
    <w:uiPriority w:val="99"/>
    <w:semiHidden/>
    <w:unhideWhenUsed/>
    <w:pPr>
      <w:pBdr/>
      <w:spacing/>
      <w:ind/>
    </w:pPr>
    <w:rPr>
      <w:sz w:val="20"/>
    </w:rPr>
  </w:style>
  <w:style w:type="character" w:styleId="907" w:customStyle="1">
    <w:name w:val="Text notă de final Caracter"/>
    <w:link w:val="906"/>
    <w:uiPriority w:val="99"/>
    <w:pPr>
      <w:pBdr/>
      <w:spacing/>
      <w:ind/>
    </w:pPr>
    <w:rPr>
      <w:sz w:val="20"/>
    </w:rPr>
  </w:style>
  <w:style w:type="character" w:styleId="908">
    <w:name w:val="endnote reference"/>
    <w:basedOn w:val="769"/>
    <w:uiPriority w:val="99"/>
    <w:semiHidden/>
    <w:unhideWhenUsed/>
    <w:pPr>
      <w:pBdr/>
      <w:spacing/>
      <w:ind/>
    </w:pPr>
    <w:rPr>
      <w:vertAlign w:val="superscript"/>
    </w:rPr>
  </w:style>
  <w:style w:type="paragraph" w:styleId="909">
    <w:name w:val="table of figures"/>
    <w:basedOn w:val="759"/>
    <w:next w:val="759"/>
    <w:uiPriority w:val="99"/>
    <w:unhideWhenUsed/>
    <w:pPr>
      <w:pBdr/>
      <w:spacing/>
      <w:ind/>
    </w:pPr>
  </w:style>
  <w:style w:type="character" w:styleId="910" w:customStyle="1">
    <w:name w:val="Titlu 1 Caracter"/>
    <w:basedOn w:val="769"/>
    <w:link w:val="760"/>
    <w:uiPriority w:val="9"/>
    <w:pPr>
      <w:pBdr/>
      <w:spacing/>
      <w:ind/>
    </w:pPr>
    <w:rPr>
      <w:rFonts w:ascii="Times New Roman" w:hAnsi="Times New Roman" w:eastAsia="Times New Roman" w:cs="Times New Roman"/>
      <w:b/>
      <w:sz w:val="24"/>
      <w:szCs w:val="24"/>
      <w:lang w:val="en-US"/>
    </w:rPr>
  </w:style>
  <w:style w:type="character" w:styleId="911" w:customStyle="1">
    <w:name w:val="Titlu 2 Caracter"/>
    <w:basedOn w:val="769"/>
    <w:link w:val="761"/>
    <w:uiPriority w:val="9"/>
    <w:pPr>
      <w:pBdr/>
      <w:spacing/>
      <w:ind/>
    </w:pPr>
    <w:rPr>
      <w:rFonts w:asciiTheme="majorHAnsi" w:hAnsiTheme="majorHAnsi" w:eastAsiaTheme="majorEastAsia" w:cstheme="majorBidi"/>
      <w:b/>
      <w:bCs/>
      <w:color w:val="5b9bd5" w:themeColor="accent1"/>
      <w:sz w:val="26"/>
      <w:szCs w:val="26"/>
      <w:lang w:val="ro-RO"/>
    </w:rPr>
  </w:style>
  <w:style w:type="character" w:styleId="912" w:customStyle="1">
    <w:name w:val="Titlu 3 Caracter"/>
    <w:basedOn w:val="769"/>
    <w:link w:val="762"/>
    <w:uiPriority w:val="9"/>
    <w:pPr>
      <w:pBdr/>
      <w:spacing/>
      <w:ind/>
    </w:pPr>
    <w:rPr>
      <w:rFonts w:asciiTheme="majorHAnsi" w:hAnsiTheme="majorHAnsi" w:eastAsiaTheme="majorEastAsia" w:cstheme="majorBidi"/>
      <w:b/>
      <w:bCs/>
      <w:color w:val="5b9bd5" w:themeColor="accent1"/>
      <w:sz w:val="24"/>
      <w:szCs w:val="24"/>
      <w:lang w:val="ro-RO"/>
    </w:rPr>
  </w:style>
  <w:style w:type="character" w:styleId="913" w:customStyle="1">
    <w:name w:val="Titlu 4 Caracter"/>
    <w:basedOn w:val="769"/>
    <w:link w:val="763"/>
    <w:uiPriority w:val="9"/>
    <w:pPr>
      <w:pBdr/>
      <w:spacing/>
      <w:ind/>
    </w:pPr>
    <w:rPr>
      <w:rFonts w:ascii="Baltica RR" w:hAnsi="Baltica RR" w:eastAsia="Times New Roman" w:cs="Times New Roman"/>
      <w:b/>
      <w:sz w:val="24"/>
      <w:szCs w:val="20"/>
      <w:lang w:val="ro-RO" w:eastAsia="ru-RU"/>
    </w:rPr>
  </w:style>
  <w:style w:type="character" w:styleId="914" w:customStyle="1">
    <w:name w:val="Titlu 5 Caracter"/>
    <w:basedOn w:val="769"/>
    <w:link w:val="764"/>
    <w:uiPriority w:val="9"/>
    <w:pPr>
      <w:pBdr/>
      <w:spacing/>
      <w:ind/>
    </w:pPr>
    <w:rPr>
      <w:rFonts w:ascii="Times New Roman" w:hAnsi="Times New Roman" w:eastAsia="Times New Roman" w:cs="Times New Roman"/>
      <w:sz w:val="28"/>
      <w:szCs w:val="20"/>
      <w:lang w:val="ro-RO" w:eastAsia="ru-RU"/>
    </w:rPr>
  </w:style>
  <w:style w:type="character" w:styleId="915" w:customStyle="1">
    <w:name w:val="Titlu 8 Caracter"/>
    <w:basedOn w:val="769"/>
    <w:link w:val="767"/>
    <w:uiPriority w:val="9"/>
    <w:semiHidden/>
    <w:pPr>
      <w:pBdr/>
      <w:spacing/>
      <w:ind/>
    </w:pPr>
    <w:rPr>
      <w:rFonts w:ascii="Calibri" w:hAnsi="Calibri" w:eastAsia="Times New Roman" w:cs="Times New Roman"/>
      <w:i/>
      <w:iCs/>
      <w:sz w:val="24"/>
      <w:szCs w:val="24"/>
      <w:lang w:val="ro-RO"/>
    </w:rPr>
  </w:style>
  <w:style w:type="character" w:styleId="916" w:customStyle="1">
    <w:name w:val="Titlu 9 Caracter"/>
    <w:basedOn w:val="769"/>
    <w:link w:val="768"/>
    <w:uiPriority w:val="9"/>
    <w:semiHidden/>
    <w:pPr>
      <w:pBdr/>
      <w:spacing/>
      <w:ind/>
    </w:pPr>
    <w:rPr>
      <w:rFonts w:ascii="Cambria" w:hAnsi="Cambria" w:eastAsia="Times New Roman" w:cs="Times New Roman"/>
      <w:lang w:val="ro-RO"/>
    </w:rPr>
  </w:style>
  <w:style w:type="paragraph" w:styleId="917">
    <w:name w:val="Footer"/>
    <w:basedOn w:val="759"/>
    <w:link w:val="918"/>
    <w:uiPriority w:val="99"/>
    <w:pPr>
      <w:pBdr/>
      <w:tabs>
        <w:tab w:val="center" w:leader="none" w:pos="4536"/>
        <w:tab w:val="right" w:leader="none" w:pos="9072"/>
      </w:tabs>
      <w:spacing/>
      <w:ind/>
    </w:pPr>
  </w:style>
  <w:style w:type="character" w:styleId="918" w:customStyle="1">
    <w:name w:val="Subsol Caracter"/>
    <w:basedOn w:val="769"/>
    <w:link w:val="917"/>
    <w:uiPriority w:val="99"/>
    <w:pPr>
      <w:pBdr/>
      <w:spacing/>
      <w:ind/>
    </w:pPr>
    <w:rPr>
      <w:rFonts w:ascii="Times New Roman" w:hAnsi="Times New Roman" w:eastAsia="Times New Roman" w:cs="Times New Roman"/>
      <w:sz w:val="24"/>
      <w:szCs w:val="24"/>
      <w:lang w:val="ro-RO"/>
    </w:rPr>
  </w:style>
  <w:style w:type="character" w:styleId="919">
    <w:name w:val="page number"/>
    <w:basedOn w:val="769"/>
    <w:uiPriority w:val="99"/>
    <w:pPr>
      <w:pBdr/>
      <w:spacing/>
      <w:ind/>
    </w:pPr>
  </w:style>
  <w:style w:type="paragraph" w:styleId="920">
    <w:name w:val="List Paragraph"/>
    <w:basedOn w:val="759"/>
    <w:link w:val="993"/>
    <w:uiPriority w:val="1"/>
    <w:qFormat/>
    <w:pPr>
      <w:numPr>
        <w:ilvl w:val="0"/>
        <w:numId w:val="2"/>
      </w:numPr>
      <w:pBdr/>
      <w:tabs>
        <w:tab w:val="left" w:leader="none" w:pos="1134"/>
      </w:tabs>
      <w:spacing/>
      <w:ind/>
      <w:jc w:val="both"/>
    </w:pPr>
    <w:rPr>
      <w:lang w:val="en-US"/>
    </w:rPr>
  </w:style>
  <w:style w:type="paragraph" w:styleId="921">
    <w:name w:val="Body Text"/>
    <w:basedOn w:val="759"/>
    <w:link w:val="922"/>
    <w:uiPriority w:val="99"/>
    <w:pPr>
      <w:pBdr/>
      <w:spacing/>
      <w:ind/>
    </w:pPr>
    <w:rPr>
      <w:rFonts w:ascii="Baltica RR" w:hAnsi="Baltica RR"/>
      <w:szCs w:val="20"/>
    </w:rPr>
  </w:style>
  <w:style w:type="character" w:styleId="922" w:customStyle="1">
    <w:name w:val="Corp text Caracter"/>
    <w:basedOn w:val="769"/>
    <w:link w:val="921"/>
    <w:uiPriority w:val="99"/>
    <w:pPr>
      <w:pBdr/>
      <w:spacing/>
      <w:ind/>
    </w:pPr>
    <w:rPr>
      <w:rFonts w:ascii="Baltica RR" w:hAnsi="Baltica RR" w:eastAsia="Times New Roman" w:cs="Times New Roman"/>
      <w:sz w:val="24"/>
      <w:szCs w:val="20"/>
      <w:lang w:val="ro-RO"/>
    </w:rPr>
  </w:style>
  <w:style w:type="paragraph" w:styleId="923">
    <w:name w:val="Header"/>
    <w:basedOn w:val="759"/>
    <w:link w:val="924"/>
    <w:uiPriority w:val="99"/>
    <w:pPr>
      <w:pBdr/>
      <w:tabs>
        <w:tab w:val="center" w:leader="none" w:pos="4703"/>
        <w:tab w:val="right" w:leader="none" w:pos="9406"/>
      </w:tabs>
      <w:spacing/>
      <w:ind/>
    </w:pPr>
    <w:rPr>
      <w:sz w:val="20"/>
      <w:szCs w:val="20"/>
      <w:lang w:val="ru-RU" w:eastAsia="ru-RU"/>
    </w:rPr>
  </w:style>
  <w:style w:type="character" w:styleId="924" w:customStyle="1">
    <w:name w:val="Antet Caracter"/>
    <w:basedOn w:val="769"/>
    <w:link w:val="923"/>
    <w:uiPriority w:val="99"/>
    <w:pPr>
      <w:pBdr/>
      <w:spacing/>
      <w:ind/>
    </w:pPr>
    <w:rPr>
      <w:rFonts w:ascii="Times New Roman" w:hAnsi="Times New Roman" w:eastAsia="Times New Roman" w:cs="Times New Roman"/>
      <w:sz w:val="20"/>
      <w:szCs w:val="20"/>
      <w:lang w:val="ru-RU" w:eastAsia="ru-RU"/>
    </w:rPr>
  </w:style>
  <w:style w:type="paragraph" w:styleId="925">
    <w:name w:val="Subtitle"/>
    <w:basedOn w:val="759"/>
    <w:link w:val="926"/>
    <w:uiPriority w:val="11"/>
    <w:qFormat/>
    <w:pPr>
      <w:pBdr/>
      <w:spacing/>
      <w:ind/>
      <w:jc w:val="center"/>
    </w:pPr>
    <w:rPr>
      <w:b/>
      <w:sz w:val="32"/>
      <w:szCs w:val="20"/>
      <w:lang w:val="en-US" w:eastAsia="ru-RU"/>
    </w:rPr>
  </w:style>
  <w:style w:type="character" w:styleId="926" w:customStyle="1">
    <w:name w:val="Subtitlu Caracter"/>
    <w:basedOn w:val="769"/>
    <w:link w:val="925"/>
    <w:uiPriority w:val="11"/>
    <w:pPr>
      <w:pBdr/>
      <w:spacing/>
      <w:ind/>
    </w:pPr>
    <w:rPr>
      <w:rFonts w:ascii="Times New Roman" w:hAnsi="Times New Roman" w:eastAsia="Times New Roman" w:cs="Times New Roman"/>
      <w:b/>
      <w:sz w:val="32"/>
      <w:szCs w:val="20"/>
      <w:lang w:val="en-US" w:eastAsia="ru-RU"/>
    </w:rPr>
  </w:style>
  <w:style w:type="paragraph" w:styleId="927">
    <w:name w:val="Body Text Indent"/>
    <w:basedOn w:val="759"/>
    <w:link w:val="928"/>
    <w:uiPriority w:val="99"/>
    <w:pPr>
      <w:pBdr/>
      <w:spacing/>
      <w:ind w:firstLine="720"/>
      <w:jc w:val="both"/>
    </w:pPr>
    <w:rPr>
      <w:sz w:val="20"/>
      <w:szCs w:val="20"/>
      <w:lang w:eastAsia="ru-RU"/>
    </w:rPr>
  </w:style>
  <w:style w:type="character" w:styleId="928" w:customStyle="1">
    <w:name w:val="Indent corp text Caracter"/>
    <w:basedOn w:val="769"/>
    <w:link w:val="927"/>
    <w:uiPriority w:val="99"/>
    <w:pPr>
      <w:pBdr/>
      <w:spacing/>
      <w:ind/>
    </w:pPr>
    <w:rPr>
      <w:rFonts w:ascii="Times New Roman" w:hAnsi="Times New Roman" w:eastAsia="Times New Roman" w:cs="Times New Roman"/>
      <w:sz w:val="20"/>
      <w:szCs w:val="20"/>
      <w:lang w:val="ro-RO" w:eastAsia="ru-RU"/>
    </w:rPr>
  </w:style>
  <w:style w:type="paragraph" w:styleId="929">
    <w:name w:val="Body Text Indent 2"/>
    <w:basedOn w:val="759"/>
    <w:link w:val="930"/>
    <w:uiPriority w:val="99"/>
    <w:pPr>
      <w:pBdr/>
      <w:spacing/>
      <w:ind w:firstLine="567"/>
    </w:pPr>
    <w:rPr>
      <w:rFonts w:ascii="Baltica RR" w:hAnsi="Baltica RR"/>
      <w:szCs w:val="20"/>
      <w:lang w:eastAsia="ru-RU"/>
    </w:rPr>
  </w:style>
  <w:style w:type="character" w:styleId="930" w:customStyle="1">
    <w:name w:val="Indent corp text 2 Caracter"/>
    <w:basedOn w:val="769"/>
    <w:link w:val="929"/>
    <w:uiPriority w:val="99"/>
    <w:pPr>
      <w:pBdr/>
      <w:spacing/>
      <w:ind/>
    </w:pPr>
    <w:rPr>
      <w:rFonts w:ascii="Baltica RR" w:hAnsi="Baltica RR" w:eastAsia="Times New Roman" w:cs="Times New Roman"/>
      <w:sz w:val="24"/>
      <w:szCs w:val="20"/>
      <w:lang w:val="ro-RO" w:eastAsia="ru-RU"/>
    </w:rPr>
  </w:style>
  <w:style w:type="paragraph" w:styleId="931">
    <w:name w:val="Body Text 2"/>
    <w:basedOn w:val="759"/>
    <w:link w:val="932"/>
    <w:uiPriority w:val="99"/>
    <w:pPr>
      <w:pBdr/>
      <w:tabs>
        <w:tab w:val="left" w:leader="none" w:pos="426"/>
      </w:tabs>
      <w:spacing/>
      <w:ind/>
      <w:jc w:val="both"/>
    </w:pPr>
    <w:rPr>
      <w:rFonts w:ascii="Baltica RR" w:hAnsi="Baltica RR"/>
      <w:szCs w:val="20"/>
      <w:lang w:eastAsia="ru-RU"/>
    </w:rPr>
  </w:style>
  <w:style w:type="character" w:styleId="932" w:customStyle="1">
    <w:name w:val="Corp text 2 Caracter"/>
    <w:basedOn w:val="769"/>
    <w:link w:val="931"/>
    <w:uiPriority w:val="99"/>
    <w:pPr>
      <w:pBdr/>
      <w:spacing/>
      <w:ind/>
    </w:pPr>
    <w:rPr>
      <w:rFonts w:ascii="Baltica RR" w:hAnsi="Baltica RR" w:eastAsia="Times New Roman" w:cs="Times New Roman"/>
      <w:sz w:val="24"/>
      <w:szCs w:val="20"/>
      <w:lang w:val="ro-RO" w:eastAsia="ru-RU"/>
    </w:rPr>
  </w:style>
  <w:style w:type="paragraph" w:styleId="933">
    <w:name w:val="Balloon Text"/>
    <w:basedOn w:val="759"/>
    <w:link w:val="934"/>
    <w:uiPriority w:val="99"/>
    <w:semiHidden/>
    <w:pPr>
      <w:pBdr/>
      <w:spacing/>
      <w:ind/>
    </w:pPr>
    <w:rPr>
      <w:rFonts w:ascii="Tahoma" w:hAnsi="Tahoma" w:cs="Tahoma"/>
      <w:sz w:val="16"/>
      <w:szCs w:val="16"/>
      <w:lang w:val="ru-RU" w:eastAsia="ru-RU"/>
    </w:rPr>
  </w:style>
  <w:style w:type="character" w:styleId="934" w:customStyle="1">
    <w:name w:val="Text în Balon Caracter"/>
    <w:basedOn w:val="769"/>
    <w:link w:val="933"/>
    <w:uiPriority w:val="99"/>
    <w:semiHidden/>
    <w:pPr>
      <w:pBdr/>
      <w:spacing/>
      <w:ind/>
    </w:pPr>
    <w:rPr>
      <w:rFonts w:ascii="Tahoma" w:hAnsi="Tahoma" w:eastAsia="Times New Roman" w:cs="Tahoma"/>
      <w:sz w:val="16"/>
      <w:szCs w:val="16"/>
      <w:lang w:val="ru-RU" w:eastAsia="ru-RU"/>
    </w:rPr>
  </w:style>
  <w:style w:type="table" w:styleId="935">
    <w:name w:val="Table Grid"/>
    <w:basedOn w:val="770"/>
    <w:uiPriority w:val="59"/>
    <w:pPr>
      <w:pBdr/>
      <w:spacing w:after="0" w:line="240" w:lineRule="auto"/>
      <w:ind/>
    </w:pPr>
    <w:rPr>
      <w:rFonts w:ascii="Times New Roman" w:hAnsi="Times New Roman" w:eastAsia="Times New Roman" w:cs="Times New Roman"/>
      <w:sz w:val="20"/>
      <w:szCs w:val="20"/>
      <w:lang w:val="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936">
    <w:name w:val="Normal (Web)"/>
    <w:basedOn w:val="759"/>
    <w:uiPriority w:val="99"/>
    <w:unhideWhenUsed/>
    <w:pPr>
      <w:pBdr/>
      <w:spacing/>
      <w:ind w:firstLine="567"/>
      <w:jc w:val="both"/>
    </w:pPr>
    <w:rPr>
      <w:lang w:val="ru-RU" w:eastAsia="ru-RU"/>
    </w:rPr>
  </w:style>
  <w:style w:type="paragraph" w:styleId="937" w:customStyle="1">
    <w:name w:val="cn"/>
    <w:basedOn w:val="759"/>
    <w:pPr>
      <w:pBdr/>
      <w:spacing/>
      <w:ind/>
      <w:jc w:val="center"/>
    </w:pPr>
    <w:rPr>
      <w:lang w:val="ru-RU" w:eastAsia="ru-RU"/>
    </w:rPr>
  </w:style>
  <w:style w:type="paragraph" w:styleId="938" w:customStyle="1">
    <w:name w:val="cb"/>
    <w:basedOn w:val="759"/>
    <w:pPr>
      <w:pBdr/>
      <w:spacing/>
      <w:ind/>
      <w:jc w:val="center"/>
    </w:pPr>
    <w:rPr>
      <w:b/>
      <w:bCs/>
      <w:lang w:val="ru-RU" w:eastAsia="ru-RU"/>
    </w:rPr>
  </w:style>
  <w:style w:type="paragraph" w:styleId="939">
    <w:name w:val="Body Text Indent 3"/>
    <w:basedOn w:val="759"/>
    <w:link w:val="940"/>
    <w:uiPriority w:val="99"/>
    <w:pPr>
      <w:pBdr/>
      <w:spacing w:after="120"/>
      <w:ind w:left="283"/>
    </w:pPr>
    <w:rPr>
      <w:sz w:val="16"/>
      <w:szCs w:val="16"/>
    </w:rPr>
  </w:style>
  <w:style w:type="character" w:styleId="940" w:customStyle="1">
    <w:name w:val="Indent corp text 3 Caracter"/>
    <w:basedOn w:val="769"/>
    <w:link w:val="939"/>
    <w:uiPriority w:val="99"/>
    <w:pPr>
      <w:pBdr/>
      <w:spacing/>
      <w:ind/>
    </w:pPr>
    <w:rPr>
      <w:rFonts w:ascii="Times New Roman" w:hAnsi="Times New Roman" w:eastAsia="Times New Roman" w:cs="Times New Roman"/>
      <w:sz w:val="16"/>
      <w:szCs w:val="16"/>
      <w:lang w:val="ro-RO"/>
    </w:rPr>
  </w:style>
  <w:style w:type="character" w:styleId="941">
    <w:name w:val="Hyperlink"/>
    <w:uiPriority w:val="99"/>
    <w:pPr>
      <w:pBdr/>
      <w:spacing/>
      <w:ind/>
    </w:pPr>
    <w:rPr>
      <w:color w:val="0000ff"/>
      <w:u w:val="single"/>
    </w:rPr>
  </w:style>
  <w:style w:type="paragraph" w:styleId="942" w:customStyle="1">
    <w:name w:val="cp"/>
    <w:basedOn w:val="759"/>
    <w:pPr>
      <w:pBdr/>
      <w:spacing/>
      <w:ind/>
      <w:jc w:val="center"/>
    </w:pPr>
    <w:rPr>
      <w:b/>
      <w:bCs/>
      <w:lang w:eastAsia="ru-RU"/>
    </w:rPr>
  </w:style>
  <w:style w:type="paragraph" w:styleId="943" w:customStyle="1">
    <w:name w:val="rg"/>
    <w:basedOn w:val="759"/>
    <w:pPr>
      <w:pBdr/>
      <w:spacing/>
      <w:ind/>
      <w:jc w:val="right"/>
    </w:pPr>
    <w:rPr>
      <w:lang w:val="ru-RU" w:eastAsia="ru-RU"/>
    </w:rPr>
  </w:style>
  <w:style w:type="paragraph" w:styleId="944" w:customStyle="1">
    <w:name w:val="Listă paragraf1"/>
    <w:basedOn w:val="759"/>
    <w:qFormat/>
    <w:pPr>
      <w:pBdr/>
      <w:spacing/>
      <w:ind w:left="708"/>
    </w:pPr>
    <w:rPr>
      <w:lang w:eastAsia="ru-RU"/>
    </w:rPr>
  </w:style>
  <w:style w:type="paragraph" w:styleId="945" w:customStyle="1">
    <w:name w:val="Sub-Clause Text"/>
    <w:basedOn w:val="759"/>
    <w:pPr>
      <w:pBdr/>
      <w:spacing w:after="120" w:before="120"/>
      <w:ind/>
      <w:jc w:val="both"/>
    </w:pPr>
    <w:rPr>
      <w:spacing w:val="-4"/>
      <w:szCs w:val="20"/>
      <w:lang w:val="en-US"/>
    </w:rPr>
  </w:style>
  <w:style w:type="paragraph" w:styleId="946" w:customStyle="1">
    <w:name w:val="(i)"/>
    <w:basedOn w:val="759"/>
    <w:pPr>
      <w:pBdr/>
      <w:spacing/>
      <w:ind/>
      <w:jc w:val="both"/>
    </w:pPr>
    <w:rPr>
      <w:rFonts w:ascii="Tms Rmn" w:hAnsi="Tms Rmn"/>
      <w:szCs w:val="20"/>
      <w:lang w:val="en-US"/>
    </w:rPr>
  </w:style>
  <w:style w:type="paragraph" w:styleId="947" w:customStyle="1">
    <w:name w:val="List Paragraph1"/>
    <w:basedOn w:val="759"/>
    <w:qFormat/>
    <w:pPr>
      <w:pBdr/>
      <w:spacing w:after="200" w:line="276" w:lineRule="auto"/>
      <w:ind w:left="720"/>
      <w:contextualSpacing w:val="true"/>
    </w:pPr>
    <w:rPr>
      <w:rFonts w:ascii="Calibri" w:hAnsi="Calibri" w:eastAsia="PMingLiU"/>
      <w:sz w:val="22"/>
      <w:szCs w:val="22"/>
      <w:lang w:val="en-US" w:eastAsia="zh-CN"/>
    </w:rPr>
  </w:style>
  <w:style w:type="paragraph" w:styleId="948" w:customStyle="1">
    <w:name w:val="BankNormal"/>
    <w:basedOn w:val="759"/>
    <w:pPr>
      <w:pBdr/>
      <w:spacing w:after="240"/>
      <w:ind/>
    </w:pPr>
    <w:rPr>
      <w:szCs w:val="20"/>
      <w:lang w:val="en-US"/>
    </w:rPr>
  </w:style>
  <w:style w:type="paragraph" w:styleId="949">
    <w:name w:val="TOC Heading"/>
    <w:basedOn w:val="760"/>
    <w:next w:val="759"/>
    <w:uiPriority w:val="39"/>
    <w:unhideWhenUsed/>
    <w:qFormat/>
    <w:pPr>
      <w:keepNext w:val="true"/>
      <w:keepLines w:val="true"/>
      <w:numPr>
        <w:ilvl w:val="0"/>
        <w:numId w:val="0"/>
      </w:numPr>
      <w:pBdr/>
      <w:tabs>
        <w:tab w:val="clear" w:leader="none" w:pos="1134"/>
      </w:tabs>
      <w:spacing w:before="240" w:line="259" w:lineRule="auto"/>
      <w:ind/>
      <w:jc w:val="left"/>
      <w:outlineLvl w:val="9"/>
    </w:pPr>
    <w:rPr>
      <w:rFonts w:ascii="Calibri Light" w:hAnsi="Calibri Light" w:eastAsia="SimSun"/>
      <w:b w:val="0"/>
      <w:color w:val="2e74b5"/>
      <w:sz w:val="32"/>
      <w:szCs w:val="32"/>
    </w:rPr>
  </w:style>
  <w:style w:type="paragraph" w:styleId="950">
    <w:name w:val="toc 2"/>
    <w:basedOn w:val="759"/>
    <w:next w:val="759"/>
    <w:uiPriority w:val="39"/>
    <w:unhideWhenUsed/>
    <w:pPr>
      <w:pBdr/>
      <w:tabs>
        <w:tab w:val="left" w:leader="none" w:pos="660"/>
        <w:tab w:val="right" w:leader="dot" w:pos="9628"/>
      </w:tabs>
      <w:spacing w:after="100" w:line="259" w:lineRule="auto"/>
      <w:ind w:left="220"/>
    </w:pPr>
    <w:rPr>
      <w:rFonts w:eastAsia="SimSun"/>
      <w:b/>
      <w:lang w:val="en-US"/>
    </w:rPr>
  </w:style>
  <w:style w:type="paragraph" w:styleId="951">
    <w:name w:val="toc 1"/>
    <w:basedOn w:val="759"/>
    <w:next w:val="759"/>
    <w:uiPriority w:val="39"/>
    <w:unhideWhenUsed/>
    <w:pPr>
      <w:pBdr/>
      <w:tabs>
        <w:tab w:val="right" w:leader="dot" w:pos="9638"/>
      </w:tabs>
      <w:spacing w:after="100" w:line="259" w:lineRule="auto"/>
      <w:ind/>
    </w:pPr>
    <w:rPr>
      <w:rFonts w:eastAsia="SimSun"/>
      <w:b/>
      <w:lang w:val="en-US"/>
    </w:rPr>
  </w:style>
  <w:style w:type="paragraph" w:styleId="952">
    <w:name w:val="toc 3"/>
    <w:basedOn w:val="759"/>
    <w:next w:val="759"/>
    <w:uiPriority w:val="39"/>
    <w:unhideWhenUsed/>
    <w:pPr>
      <w:pBdr/>
      <w:spacing w:after="100" w:line="259" w:lineRule="auto"/>
      <w:ind w:left="440"/>
    </w:pPr>
    <w:rPr>
      <w:rFonts w:ascii="Calibri" w:hAnsi="Calibri" w:eastAsia="SimSun"/>
      <w:sz w:val="22"/>
      <w:szCs w:val="22"/>
      <w:lang w:val="en-US"/>
    </w:rPr>
  </w:style>
  <w:style w:type="paragraph" w:styleId="953">
    <w:name w:val="footnote text"/>
    <w:basedOn w:val="759"/>
    <w:link w:val="954"/>
    <w:uiPriority w:val="99"/>
    <w:pPr>
      <w:pBdr/>
      <w:spacing/>
      <w:ind/>
      <w:jc w:val="both"/>
    </w:pPr>
    <w:rPr>
      <w:sz w:val="20"/>
      <w:szCs w:val="20"/>
      <w:lang w:val="en-US"/>
    </w:rPr>
  </w:style>
  <w:style w:type="character" w:styleId="954" w:customStyle="1">
    <w:name w:val="Text notă de subsol Caracter"/>
    <w:basedOn w:val="769"/>
    <w:link w:val="953"/>
    <w:uiPriority w:val="99"/>
    <w:pPr>
      <w:pBdr/>
      <w:spacing/>
      <w:ind/>
    </w:pPr>
    <w:rPr>
      <w:rFonts w:ascii="Times New Roman" w:hAnsi="Times New Roman" w:eastAsia="Times New Roman" w:cs="Times New Roman"/>
      <w:sz w:val="20"/>
      <w:szCs w:val="20"/>
      <w:lang w:val="en-US"/>
    </w:rPr>
  </w:style>
  <w:style w:type="character" w:styleId="955">
    <w:name w:val="footnote reference"/>
    <w:uiPriority w:val="99"/>
    <w:pPr>
      <w:pBdr/>
      <w:spacing/>
      <w:ind/>
    </w:pPr>
    <w:rPr>
      <w:vertAlign w:val="superscript"/>
    </w:rPr>
  </w:style>
  <w:style w:type="character" w:styleId="956">
    <w:name w:val="annotation reference"/>
    <w:uiPriority w:val="99"/>
    <w:pPr>
      <w:pBdr/>
      <w:spacing/>
      <w:ind/>
    </w:pPr>
    <w:rPr>
      <w:sz w:val="16"/>
      <w:szCs w:val="16"/>
    </w:rPr>
  </w:style>
  <w:style w:type="paragraph" w:styleId="957">
    <w:name w:val="annotation text"/>
    <w:basedOn w:val="759"/>
    <w:link w:val="958"/>
    <w:uiPriority w:val="99"/>
    <w:pPr>
      <w:pBdr/>
      <w:spacing/>
      <w:ind/>
    </w:pPr>
    <w:rPr>
      <w:sz w:val="20"/>
      <w:szCs w:val="20"/>
      <w:lang w:val="ru-RU" w:eastAsia="ru-RU"/>
    </w:rPr>
  </w:style>
  <w:style w:type="character" w:styleId="958" w:customStyle="1">
    <w:name w:val="Text comentariu Caracter"/>
    <w:basedOn w:val="769"/>
    <w:link w:val="957"/>
    <w:uiPriority w:val="99"/>
    <w:pPr>
      <w:pBdr/>
      <w:spacing/>
      <w:ind/>
    </w:pPr>
    <w:rPr>
      <w:rFonts w:ascii="Times New Roman" w:hAnsi="Times New Roman" w:eastAsia="Times New Roman" w:cs="Times New Roman"/>
      <w:sz w:val="20"/>
      <w:szCs w:val="20"/>
      <w:lang w:val="ru-RU" w:eastAsia="ru-RU"/>
    </w:rPr>
  </w:style>
  <w:style w:type="paragraph" w:styleId="959">
    <w:name w:val="annotation subject"/>
    <w:basedOn w:val="957"/>
    <w:next w:val="957"/>
    <w:link w:val="960"/>
    <w:uiPriority w:val="99"/>
    <w:pPr>
      <w:pBdr/>
      <w:spacing/>
      <w:ind/>
    </w:pPr>
    <w:rPr>
      <w:b/>
      <w:bCs/>
    </w:rPr>
  </w:style>
  <w:style w:type="character" w:styleId="960" w:customStyle="1">
    <w:name w:val="Subiect Comentariu Caracter"/>
    <w:basedOn w:val="958"/>
    <w:link w:val="959"/>
    <w:uiPriority w:val="99"/>
    <w:pPr>
      <w:pBdr/>
      <w:spacing/>
      <w:ind/>
    </w:pPr>
    <w:rPr>
      <w:rFonts w:ascii="Times New Roman" w:hAnsi="Times New Roman" w:eastAsia="Times New Roman" w:cs="Times New Roman"/>
      <w:b/>
      <w:bCs/>
      <w:sz w:val="20"/>
      <w:szCs w:val="20"/>
      <w:lang w:val="ru-RU" w:eastAsia="ru-RU"/>
    </w:rPr>
  </w:style>
  <w:style w:type="paragraph" w:styleId="961" w:customStyle="1">
    <w:name w:val="Default"/>
    <w:pPr>
      <w:pBdr/>
      <w:spacing w:after="0" w:line="240" w:lineRule="auto"/>
      <w:ind/>
    </w:pPr>
    <w:rPr>
      <w:rFonts w:ascii="EUAlbertina" w:hAnsi="EUAlbertina" w:eastAsia="PMingLiU" w:cs="EUAlbertina"/>
      <w:color w:val="000000"/>
      <w:sz w:val="24"/>
      <w:szCs w:val="24"/>
      <w:lang w:val="en-US" w:eastAsia="zh-CN"/>
    </w:rPr>
  </w:style>
  <w:style w:type="paragraph" w:styleId="962" w:customStyle="1">
    <w:name w:val="Standard"/>
    <w:pPr>
      <w:pBdr/>
      <w:spacing w:after="200" w:line="276" w:lineRule="auto"/>
      <w:ind/>
    </w:pPr>
    <w:rPr>
      <w:rFonts w:ascii="Calibri" w:hAnsi="Calibri" w:eastAsia="Calibri" w:cs="Calibri"/>
      <w:lang w:val="en-US"/>
    </w:rPr>
  </w:style>
  <w:style w:type="character" w:styleId="963" w:customStyle="1">
    <w:name w:val="apple-converted-space"/>
    <w:pPr>
      <w:pBdr/>
      <w:spacing/>
      <w:ind/>
    </w:pPr>
  </w:style>
  <w:style w:type="paragraph" w:styleId="964" w:customStyle="1">
    <w:name w:val="Style3"/>
    <w:basedOn w:val="762"/>
    <w:link w:val="965"/>
    <w:qFormat/>
    <w:pPr>
      <w:keepNext w:val="false"/>
      <w:keepLines w:val="false"/>
      <w:pBdr/>
      <w:tabs>
        <w:tab w:val="left" w:leader="none" w:pos="360"/>
      </w:tabs>
      <w:spacing w:after="120" w:before="100" w:beforeAutospacing="1"/>
      <w:ind w:hanging="870" w:left="1338"/>
    </w:pPr>
    <w:rPr>
      <w:rFonts w:ascii="Times New Roman" w:hAnsi="Times New Roman" w:eastAsia="Times New Roman" w:cs="Times New Roman"/>
      <w:bCs w:val="0"/>
      <w:color w:val="auto"/>
      <w:lang w:val="en-US" w:eastAsia="ru-RU"/>
    </w:rPr>
  </w:style>
  <w:style w:type="character" w:styleId="965" w:customStyle="1">
    <w:name w:val="Style3 Char"/>
    <w:link w:val="964"/>
    <w:pPr>
      <w:pBdr/>
      <w:spacing/>
      <w:ind/>
    </w:pPr>
    <w:rPr>
      <w:rFonts w:ascii="Times New Roman" w:hAnsi="Times New Roman" w:eastAsia="Times New Roman" w:cs="Times New Roman"/>
      <w:b/>
      <w:sz w:val="24"/>
      <w:szCs w:val="24"/>
      <w:lang w:val="en-US" w:eastAsia="ru-RU"/>
    </w:rPr>
  </w:style>
  <w:style w:type="paragraph" w:styleId="966">
    <w:name w:val="toc 4"/>
    <w:basedOn w:val="759"/>
    <w:next w:val="759"/>
    <w:uiPriority w:val="39"/>
    <w:unhideWhenUsed/>
    <w:pPr>
      <w:pBdr/>
      <w:spacing w:after="100" w:line="276" w:lineRule="auto"/>
      <w:ind w:left="660"/>
    </w:pPr>
    <w:rPr>
      <w:rFonts w:ascii="Calibri" w:hAnsi="Calibri"/>
      <w:sz w:val="22"/>
      <w:szCs w:val="22"/>
      <w:lang w:val="en-US"/>
    </w:rPr>
  </w:style>
  <w:style w:type="paragraph" w:styleId="967">
    <w:name w:val="toc 5"/>
    <w:basedOn w:val="759"/>
    <w:next w:val="759"/>
    <w:uiPriority w:val="39"/>
    <w:unhideWhenUsed/>
    <w:pPr>
      <w:pBdr/>
      <w:spacing w:after="100" w:line="276" w:lineRule="auto"/>
      <w:ind w:left="880"/>
    </w:pPr>
    <w:rPr>
      <w:rFonts w:ascii="Calibri" w:hAnsi="Calibri"/>
      <w:sz w:val="22"/>
      <w:szCs w:val="22"/>
      <w:lang w:val="en-US"/>
    </w:rPr>
  </w:style>
  <w:style w:type="paragraph" w:styleId="968">
    <w:name w:val="toc 6"/>
    <w:basedOn w:val="759"/>
    <w:next w:val="759"/>
    <w:uiPriority w:val="39"/>
    <w:unhideWhenUsed/>
    <w:pPr>
      <w:pBdr/>
      <w:spacing w:after="100" w:line="276" w:lineRule="auto"/>
      <w:ind w:left="1100"/>
    </w:pPr>
    <w:rPr>
      <w:rFonts w:ascii="Calibri" w:hAnsi="Calibri"/>
      <w:sz w:val="22"/>
      <w:szCs w:val="22"/>
      <w:lang w:val="en-US"/>
    </w:rPr>
  </w:style>
  <w:style w:type="paragraph" w:styleId="969">
    <w:name w:val="toc 7"/>
    <w:basedOn w:val="759"/>
    <w:next w:val="759"/>
    <w:uiPriority w:val="39"/>
    <w:unhideWhenUsed/>
    <w:pPr>
      <w:pBdr/>
      <w:spacing w:after="100" w:line="276" w:lineRule="auto"/>
      <w:ind w:left="1320"/>
    </w:pPr>
    <w:rPr>
      <w:rFonts w:ascii="Calibri" w:hAnsi="Calibri"/>
      <w:sz w:val="22"/>
      <w:szCs w:val="22"/>
      <w:lang w:val="en-US"/>
    </w:rPr>
  </w:style>
  <w:style w:type="paragraph" w:styleId="970">
    <w:name w:val="toc 8"/>
    <w:basedOn w:val="759"/>
    <w:next w:val="759"/>
    <w:uiPriority w:val="39"/>
    <w:unhideWhenUsed/>
    <w:pPr>
      <w:pBdr/>
      <w:spacing w:after="100" w:line="276" w:lineRule="auto"/>
      <w:ind w:left="1540"/>
    </w:pPr>
    <w:rPr>
      <w:rFonts w:ascii="Calibri" w:hAnsi="Calibri"/>
      <w:sz w:val="22"/>
      <w:szCs w:val="22"/>
      <w:lang w:val="en-US"/>
    </w:rPr>
  </w:style>
  <w:style w:type="paragraph" w:styleId="971">
    <w:name w:val="toc 9"/>
    <w:basedOn w:val="759"/>
    <w:next w:val="759"/>
    <w:uiPriority w:val="39"/>
    <w:unhideWhenUsed/>
    <w:pPr>
      <w:pBdr/>
      <w:spacing w:after="100" w:line="276" w:lineRule="auto"/>
      <w:ind w:left="1760"/>
    </w:pPr>
    <w:rPr>
      <w:rFonts w:ascii="Calibri" w:hAnsi="Calibri"/>
      <w:sz w:val="22"/>
      <w:szCs w:val="22"/>
      <w:lang w:val="en-US"/>
    </w:rPr>
  </w:style>
  <w:style w:type="paragraph" w:styleId="972" w:customStyle="1">
    <w:name w:val="Style153"/>
    <w:basedOn w:val="759"/>
    <w:uiPriority w:val="99"/>
    <w:pPr>
      <w:widowControl w:val="false"/>
      <w:pBdr/>
      <w:spacing w:line="317" w:lineRule="exact"/>
      <w:ind/>
      <w:jc w:val="both"/>
    </w:pPr>
    <w:rPr>
      <w:lang w:eastAsia="ro-RO"/>
    </w:rPr>
  </w:style>
  <w:style w:type="character" w:styleId="973" w:customStyle="1">
    <w:name w:val="Font Style195"/>
    <w:uiPriority w:val="99"/>
    <w:pPr>
      <w:pBdr/>
      <w:spacing/>
      <w:ind/>
    </w:pPr>
    <w:rPr>
      <w:rFonts w:ascii="Times New Roman" w:hAnsi="Times New Roman" w:cs="Times New Roman"/>
      <w:b/>
      <w:bCs/>
      <w:i/>
      <w:iCs/>
      <w:sz w:val="22"/>
      <w:szCs w:val="22"/>
    </w:rPr>
  </w:style>
  <w:style w:type="paragraph" w:styleId="974" w:customStyle="1">
    <w:name w:val="Style73"/>
    <w:basedOn w:val="759"/>
    <w:uiPriority w:val="99"/>
    <w:pPr>
      <w:widowControl w:val="false"/>
      <w:pBdr/>
      <w:spacing w:line="314" w:lineRule="exact"/>
      <w:ind/>
      <w:jc w:val="both"/>
    </w:pPr>
    <w:rPr>
      <w:lang w:eastAsia="ro-RO"/>
    </w:rPr>
  </w:style>
  <w:style w:type="character" w:styleId="975" w:customStyle="1">
    <w:name w:val="Font Style197"/>
    <w:uiPriority w:val="99"/>
    <w:pPr>
      <w:pBdr/>
      <w:spacing/>
      <w:ind/>
    </w:pPr>
    <w:rPr>
      <w:rFonts w:ascii="Times New Roman" w:hAnsi="Times New Roman" w:cs="Times New Roman"/>
      <w:sz w:val="22"/>
      <w:szCs w:val="22"/>
    </w:rPr>
  </w:style>
  <w:style w:type="paragraph" w:styleId="976">
    <w:name w:val="HTML Preformatted"/>
    <w:basedOn w:val="759"/>
    <w:link w:val="977"/>
    <w:uiPriority w:val="99"/>
    <w:semiHidden/>
    <w:unhideWhenUsed/>
    <w:pPr>
      <w:pBdr/>
      <w:spacing/>
      <w:ind/>
    </w:pPr>
    <w:rPr>
      <w:rFonts w:ascii="Consolas" w:hAnsi="Consolas"/>
      <w:sz w:val="20"/>
      <w:szCs w:val="20"/>
    </w:rPr>
  </w:style>
  <w:style w:type="character" w:styleId="977" w:customStyle="1">
    <w:name w:val="Preformatat HTML Caracter"/>
    <w:basedOn w:val="769"/>
    <w:link w:val="976"/>
    <w:uiPriority w:val="99"/>
    <w:semiHidden/>
    <w:pPr>
      <w:pBdr/>
      <w:spacing/>
      <w:ind/>
    </w:pPr>
    <w:rPr>
      <w:rFonts w:ascii="Consolas" w:hAnsi="Consolas" w:eastAsia="Times New Roman" w:cs="Times New Roman"/>
      <w:sz w:val="20"/>
      <w:szCs w:val="20"/>
      <w:lang w:val="ro-RO"/>
    </w:rPr>
  </w:style>
  <w:style w:type="character" w:styleId="978" w:customStyle="1">
    <w:name w:val="Style4 Char"/>
    <w:basedOn w:val="965"/>
    <w:pPr>
      <w:pBdr/>
      <w:spacing/>
      <w:ind/>
    </w:pPr>
    <w:rPr>
      <w:rFonts w:ascii="Times New Roman" w:hAnsi="Times New Roman" w:eastAsia="Calibri" w:cs="Times New Roman"/>
      <w:b/>
      <w:sz w:val="24"/>
      <w:szCs w:val="24"/>
      <w:lang w:val="ru-RU" w:eastAsia="ru-RU" w:bidi="ar-SA"/>
    </w:rPr>
  </w:style>
  <w:style w:type="character" w:styleId="979" w:customStyle="1">
    <w:name w:val="short_text"/>
    <w:pPr>
      <w:pBdr/>
      <w:spacing/>
      <w:ind/>
    </w:pPr>
  </w:style>
  <w:style w:type="paragraph" w:styleId="980">
    <w:name w:val="Caption"/>
    <w:basedOn w:val="759"/>
    <w:uiPriority w:val="35"/>
    <w:qFormat/>
    <w:pPr>
      <w:pBdr/>
      <w:spacing w:after="60" w:before="240"/>
      <w:ind/>
      <w:jc w:val="center"/>
    </w:pPr>
    <w:rPr>
      <w:rFonts w:ascii="Arial" w:hAnsi="Arial"/>
      <w:b/>
      <w:sz w:val="32"/>
      <w:szCs w:val="20"/>
      <w:lang w:val="ru-RU" w:eastAsia="ru-RU"/>
    </w:rPr>
  </w:style>
  <w:style w:type="character" w:styleId="981" w:customStyle="1">
    <w:name w:val="Основной текст + Курсив"/>
    <w:pPr>
      <w:pBdr/>
      <w:spacing/>
      <w:ind/>
    </w:pPr>
    <w:rPr>
      <w:rFonts w:ascii="Times New Roman" w:hAnsi="Times New Roman"/>
      <w:i/>
      <w:color w:val="000000"/>
      <w:spacing w:val="0"/>
      <w:position w:val="0"/>
      <w:sz w:val="22"/>
      <w:u w:val="none"/>
      <w:lang w:val="ro-RO" w:eastAsia="ro-RO"/>
    </w:rPr>
  </w:style>
  <w:style w:type="character" w:styleId="982">
    <w:name w:val="Strong"/>
    <w:basedOn w:val="769"/>
    <w:uiPriority w:val="22"/>
    <w:qFormat/>
    <w:pPr>
      <w:pBdr/>
      <w:spacing/>
      <w:ind/>
    </w:pPr>
    <w:rPr>
      <w:b/>
      <w:bCs/>
    </w:rPr>
  </w:style>
  <w:style w:type="paragraph" w:styleId="983">
    <w:name w:val="Revision"/>
    <w:hidden/>
    <w:uiPriority w:val="99"/>
    <w:semiHidden/>
    <w:pPr>
      <w:pBdr/>
      <w:spacing w:after="0" w:line="240" w:lineRule="auto"/>
      <w:ind/>
    </w:pPr>
    <w:rPr>
      <w:rFonts w:ascii="Times New Roman" w:hAnsi="Times New Roman" w:eastAsia="Times New Roman" w:cs="Times New Roman"/>
      <w:sz w:val="24"/>
      <w:szCs w:val="24"/>
      <w:lang w:val="ro-RO"/>
    </w:rPr>
  </w:style>
  <w:style w:type="table" w:styleId="984" w:customStyle="1">
    <w:name w:val="Griglia tabella1"/>
    <w:basedOn w:val="770"/>
    <w:next w:val="935"/>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5" w:customStyle="1">
    <w:name w:val="Griglia tabella2"/>
    <w:basedOn w:val="770"/>
    <w:next w:val="935"/>
    <w:uiPriority w:val="39"/>
    <w:pPr>
      <w:pBdr/>
      <w:spacing w:after="0" w:line="240" w:lineRule="auto"/>
      <w:ind/>
    </w:pPr>
    <w:rPr>
      <w:lang w:val="ro-RO" w:eastAsia="zh-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6" w:customStyle="1">
    <w:name w:val="Griglia tabella3"/>
    <w:basedOn w:val="770"/>
    <w:next w:val="935"/>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7" w:customStyle="1">
    <w:name w:val="Table Grid2"/>
    <w:basedOn w:val="770"/>
    <w:next w:val="935"/>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8" w:customStyle="1">
    <w:name w:val="Griglia tabella4"/>
    <w:basedOn w:val="770"/>
    <w:next w:val="935"/>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989">
    <w:name w:val="Placeholder Text"/>
    <w:basedOn w:val="769"/>
    <w:uiPriority w:val="99"/>
    <w:semiHidden/>
    <w:pPr>
      <w:pBdr/>
      <w:spacing/>
      <w:ind/>
    </w:pPr>
    <w:rPr>
      <w:color w:val="808080"/>
    </w:rPr>
  </w:style>
  <w:style w:type="character" w:styleId="990" w:customStyle="1">
    <w:name w:val="ln2paragraf1"/>
    <w:pPr>
      <w:pBdr/>
      <w:spacing/>
      <w:ind/>
    </w:pPr>
    <w:rPr>
      <w:b/>
      <w:bCs/>
    </w:rPr>
  </w:style>
  <w:style w:type="character" w:styleId="991" w:customStyle="1">
    <w:name w:val="ln2tparagraf"/>
    <w:pPr>
      <w:pBdr/>
      <w:spacing/>
      <w:ind/>
    </w:pPr>
  </w:style>
  <w:style w:type="character" w:styleId="992" w:customStyle="1">
    <w:name w:val="ln2tpunct"/>
    <w:pPr>
      <w:pBdr/>
      <w:spacing/>
      <w:ind/>
    </w:pPr>
  </w:style>
  <w:style w:type="character" w:styleId="993" w:customStyle="1">
    <w:name w:val="Listă paragraf Caracter"/>
    <w:link w:val="920"/>
    <w:uiPriority w:val="1"/>
    <w:pPr>
      <w:pBdr/>
      <w:spacing/>
      <w:ind/>
    </w:pPr>
    <w:rPr>
      <w:rFonts w:ascii="Times New Roman" w:hAnsi="Times New Roman" w:eastAsia="Times New Roman" w:cs="Times New Roman"/>
      <w:sz w:val="24"/>
      <w:szCs w:val="24"/>
      <w:lang w:val="en-US"/>
    </w:rPr>
  </w:style>
  <w:style w:type="character" w:styleId="994" w:customStyle="1">
    <w:name w:val="Unresolved Mention1"/>
    <w:basedOn w:val="769"/>
    <w:uiPriority w:val="99"/>
    <w:semiHidden/>
    <w:unhideWhenUsed/>
    <w:pPr>
      <w:pBdr/>
      <w:spacing/>
      <w:ind/>
    </w:pPr>
    <w:rPr>
      <w:color w:val="605e5c"/>
      <w:shd w:val="clear" w:color="auto" w:fill="e1dfdd"/>
    </w:rPr>
  </w:style>
  <w:style w:type="character" w:styleId="995" w:customStyle="1">
    <w:name w:val="Unresolved Mention2"/>
    <w:basedOn w:val="769"/>
    <w:uiPriority w:val="99"/>
    <w:semiHidden/>
    <w:unhideWhenUsed/>
    <w:pPr>
      <w:pBdr/>
      <w:spacing/>
      <w:ind/>
    </w:pPr>
    <w:rPr>
      <w:color w:val="605e5c"/>
      <w:shd w:val="clear" w:color="auto" w:fill="e1dfdd"/>
    </w:rPr>
  </w:style>
  <w:style w:type="character" w:styleId="996" w:customStyle="1">
    <w:name w:val="tax1"/>
    <w:pPr>
      <w:pBdr/>
      <w:spacing/>
      <w:ind/>
    </w:pPr>
    <w:rPr>
      <w:b/>
      <w:bCs/>
      <w:sz w:val="26"/>
      <w:szCs w:val="26"/>
    </w:rPr>
  </w:style>
  <w:style w:type="paragraph" w:styleId="997" w:customStyle="1">
    <w:name w:val="Default Text"/>
    <w:basedOn w:val="759"/>
    <w:link w:val="998"/>
    <w:uiPriority w:val="99"/>
    <w:pPr>
      <w:pBdr/>
      <w:spacing/>
      <w:ind/>
    </w:pPr>
    <w:rPr>
      <w:szCs w:val="20"/>
      <w:lang w:val="en-US"/>
    </w:rPr>
  </w:style>
  <w:style w:type="character" w:styleId="998" w:customStyle="1">
    <w:name w:val="Default Text Char"/>
    <w:link w:val="997"/>
    <w:uiPriority w:val="99"/>
    <w:pPr>
      <w:pBdr/>
      <w:spacing/>
      <w:ind/>
    </w:pPr>
    <w:rPr>
      <w:rFonts w:ascii="Times New Roman" w:hAnsi="Times New Roman" w:eastAsia="Times New Roman" w:cs="Times New Roman"/>
      <w:sz w:val="24"/>
      <w:szCs w:val="20"/>
      <w:lang w:val="en-US"/>
    </w:rPr>
  </w:style>
  <w:style w:type="table" w:styleId="999" w:customStyle="1">
    <w:name w:val="Сетка таблицы1"/>
    <w:basedOn w:val="770"/>
    <w:next w:val="935"/>
    <w:uiPriority w:val="39"/>
    <w:pPr>
      <w:pBdr/>
      <w:spacing w:after="0" w:line="240" w:lineRule="auto"/>
      <w:ind/>
    </w:pPr>
    <w:rPr>
      <w:rFonts w:cs="Times New Roman"/>
      <w:lang w:val="ro-RO" w:eastAsia="zh-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000">
    <w:name w:val="No Spacing"/>
    <w:uiPriority w:val="1"/>
    <w:qFormat/>
    <w:pPr>
      <w:pBdr/>
      <w:spacing w:after="0" w:line="240" w:lineRule="auto"/>
      <w:ind/>
    </w:pPr>
    <w:rPr>
      <w:rFonts w:eastAsia="Times New Roman" w:cs="Times New Roman"/>
      <w:lang w:val="en-US"/>
    </w:rPr>
  </w:style>
  <w:style w:type="character" w:styleId="1001">
    <w:name w:val="Unresolved Mention"/>
    <w:basedOn w:val="769"/>
    <w:uiPriority w:val="99"/>
    <w:semiHidden/>
    <w:unhideWhenUsed/>
    <w:pPr>
      <w:pBdr/>
      <w:spacing/>
      <w:ind/>
    </w:pPr>
    <w:rPr>
      <w:rFonts w:cs="Times New Roman"/>
      <w:color w:val="605e5c"/>
      <w:shd w:val="clear" w:color="auto" w:fill="e1dfdd"/>
    </w:rPr>
  </w:style>
  <w:style w:type="paragraph" w:styleId="1002" w:customStyle="1">
    <w:name w:val="docdata"/>
    <w:basedOn w:val="759"/>
    <w:pPr>
      <w:pBdr/>
      <w:spacing w:after="100" w:afterAutospacing="1" w:before="100" w:beforeAutospacing="1"/>
      <w:ind/>
    </w:pPr>
  </w:style>
  <w:style w:type="character" w:styleId="1003" w:customStyle="1">
    <w:name w:val="1637"/>
    <w:basedOn w:val="769"/>
    <w:pPr>
      <w:pBdr/>
      <w:spacing/>
      <w:ind/>
    </w:pPr>
    <w:rPr>
      <w:rFonts w:cs="Times New Roman"/>
    </w:rPr>
  </w:style>
  <w:style w:type="paragraph" w:styleId="1004" w:customStyle="1">
    <w:name w:val="msonormal"/>
    <w:basedOn w:val="759"/>
    <w:pPr>
      <w:pBdr/>
      <w:spacing w:after="100" w:afterAutospacing="1" w:before="100" w:beforeAutospacing="1"/>
      <w:ind/>
    </w:pPr>
  </w:style>
  <w:style w:type="paragraph" w:styleId="1005" w:customStyle="1">
    <w:name w:val="Normal (Web)1"/>
    <w:unhideWhenUsed/>
    <w:pPr>
      <w:pBdr>
        <w:top w:val="none" w:color="000000" w:sz="4" w:space="0"/>
        <w:left w:val="none" w:color="000000" w:sz="4" w:space="0"/>
        <w:bottom w:val="none" w:color="000000" w:sz="4" w:space="0"/>
        <w:right w:val="none" w:color="000000" w:sz="4" w:space="0"/>
        <w:between w:val="none" w:color="000000" w:sz="4" w:space="0"/>
      </w:pBdr>
      <w:spacing w:after="0" w:line="240" w:lineRule="auto"/>
      <w:ind w:firstLine="567"/>
      <w:jc w:val="both"/>
    </w:pPr>
    <w:rPr>
      <w:rFonts w:ascii="TimesNewRoman" w:hAnsi="TimesNewRoman" w:eastAsia="TimesNewRoman" w:cs="TimesNewRoman"/>
      <w:sz w:val="24"/>
      <w:szCs w:val="20"/>
      <w:lang w:val="en-US" w:eastAsia="zh-CN"/>
    </w:rPr>
  </w:style>
  <w:style w:type="numbering" w:styleId="1006" w:customStyle="1">
    <w:name w:val="Fără Listare1"/>
    <w:next w:val="771"/>
    <w:uiPriority w:val="99"/>
    <w:semiHidden/>
    <w:unhideWhenUsed/>
    <w:pPr>
      <w:pBdr/>
      <w:spacing/>
      <w:ind/>
    </w:pPr>
  </w:style>
  <w:style w:type="table" w:styleId="1007" w:customStyle="1">
    <w:name w:val="Griglia tabella21"/>
    <w:basedOn w:val="770"/>
    <w:next w:val="935"/>
    <w:uiPriority w:val="39"/>
    <w:pPr>
      <w:pBdr/>
      <w:spacing w:after="0" w:line="240" w:lineRule="auto"/>
      <w:ind/>
    </w:pPr>
    <w:rPr>
      <w:rFonts w:cs="Times New Roman"/>
      <w:lang w:val="ro-RO" w:eastAsia="zh-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8" w:customStyle="1">
    <w:name w:val="Сетка таблицы11"/>
    <w:basedOn w:val="770"/>
    <w:next w:val="935"/>
    <w:uiPriority w:val="39"/>
    <w:pPr>
      <w:pBdr/>
      <w:spacing w:after="0" w:line="240" w:lineRule="auto"/>
      <w:ind/>
    </w:pPr>
    <w:rPr>
      <w:rFonts w:cs="Times New Roman"/>
      <w:lang w:val="ro-RO" w:eastAsia="zh-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9" w:customStyle="1">
    <w:name w:val="Tabel grilă1"/>
    <w:basedOn w:val="770"/>
    <w:next w:val="935"/>
    <w:uiPriority w:val="59"/>
    <w:pPr>
      <w:pBdr/>
      <w:spacing w:after="0" w:line="240" w:lineRule="auto"/>
      <w:ind/>
    </w:pPr>
    <w:rPr>
      <w:rFonts w:eastAsia="Times New Roman" w:cs="Times New Roman"/>
      <w:lang w:val="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0" w:customStyle="1">
    <w:name w:val="Griglia tabella11"/>
    <w:basedOn w:val="770"/>
    <w:next w:val="935"/>
    <w:uiPriority w:val="39"/>
    <w:pPr>
      <w:pBdr/>
      <w:spacing w:after="0" w:line="240" w:lineRule="auto"/>
      <w:ind/>
    </w:pPr>
    <w:rPr>
      <w:rFonts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1" w:customStyle="1">
    <w:name w:val="Griglia tabella31"/>
    <w:basedOn w:val="770"/>
    <w:next w:val="935"/>
    <w:uiPriority w:val="39"/>
    <w:pPr>
      <w:pBdr/>
      <w:spacing w:after="0" w:line="240" w:lineRule="auto"/>
      <w:ind/>
    </w:pPr>
    <w:rPr>
      <w:rFonts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2" w:customStyle="1">
    <w:name w:val="Table Grid21"/>
    <w:basedOn w:val="770"/>
    <w:next w:val="935"/>
    <w:uiPriority w:val="39"/>
    <w:pPr>
      <w:pBdr/>
      <w:spacing w:after="0" w:line="240" w:lineRule="auto"/>
      <w:ind/>
    </w:pPr>
    <w:rPr>
      <w:rFonts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3" w:customStyle="1">
    <w:name w:val="Griglia tabella41"/>
    <w:basedOn w:val="770"/>
    <w:next w:val="935"/>
    <w:uiPriority w:val="39"/>
    <w:pPr>
      <w:pBdr/>
      <w:spacing w:after="0" w:line="240" w:lineRule="auto"/>
      <w:ind/>
    </w:pPr>
    <w:rPr>
      <w:rFonts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1014" w:customStyle="1">
    <w:name w:val="Fără Listare2"/>
    <w:next w:val="771"/>
    <w:uiPriority w:val="99"/>
    <w:semiHidden/>
    <w:unhideWhenUsed/>
    <w:pPr>
      <w:pBdr/>
      <w:spacing/>
      <w:ind/>
    </w:pPr>
  </w:style>
  <w:style w:type="table" w:styleId="1015" w:customStyle="1">
    <w:name w:val="Griglia tabella22"/>
    <w:basedOn w:val="770"/>
    <w:next w:val="935"/>
    <w:uiPriority w:val="39"/>
    <w:pPr>
      <w:pBdr/>
      <w:spacing w:after="0" w:line="240" w:lineRule="auto"/>
      <w:ind/>
    </w:pPr>
    <w:rPr>
      <w:rFonts w:cs="Times New Roman"/>
      <w:lang w:val="ro-RO" w:eastAsia="zh-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6" w:customStyle="1">
    <w:name w:val="Сетка таблицы12"/>
    <w:basedOn w:val="770"/>
    <w:next w:val="935"/>
    <w:uiPriority w:val="39"/>
    <w:pPr>
      <w:pBdr/>
      <w:spacing w:after="0" w:line="240" w:lineRule="auto"/>
      <w:ind/>
    </w:pPr>
    <w:rPr>
      <w:rFonts w:cs="Times New Roman"/>
      <w:lang w:val="ro-RO" w:eastAsia="zh-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7" w:customStyle="1">
    <w:name w:val="Tabel grilă2"/>
    <w:basedOn w:val="770"/>
    <w:next w:val="935"/>
    <w:uiPriority w:val="59"/>
    <w:pPr>
      <w:pBdr/>
      <w:spacing w:after="0" w:line="240" w:lineRule="auto"/>
      <w:ind/>
    </w:pPr>
    <w:rPr>
      <w:rFonts w:eastAsia="Times New Roman" w:cs="Times New Roman"/>
      <w:lang w:val="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8" w:customStyle="1">
    <w:name w:val="Griglia tabella12"/>
    <w:basedOn w:val="770"/>
    <w:next w:val="935"/>
    <w:uiPriority w:val="39"/>
    <w:pPr>
      <w:pBdr/>
      <w:spacing w:after="0" w:line="240" w:lineRule="auto"/>
      <w:ind/>
    </w:pPr>
    <w:rPr>
      <w:rFonts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9" w:customStyle="1">
    <w:name w:val="Griglia tabella32"/>
    <w:basedOn w:val="770"/>
    <w:next w:val="935"/>
    <w:uiPriority w:val="39"/>
    <w:pPr>
      <w:pBdr/>
      <w:spacing w:after="0" w:line="240" w:lineRule="auto"/>
      <w:ind/>
    </w:pPr>
    <w:rPr>
      <w:rFonts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0" w:customStyle="1">
    <w:name w:val="Table Grid22"/>
    <w:basedOn w:val="770"/>
    <w:next w:val="935"/>
    <w:uiPriority w:val="39"/>
    <w:pPr>
      <w:pBdr/>
      <w:spacing w:after="0" w:line="240" w:lineRule="auto"/>
      <w:ind/>
    </w:pPr>
    <w:rPr>
      <w:rFonts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1" w:customStyle="1">
    <w:name w:val="Griglia tabella42"/>
    <w:basedOn w:val="770"/>
    <w:next w:val="935"/>
    <w:uiPriority w:val="39"/>
    <w:pPr>
      <w:pBdr/>
      <w:spacing w:after="0" w:line="240" w:lineRule="auto"/>
      <w:ind/>
    </w:pPr>
    <w:rPr>
      <w:rFonts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2" w:customStyle="1">
    <w:name w:val="Griglia tabella211"/>
    <w:basedOn w:val="770"/>
    <w:uiPriority w:val="39"/>
    <w:pPr>
      <w:pBdr/>
      <w:spacing w:after="0" w:line="240" w:lineRule="auto"/>
      <w:ind/>
    </w:pPr>
    <w:rPr>
      <w:rFonts w:cs="Times New Roman"/>
      <w:lang w:val="ro-RO" w:eastAsia="zh-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1_818" w:customStyle="1">
    <w:name w:val="Internet link"/>
    <w:basedOn w:val="706"/>
    <w:qFormat/>
    <w:pPr>
      <w:pBdr/>
      <w:spacing/>
      <w:ind/>
    </w:pPr>
    <w:rPr>
      <w:color w:val="0000ff"/>
      <w:sz w:val="20"/>
      <w:u w:val="single"/>
    </w:rPr>
  </w:style>
  <w:style w:type="character" w:styleId="1_830" w:customStyle="1">
    <w:name w:val="Source Text"/>
    <w:basedOn w:val="730"/>
    <w:qFormat/>
    <w:pPr>
      <w:pBdr/>
      <w:spacing/>
      <w:ind/>
    </w:pPr>
    <w:rPr>
      <w:rFonts w:ascii="Liberation Mono" w:hAnsi="Liberation Mono" w:cs="Liberation Mono"/>
      <w:color w:val="000000"/>
      <w:sz w:val="22"/>
      <w:lang w:val="en-US"/>
    </w:rPr>
  </w:style>
  <w:style w:type="paragraph" w:styleId="1_824" w:customStyle="1">
    <w:name w:val="Text body"/>
    <w:basedOn w:val="731"/>
    <w:qFormat/>
    <w:pPr>
      <w:keepNext w:val="false"/>
      <w:keepLines w:val="false"/>
      <w:pageBreakBefore w:val="false"/>
      <w:widowControl w:val="true"/>
      <w:suppressLineNumbers w:val="false"/>
      <w:pBdr>
        <w:top w:val="none" w:color="000000" w:sz="4" w:space="0"/>
        <w:left w:val="none" w:color="000000" w:sz="4" w:space="0"/>
        <w:bottom w:val="none" w:color="000000" w:sz="4" w:space="0"/>
        <w:right w:val="none" w:color="000000" w:sz="4" w:space="0"/>
        <w:between w:val="none" w:color="000000" w:sz="4" w:space="0"/>
      </w:pBdr>
      <w:shd w:val="nil" w:color="000000"/>
      <w:spacing w:after="0" w:afterAutospacing="0" w:before="0" w:beforeAutospacing="0" w:line="240" w:lineRule="auto"/>
      <w:ind w:right="0" w:firstLine="0" w:left="0"/>
      <w:contextualSpacing w:val="false"/>
      <w:jc w:val="left"/>
    </w:pPr>
    <w:rPr>
      <w:rFonts w:ascii="Baltica RR" w:hAnsi="Baltica RR" w:eastAsia="Times New Roman" w:cs="Baltica RR"/>
      <w:b w:val="0"/>
      <w:bCs w:val="0"/>
      <w:i w:val="0"/>
      <w:iCs w:val="0"/>
      <w:caps w:val="0"/>
      <w:smallCaps w:val="0"/>
      <w:strike w:val="0"/>
      <w:vanish w:val="0"/>
      <w:color w:val="000000"/>
      <w:spacing w:val="0"/>
      <w:position w:val="0"/>
      <w:sz w:val="24"/>
      <w:szCs w:val="20"/>
      <w:highlight w:val="none"/>
      <w:u w:val="none"/>
      <w:vertAlign w:val="baseline"/>
      <w:rtl w:val="0"/>
      <w:cs w:val="0"/>
      <w:lang w:val="ro-RO" w:eastAsia="zh-CN" w:bidi="ar-SA"/>
      <w14:ligatures w14: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hyperlink" Target="mailto:atas.nord-est@social.gov.md" TargetMode="External"/><Relationship Id="rId11" Type="http://schemas.openxmlformats.org/officeDocument/2006/relationships/hyperlink" Target="mailto:clavdia.belous@atas.gov.md" TargetMode="External"/><Relationship Id="rId12" Type="http://schemas.openxmlformats.org/officeDocument/2006/relationships/hyperlink" Target="mailto:atas.nord-est@social.gov.md" TargetMode="External"/><Relationship Id="rId13" Type="http://schemas.openxmlformats.org/officeDocument/2006/relationships/hyperlink" Target="mailto:clavdia.belous@atas.gov.md" TargetMode="External"/><Relationship Id="rId14" Type="http://schemas.openxmlformats.org/officeDocument/2006/relationships/hyperlink" Target="mailto:contestatii@ansc.md" TargetMode="External"/><Relationship Id="rId15" Type="http://schemas.openxmlformats.org/officeDocument/2006/relationships/hyperlink" Target="http://www.mtender.gov.md"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ONLYOFFICE/8.0.1.31</Application>
  <Company>Hewlett-Packard Company</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revision>13</cp:revision>
  <dcterms:created xsi:type="dcterms:W3CDTF">2024-09-16T05:19:00Z</dcterms:created>
  <dcterms:modified xsi:type="dcterms:W3CDTF">2026-08-04T09:09:02Z</dcterms:modified>
</cp:coreProperties>
</file>