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2A0" w:rsidRPr="003B62D7" w:rsidRDefault="009A22A0" w:rsidP="009A22A0">
      <w:pPr>
        <w:spacing w:after="0"/>
        <w:ind w:right="57"/>
        <w:jc w:val="center"/>
        <w:rPr>
          <w:rFonts w:ascii="Times New Roman" w:hAnsi="Times New Roman" w:cs="Times New Roman"/>
          <w:b/>
          <w:bCs/>
          <w:sz w:val="20"/>
          <w:szCs w:val="20"/>
          <w:lang w:val="en-US"/>
        </w:rPr>
      </w:pPr>
      <w:r w:rsidRPr="003B62D7">
        <w:rPr>
          <w:rFonts w:ascii="Times New Roman" w:hAnsi="Times New Roman" w:cs="Times New Roman"/>
          <w:b/>
          <w:bCs/>
          <w:sz w:val="20"/>
          <w:szCs w:val="20"/>
          <w:lang w:val="en-US"/>
        </w:rPr>
        <w:t>ANUNŢ DE PARTICIPARE SIMPLIFICAT</w:t>
      </w:r>
    </w:p>
    <w:p w:rsidR="009A22A0" w:rsidRPr="003B62D7" w:rsidRDefault="009A22A0" w:rsidP="009A22A0">
      <w:pPr>
        <w:spacing w:after="0"/>
        <w:ind w:right="57"/>
        <w:jc w:val="center"/>
        <w:rPr>
          <w:rFonts w:ascii="Times New Roman" w:hAnsi="Times New Roman" w:cs="Times New Roman"/>
          <w:sz w:val="20"/>
          <w:szCs w:val="20"/>
          <w:lang w:val="en-US"/>
        </w:rPr>
      </w:pPr>
      <w:r w:rsidRPr="003B62D7">
        <w:rPr>
          <w:rFonts w:ascii="Times New Roman" w:hAnsi="Times New Roman" w:cs="Times New Roman"/>
          <w:b/>
          <w:bCs/>
          <w:sz w:val="20"/>
          <w:szCs w:val="20"/>
          <w:lang w:val="en-US"/>
        </w:rPr>
        <w:t xml:space="preserve"> PENTRU ACHIZIȚIA DE VALOARE MICĂ</w:t>
      </w:r>
    </w:p>
    <w:p w:rsidR="00205787" w:rsidRPr="003B62D7" w:rsidRDefault="009E0280" w:rsidP="00713C37">
      <w:pPr>
        <w:spacing w:after="0" w:line="240" w:lineRule="auto"/>
        <w:jc w:val="center"/>
        <w:rPr>
          <w:rFonts w:ascii="Times New Roman" w:hAnsi="Times New Roman" w:cs="Times New Roman"/>
          <w:sz w:val="16"/>
          <w:szCs w:val="16"/>
          <w:u w:val="single"/>
          <w:lang w:val="en-US"/>
        </w:rPr>
      </w:pPr>
      <w:r w:rsidRPr="003B62D7">
        <w:rPr>
          <w:rFonts w:ascii="Times New Roman" w:hAnsi="Times New Roman" w:cs="Times New Roman"/>
          <w:sz w:val="16"/>
          <w:szCs w:val="16"/>
          <w:lang w:val="en-US"/>
        </w:rPr>
        <w:t xml:space="preserve">privind achiziționarea  </w:t>
      </w:r>
      <w:r w:rsidR="003B62D7" w:rsidRPr="003B62D7">
        <w:rPr>
          <w:rFonts w:ascii="Times New Roman" w:hAnsi="Times New Roman" w:cs="Times New Roman"/>
          <w:bCs/>
          <w:color w:val="000000"/>
          <w:sz w:val="16"/>
          <w:szCs w:val="16"/>
          <w:lang w:val="en-US" w:eastAsia="ro-RO"/>
        </w:rPr>
        <w:t>reagenți</w:t>
      </w:r>
      <w:r w:rsidR="003B62D7">
        <w:rPr>
          <w:rFonts w:ascii="Times New Roman" w:hAnsi="Times New Roman" w:cs="Times New Roman"/>
          <w:bCs/>
          <w:color w:val="000000"/>
          <w:sz w:val="16"/>
          <w:szCs w:val="16"/>
          <w:lang w:val="en-US" w:eastAsia="ro-RO"/>
        </w:rPr>
        <w:t>lor</w:t>
      </w:r>
      <w:r w:rsidR="003B62D7" w:rsidRPr="003B62D7">
        <w:rPr>
          <w:rFonts w:ascii="Times New Roman" w:hAnsi="Times New Roman" w:cs="Times New Roman"/>
          <w:bCs/>
          <w:color w:val="000000"/>
          <w:sz w:val="16"/>
          <w:szCs w:val="16"/>
          <w:lang w:val="en-US" w:eastAsia="ro-RO"/>
        </w:rPr>
        <w:t xml:space="preserve">  și material</w:t>
      </w:r>
      <w:r w:rsidR="003B62D7">
        <w:rPr>
          <w:rFonts w:ascii="Times New Roman" w:hAnsi="Times New Roman" w:cs="Times New Roman"/>
          <w:bCs/>
          <w:color w:val="000000"/>
          <w:sz w:val="16"/>
          <w:szCs w:val="16"/>
          <w:lang w:val="en-US" w:eastAsia="ro-RO"/>
        </w:rPr>
        <w:t>elor</w:t>
      </w:r>
      <w:r w:rsidR="003B62D7" w:rsidRPr="003B62D7">
        <w:rPr>
          <w:rFonts w:ascii="Times New Roman" w:hAnsi="Times New Roman" w:cs="Times New Roman"/>
          <w:bCs/>
          <w:color w:val="000000"/>
          <w:sz w:val="16"/>
          <w:szCs w:val="16"/>
          <w:lang w:val="en-US" w:eastAsia="ro-RO"/>
        </w:rPr>
        <w:t xml:space="preserve"> de control hematologic necesar pentru analizatoarele de tip închis</w:t>
      </w:r>
      <w:r w:rsidR="000B6D04" w:rsidRPr="003B62D7">
        <w:rPr>
          <w:rFonts w:ascii="Times New Roman" w:hAnsi="Times New Roman" w:cs="Times New Roman"/>
          <w:sz w:val="16"/>
          <w:szCs w:val="16"/>
          <w:lang w:val="en-US"/>
        </w:rPr>
        <w:t>,</w:t>
      </w:r>
    </w:p>
    <w:p w:rsidR="00713C37" w:rsidRPr="003B62D7" w:rsidRDefault="009E0280" w:rsidP="00713C37">
      <w:pPr>
        <w:spacing w:after="0" w:line="240" w:lineRule="auto"/>
        <w:jc w:val="center"/>
        <w:rPr>
          <w:rFonts w:ascii="Times New Roman" w:hAnsi="Times New Roman" w:cs="Times New Roman"/>
          <w:sz w:val="16"/>
          <w:szCs w:val="16"/>
          <w:lang w:val="en-US"/>
        </w:rPr>
      </w:pPr>
      <w:r w:rsidRPr="003B62D7">
        <w:rPr>
          <w:rFonts w:ascii="Times New Roman" w:hAnsi="Times New Roman" w:cs="Times New Roman"/>
          <w:sz w:val="16"/>
          <w:szCs w:val="16"/>
          <w:u w:val="single"/>
          <w:lang w:val="en-US"/>
        </w:rPr>
        <w:t>conform</w:t>
      </w:r>
      <w:r w:rsidR="00CF2AF2" w:rsidRPr="003B62D7">
        <w:rPr>
          <w:rFonts w:ascii="Times New Roman" w:hAnsi="Times New Roman" w:cs="Times New Roman"/>
          <w:sz w:val="16"/>
          <w:szCs w:val="16"/>
          <w:u w:val="single"/>
          <w:lang w:val="en-US"/>
        </w:rPr>
        <w:t xml:space="preserve"> necesitatilor IMSP AMT Riscani </w:t>
      </w:r>
      <w:r w:rsidR="00205787" w:rsidRPr="003B62D7">
        <w:rPr>
          <w:rFonts w:ascii="Times New Roman" w:hAnsi="Times New Roman" w:cs="Times New Roman"/>
          <w:sz w:val="16"/>
          <w:szCs w:val="16"/>
          <w:u w:val="single"/>
          <w:lang w:val="en-US"/>
        </w:rPr>
        <w:t xml:space="preserve">pentru </w:t>
      </w:r>
      <w:r w:rsidR="003B62D7" w:rsidRPr="003B62D7">
        <w:rPr>
          <w:rFonts w:ascii="Times New Roman" w:hAnsi="Times New Roman" w:cs="Times New Roman"/>
          <w:sz w:val="16"/>
          <w:szCs w:val="16"/>
          <w:u w:val="single"/>
          <w:lang w:val="en-US"/>
        </w:rPr>
        <w:t>lunile martie-aprilie 2026</w:t>
      </w:r>
      <w:r w:rsidR="00E07432" w:rsidRPr="003B62D7">
        <w:rPr>
          <w:rFonts w:ascii="Times New Roman" w:hAnsi="Times New Roman" w:cs="Times New Roman"/>
          <w:sz w:val="16"/>
          <w:szCs w:val="16"/>
          <w:lang w:val="en-US"/>
        </w:rPr>
        <w:t>,</w:t>
      </w:r>
    </w:p>
    <w:p w:rsidR="003B62D7" w:rsidRPr="002F53FF" w:rsidRDefault="00713C37" w:rsidP="003B62D7">
      <w:pPr>
        <w:spacing w:after="11" w:line="247" w:lineRule="auto"/>
        <w:ind w:left="-5" w:hanging="10"/>
        <w:jc w:val="center"/>
        <w:rPr>
          <w:rFonts w:ascii="Times New Roman" w:eastAsia="Times New Roman" w:hAnsi="Times New Roman" w:cs="Times New Roman"/>
          <w:color w:val="000000"/>
          <w:sz w:val="16"/>
          <w:szCs w:val="16"/>
          <w:lang w:val="en-US" w:eastAsia="ru-RU"/>
        </w:rPr>
      </w:pPr>
      <w:r w:rsidRPr="003B62D7">
        <w:rPr>
          <w:rFonts w:ascii="Times New Roman" w:hAnsi="Times New Roman" w:cs="Times New Roman"/>
          <w:sz w:val="16"/>
          <w:szCs w:val="16"/>
          <w:lang w:val="en-US"/>
        </w:rPr>
        <w:t xml:space="preserve">Cod CPV: </w:t>
      </w:r>
      <w:r w:rsidR="003B62D7" w:rsidRPr="002F53FF">
        <w:rPr>
          <w:rFonts w:ascii="Times New Roman" w:eastAsia="Times New Roman" w:hAnsi="Times New Roman" w:cs="Times New Roman"/>
          <w:color w:val="000000"/>
          <w:sz w:val="16"/>
          <w:szCs w:val="16"/>
          <w:lang w:val="en-US" w:eastAsia="ru-RU"/>
        </w:rPr>
        <w:t>33696500-0</w:t>
      </w:r>
    </w:p>
    <w:p w:rsidR="003B62D7" w:rsidRPr="002F53FF" w:rsidRDefault="003B62D7" w:rsidP="003B62D7">
      <w:pPr>
        <w:spacing w:after="11" w:line="247" w:lineRule="auto"/>
        <w:ind w:left="-5" w:hanging="10"/>
        <w:jc w:val="center"/>
        <w:rPr>
          <w:rFonts w:ascii="Times New Roman" w:eastAsia="Times New Roman" w:hAnsi="Times New Roman" w:cs="Times New Roman"/>
          <w:color w:val="000000"/>
          <w:sz w:val="16"/>
          <w:szCs w:val="16"/>
          <w:lang w:val="en-US" w:eastAsia="ru-RU"/>
        </w:rPr>
      </w:pPr>
    </w:p>
    <w:p w:rsidR="009E0280" w:rsidRPr="003B62D7" w:rsidRDefault="00E64389" w:rsidP="003B62D7">
      <w:pPr>
        <w:spacing w:after="11" w:line="247" w:lineRule="auto"/>
        <w:ind w:left="-5" w:hanging="10"/>
        <w:rPr>
          <w:rFonts w:ascii="Times New Roman" w:hAnsi="Times New Roman" w:cs="Times New Roman"/>
          <w:bCs/>
          <w:sz w:val="16"/>
          <w:szCs w:val="16"/>
          <w:u w:val="single"/>
          <w:lang w:val="en-US" w:eastAsia="ro-RO"/>
        </w:rPr>
      </w:pPr>
      <w:r w:rsidRPr="003B62D7">
        <w:rPr>
          <w:rFonts w:ascii="Times New Roman" w:hAnsi="Times New Roman" w:cs="Times New Roman"/>
          <w:sz w:val="16"/>
          <w:szCs w:val="16"/>
          <w:lang w:val="ro-MD"/>
        </w:rPr>
        <w:t xml:space="preserve">1. </w:t>
      </w:r>
      <w:r w:rsidR="00E07432" w:rsidRPr="003B62D7">
        <w:rPr>
          <w:rFonts w:ascii="Times New Roman" w:hAnsi="Times New Roman" w:cs="Times New Roman"/>
          <w:sz w:val="16"/>
          <w:szCs w:val="16"/>
          <w:lang w:val="en-US"/>
        </w:rPr>
        <w:t xml:space="preserve"> </w:t>
      </w:r>
      <w:r w:rsidR="009E0280" w:rsidRPr="003B62D7">
        <w:rPr>
          <w:rFonts w:ascii="Times New Roman" w:hAnsi="Times New Roman" w:cs="Times New Roman"/>
          <w:sz w:val="16"/>
          <w:szCs w:val="16"/>
          <w:lang w:val="en-US"/>
        </w:rPr>
        <w:t>Denumirea autorităţii contractante:</w:t>
      </w:r>
      <w:r w:rsidR="009E0280" w:rsidRPr="003B62D7">
        <w:rPr>
          <w:rFonts w:ascii="Times New Roman" w:hAnsi="Times New Roman" w:cs="Times New Roman"/>
          <w:bCs/>
          <w:sz w:val="16"/>
          <w:szCs w:val="16"/>
          <w:lang w:val="en-US" w:eastAsia="ro-RO"/>
        </w:rPr>
        <w:t xml:space="preserve"> </w:t>
      </w:r>
      <w:r w:rsidR="009E0280" w:rsidRPr="003B62D7">
        <w:rPr>
          <w:rFonts w:ascii="Times New Roman" w:hAnsi="Times New Roman" w:cs="Times New Roman"/>
          <w:bCs/>
          <w:sz w:val="16"/>
          <w:szCs w:val="16"/>
          <w:u w:val="single"/>
          <w:lang w:val="en-US" w:eastAsia="ro-RO"/>
        </w:rPr>
        <w:t>Instituția Medico Sanitară Publică  ASOCIAŢIA MEDICALĂ TERITORIALĂ RÎŞCANI.</w:t>
      </w:r>
    </w:p>
    <w:p w:rsidR="009E0280" w:rsidRPr="003B62D7" w:rsidRDefault="009E0280" w:rsidP="006B3778">
      <w:pPr>
        <w:spacing w:after="0" w:line="250" w:lineRule="auto"/>
        <w:ind w:left="-5" w:right="659" w:hanging="10"/>
        <w:rPr>
          <w:rFonts w:ascii="Times New Roman" w:hAnsi="Times New Roman" w:cs="Times New Roman"/>
          <w:bCs/>
          <w:sz w:val="16"/>
          <w:szCs w:val="16"/>
          <w:lang w:val="en-US" w:eastAsia="ro-RO"/>
        </w:rPr>
      </w:pPr>
      <w:r w:rsidRPr="003B62D7">
        <w:rPr>
          <w:rFonts w:ascii="Times New Roman" w:hAnsi="Times New Roman" w:cs="Times New Roman"/>
          <w:bCs/>
          <w:sz w:val="16"/>
          <w:szCs w:val="16"/>
          <w:lang w:val="en-US" w:eastAsia="ro-RO"/>
        </w:rPr>
        <w:t xml:space="preserve">2.  IDNO </w:t>
      </w:r>
      <w:r w:rsidRPr="003B62D7">
        <w:rPr>
          <w:rFonts w:ascii="Times New Roman" w:hAnsi="Times New Roman" w:cs="Times New Roman"/>
          <w:bCs/>
          <w:sz w:val="16"/>
          <w:szCs w:val="16"/>
          <w:u w:val="single"/>
          <w:lang w:val="en-US" w:eastAsia="ro-RO"/>
        </w:rPr>
        <w:t>1003600153212</w:t>
      </w:r>
      <w:r w:rsidRPr="003B62D7">
        <w:rPr>
          <w:rFonts w:ascii="Times New Roman" w:hAnsi="Times New Roman" w:cs="Times New Roman"/>
          <w:bCs/>
          <w:sz w:val="16"/>
          <w:szCs w:val="16"/>
          <w:lang w:val="en-US" w:eastAsia="ro-RO"/>
        </w:rPr>
        <w:t>.</w:t>
      </w:r>
    </w:p>
    <w:p w:rsidR="009E0280" w:rsidRPr="003B62D7" w:rsidRDefault="009E0280" w:rsidP="006B3778">
      <w:pPr>
        <w:spacing w:after="0" w:line="250" w:lineRule="auto"/>
        <w:ind w:left="-5" w:right="659" w:hanging="10"/>
        <w:rPr>
          <w:rFonts w:ascii="Times New Roman" w:hAnsi="Times New Roman" w:cs="Times New Roman"/>
          <w:sz w:val="16"/>
          <w:szCs w:val="16"/>
          <w:lang w:val="en-US" w:eastAsia="ro-RO"/>
        </w:rPr>
      </w:pPr>
      <w:r w:rsidRPr="003B62D7">
        <w:rPr>
          <w:rFonts w:ascii="Times New Roman" w:hAnsi="Times New Roman" w:cs="Times New Roman"/>
          <w:bCs/>
          <w:sz w:val="16"/>
          <w:szCs w:val="16"/>
          <w:lang w:val="en-US" w:eastAsia="ro-RO"/>
        </w:rPr>
        <w:t>3.</w:t>
      </w:r>
      <w:r w:rsidRPr="003B62D7">
        <w:rPr>
          <w:rFonts w:ascii="Times New Roman" w:hAnsi="Times New Roman" w:cs="Times New Roman"/>
          <w:sz w:val="16"/>
          <w:szCs w:val="16"/>
          <w:lang w:val="en-US" w:eastAsia="ro-RO"/>
        </w:rPr>
        <w:t>Adresa: </w:t>
      </w:r>
      <w:r w:rsidRPr="003B62D7">
        <w:rPr>
          <w:rFonts w:ascii="Times New Roman" w:hAnsi="Times New Roman" w:cs="Times New Roman"/>
          <w:bCs/>
          <w:sz w:val="16"/>
          <w:szCs w:val="16"/>
          <w:u w:val="single"/>
          <w:lang w:val="en-US" w:eastAsia="ro-RO"/>
        </w:rPr>
        <w:t>Republica Moldova, mun. Chişinău, str. Alecu Russo 11</w:t>
      </w:r>
      <w:r w:rsidRPr="003B62D7">
        <w:rPr>
          <w:rFonts w:ascii="Times New Roman" w:hAnsi="Times New Roman" w:cs="Times New Roman"/>
          <w:sz w:val="16"/>
          <w:szCs w:val="16"/>
          <w:lang w:val="en-US" w:eastAsia="ro-RO"/>
        </w:rPr>
        <w:t xml:space="preserve">  </w:t>
      </w:r>
    </w:p>
    <w:p w:rsidR="009E0280" w:rsidRPr="003B62D7" w:rsidRDefault="009E0280" w:rsidP="006B3778">
      <w:pPr>
        <w:spacing w:after="0" w:line="250" w:lineRule="auto"/>
        <w:ind w:left="-5" w:right="659" w:hanging="10"/>
        <w:rPr>
          <w:rFonts w:ascii="Times New Roman" w:hAnsi="Times New Roman" w:cs="Times New Roman"/>
          <w:bCs/>
          <w:sz w:val="16"/>
          <w:szCs w:val="16"/>
          <w:lang w:val="en-US" w:eastAsia="ro-RO"/>
        </w:rPr>
      </w:pPr>
      <w:r w:rsidRPr="003B62D7">
        <w:rPr>
          <w:rFonts w:ascii="Times New Roman" w:hAnsi="Times New Roman" w:cs="Times New Roman"/>
          <w:sz w:val="16"/>
          <w:szCs w:val="16"/>
          <w:lang w:val="en-US" w:eastAsia="ro-RO"/>
        </w:rPr>
        <w:t xml:space="preserve">4. </w:t>
      </w:r>
      <w:r w:rsidR="00E07432" w:rsidRPr="003B62D7">
        <w:rPr>
          <w:rFonts w:ascii="Times New Roman" w:hAnsi="Times New Roman" w:cs="Times New Roman"/>
          <w:sz w:val="16"/>
          <w:szCs w:val="16"/>
          <w:lang w:val="en-US" w:eastAsia="ru-RU"/>
        </w:rPr>
        <w:t>Numărul</w:t>
      </w:r>
      <w:r w:rsidR="00E07432" w:rsidRPr="003B62D7">
        <w:rPr>
          <w:rFonts w:ascii="Times New Roman" w:hAnsi="Times New Roman" w:cs="Times New Roman"/>
          <w:sz w:val="16"/>
          <w:szCs w:val="16"/>
          <w:lang w:val="ro-MD" w:eastAsia="ru-RU"/>
        </w:rPr>
        <w:t xml:space="preserve"> </w:t>
      </w:r>
      <w:r w:rsidR="00E07432" w:rsidRPr="003B62D7">
        <w:rPr>
          <w:rFonts w:ascii="Times New Roman" w:hAnsi="Times New Roman" w:cs="Times New Roman"/>
          <w:sz w:val="16"/>
          <w:szCs w:val="16"/>
          <w:lang w:val="en-US" w:eastAsia="ru-RU"/>
        </w:rPr>
        <w:t>de</w:t>
      </w:r>
      <w:r w:rsidR="00E07432" w:rsidRPr="003B62D7">
        <w:rPr>
          <w:rFonts w:ascii="Times New Roman" w:hAnsi="Times New Roman" w:cs="Times New Roman"/>
          <w:sz w:val="16"/>
          <w:szCs w:val="16"/>
          <w:lang w:val="ro-MD" w:eastAsia="ru-RU"/>
        </w:rPr>
        <w:t xml:space="preserve"> </w:t>
      </w:r>
      <w:r w:rsidR="00E07432" w:rsidRPr="003B62D7">
        <w:rPr>
          <w:rFonts w:ascii="Times New Roman" w:hAnsi="Times New Roman" w:cs="Times New Roman"/>
          <w:sz w:val="16"/>
          <w:szCs w:val="16"/>
          <w:lang w:val="en-US" w:eastAsia="ru-RU"/>
        </w:rPr>
        <w:t>telefon/fax:</w:t>
      </w:r>
      <w:r w:rsidR="00E07432" w:rsidRPr="003B62D7">
        <w:rPr>
          <w:rFonts w:ascii="Times New Roman" w:eastAsia="Times New Roman" w:hAnsi="Times New Roman" w:cs="Times New Roman"/>
          <w:color w:val="000000"/>
          <w:sz w:val="16"/>
          <w:szCs w:val="16"/>
          <w:u w:val="single"/>
          <w:lang w:val="en-US" w:eastAsia="ru-RU"/>
        </w:rPr>
        <w:t>Tel: 022497742, Fax: 022497742</w:t>
      </w:r>
      <w:r w:rsidRPr="003B62D7">
        <w:rPr>
          <w:rFonts w:ascii="Times New Roman" w:hAnsi="Times New Roman" w:cs="Times New Roman"/>
          <w:sz w:val="16"/>
          <w:szCs w:val="16"/>
          <w:lang w:val="en-US" w:eastAsia="ro-RO"/>
        </w:rPr>
        <w:t> </w:t>
      </w:r>
    </w:p>
    <w:p w:rsidR="009E0280" w:rsidRPr="003B62D7" w:rsidRDefault="009E0280" w:rsidP="006B3778">
      <w:pPr>
        <w:spacing w:after="0" w:line="250" w:lineRule="auto"/>
        <w:ind w:left="-5" w:right="-142" w:hanging="10"/>
        <w:rPr>
          <w:rFonts w:ascii="Times New Roman" w:hAnsi="Times New Roman" w:cs="Times New Roman"/>
          <w:bCs/>
          <w:sz w:val="16"/>
          <w:szCs w:val="16"/>
          <w:lang w:val="en-US" w:eastAsia="ro-RO"/>
        </w:rPr>
      </w:pPr>
      <w:r w:rsidRPr="003B62D7">
        <w:rPr>
          <w:rFonts w:ascii="Times New Roman" w:hAnsi="Times New Roman" w:cs="Times New Roman"/>
          <w:sz w:val="16"/>
          <w:szCs w:val="16"/>
          <w:lang w:val="en-US"/>
        </w:rPr>
        <w:t>5. Adresa de e-</w:t>
      </w:r>
      <w:r w:rsidRPr="003B62D7">
        <w:rPr>
          <w:rFonts w:ascii="Times New Roman" w:hAnsi="Times New Roman" w:cs="Times New Roman"/>
          <w:sz w:val="16"/>
          <w:szCs w:val="16"/>
          <w:lang w:val="en-US" w:eastAsia="ro-RO"/>
        </w:rPr>
        <w:t>mail sau de internet a autorității contractante: </w:t>
      </w:r>
      <w:hyperlink r:id="rId8" w:history="1">
        <w:r w:rsidRPr="003B62D7">
          <w:rPr>
            <w:rStyle w:val="a5"/>
            <w:rFonts w:ascii="Times New Roman" w:hAnsi="Times New Roman" w:cs="Times New Roman"/>
            <w:bCs/>
            <w:color w:val="auto"/>
            <w:sz w:val="16"/>
            <w:szCs w:val="16"/>
            <w:lang w:val="en-US" w:eastAsia="ro-RO"/>
          </w:rPr>
          <w:t>amtriscani@ms.md</w:t>
        </w:r>
      </w:hyperlink>
    </w:p>
    <w:p w:rsidR="009A1292" w:rsidRPr="003B62D7" w:rsidRDefault="009E0280" w:rsidP="00E07432">
      <w:pPr>
        <w:tabs>
          <w:tab w:val="center" w:pos="4083"/>
        </w:tabs>
        <w:spacing w:after="0" w:line="250" w:lineRule="auto"/>
        <w:ind w:left="-15"/>
        <w:rPr>
          <w:rFonts w:ascii="Times New Roman" w:eastAsia="Times New Roman" w:hAnsi="Times New Roman" w:cs="Times New Roman"/>
          <w:color w:val="000000"/>
          <w:sz w:val="16"/>
          <w:szCs w:val="16"/>
          <w:lang w:val="en-US" w:eastAsia="ru-RU"/>
        </w:rPr>
      </w:pPr>
      <w:r w:rsidRPr="003B62D7">
        <w:rPr>
          <w:rFonts w:ascii="Times New Roman" w:hAnsi="Times New Roman" w:cs="Times New Roman"/>
          <w:sz w:val="16"/>
          <w:szCs w:val="16"/>
          <w:lang w:val="en-US"/>
        </w:rPr>
        <w:t>6. Adresa de e-</w:t>
      </w:r>
      <w:r w:rsidRPr="003B62D7">
        <w:rPr>
          <w:rFonts w:ascii="Times New Roman" w:hAnsi="Times New Roman" w:cs="Times New Roman"/>
          <w:sz w:val="16"/>
          <w:szCs w:val="16"/>
          <w:lang w:val="en-US" w:eastAsia="ro-RO"/>
        </w:rPr>
        <w:t xml:space="preserve">mail sau de internet de la care se va putea obține accesul la documentația de atribuire: </w:t>
      </w:r>
      <w:r w:rsidRPr="003B62D7">
        <w:rPr>
          <w:rFonts w:ascii="Times New Roman" w:hAnsi="Times New Roman" w:cs="Times New Roman"/>
          <w:i/>
          <w:sz w:val="16"/>
          <w:szCs w:val="16"/>
          <w:lang w:val="en-US" w:eastAsia="ro-RO"/>
        </w:rPr>
        <w:t xml:space="preserve">documentația de atribuire este anexată în cadrul procedurii pe </w:t>
      </w:r>
      <w:r w:rsidRPr="003B62D7">
        <w:rPr>
          <w:rFonts w:ascii="Times New Roman" w:hAnsi="Times New Roman" w:cs="Times New Roman"/>
          <w:i/>
          <w:sz w:val="16"/>
          <w:szCs w:val="16"/>
          <w:lang w:val="en-US"/>
        </w:rPr>
        <w:t>SIA “RSAP”.</w:t>
      </w:r>
      <w:r w:rsidRPr="003B62D7">
        <w:rPr>
          <w:rFonts w:ascii="Times New Roman" w:hAnsi="Times New Roman" w:cs="Times New Roman"/>
          <w:i/>
          <w:sz w:val="16"/>
          <w:szCs w:val="16"/>
          <w:lang w:val="en-US" w:eastAsia="ro-RO"/>
        </w:rPr>
        <w:t> </w:t>
      </w:r>
      <w:r w:rsidRPr="003B62D7">
        <w:rPr>
          <w:rFonts w:ascii="Times New Roman" w:hAnsi="Times New Roman" w:cs="Times New Roman"/>
          <w:i/>
          <w:sz w:val="16"/>
          <w:szCs w:val="16"/>
          <w:lang w:val="en-US" w:eastAsia="ro-RO"/>
        </w:rPr>
        <w:br/>
      </w:r>
      <w:r w:rsidRPr="003B62D7">
        <w:rPr>
          <w:rFonts w:ascii="Times New Roman" w:hAnsi="Times New Roman" w:cs="Times New Roman"/>
          <w:sz w:val="16"/>
          <w:szCs w:val="16"/>
          <w:lang w:val="en-US"/>
        </w:rPr>
        <w:t xml:space="preserve">7. </w:t>
      </w:r>
      <w:r w:rsidR="00E07432" w:rsidRPr="003B62D7">
        <w:rPr>
          <w:rFonts w:ascii="Times New Roman" w:hAnsi="Times New Roman" w:cs="Times New Roman"/>
          <w:sz w:val="16"/>
          <w:szCs w:val="1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00E07432" w:rsidRPr="003B62D7">
        <w:rPr>
          <w:rFonts w:ascii="Times New Roman" w:hAnsi="Times New Roman" w:cs="Times New Roman"/>
          <w:b/>
          <w:sz w:val="16"/>
          <w:szCs w:val="16"/>
          <w:lang w:val="it-IT" w:eastAsia="ru-RU"/>
        </w:rPr>
        <w:t xml:space="preserve"> </w:t>
      </w:r>
      <w:r w:rsidR="00E07432" w:rsidRPr="003B62D7">
        <w:rPr>
          <w:rFonts w:ascii="Times New Roman" w:eastAsia="Times New Roman" w:hAnsi="Times New Roman" w:cs="Times New Roman"/>
          <w:color w:val="000000"/>
          <w:sz w:val="16"/>
          <w:szCs w:val="16"/>
          <w:u w:val="single"/>
          <w:lang w:val="en-US" w:eastAsia="ru-RU"/>
        </w:rPr>
        <w:t>Instituție publică, obiectul principal de activitate: Prestarea serviciilor medicale</w:t>
      </w:r>
      <w:r w:rsidR="00E07432" w:rsidRPr="003B62D7">
        <w:rPr>
          <w:rFonts w:ascii="Times New Roman" w:eastAsia="Times New Roman" w:hAnsi="Times New Roman" w:cs="Times New Roman"/>
          <w:color w:val="000000"/>
          <w:sz w:val="16"/>
          <w:szCs w:val="16"/>
          <w:lang w:val="en-US" w:eastAsia="ru-RU"/>
        </w:rPr>
        <w:t xml:space="preserve">. </w:t>
      </w:r>
    </w:p>
    <w:p w:rsidR="00011DD0" w:rsidRDefault="009A1292" w:rsidP="00E07432">
      <w:pPr>
        <w:tabs>
          <w:tab w:val="center" w:pos="4083"/>
        </w:tabs>
        <w:spacing w:after="0" w:line="250" w:lineRule="auto"/>
        <w:ind w:left="-15"/>
        <w:rPr>
          <w:rFonts w:ascii="Times New Roman" w:hAnsi="Times New Roman" w:cs="Times New Roman"/>
          <w:bCs/>
          <w:color w:val="000000"/>
          <w:sz w:val="16"/>
          <w:szCs w:val="16"/>
          <w:lang w:val="en-US" w:eastAsia="ro-RO"/>
        </w:rPr>
      </w:pPr>
      <w:r w:rsidRPr="003B62D7">
        <w:rPr>
          <w:rFonts w:ascii="Times New Roman" w:hAnsi="Times New Roman" w:cs="Times New Roman"/>
          <w:sz w:val="16"/>
          <w:szCs w:val="16"/>
          <w:lang w:val="en-US"/>
        </w:rPr>
        <w:t xml:space="preserve">8. </w:t>
      </w:r>
      <w:r w:rsidR="009E0280" w:rsidRPr="003B62D7">
        <w:rPr>
          <w:rFonts w:ascii="Times New Roman" w:hAnsi="Times New Roman" w:cs="Times New Roman"/>
          <w:sz w:val="16"/>
          <w:szCs w:val="16"/>
          <w:lang w:val="en-US"/>
        </w:rPr>
        <w:t>Cumpărătorul invită operatorii economici interesaţi, care îi pot satisface necesităţile, să participe la procedura privind livrarea/prestarea/executarea următoarelor  servicii:</w:t>
      </w:r>
      <w:r w:rsidR="009E0280" w:rsidRPr="003B62D7">
        <w:rPr>
          <w:rFonts w:ascii="Times New Roman" w:hAnsi="Times New Roman" w:cs="Times New Roman"/>
          <w:bCs/>
          <w:color w:val="000000"/>
          <w:sz w:val="16"/>
          <w:szCs w:val="16"/>
          <w:lang w:val="en-US" w:eastAsia="ro-RO"/>
        </w:rPr>
        <w:t xml:space="preserve"> </w:t>
      </w:r>
    </w:p>
    <w:tbl>
      <w:tblPr>
        <w:tblW w:w="10395" w:type="dxa"/>
        <w:tblInd w:w="-5" w:type="dxa"/>
        <w:tblLook w:val="04A0" w:firstRow="1" w:lastRow="0" w:firstColumn="1" w:lastColumn="0" w:noHBand="0" w:noVBand="1"/>
      </w:tblPr>
      <w:tblGrid>
        <w:gridCol w:w="457"/>
        <w:gridCol w:w="2095"/>
        <w:gridCol w:w="2551"/>
        <w:gridCol w:w="1134"/>
        <w:gridCol w:w="993"/>
        <w:gridCol w:w="950"/>
        <w:gridCol w:w="1258"/>
        <w:gridCol w:w="957"/>
      </w:tblGrid>
      <w:tr w:rsidR="005871D1" w:rsidRPr="005871D1" w:rsidTr="005871D1">
        <w:trPr>
          <w:trHeight w:val="255"/>
        </w:trPr>
        <w:tc>
          <w:tcPr>
            <w:tcW w:w="4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871D1" w:rsidRPr="005871D1" w:rsidRDefault="005871D1" w:rsidP="005871D1">
            <w:pPr>
              <w:spacing w:after="0" w:line="240" w:lineRule="auto"/>
              <w:jc w:val="center"/>
              <w:rPr>
                <w:rFonts w:ascii="Times New Roman" w:eastAsia="Times New Roman" w:hAnsi="Times New Roman" w:cs="Times New Roman"/>
                <w:b/>
                <w:bCs/>
                <w:color w:val="000000"/>
                <w:sz w:val="16"/>
                <w:szCs w:val="16"/>
                <w:lang w:eastAsia="ru-RU"/>
              </w:rPr>
            </w:pPr>
            <w:r w:rsidRPr="005871D1">
              <w:rPr>
                <w:rFonts w:ascii="Times New Roman" w:eastAsia="Times New Roman" w:hAnsi="Times New Roman" w:cs="Times New Roman"/>
                <w:b/>
                <w:bCs/>
                <w:color w:val="000000"/>
                <w:sz w:val="16"/>
                <w:szCs w:val="16"/>
                <w:lang w:eastAsia="ru-RU"/>
              </w:rPr>
              <w:t>Nr. Lot</w:t>
            </w:r>
          </w:p>
        </w:tc>
        <w:tc>
          <w:tcPr>
            <w:tcW w:w="20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871D1" w:rsidRPr="005871D1" w:rsidRDefault="005871D1" w:rsidP="005871D1">
            <w:pPr>
              <w:spacing w:after="0" w:line="240" w:lineRule="auto"/>
              <w:jc w:val="center"/>
              <w:rPr>
                <w:rFonts w:ascii="Times New Roman" w:eastAsia="Times New Roman" w:hAnsi="Times New Roman" w:cs="Times New Roman"/>
                <w:b/>
                <w:bCs/>
                <w:color w:val="000000"/>
                <w:sz w:val="16"/>
                <w:szCs w:val="16"/>
                <w:lang w:eastAsia="ru-RU"/>
              </w:rPr>
            </w:pPr>
            <w:r w:rsidRPr="005871D1">
              <w:rPr>
                <w:rFonts w:ascii="Times New Roman" w:eastAsia="Times New Roman" w:hAnsi="Times New Roman" w:cs="Times New Roman"/>
                <w:b/>
                <w:bCs/>
                <w:color w:val="000000"/>
                <w:sz w:val="16"/>
                <w:szCs w:val="16"/>
                <w:lang w:eastAsia="ru-RU"/>
              </w:rPr>
              <w:t>Denumirea obiectului lotului</w:t>
            </w:r>
          </w:p>
        </w:tc>
        <w:tc>
          <w:tcPr>
            <w:tcW w:w="6886" w:type="dxa"/>
            <w:gridSpan w:val="5"/>
            <w:tcBorders>
              <w:top w:val="single" w:sz="4" w:space="0" w:color="auto"/>
              <w:left w:val="nil"/>
              <w:bottom w:val="single" w:sz="4" w:space="0" w:color="auto"/>
              <w:right w:val="single" w:sz="4" w:space="0" w:color="auto"/>
            </w:tcBorders>
            <w:shd w:val="clear" w:color="auto" w:fill="auto"/>
            <w:hideMark/>
          </w:tcPr>
          <w:p w:rsidR="005871D1" w:rsidRPr="005871D1" w:rsidRDefault="005871D1" w:rsidP="005871D1">
            <w:pPr>
              <w:spacing w:after="0" w:line="240" w:lineRule="auto"/>
              <w:jc w:val="center"/>
              <w:rPr>
                <w:rFonts w:ascii="Times New Roman" w:eastAsia="Times New Roman" w:hAnsi="Times New Roman" w:cs="Times New Roman"/>
                <w:b/>
                <w:bCs/>
                <w:color w:val="000000"/>
                <w:sz w:val="16"/>
                <w:szCs w:val="16"/>
                <w:lang w:eastAsia="ru-RU"/>
              </w:rPr>
            </w:pPr>
            <w:r w:rsidRPr="005871D1">
              <w:rPr>
                <w:rFonts w:ascii="Times New Roman" w:eastAsia="Times New Roman" w:hAnsi="Times New Roman" w:cs="Times New Roman"/>
                <w:b/>
                <w:bCs/>
                <w:color w:val="000000"/>
                <w:sz w:val="16"/>
                <w:szCs w:val="16"/>
                <w:lang w:eastAsia="ru-RU"/>
              </w:rPr>
              <w:t>Poziția</w:t>
            </w:r>
          </w:p>
        </w:tc>
        <w:tc>
          <w:tcPr>
            <w:tcW w:w="957" w:type="dxa"/>
            <w:tcBorders>
              <w:top w:val="single" w:sz="4" w:space="0" w:color="auto"/>
              <w:left w:val="nil"/>
              <w:bottom w:val="single" w:sz="4" w:space="0" w:color="auto"/>
              <w:right w:val="single" w:sz="4" w:space="0" w:color="auto"/>
            </w:tcBorders>
            <w:shd w:val="clear" w:color="auto" w:fill="auto"/>
            <w:hideMark/>
          </w:tcPr>
          <w:p w:rsidR="005871D1" w:rsidRPr="005871D1" w:rsidRDefault="005871D1" w:rsidP="005871D1">
            <w:pPr>
              <w:spacing w:after="0" w:line="240" w:lineRule="auto"/>
              <w:rPr>
                <w:rFonts w:ascii="Times New Roman" w:eastAsia="Times New Roman" w:hAnsi="Times New Roman" w:cs="Times New Roman"/>
                <w:b/>
                <w:bCs/>
                <w:color w:val="FFFFFF"/>
                <w:sz w:val="16"/>
                <w:szCs w:val="16"/>
                <w:lang w:eastAsia="ru-RU"/>
              </w:rPr>
            </w:pPr>
            <w:r w:rsidRPr="005871D1">
              <w:rPr>
                <w:rFonts w:ascii="Times New Roman" w:eastAsia="Times New Roman" w:hAnsi="Times New Roman" w:cs="Times New Roman"/>
                <w:b/>
                <w:bCs/>
                <w:color w:val="FFFFFF"/>
                <w:sz w:val="16"/>
                <w:szCs w:val="16"/>
                <w:lang w:eastAsia="ru-RU"/>
              </w:rPr>
              <w:t> </w:t>
            </w:r>
          </w:p>
        </w:tc>
      </w:tr>
      <w:tr w:rsidR="005871D1" w:rsidRPr="005871D1" w:rsidTr="006317A8">
        <w:trPr>
          <w:trHeight w:val="165"/>
        </w:trPr>
        <w:tc>
          <w:tcPr>
            <w:tcW w:w="457" w:type="dxa"/>
            <w:vMerge/>
            <w:tcBorders>
              <w:top w:val="single" w:sz="4" w:space="0" w:color="auto"/>
              <w:left w:val="single" w:sz="4" w:space="0" w:color="auto"/>
              <w:bottom w:val="single" w:sz="4" w:space="0" w:color="auto"/>
              <w:right w:val="single" w:sz="4" w:space="0" w:color="auto"/>
            </w:tcBorders>
            <w:vAlign w:val="center"/>
            <w:hideMark/>
          </w:tcPr>
          <w:p w:rsidR="005871D1" w:rsidRPr="005871D1" w:rsidRDefault="005871D1" w:rsidP="005871D1">
            <w:pPr>
              <w:spacing w:after="0" w:line="240" w:lineRule="auto"/>
              <w:rPr>
                <w:rFonts w:ascii="Times New Roman" w:eastAsia="Times New Roman" w:hAnsi="Times New Roman" w:cs="Times New Roman"/>
                <w:b/>
                <w:bCs/>
                <w:color w:val="000000"/>
                <w:sz w:val="16"/>
                <w:szCs w:val="16"/>
                <w:lang w:eastAsia="ru-RU"/>
              </w:rPr>
            </w:pPr>
          </w:p>
        </w:tc>
        <w:tc>
          <w:tcPr>
            <w:tcW w:w="2095" w:type="dxa"/>
            <w:vMerge/>
            <w:tcBorders>
              <w:top w:val="single" w:sz="4" w:space="0" w:color="auto"/>
              <w:left w:val="single" w:sz="4" w:space="0" w:color="auto"/>
              <w:bottom w:val="single" w:sz="4" w:space="0" w:color="auto"/>
              <w:right w:val="single" w:sz="4" w:space="0" w:color="auto"/>
            </w:tcBorders>
            <w:vAlign w:val="center"/>
            <w:hideMark/>
          </w:tcPr>
          <w:p w:rsidR="005871D1" w:rsidRPr="005871D1" w:rsidRDefault="005871D1" w:rsidP="005871D1">
            <w:pPr>
              <w:spacing w:after="0" w:line="240" w:lineRule="auto"/>
              <w:rPr>
                <w:rFonts w:ascii="Times New Roman" w:eastAsia="Times New Roman" w:hAnsi="Times New Roman" w:cs="Times New Roman"/>
                <w:b/>
                <w:bCs/>
                <w:color w:val="000000"/>
                <w:sz w:val="16"/>
                <w:szCs w:val="16"/>
                <w:lang w:eastAsia="ru-RU"/>
              </w:rPr>
            </w:pPr>
          </w:p>
        </w:tc>
        <w:tc>
          <w:tcPr>
            <w:tcW w:w="2551" w:type="dxa"/>
            <w:tcBorders>
              <w:top w:val="nil"/>
              <w:left w:val="nil"/>
              <w:bottom w:val="single" w:sz="4" w:space="0" w:color="auto"/>
              <w:right w:val="single" w:sz="4" w:space="0" w:color="auto"/>
            </w:tcBorders>
            <w:shd w:val="clear" w:color="auto" w:fill="auto"/>
            <w:hideMark/>
          </w:tcPr>
          <w:p w:rsidR="005871D1" w:rsidRPr="005871D1" w:rsidRDefault="005871D1" w:rsidP="005871D1">
            <w:pPr>
              <w:spacing w:after="0" w:line="240" w:lineRule="auto"/>
              <w:jc w:val="center"/>
              <w:rPr>
                <w:rFonts w:ascii="Times New Roman" w:eastAsia="Times New Roman" w:hAnsi="Times New Roman" w:cs="Times New Roman"/>
                <w:b/>
                <w:bCs/>
                <w:color w:val="000000"/>
                <w:sz w:val="16"/>
                <w:szCs w:val="16"/>
                <w:lang w:eastAsia="ru-RU"/>
              </w:rPr>
            </w:pPr>
            <w:r w:rsidRPr="005871D1">
              <w:rPr>
                <w:rFonts w:ascii="Times New Roman" w:eastAsia="Times New Roman" w:hAnsi="Times New Roman" w:cs="Times New Roman"/>
                <w:b/>
                <w:bCs/>
                <w:color w:val="000000"/>
                <w:sz w:val="16"/>
                <w:szCs w:val="16"/>
                <w:lang w:eastAsia="ru-RU"/>
              </w:rPr>
              <w:t>Descrierea obiectului lotului</w:t>
            </w:r>
          </w:p>
        </w:tc>
        <w:tc>
          <w:tcPr>
            <w:tcW w:w="1134" w:type="dxa"/>
            <w:tcBorders>
              <w:top w:val="nil"/>
              <w:left w:val="nil"/>
              <w:bottom w:val="single" w:sz="4" w:space="0" w:color="auto"/>
              <w:right w:val="single" w:sz="4" w:space="0" w:color="auto"/>
            </w:tcBorders>
            <w:shd w:val="clear" w:color="auto" w:fill="auto"/>
            <w:hideMark/>
          </w:tcPr>
          <w:p w:rsidR="005871D1" w:rsidRPr="005871D1" w:rsidRDefault="005871D1" w:rsidP="005871D1">
            <w:pPr>
              <w:spacing w:after="0" w:line="240" w:lineRule="auto"/>
              <w:jc w:val="center"/>
              <w:rPr>
                <w:rFonts w:ascii="Times New Roman" w:eastAsia="Times New Roman" w:hAnsi="Times New Roman" w:cs="Times New Roman"/>
                <w:b/>
                <w:bCs/>
                <w:color w:val="000000"/>
                <w:sz w:val="16"/>
                <w:szCs w:val="16"/>
                <w:lang w:eastAsia="ru-RU"/>
              </w:rPr>
            </w:pPr>
            <w:r w:rsidRPr="005871D1">
              <w:rPr>
                <w:rFonts w:ascii="Times New Roman" w:eastAsia="Times New Roman" w:hAnsi="Times New Roman" w:cs="Times New Roman"/>
                <w:b/>
                <w:bCs/>
                <w:color w:val="000000"/>
                <w:sz w:val="16"/>
                <w:szCs w:val="16"/>
                <w:lang w:eastAsia="ru-RU"/>
              </w:rPr>
              <w:t>Clasificator (Codul CPV)</w:t>
            </w:r>
          </w:p>
        </w:tc>
        <w:tc>
          <w:tcPr>
            <w:tcW w:w="993" w:type="dxa"/>
            <w:tcBorders>
              <w:top w:val="nil"/>
              <w:left w:val="nil"/>
              <w:bottom w:val="single" w:sz="4" w:space="0" w:color="auto"/>
              <w:right w:val="single" w:sz="4" w:space="0" w:color="auto"/>
            </w:tcBorders>
            <w:shd w:val="clear" w:color="auto" w:fill="auto"/>
            <w:hideMark/>
          </w:tcPr>
          <w:p w:rsidR="005871D1" w:rsidRPr="005871D1" w:rsidRDefault="005871D1" w:rsidP="005871D1">
            <w:pPr>
              <w:spacing w:after="0" w:line="240" w:lineRule="auto"/>
              <w:jc w:val="center"/>
              <w:rPr>
                <w:rFonts w:ascii="Times New Roman" w:eastAsia="Times New Roman" w:hAnsi="Times New Roman" w:cs="Times New Roman"/>
                <w:b/>
                <w:bCs/>
                <w:color w:val="000000"/>
                <w:sz w:val="16"/>
                <w:szCs w:val="16"/>
                <w:lang w:eastAsia="ru-RU"/>
              </w:rPr>
            </w:pPr>
            <w:r w:rsidRPr="005871D1">
              <w:rPr>
                <w:rFonts w:ascii="Times New Roman" w:eastAsia="Times New Roman" w:hAnsi="Times New Roman" w:cs="Times New Roman"/>
                <w:b/>
                <w:bCs/>
                <w:color w:val="000000"/>
                <w:sz w:val="16"/>
                <w:szCs w:val="16"/>
                <w:lang w:eastAsia="ru-RU"/>
              </w:rPr>
              <w:t>Cantitatea</w:t>
            </w:r>
          </w:p>
        </w:tc>
        <w:tc>
          <w:tcPr>
            <w:tcW w:w="950" w:type="dxa"/>
            <w:tcBorders>
              <w:top w:val="nil"/>
              <w:left w:val="nil"/>
              <w:bottom w:val="single" w:sz="4" w:space="0" w:color="auto"/>
              <w:right w:val="single" w:sz="4" w:space="0" w:color="auto"/>
            </w:tcBorders>
            <w:shd w:val="clear" w:color="auto" w:fill="auto"/>
            <w:hideMark/>
          </w:tcPr>
          <w:p w:rsidR="005871D1" w:rsidRPr="005871D1" w:rsidRDefault="005871D1" w:rsidP="005871D1">
            <w:pPr>
              <w:spacing w:after="0" w:line="240" w:lineRule="auto"/>
              <w:jc w:val="center"/>
              <w:rPr>
                <w:rFonts w:ascii="Times New Roman" w:eastAsia="Times New Roman" w:hAnsi="Times New Roman" w:cs="Times New Roman"/>
                <w:b/>
                <w:bCs/>
                <w:color w:val="000000"/>
                <w:sz w:val="16"/>
                <w:szCs w:val="16"/>
                <w:lang w:eastAsia="ru-RU"/>
              </w:rPr>
            </w:pPr>
            <w:r w:rsidRPr="005871D1">
              <w:rPr>
                <w:rFonts w:ascii="Times New Roman" w:eastAsia="Times New Roman" w:hAnsi="Times New Roman" w:cs="Times New Roman"/>
                <w:b/>
                <w:bCs/>
                <w:color w:val="000000"/>
                <w:sz w:val="16"/>
                <w:szCs w:val="16"/>
                <w:lang w:eastAsia="ru-RU"/>
              </w:rPr>
              <w:t>Unitatea de măsura</w:t>
            </w:r>
          </w:p>
        </w:tc>
        <w:tc>
          <w:tcPr>
            <w:tcW w:w="1258" w:type="dxa"/>
            <w:tcBorders>
              <w:top w:val="nil"/>
              <w:left w:val="nil"/>
              <w:bottom w:val="single" w:sz="4" w:space="0" w:color="auto"/>
              <w:right w:val="single" w:sz="4" w:space="0" w:color="auto"/>
            </w:tcBorders>
            <w:shd w:val="clear" w:color="auto" w:fill="auto"/>
            <w:hideMark/>
          </w:tcPr>
          <w:p w:rsidR="005871D1" w:rsidRPr="005871D1" w:rsidRDefault="005871D1" w:rsidP="005871D1">
            <w:pPr>
              <w:spacing w:after="0" w:line="240" w:lineRule="auto"/>
              <w:jc w:val="center"/>
              <w:rPr>
                <w:rFonts w:ascii="Times New Roman" w:eastAsia="Times New Roman" w:hAnsi="Times New Roman" w:cs="Times New Roman"/>
                <w:b/>
                <w:bCs/>
                <w:color w:val="000000"/>
                <w:sz w:val="16"/>
                <w:szCs w:val="16"/>
                <w:lang w:eastAsia="ru-RU"/>
              </w:rPr>
            </w:pPr>
            <w:r w:rsidRPr="005871D1">
              <w:rPr>
                <w:rFonts w:ascii="Times New Roman" w:eastAsia="Times New Roman" w:hAnsi="Times New Roman" w:cs="Times New Roman"/>
                <w:b/>
                <w:bCs/>
                <w:color w:val="000000"/>
                <w:sz w:val="16"/>
                <w:szCs w:val="16"/>
                <w:lang w:eastAsia="ru-RU"/>
              </w:rPr>
              <w:t>Denumire obiectului achiziţiei</w:t>
            </w:r>
          </w:p>
        </w:tc>
        <w:tc>
          <w:tcPr>
            <w:tcW w:w="957" w:type="dxa"/>
            <w:tcBorders>
              <w:top w:val="nil"/>
              <w:left w:val="nil"/>
              <w:bottom w:val="single" w:sz="4" w:space="0" w:color="auto"/>
              <w:right w:val="single" w:sz="4" w:space="0" w:color="auto"/>
            </w:tcBorders>
            <w:shd w:val="clear" w:color="auto" w:fill="auto"/>
            <w:hideMark/>
          </w:tcPr>
          <w:p w:rsidR="005871D1" w:rsidRPr="005871D1" w:rsidRDefault="005871D1" w:rsidP="005871D1">
            <w:pPr>
              <w:spacing w:after="0" w:line="240" w:lineRule="auto"/>
              <w:jc w:val="center"/>
              <w:rPr>
                <w:rFonts w:ascii="Times New Roman" w:eastAsia="Times New Roman" w:hAnsi="Times New Roman" w:cs="Times New Roman"/>
                <w:b/>
                <w:bCs/>
                <w:color w:val="000000"/>
                <w:sz w:val="16"/>
                <w:szCs w:val="16"/>
                <w:lang w:eastAsia="ru-RU"/>
              </w:rPr>
            </w:pPr>
            <w:r w:rsidRPr="005871D1">
              <w:rPr>
                <w:rFonts w:ascii="Times New Roman" w:eastAsia="Times New Roman" w:hAnsi="Times New Roman" w:cs="Times New Roman"/>
                <w:b/>
                <w:bCs/>
                <w:color w:val="000000"/>
                <w:sz w:val="16"/>
                <w:szCs w:val="16"/>
                <w:lang w:eastAsia="ru-RU"/>
              </w:rPr>
              <w:t>Valoarea estimativă al lotulul</w:t>
            </w:r>
          </w:p>
        </w:tc>
      </w:tr>
      <w:tr w:rsidR="006317A8" w:rsidRPr="005871D1" w:rsidTr="00032A05">
        <w:trPr>
          <w:trHeight w:val="760"/>
        </w:trPr>
        <w:tc>
          <w:tcPr>
            <w:tcW w:w="457" w:type="dxa"/>
            <w:vMerge w:val="restart"/>
            <w:tcBorders>
              <w:top w:val="nil"/>
              <w:left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1</w:t>
            </w:r>
          </w:p>
          <w:p w:rsidR="006317A8" w:rsidRPr="005871D1" w:rsidRDefault="006317A8" w:rsidP="006317A8">
            <w:pPr>
              <w:spacing w:after="0" w:line="240" w:lineRule="auto"/>
              <w:jc w:val="center"/>
              <w:rPr>
                <w:rFonts w:ascii="Times New Roman" w:eastAsia="Times New Roman" w:hAnsi="Times New Roman" w:cs="Times New Roman"/>
                <w:color w:val="000000"/>
                <w:sz w:val="14"/>
                <w:szCs w:val="14"/>
                <w:lang w:eastAsia="ru-RU"/>
              </w:rPr>
            </w:pPr>
          </w:p>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val="en-US" w:eastAsia="ru-RU"/>
              </w:rPr>
              <w:t xml:space="preserve">Reagenţi, calibratori şi material de control pentru analizatoarele hematologice Mindray BC 5300,  (anex. </w:t>
            </w:r>
            <w:r w:rsidRPr="005871D1">
              <w:rPr>
                <w:rFonts w:ascii="Times New Roman" w:eastAsia="Times New Roman" w:hAnsi="Times New Roman" w:cs="Times New Roman"/>
                <w:sz w:val="14"/>
                <w:szCs w:val="14"/>
                <w:lang w:eastAsia="ru-RU"/>
              </w:rPr>
              <w:t>17 Ord. MS nr.374 din 05.05.2014 ).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 xml:space="preserve">ambalaj   20 lit., compatibil cu analizatorul hematologic 5 diff Mindray </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6</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amb</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 xml:space="preserve">M-53 Diluent  set 20 lit. p/u Mindray  BC 5300                                   </w:t>
            </w:r>
          </w:p>
        </w:tc>
        <w:tc>
          <w:tcPr>
            <w:tcW w:w="957" w:type="dxa"/>
            <w:vMerge w:val="restart"/>
            <w:tcBorders>
              <w:top w:val="nil"/>
              <w:left w:val="nil"/>
              <w:right w:val="single" w:sz="4" w:space="0" w:color="auto"/>
            </w:tcBorders>
            <w:shd w:val="clear" w:color="auto" w:fill="auto"/>
            <w:hideMark/>
          </w:tcPr>
          <w:p w:rsidR="006317A8" w:rsidRPr="006317A8" w:rsidRDefault="006317A8" w:rsidP="005871D1">
            <w:pPr>
              <w:spacing w:after="0" w:line="240" w:lineRule="auto"/>
              <w:jc w:val="center"/>
              <w:rPr>
                <w:rFonts w:ascii="Times New Roman" w:eastAsia="Times New Roman" w:hAnsi="Times New Roman" w:cs="Times New Roman"/>
                <w:b/>
                <w:color w:val="000000"/>
                <w:sz w:val="14"/>
                <w:szCs w:val="14"/>
                <w:lang w:eastAsia="ru-RU"/>
              </w:rPr>
            </w:pPr>
            <w:r w:rsidRPr="006317A8">
              <w:rPr>
                <w:rFonts w:ascii="Times New Roman" w:eastAsia="Times New Roman" w:hAnsi="Times New Roman" w:cs="Times New Roman"/>
                <w:b/>
                <w:color w:val="000000"/>
                <w:sz w:val="14"/>
                <w:szCs w:val="14"/>
                <w:lang w:eastAsia="ru-RU"/>
              </w:rPr>
              <w:t>36390,00</w:t>
            </w:r>
          </w:p>
        </w:tc>
      </w:tr>
      <w:tr w:rsidR="006317A8" w:rsidRPr="002F53FF" w:rsidTr="00032A05">
        <w:trPr>
          <w:trHeight w:val="688"/>
        </w:trPr>
        <w:tc>
          <w:tcPr>
            <w:tcW w:w="457" w:type="dxa"/>
            <w:vMerge/>
            <w:tcBorders>
              <w:left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val="en-US" w:eastAsia="ru-RU"/>
              </w:rPr>
              <w:t xml:space="preserve">Reagenţi, calibratori şi material de control pentru analizatoarele hematologice Mindray BC 5300,  (anex. </w:t>
            </w:r>
            <w:r w:rsidRPr="005871D1">
              <w:rPr>
                <w:rFonts w:ascii="Times New Roman" w:eastAsia="Times New Roman" w:hAnsi="Times New Roman" w:cs="Times New Roman"/>
                <w:sz w:val="14"/>
                <w:szCs w:val="14"/>
                <w:lang w:eastAsia="ru-RU"/>
              </w:rPr>
              <w:t>17 Ord. MS nr.374 din 05.05.2014 ).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 xml:space="preserve"> set 4 fl. x 1 lit., compatibil cu analizatorul hematologic 5 diff Mindray </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0,25</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M-53 LH Lyse set 4 fl. x 1 lit. p/u Mindray BC 5300</w:t>
            </w:r>
          </w:p>
        </w:tc>
        <w:tc>
          <w:tcPr>
            <w:tcW w:w="957" w:type="dxa"/>
            <w:vMerge/>
            <w:tcBorders>
              <w:left w:val="nil"/>
              <w:right w:val="single" w:sz="4" w:space="0" w:color="auto"/>
            </w:tcBorders>
            <w:shd w:val="clear" w:color="auto" w:fill="auto"/>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2F53FF" w:rsidTr="00032A05">
        <w:trPr>
          <w:trHeight w:val="602"/>
        </w:trPr>
        <w:tc>
          <w:tcPr>
            <w:tcW w:w="457" w:type="dxa"/>
            <w:vMerge/>
            <w:tcBorders>
              <w:left w:val="single" w:sz="4" w:space="0" w:color="auto"/>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val="en-US" w:eastAsia="ru-RU"/>
              </w:rPr>
              <w:t xml:space="preserve">Reagenţi, calibratori şi material de control pentru analizatoarele hematologice Mindray BC 5300,  (anex. </w:t>
            </w:r>
            <w:r w:rsidRPr="005871D1">
              <w:rPr>
                <w:rFonts w:ascii="Times New Roman" w:eastAsia="Times New Roman" w:hAnsi="Times New Roman" w:cs="Times New Roman"/>
                <w:sz w:val="14"/>
                <w:szCs w:val="14"/>
                <w:lang w:eastAsia="ru-RU"/>
              </w:rPr>
              <w:t>17 Ord. MS nr.374 din 05.05.2014 ).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 xml:space="preserve"> set 4 fl. x 1 lit., compatibil cu analizatorul hematologic 5 diff Mindray </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1,25</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M-53 LEO (I) Lyse set 4 fl. x 1 lit. p/u Mindray BC 5300</w:t>
            </w:r>
          </w:p>
        </w:tc>
        <w:tc>
          <w:tcPr>
            <w:tcW w:w="957" w:type="dxa"/>
            <w:vMerge/>
            <w:tcBorders>
              <w:left w:val="nil"/>
              <w:right w:val="single" w:sz="4" w:space="0" w:color="auto"/>
            </w:tcBorders>
            <w:shd w:val="clear" w:color="auto" w:fill="auto"/>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2F53FF" w:rsidTr="00032A05">
        <w:trPr>
          <w:trHeight w:val="658"/>
        </w:trPr>
        <w:tc>
          <w:tcPr>
            <w:tcW w:w="457" w:type="dxa"/>
            <w:vMerge/>
            <w:tcBorders>
              <w:left w:val="single" w:sz="4" w:space="0" w:color="auto"/>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val="en-US" w:eastAsia="ru-RU"/>
              </w:rPr>
              <w:t xml:space="preserve">Reagenţi, calibratori şi material de control pentru analizatoarele hematologice Mindray BC 5300,  (anex. </w:t>
            </w:r>
            <w:r w:rsidRPr="005871D1">
              <w:rPr>
                <w:rFonts w:ascii="Times New Roman" w:eastAsia="Times New Roman" w:hAnsi="Times New Roman" w:cs="Times New Roman"/>
                <w:sz w:val="14"/>
                <w:szCs w:val="14"/>
                <w:lang w:eastAsia="ru-RU"/>
              </w:rPr>
              <w:t>17 Ord. MS nr.374 din 05.05.2014 ).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 xml:space="preserve">set 4 fl. x 200 ml, compatibil cu analizatorul hematologic 5 diff Mindray </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0,25</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M-53 LEO (II) Lyse  set 4 fl x 200 ml p/u Mindray BC 5300</w:t>
            </w:r>
          </w:p>
        </w:tc>
        <w:tc>
          <w:tcPr>
            <w:tcW w:w="957" w:type="dxa"/>
            <w:vMerge/>
            <w:tcBorders>
              <w:left w:val="nil"/>
              <w:right w:val="single" w:sz="4" w:space="0" w:color="auto"/>
            </w:tcBorders>
            <w:shd w:val="clear" w:color="auto" w:fill="auto"/>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2F53FF" w:rsidTr="00032A05">
        <w:trPr>
          <w:trHeight w:val="729"/>
        </w:trPr>
        <w:tc>
          <w:tcPr>
            <w:tcW w:w="457" w:type="dxa"/>
            <w:vMerge/>
            <w:tcBorders>
              <w:left w:val="single" w:sz="4" w:space="0" w:color="auto"/>
              <w:bottom w:val="single" w:sz="4" w:space="0" w:color="auto"/>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val="en-US" w:eastAsia="ru-RU"/>
              </w:rPr>
              <w:t xml:space="preserve">Reagenţi, calibratori şi material de control pentru analizatoarele hematologice Mindray BC 5300,  (anex. </w:t>
            </w:r>
            <w:r w:rsidRPr="005871D1">
              <w:rPr>
                <w:rFonts w:ascii="Times New Roman" w:eastAsia="Times New Roman" w:hAnsi="Times New Roman" w:cs="Times New Roman"/>
                <w:sz w:val="14"/>
                <w:szCs w:val="14"/>
                <w:lang w:eastAsia="ru-RU"/>
              </w:rPr>
              <w:t>17 Ord. MS nr.374 din 05.05.2014 ).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 xml:space="preserve">set 6 x 3 ml, compatibil cu analizatorul hematologic 5 diff Mindray </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1,5</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Material de control hematologic   set 6 x 3 ml p/u Mindray BC 5300</w:t>
            </w:r>
          </w:p>
        </w:tc>
        <w:tc>
          <w:tcPr>
            <w:tcW w:w="957" w:type="dxa"/>
            <w:vMerge/>
            <w:tcBorders>
              <w:left w:val="nil"/>
              <w:bottom w:val="single" w:sz="4" w:space="0" w:color="auto"/>
              <w:right w:val="single" w:sz="4" w:space="0" w:color="auto"/>
            </w:tcBorders>
            <w:shd w:val="clear" w:color="auto" w:fill="auto"/>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5871D1" w:rsidTr="00D02012">
        <w:trPr>
          <w:trHeight w:val="1170"/>
        </w:trPr>
        <w:tc>
          <w:tcPr>
            <w:tcW w:w="457" w:type="dxa"/>
            <w:vMerge w:val="restart"/>
            <w:tcBorders>
              <w:top w:val="nil"/>
              <w:left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2</w:t>
            </w:r>
          </w:p>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val="en-US" w:eastAsia="ru-RU"/>
              </w:rPr>
            </w:pPr>
            <w:r w:rsidRPr="005871D1">
              <w:rPr>
                <w:rFonts w:ascii="Times New Roman" w:eastAsia="Times New Roman" w:hAnsi="Times New Roman" w:cs="Times New Roman"/>
                <w:sz w:val="14"/>
                <w:szCs w:val="14"/>
                <w:lang w:val="en-US" w:eastAsia="ru-RU"/>
              </w:rPr>
              <w:t xml:space="preserve"> Reagenţi, calibratori şi material de control pentru analizatorul automat  Cybow Reader 720  (anex. 17 Ord. MS nr.374 din 05.05.2014 ). Consumabile pentru  analizatorul   Cybow Reader 720 (conform  anexei 18 Ordinului Ministerului Sănătății nr.374 din 05.05.2014 )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set 100 teste, compatibil cu analizator Cybov Reader 720</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30</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Teste p/u urină Cybow Reader 720       set 100 teste</w:t>
            </w:r>
          </w:p>
        </w:tc>
        <w:tc>
          <w:tcPr>
            <w:tcW w:w="957" w:type="dxa"/>
            <w:vMerge w:val="restart"/>
            <w:tcBorders>
              <w:top w:val="nil"/>
              <w:left w:val="nil"/>
              <w:right w:val="single" w:sz="4" w:space="0" w:color="auto"/>
            </w:tcBorders>
            <w:shd w:val="clear" w:color="auto" w:fill="auto"/>
            <w:hideMark/>
          </w:tcPr>
          <w:p w:rsidR="006317A8" w:rsidRPr="006317A8" w:rsidRDefault="006317A8" w:rsidP="005871D1">
            <w:pPr>
              <w:spacing w:after="0" w:line="240" w:lineRule="auto"/>
              <w:jc w:val="center"/>
              <w:rPr>
                <w:rFonts w:ascii="Times New Roman" w:eastAsia="Times New Roman" w:hAnsi="Times New Roman" w:cs="Times New Roman"/>
                <w:b/>
                <w:color w:val="000000"/>
                <w:sz w:val="14"/>
                <w:szCs w:val="14"/>
                <w:lang w:eastAsia="ru-RU"/>
              </w:rPr>
            </w:pPr>
            <w:r w:rsidRPr="006317A8">
              <w:rPr>
                <w:rFonts w:ascii="Times New Roman" w:eastAsia="Times New Roman" w:hAnsi="Times New Roman" w:cs="Times New Roman"/>
                <w:b/>
                <w:color w:val="000000"/>
                <w:sz w:val="14"/>
                <w:szCs w:val="14"/>
                <w:lang w:eastAsia="ru-RU"/>
              </w:rPr>
              <w:t>11700,00</w:t>
            </w:r>
          </w:p>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r>
      <w:tr w:rsidR="006317A8" w:rsidRPr="002F53FF" w:rsidTr="00D02012">
        <w:trPr>
          <w:trHeight w:val="1105"/>
        </w:trPr>
        <w:tc>
          <w:tcPr>
            <w:tcW w:w="457" w:type="dxa"/>
            <w:vMerge/>
            <w:tcBorders>
              <w:left w:val="single" w:sz="4" w:space="0" w:color="auto"/>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val="en-US" w:eastAsia="ru-RU"/>
              </w:rPr>
            </w:pPr>
            <w:r w:rsidRPr="005871D1">
              <w:rPr>
                <w:rFonts w:ascii="Times New Roman" w:eastAsia="Times New Roman" w:hAnsi="Times New Roman" w:cs="Times New Roman"/>
                <w:sz w:val="14"/>
                <w:szCs w:val="14"/>
                <w:lang w:val="en-US" w:eastAsia="ru-RU"/>
              </w:rPr>
              <w:t xml:space="preserve"> Consumabile pentru analizatorul automat  Cybow Reader 720  (anex. 17 Ord. MS nr.374 din 05.05.2014 ). Consumabile pentru  analizatorul   Cybow Reader 720 (conform  anexei 18 Ordinului Ministerului Sănătății nr.374 din 05.05.2014 )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compatibil cu  termo-imprimanta analizatorului  Cybov Reader 720 lățime 50 mm, lungime 25 m</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15</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buc</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Termohîrtie cu densitate Nr. 4  p/u printer Cybow Reader 720</w:t>
            </w:r>
          </w:p>
        </w:tc>
        <w:tc>
          <w:tcPr>
            <w:tcW w:w="957" w:type="dxa"/>
            <w:vMerge/>
            <w:tcBorders>
              <w:left w:val="nil"/>
              <w:bottom w:val="single" w:sz="4" w:space="0" w:color="auto"/>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5871D1" w:rsidTr="003038BB">
        <w:trPr>
          <w:trHeight w:val="1238"/>
        </w:trPr>
        <w:tc>
          <w:tcPr>
            <w:tcW w:w="457" w:type="dxa"/>
            <w:vMerge w:val="restart"/>
            <w:tcBorders>
              <w:top w:val="nil"/>
              <w:left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w:t>
            </w:r>
          </w:p>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val="en-US" w:eastAsia="ru-RU"/>
              </w:rPr>
            </w:pPr>
            <w:r w:rsidRPr="005871D1">
              <w:rPr>
                <w:rFonts w:ascii="Times New Roman" w:eastAsia="Times New Roman" w:hAnsi="Times New Roman" w:cs="Times New Roman"/>
                <w:sz w:val="14"/>
                <w:szCs w:val="14"/>
                <w:lang w:val="en-US" w:eastAsia="ru-RU"/>
              </w:rPr>
              <w:t xml:space="preserve"> Reagenţi, calibratori şi material de control pentru analizatorul automat DIURUI H-100/500 .  (anex. 17 Ord. MS nr.374 din 05.05.2014 ). Consumabile pentru  analizator (conform  anexei 18 Ordinului Ministerului Sănătății nr.374 din 05.05.2014 )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set 100 teste, compatibil cu analizatorul  DIURUI H-100/500</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40</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Teste pentru urină 11 parametri,  DIURUI  H11  set 100 teste</w:t>
            </w:r>
          </w:p>
        </w:tc>
        <w:tc>
          <w:tcPr>
            <w:tcW w:w="957" w:type="dxa"/>
            <w:vMerge w:val="restart"/>
            <w:tcBorders>
              <w:top w:val="nil"/>
              <w:left w:val="nil"/>
              <w:right w:val="single" w:sz="4" w:space="0" w:color="auto"/>
            </w:tcBorders>
            <w:shd w:val="clear" w:color="auto" w:fill="auto"/>
            <w:hideMark/>
          </w:tcPr>
          <w:p w:rsidR="006317A8" w:rsidRPr="006317A8" w:rsidRDefault="006317A8" w:rsidP="005871D1">
            <w:pPr>
              <w:spacing w:after="0" w:line="240" w:lineRule="auto"/>
              <w:jc w:val="center"/>
              <w:rPr>
                <w:rFonts w:ascii="Times New Roman" w:eastAsia="Times New Roman" w:hAnsi="Times New Roman" w:cs="Times New Roman"/>
                <w:b/>
                <w:color w:val="000000"/>
                <w:sz w:val="14"/>
                <w:szCs w:val="14"/>
                <w:lang w:eastAsia="ru-RU"/>
              </w:rPr>
            </w:pPr>
            <w:r w:rsidRPr="006317A8">
              <w:rPr>
                <w:rFonts w:ascii="Times New Roman" w:eastAsia="Times New Roman" w:hAnsi="Times New Roman" w:cs="Times New Roman"/>
                <w:b/>
                <w:color w:val="000000"/>
                <w:sz w:val="14"/>
                <w:szCs w:val="14"/>
                <w:lang w:eastAsia="ru-RU"/>
              </w:rPr>
              <w:t>8776,32</w:t>
            </w:r>
          </w:p>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r>
      <w:tr w:rsidR="006317A8" w:rsidRPr="002F53FF" w:rsidTr="003038BB">
        <w:trPr>
          <w:trHeight w:val="1262"/>
        </w:trPr>
        <w:tc>
          <w:tcPr>
            <w:tcW w:w="457" w:type="dxa"/>
            <w:vMerge/>
            <w:tcBorders>
              <w:left w:val="single" w:sz="4" w:space="0" w:color="auto"/>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val="en-US" w:eastAsia="ru-RU"/>
              </w:rPr>
            </w:pPr>
            <w:r w:rsidRPr="005871D1">
              <w:rPr>
                <w:rFonts w:ascii="Times New Roman" w:eastAsia="Times New Roman" w:hAnsi="Times New Roman" w:cs="Times New Roman"/>
                <w:sz w:val="14"/>
                <w:szCs w:val="14"/>
                <w:lang w:val="en-US" w:eastAsia="ru-RU"/>
              </w:rPr>
              <w:t xml:space="preserve"> Reagenţi, calibratori şi material de control pentru analizatorul automat DIURUI H-100/500 .  (anex. 17 Ord. MS nr.374 din 05.05.2014 ). Consumabile pentru  analizator (conform  anexei 18 Ordinului Ministerului Sănătății nr.374 din 05.05.2014 )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 xml:space="preserve"> set 2 x 8 ml, compatibil cu testele de la același producător DIURUI H-100/500</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2</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 xml:space="preserve">Material de control (urinalis control) cu 2 nivele (Negativ +Pozitiv) p/u  DIURUI H-100/500 set 2 x 8 ml          </w:t>
            </w:r>
          </w:p>
        </w:tc>
        <w:tc>
          <w:tcPr>
            <w:tcW w:w="957" w:type="dxa"/>
            <w:vMerge/>
            <w:tcBorders>
              <w:left w:val="nil"/>
              <w:bottom w:val="single" w:sz="4" w:space="0" w:color="auto"/>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5871D1" w:rsidTr="004602A0">
        <w:trPr>
          <w:trHeight w:val="1259"/>
        </w:trPr>
        <w:tc>
          <w:tcPr>
            <w:tcW w:w="457" w:type="dxa"/>
            <w:vMerge w:val="restart"/>
            <w:tcBorders>
              <w:top w:val="nil"/>
              <w:left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4</w:t>
            </w:r>
          </w:p>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c>
          <w:tcPr>
            <w:tcW w:w="2095" w:type="dxa"/>
            <w:tcBorders>
              <w:top w:val="nil"/>
              <w:left w:val="nil"/>
              <w:bottom w:val="single" w:sz="4" w:space="0" w:color="auto"/>
              <w:right w:val="single" w:sz="4" w:space="0" w:color="auto"/>
            </w:tcBorders>
            <w:shd w:val="clear" w:color="auto" w:fill="auto"/>
            <w:hideMark/>
          </w:tcPr>
          <w:p w:rsidR="006317A8" w:rsidRPr="006317A8" w:rsidRDefault="006317A8" w:rsidP="005871D1">
            <w:pPr>
              <w:spacing w:after="0" w:line="240" w:lineRule="auto"/>
              <w:rPr>
                <w:rFonts w:ascii="Times New Roman" w:eastAsia="Times New Roman" w:hAnsi="Times New Roman" w:cs="Times New Roman"/>
                <w:sz w:val="14"/>
                <w:szCs w:val="14"/>
                <w:lang w:val="en-US" w:eastAsia="ru-RU"/>
              </w:rPr>
            </w:pPr>
            <w:r w:rsidRPr="005871D1">
              <w:rPr>
                <w:rFonts w:ascii="Times New Roman" w:eastAsia="Times New Roman" w:hAnsi="Times New Roman" w:cs="Times New Roman"/>
                <w:sz w:val="14"/>
                <w:szCs w:val="14"/>
                <w:lang w:val="en-US" w:eastAsia="ru-RU"/>
              </w:rPr>
              <w:t xml:space="preserve">Reagenţi, calibratori şi material de control pentru analizatoarele hematologice  automat SYSMEX XN-1000 (sistem închis),(anex. </w:t>
            </w:r>
            <w:r w:rsidRPr="006317A8">
              <w:rPr>
                <w:rFonts w:ascii="Times New Roman" w:eastAsia="Times New Roman" w:hAnsi="Times New Roman" w:cs="Times New Roman"/>
                <w:sz w:val="14"/>
                <w:szCs w:val="14"/>
                <w:lang w:val="en-US" w:eastAsia="ru-RU"/>
              </w:rPr>
              <w:t xml:space="preserve">17 Ord. MS nr.374 din 05.05.2014 ).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Ambalaj solicitat: 20 lit</w:t>
            </w:r>
            <w:r w:rsidRPr="005871D1">
              <w:rPr>
                <w:rFonts w:ascii="Times New Roman" w:eastAsia="Times New Roman" w:hAnsi="Times New Roman" w:cs="Times New Roman"/>
                <w:color w:val="000000"/>
                <w:sz w:val="14"/>
                <w:szCs w:val="14"/>
                <w:lang w:val="en-US" w:eastAsia="ru-RU"/>
              </w:rPr>
              <w:br/>
              <w:t>Componenţa: Sodium chloride 0,7%, Tris bufer 0,2%, EDTA-2K 0,02%.</w:t>
            </w:r>
            <w:r w:rsidRPr="005871D1">
              <w:rPr>
                <w:rFonts w:ascii="Times New Roman" w:eastAsia="Times New Roman" w:hAnsi="Times New Roman" w:cs="Times New Roman"/>
                <w:color w:val="000000"/>
                <w:sz w:val="14"/>
                <w:szCs w:val="14"/>
                <w:lang w:val="en-US" w:eastAsia="ru-RU"/>
              </w:rPr>
              <w:br/>
              <w:t>Compatibil cu analizator SYSMEX XN-1000. Certificat de compatibilitate a reactivelor ofertați cu analizatorul XN-1000 eliberat de către producătorul analizatorului.</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5</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amb</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CELLPACK DCL 20 lit. - reagent pentru diluarea tuturor fracţiilor celulare</w:t>
            </w:r>
          </w:p>
        </w:tc>
        <w:tc>
          <w:tcPr>
            <w:tcW w:w="957" w:type="dxa"/>
            <w:vMerge w:val="restart"/>
            <w:tcBorders>
              <w:top w:val="nil"/>
              <w:left w:val="nil"/>
              <w:right w:val="single" w:sz="4" w:space="0" w:color="auto"/>
            </w:tcBorders>
            <w:shd w:val="clear" w:color="auto" w:fill="auto"/>
            <w:hideMark/>
          </w:tcPr>
          <w:p w:rsidR="006317A8" w:rsidRPr="006317A8" w:rsidRDefault="006317A8" w:rsidP="005871D1">
            <w:pPr>
              <w:spacing w:after="0" w:line="240" w:lineRule="auto"/>
              <w:jc w:val="center"/>
              <w:rPr>
                <w:rFonts w:ascii="Times New Roman" w:eastAsia="Times New Roman" w:hAnsi="Times New Roman" w:cs="Times New Roman"/>
                <w:b/>
                <w:color w:val="000000"/>
                <w:sz w:val="14"/>
                <w:szCs w:val="14"/>
                <w:lang w:eastAsia="ru-RU"/>
              </w:rPr>
            </w:pPr>
            <w:r w:rsidRPr="006317A8">
              <w:rPr>
                <w:rFonts w:ascii="Times New Roman" w:eastAsia="Times New Roman" w:hAnsi="Times New Roman" w:cs="Times New Roman"/>
                <w:b/>
                <w:color w:val="000000"/>
                <w:sz w:val="14"/>
                <w:szCs w:val="14"/>
                <w:lang w:eastAsia="ru-RU"/>
              </w:rPr>
              <w:t>31740,00</w:t>
            </w:r>
          </w:p>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r>
      <w:tr w:rsidR="006317A8" w:rsidRPr="002F53FF" w:rsidTr="004602A0">
        <w:trPr>
          <w:trHeight w:val="1121"/>
        </w:trPr>
        <w:tc>
          <w:tcPr>
            <w:tcW w:w="457" w:type="dxa"/>
            <w:vMerge/>
            <w:tcBorders>
              <w:left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val="en-US" w:eastAsia="ru-RU"/>
              </w:rPr>
              <w:t xml:space="preserve">Reagenţi, calibratori şi material de control pentru analizatoarele hematologice  automat SYSMEX XN-1000 (sistem închis),(anex. </w:t>
            </w:r>
            <w:r w:rsidRPr="005871D1">
              <w:rPr>
                <w:rFonts w:ascii="Times New Roman" w:eastAsia="Times New Roman" w:hAnsi="Times New Roman" w:cs="Times New Roman"/>
                <w:sz w:val="14"/>
                <w:szCs w:val="14"/>
                <w:lang w:eastAsia="ru-RU"/>
              </w:rPr>
              <w:t xml:space="preserve">17 Ord. MS nr.374 din 05.05.2014 ).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Ambalaj solicitat: 3 x 500 ml</w:t>
            </w:r>
            <w:r w:rsidRPr="005871D1">
              <w:rPr>
                <w:rFonts w:ascii="Times New Roman" w:eastAsia="Times New Roman" w:hAnsi="Times New Roman" w:cs="Times New Roman"/>
                <w:color w:val="000000"/>
                <w:sz w:val="14"/>
                <w:szCs w:val="14"/>
                <w:lang w:val="en-US" w:eastAsia="ru-RU"/>
              </w:rPr>
              <w:br/>
              <w:t>Componenţa: Sodium lauryl sulfate 1,7 g/L.</w:t>
            </w:r>
            <w:r w:rsidRPr="005871D1">
              <w:rPr>
                <w:rFonts w:ascii="Times New Roman" w:eastAsia="Times New Roman" w:hAnsi="Times New Roman" w:cs="Times New Roman"/>
                <w:color w:val="000000"/>
                <w:sz w:val="14"/>
                <w:szCs w:val="14"/>
                <w:lang w:val="en-US" w:eastAsia="ru-RU"/>
              </w:rPr>
              <w:br/>
              <w:t>Compatibil cu analizator SYSMEX XN-1000. Certificat de compatibilitate a reactivelor ofertați cu analizatorul XN-1000 eliberat de către producătorul analizatorului.</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1</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SULFOLYSER 3 x 500 ml- reagent pentru determinarea automată a concentraţiei de hemoglobină din sânge</w:t>
            </w:r>
          </w:p>
        </w:tc>
        <w:tc>
          <w:tcPr>
            <w:tcW w:w="957" w:type="dxa"/>
            <w:vMerge/>
            <w:tcBorders>
              <w:left w:val="nil"/>
              <w:right w:val="single" w:sz="4" w:space="0" w:color="auto"/>
            </w:tcBorders>
            <w:shd w:val="clear" w:color="auto" w:fill="auto"/>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2F53FF" w:rsidTr="004602A0">
        <w:trPr>
          <w:trHeight w:val="1240"/>
        </w:trPr>
        <w:tc>
          <w:tcPr>
            <w:tcW w:w="457" w:type="dxa"/>
            <w:vMerge/>
            <w:tcBorders>
              <w:left w:val="single" w:sz="4" w:space="0" w:color="auto"/>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val="en-US" w:eastAsia="ru-RU"/>
              </w:rPr>
              <w:t xml:space="preserve">Reagenţi, calibratori şi material de control pentru analizatoarele hematologice  automat SYSMEX XN-1000 (sistem închis),(anex. </w:t>
            </w:r>
            <w:r w:rsidRPr="005871D1">
              <w:rPr>
                <w:rFonts w:ascii="Times New Roman" w:eastAsia="Times New Roman" w:hAnsi="Times New Roman" w:cs="Times New Roman"/>
                <w:sz w:val="14"/>
                <w:szCs w:val="14"/>
                <w:lang w:eastAsia="ru-RU"/>
              </w:rPr>
              <w:t xml:space="preserve">17 Ord. MS nr.374 din 05.05.2014 ).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Ambalaj solicitat: 5 lit.</w:t>
            </w:r>
            <w:r w:rsidRPr="005871D1">
              <w:rPr>
                <w:rFonts w:ascii="Times New Roman" w:eastAsia="Times New Roman" w:hAnsi="Times New Roman" w:cs="Times New Roman"/>
                <w:color w:val="000000"/>
                <w:sz w:val="14"/>
                <w:szCs w:val="14"/>
                <w:lang w:val="en-US" w:eastAsia="ru-RU"/>
              </w:rPr>
              <w:br/>
              <w:t>Componenţa: Organic quaternary ammonium salts 0,20%, Nonionic surfactant 0,10%.</w:t>
            </w:r>
            <w:r w:rsidRPr="005871D1">
              <w:rPr>
                <w:rFonts w:ascii="Times New Roman" w:eastAsia="Times New Roman" w:hAnsi="Times New Roman" w:cs="Times New Roman"/>
                <w:color w:val="000000"/>
                <w:sz w:val="14"/>
                <w:szCs w:val="14"/>
                <w:lang w:val="en-US" w:eastAsia="ru-RU"/>
              </w:rPr>
              <w:br/>
              <w:t>Compatibil cu analizator SYSMEX XN-1000. Certificat de compatibilitate a reactivelor ofertați cu analizatorul XN-1000 eliberat de către producătorul analizatorului.</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1</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amb</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LYSERCELL WNR 5 lit.- reagent pentru lizarea eritrocitelor</w:t>
            </w:r>
          </w:p>
        </w:tc>
        <w:tc>
          <w:tcPr>
            <w:tcW w:w="957" w:type="dxa"/>
            <w:vMerge/>
            <w:tcBorders>
              <w:left w:val="nil"/>
              <w:right w:val="single" w:sz="4" w:space="0" w:color="auto"/>
            </w:tcBorders>
            <w:shd w:val="clear" w:color="auto" w:fill="auto"/>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2F53FF" w:rsidTr="004602A0">
        <w:trPr>
          <w:trHeight w:val="782"/>
        </w:trPr>
        <w:tc>
          <w:tcPr>
            <w:tcW w:w="457" w:type="dxa"/>
            <w:vMerge/>
            <w:tcBorders>
              <w:left w:val="single" w:sz="4" w:space="0" w:color="auto"/>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val="en-US" w:eastAsia="ru-RU"/>
              </w:rPr>
              <w:t xml:space="preserve">Reagenţi, calibratori şi material de control pentru analizatoarele hematologice  automat SYSMEX XN-1000 (sistem închis),(anex. </w:t>
            </w:r>
            <w:r w:rsidRPr="005871D1">
              <w:rPr>
                <w:rFonts w:ascii="Times New Roman" w:eastAsia="Times New Roman" w:hAnsi="Times New Roman" w:cs="Times New Roman"/>
                <w:sz w:val="14"/>
                <w:szCs w:val="14"/>
                <w:lang w:eastAsia="ru-RU"/>
              </w:rPr>
              <w:t xml:space="preserve">17 Ord. MS nr.374 din 05.05.2014 ).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Ambalaj solicitat: 2 lit.</w:t>
            </w:r>
            <w:r w:rsidRPr="005871D1">
              <w:rPr>
                <w:rFonts w:ascii="Times New Roman" w:eastAsia="Times New Roman" w:hAnsi="Times New Roman" w:cs="Times New Roman"/>
                <w:color w:val="000000"/>
                <w:sz w:val="14"/>
                <w:szCs w:val="14"/>
                <w:lang w:val="en-US" w:eastAsia="ru-RU"/>
              </w:rPr>
              <w:br/>
              <w:t>Componenţa: Organic quaternary ammonium salts 0,07%, Nonionic surfactant 0,17%.</w:t>
            </w:r>
            <w:r w:rsidRPr="005871D1">
              <w:rPr>
                <w:rFonts w:ascii="Times New Roman" w:eastAsia="Times New Roman" w:hAnsi="Times New Roman" w:cs="Times New Roman"/>
                <w:color w:val="000000"/>
                <w:sz w:val="14"/>
                <w:szCs w:val="14"/>
                <w:lang w:val="en-US" w:eastAsia="ru-RU"/>
              </w:rPr>
              <w:br/>
              <w:t>Compatibil cu analizator SYSMEX XN-1000. Certificat de compatibilitate a reactivelor ofertați cu analizatorul XN-1000 eliberat de către producătorul analizatorului.</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2</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amb</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LYSERCELL WDF 2 lit.- reagent pentru lizarea eritrocitelor</w:t>
            </w:r>
          </w:p>
        </w:tc>
        <w:tc>
          <w:tcPr>
            <w:tcW w:w="957" w:type="dxa"/>
            <w:vMerge/>
            <w:tcBorders>
              <w:left w:val="nil"/>
              <w:right w:val="single" w:sz="4" w:space="0" w:color="auto"/>
            </w:tcBorders>
            <w:shd w:val="clear" w:color="auto" w:fill="auto"/>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2F53FF" w:rsidTr="004602A0">
        <w:trPr>
          <w:trHeight w:val="878"/>
        </w:trPr>
        <w:tc>
          <w:tcPr>
            <w:tcW w:w="457" w:type="dxa"/>
            <w:vMerge/>
            <w:tcBorders>
              <w:left w:val="single" w:sz="4" w:space="0" w:color="auto"/>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val="en-US" w:eastAsia="ru-RU"/>
              </w:rPr>
              <w:t xml:space="preserve">Reagenţi, calibratori şi material de control pentru analizatoarele hematologice  automat SYSMEX XN-1000 (sistem închis),(anex. </w:t>
            </w:r>
            <w:r w:rsidRPr="005871D1">
              <w:rPr>
                <w:rFonts w:ascii="Times New Roman" w:eastAsia="Times New Roman" w:hAnsi="Times New Roman" w:cs="Times New Roman"/>
                <w:sz w:val="14"/>
                <w:szCs w:val="14"/>
                <w:lang w:eastAsia="ru-RU"/>
              </w:rPr>
              <w:t xml:space="preserve">17 Ord. MS nr.374 din 05.05.2014 ).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Ambalaj solicitat: 2 x 82 ml</w:t>
            </w:r>
            <w:r w:rsidRPr="005871D1">
              <w:rPr>
                <w:rFonts w:ascii="Times New Roman" w:eastAsia="Times New Roman" w:hAnsi="Times New Roman" w:cs="Times New Roman"/>
                <w:color w:val="000000"/>
                <w:sz w:val="14"/>
                <w:szCs w:val="14"/>
                <w:lang w:val="en-US" w:eastAsia="ru-RU"/>
              </w:rPr>
              <w:br/>
              <w:t>Componenţa: Polymethine 0,005%, Ethylene glycol 99,9%.</w:t>
            </w:r>
            <w:r w:rsidRPr="005871D1">
              <w:rPr>
                <w:rFonts w:ascii="Times New Roman" w:eastAsia="Times New Roman" w:hAnsi="Times New Roman" w:cs="Times New Roman"/>
                <w:color w:val="000000"/>
                <w:sz w:val="14"/>
                <w:szCs w:val="14"/>
                <w:lang w:val="en-US" w:eastAsia="ru-RU"/>
              </w:rPr>
              <w:br/>
              <w:t>Compatibil cu analizator SYSMEX XN-1000. Certificat de compatibilitate a reactivelor ofertați cu analizatorul XN-1000 eliberat de către producătorul analizatorului.</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1</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FLUOROCELL WNR 2 x 82 ml- reagent pentru marcarea celulelor nucleate din proba de sânge diluat şi lizat</w:t>
            </w:r>
          </w:p>
        </w:tc>
        <w:tc>
          <w:tcPr>
            <w:tcW w:w="957" w:type="dxa"/>
            <w:vMerge/>
            <w:tcBorders>
              <w:left w:val="nil"/>
              <w:right w:val="single" w:sz="4" w:space="0" w:color="auto"/>
            </w:tcBorders>
            <w:shd w:val="clear" w:color="auto" w:fill="auto"/>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2F53FF" w:rsidTr="004602A0">
        <w:trPr>
          <w:trHeight w:val="860"/>
        </w:trPr>
        <w:tc>
          <w:tcPr>
            <w:tcW w:w="457" w:type="dxa"/>
            <w:vMerge/>
            <w:tcBorders>
              <w:left w:val="single" w:sz="4" w:space="0" w:color="auto"/>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val="en-US" w:eastAsia="ru-RU"/>
              </w:rPr>
              <w:t xml:space="preserve">Reagenţi, calibratori şi material de control pentru analizatoarele hematologice  automat SYSMEX XN-1000 (sistem închis),(anex. </w:t>
            </w:r>
            <w:r w:rsidRPr="005871D1">
              <w:rPr>
                <w:rFonts w:ascii="Times New Roman" w:eastAsia="Times New Roman" w:hAnsi="Times New Roman" w:cs="Times New Roman"/>
                <w:sz w:val="14"/>
                <w:szCs w:val="14"/>
                <w:lang w:eastAsia="ru-RU"/>
              </w:rPr>
              <w:t xml:space="preserve">17 Ord. MS nr.374 din 05.05.2014 ).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Ambalaj solicitat: 2 x 22 ml</w:t>
            </w:r>
            <w:r w:rsidRPr="005871D1">
              <w:rPr>
                <w:rFonts w:ascii="Times New Roman" w:eastAsia="Times New Roman" w:hAnsi="Times New Roman" w:cs="Times New Roman"/>
                <w:color w:val="000000"/>
                <w:sz w:val="14"/>
                <w:szCs w:val="14"/>
                <w:lang w:val="en-US" w:eastAsia="ru-RU"/>
              </w:rPr>
              <w:br/>
              <w:t>Componenţa: Polymethine 0,002%, Methanol 3,0%, Ethylene glycol 96,9%.</w:t>
            </w:r>
            <w:r w:rsidRPr="005871D1">
              <w:rPr>
                <w:rFonts w:ascii="Times New Roman" w:eastAsia="Times New Roman" w:hAnsi="Times New Roman" w:cs="Times New Roman"/>
                <w:color w:val="000000"/>
                <w:sz w:val="14"/>
                <w:szCs w:val="14"/>
                <w:lang w:val="en-US" w:eastAsia="ru-RU"/>
              </w:rPr>
              <w:br/>
              <w:t>Compatibil cu analizator SYSMEX XN-1000. Certificat de compatibilitate a reactivelor ofertați cu analizatorul XN-1000 eliberat de către producătorul analizatorului.</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1</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FLUOROCELL WDF 2 x 22 ml- reagent pentru marcarea leucocitelor din proba de sânge diluat şi lizat</w:t>
            </w:r>
          </w:p>
        </w:tc>
        <w:tc>
          <w:tcPr>
            <w:tcW w:w="957" w:type="dxa"/>
            <w:vMerge/>
            <w:tcBorders>
              <w:left w:val="nil"/>
              <w:right w:val="single" w:sz="4" w:space="0" w:color="auto"/>
            </w:tcBorders>
            <w:shd w:val="clear" w:color="auto" w:fill="auto"/>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2F53FF" w:rsidTr="004602A0">
        <w:trPr>
          <w:trHeight w:val="559"/>
        </w:trPr>
        <w:tc>
          <w:tcPr>
            <w:tcW w:w="457" w:type="dxa"/>
            <w:vMerge/>
            <w:tcBorders>
              <w:left w:val="single" w:sz="4" w:space="0" w:color="auto"/>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val="en-US" w:eastAsia="ru-RU"/>
              </w:rPr>
              <w:t xml:space="preserve">Reagenţi, calibratori şi material de control pentru analizatoarele hematologice  automat SYSMEX XN-1000 (sistem închis),(anex. </w:t>
            </w:r>
            <w:r w:rsidRPr="005871D1">
              <w:rPr>
                <w:rFonts w:ascii="Times New Roman" w:eastAsia="Times New Roman" w:hAnsi="Times New Roman" w:cs="Times New Roman"/>
                <w:sz w:val="14"/>
                <w:szCs w:val="14"/>
                <w:lang w:eastAsia="ru-RU"/>
              </w:rPr>
              <w:t xml:space="preserve">17 Ord. MS nr.374 din 05.05.2014 ).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Ambalaj solicitat: 1 lit.</w:t>
            </w:r>
            <w:r w:rsidRPr="005871D1">
              <w:rPr>
                <w:rFonts w:ascii="Times New Roman" w:eastAsia="Times New Roman" w:hAnsi="Times New Roman" w:cs="Times New Roman"/>
                <w:color w:val="000000"/>
                <w:sz w:val="14"/>
                <w:szCs w:val="14"/>
                <w:lang w:val="en-US" w:eastAsia="ru-RU"/>
              </w:rPr>
              <w:br/>
              <w:t>Componenţa: Tricine buffer 0,17%.</w:t>
            </w:r>
            <w:r w:rsidRPr="005871D1">
              <w:rPr>
                <w:rFonts w:ascii="Times New Roman" w:eastAsia="Times New Roman" w:hAnsi="Times New Roman" w:cs="Times New Roman"/>
                <w:color w:val="000000"/>
                <w:sz w:val="14"/>
                <w:szCs w:val="14"/>
                <w:lang w:val="en-US" w:eastAsia="ru-RU"/>
              </w:rPr>
              <w:br/>
              <w:t>Compatibil cu analizator SYSMEX XN-1000. Certificat de compatibilitate a reactivelor ofertați cu analizatorul XN-1000 eliberat de către producătorul analizatorului.</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1</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buc</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CELLPACK DFL  1 lit.- diluant pentru analiza reticulocitelor</w:t>
            </w:r>
          </w:p>
        </w:tc>
        <w:tc>
          <w:tcPr>
            <w:tcW w:w="957" w:type="dxa"/>
            <w:vMerge/>
            <w:tcBorders>
              <w:left w:val="nil"/>
              <w:right w:val="single" w:sz="4" w:space="0" w:color="auto"/>
            </w:tcBorders>
            <w:shd w:val="clear" w:color="auto" w:fill="auto"/>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2F53FF" w:rsidTr="004602A0">
        <w:trPr>
          <w:trHeight w:val="837"/>
        </w:trPr>
        <w:tc>
          <w:tcPr>
            <w:tcW w:w="457" w:type="dxa"/>
            <w:vMerge/>
            <w:tcBorders>
              <w:left w:val="single" w:sz="4" w:space="0" w:color="auto"/>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sz w:val="14"/>
                <w:szCs w:val="14"/>
                <w:lang w:val="en-US"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val="en-US" w:eastAsia="ru-RU"/>
              </w:rPr>
              <w:t xml:space="preserve">Reagenţi, calibratori şi material de control pentru analizatoarele hematologice  automat SYSMEX XN-1000 (sistem închis),(anex. </w:t>
            </w:r>
            <w:r w:rsidRPr="005871D1">
              <w:rPr>
                <w:rFonts w:ascii="Times New Roman" w:eastAsia="Times New Roman" w:hAnsi="Times New Roman" w:cs="Times New Roman"/>
                <w:sz w:val="14"/>
                <w:szCs w:val="14"/>
                <w:lang w:eastAsia="ru-RU"/>
              </w:rPr>
              <w:t xml:space="preserve">17 Ord. MS nr.374 din 05.05.2014 ).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Ambalaj solicitat: 50 ml</w:t>
            </w:r>
            <w:r w:rsidRPr="005871D1">
              <w:rPr>
                <w:rFonts w:ascii="Times New Roman" w:eastAsia="Times New Roman" w:hAnsi="Times New Roman" w:cs="Times New Roman"/>
                <w:color w:val="000000"/>
                <w:sz w:val="14"/>
                <w:szCs w:val="14"/>
                <w:lang w:val="en-US" w:eastAsia="ru-RU"/>
              </w:rPr>
              <w:br/>
              <w:t>Componenţa: Sodium hypochlorite 5,00%.</w:t>
            </w:r>
            <w:r w:rsidRPr="005871D1">
              <w:rPr>
                <w:rFonts w:ascii="Times New Roman" w:eastAsia="Times New Roman" w:hAnsi="Times New Roman" w:cs="Times New Roman"/>
                <w:color w:val="000000"/>
                <w:sz w:val="14"/>
                <w:szCs w:val="14"/>
                <w:lang w:val="en-US" w:eastAsia="ru-RU"/>
              </w:rPr>
              <w:br/>
              <w:t>Compatibil cu analizator SYSMEX XN-1000. Certificat de compatibilitate a reactivelor ofertați cu analizatorul XN-1000 eliberat de către producătorul analizatorului.</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4</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flacon</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CELLCLEAN 50 ml- soluţie de spălare concentrată</w:t>
            </w:r>
          </w:p>
        </w:tc>
        <w:tc>
          <w:tcPr>
            <w:tcW w:w="957" w:type="dxa"/>
            <w:vMerge/>
            <w:tcBorders>
              <w:left w:val="nil"/>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2F53FF" w:rsidTr="004602A0">
        <w:trPr>
          <w:trHeight w:val="772"/>
        </w:trPr>
        <w:tc>
          <w:tcPr>
            <w:tcW w:w="457" w:type="dxa"/>
            <w:vMerge/>
            <w:tcBorders>
              <w:left w:val="single" w:sz="4" w:space="0" w:color="auto"/>
              <w:bottom w:val="single" w:sz="4" w:space="0" w:color="auto"/>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sz w:val="14"/>
                <w:szCs w:val="14"/>
                <w:lang w:val="en-US"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val="en-US" w:eastAsia="ru-RU"/>
              </w:rPr>
              <w:t xml:space="preserve">Reagenţi, calibratori şi material de control pentru analizatoarele hematologice  automat SYSMEX XN-1000 (sistem închis),(anex. </w:t>
            </w:r>
            <w:r w:rsidRPr="005871D1">
              <w:rPr>
                <w:rFonts w:ascii="Times New Roman" w:eastAsia="Times New Roman" w:hAnsi="Times New Roman" w:cs="Times New Roman"/>
                <w:sz w:val="14"/>
                <w:szCs w:val="14"/>
                <w:lang w:eastAsia="ru-RU"/>
              </w:rPr>
              <w:t xml:space="preserve">17 Ord. MS nr.374 din 05.05.2014 ).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Ambalaj solicitat: 3 x 3 ml</w:t>
            </w:r>
            <w:r w:rsidRPr="005871D1">
              <w:rPr>
                <w:rFonts w:ascii="Times New Roman" w:eastAsia="Times New Roman" w:hAnsi="Times New Roman" w:cs="Times New Roman"/>
                <w:color w:val="000000"/>
                <w:sz w:val="14"/>
                <w:szCs w:val="14"/>
                <w:lang w:val="en-US" w:eastAsia="ru-RU"/>
              </w:rPr>
              <w:br/>
              <w:t>Compatibil cu analizator SYSMEX XN-1000. Certificat de compatibilitate a reactivelor ofertați cu analizatorul XN-1000 eliberat de către producătorul analizatorului.</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2</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XN CHECK 3 x 3 ml- set de materiale de control (3 nivele - scăzut, normal, înalt)</w:t>
            </w:r>
          </w:p>
        </w:tc>
        <w:tc>
          <w:tcPr>
            <w:tcW w:w="957" w:type="dxa"/>
            <w:vMerge/>
            <w:tcBorders>
              <w:left w:val="nil"/>
              <w:bottom w:val="single" w:sz="4" w:space="0" w:color="auto"/>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5871D1" w:rsidTr="002752BE">
        <w:trPr>
          <w:trHeight w:val="606"/>
        </w:trPr>
        <w:tc>
          <w:tcPr>
            <w:tcW w:w="457" w:type="dxa"/>
            <w:vMerge w:val="restart"/>
            <w:tcBorders>
              <w:top w:val="nil"/>
              <w:left w:val="single" w:sz="4" w:space="0" w:color="auto"/>
              <w:right w:val="single" w:sz="4" w:space="0" w:color="auto"/>
            </w:tcBorders>
            <w:shd w:val="clear" w:color="auto" w:fill="auto"/>
            <w:hideMark/>
          </w:tcPr>
          <w:p w:rsidR="006317A8" w:rsidRPr="006317A8" w:rsidRDefault="006317A8" w:rsidP="005871D1">
            <w:pPr>
              <w:spacing w:after="0" w:line="240" w:lineRule="auto"/>
              <w:jc w:val="center"/>
              <w:rPr>
                <w:rFonts w:ascii="Times New Roman" w:eastAsia="Times New Roman" w:hAnsi="Times New Roman" w:cs="Times New Roman"/>
                <w:b/>
                <w:color w:val="000000"/>
                <w:sz w:val="14"/>
                <w:szCs w:val="14"/>
                <w:lang w:eastAsia="ru-RU"/>
              </w:rPr>
            </w:pPr>
            <w:r w:rsidRPr="006317A8">
              <w:rPr>
                <w:rFonts w:ascii="Times New Roman" w:eastAsia="Times New Roman" w:hAnsi="Times New Roman" w:cs="Times New Roman"/>
                <w:b/>
                <w:color w:val="000000"/>
                <w:sz w:val="14"/>
                <w:szCs w:val="14"/>
                <w:lang w:eastAsia="ru-RU"/>
              </w:rPr>
              <w:t>5</w:t>
            </w:r>
          </w:p>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c>
          <w:tcPr>
            <w:tcW w:w="2095" w:type="dxa"/>
            <w:tcBorders>
              <w:top w:val="nil"/>
              <w:left w:val="nil"/>
              <w:bottom w:val="single" w:sz="4" w:space="0" w:color="auto"/>
              <w:right w:val="single" w:sz="4" w:space="0" w:color="auto"/>
            </w:tcBorders>
            <w:shd w:val="clear" w:color="auto" w:fill="auto"/>
            <w:hideMark/>
          </w:tcPr>
          <w:p w:rsidR="006317A8" w:rsidRPr="006317A8" w:rsidRDefault="006317A8" w:rsidP="005871D1">
            <w:pPr>
              <w:spacing w:after="0" w:line="240" w:lineRule="auto"/>
              <w:rPr>
                <w:rFonts w:ascii="Times New Roman" w:eastAsia="Times New Roman" w:hAnsi="Times New Roman" w:cs="Times New Roman"/>
                <w:sz w:val="14"/>
                <w:szCs w:val="14"/>
                <w:lang w:val="en-US" w:eastAsia="ru-RU"/>
              </w:rPr>
            </w:pPr>
            <w:r w:rsidRPr="005871D1">
              <w:rPr>
                <w:rFonts w:ascii="Times New Roman" w:eastAsia="Times New Roman" w:hAnsi="Times New Roman" w:cs="Times New Roman"/>
                <w:sz w:val="14"/>
                <w:szCs w:val="14"/>
                <w:lang w:val="en-US" w:eastAsia="ru-RU"/>
              </w:rPr>
              <w:t xml:space="preserve">Reagenţi,  material de control pentru analizatorul hematologic 5 diff BC 5150 Mindray   (anex. </w:t>
            </w:r>
            <w:r w:rsidRPr="006317A8">
              <w:rPr>
                <w:rFonts w:ascii="Times New Roman" w:eastAsia="Times New Roman" w:hAnsi="Times New Roman" w:cs="Times New Roman"/>
                <w:sz w:val="14"/>
                <w:szCs w:val="14"/>
                <w:lang w:val="en-US" w:eastAsia="ru-RU"/>
              </w:rPr>
              <w:t xml:space="preserve">17 Ord. MS nr.374 din 05.05.2014).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Compatibil cu analizatoru;  Mindray BC-5150, (ambalaj  20 L)</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5</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amb</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val="en-US" w:eastAsia="ru-RU"/>
              </w:rPr>
            </w:pPr>
            <w:r w:rsidRPr="005871D1">
              <w:rPr>
                <w:rFonts w:ascii="Times New Roman" w:eastAsia="Times New Roman" w:hAnsi="Times New Roman" w:cs="Times New Roman"/>
                <w:sz w:val="14"/>
                <w:szCs w:val="14"/>
                <w:lang w:val="en-US" w:eastAsia="ru-RU"/>
              </w:rPr>
              <w:t>Diluent (ambalaj 20 L), p/u Mindray BC-5150</w:t>
            </w:r>
          </w:p>
        </w:tc>
        <w:tc>
          <w:tcPr>
            <w:tcW w:w="957" w:type="dxa"/>
            <w:vMerge w:val="restart"/>
            <w:tcBorders>
              <w:top w:val="nil"/>
              <w:left w:val="nil"/>
              <w:right w:val="single" w:sz="4" w:space="0" w:color="auto"/>
            </w:tcBorders>
            <w:shd w:val="clear" w:color="auto" w:fill="auto"/>
            <w:hideMark/>
          </w:tcPr>
          <w:p w:rsidR="006317A8" w:rsidRPr="006317A8" w:rsidRDefault="006317A8" w:rsidP="005871D1">
            <w:pPr>
              <w:spacing w:after="0" w:line="240" w:lineRule="auto"/>
              <w:jc w:val="center"/>
              <w:rPr>
                <w:rFonts w:ascii="Times New Roman" w:eastAsia="Times New Roman" w:hAnsi="Times New Roman" w:cs="Times New Roman"/>
                <w:b/>
                <w:color w:val="000000"/>
                <w:sz w:val="14"/>
                <w:szCs w:val="14"/>
                <w:lang w:eastAsia="ru-RU"/>
              </w:rPr>
            </w:pPr>
            <w:r w:rsidRPr="006317A8">
              <w:rPr>
                <w:rFonts w:ascii="Times New Roman" w:eastAsia="Times New Roman" w:hAnsi="Times New Roman" w:cs="Times New Roman"/>
                <w:b/>
                <w:color w:val="000000"/>
                <w:sz w:val="14"/>
                <w:szCs w:val="14"/>
                <w:lang w:eastAsia="ru-RU"/>
              </w:rPr>
              <w:t>46066,25</w:t>
            </w:r>
          </w:p>
        </w:tc>
      </w:tr>
      <w:tr w:rsidR="006317A8" w:rsidRPr="002F53FF" w:rsidTr="002752BE">
        <w:trPr>
          <w:trHeight w:val="310"/>
        </w:trPr>
        <w:tc>
          <w:tcPr>
            <w:tcW w:w="457" w:type="dxa"/>
            <w:vMerge/>
            <w:tcBorders>
              <w:left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val="en-US" w:eastAsia="ru-RU"/>
              </w:rPr>
              <w:t xml:space="preserve">Reagenţi,  material de control pentru analizatorul hematologic 5 diff BC 5150 Mindray   (anex. </w:t>
            </w:r>
            <w:r w:rsidRPr="005871D1">
              <w:rPr>
                <w:rFonts w:ascii="Times New Roman" w:eastAsia="Times New Roman" w:hAnsi="Times New Roman" w:cs="Times New Roman"/>
                <w:sz w:val="14"/>
                <w:szCs w:val="14"/>
                <w:lang w:eastAsia="ru-RU"/>
              </w:rPr>
              <w:t xml:space="preserve">17 Ord. MS nr.374 din 05.05.2014).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Compatibil cu analizatoru; BC-5150, Mindray (set 500 mL x 4)</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4</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val="en-US" w:eastAsia="ru-RU"/>
              </w:rPr>
            </w:pPr>
            <w:r w:rsidRPr="005871D1">
              <w:rPr>
                <w:rFonts w:ascii="Times New Roman" w:eastAsia="Times New Roman" w:hAnsi="Times New Roman" w:cs="Times New Roman"/>
                <w:sz w:val="14"/>
                <w:szCs w:val="14"/>
                <w:lang w:val="en-US" w:eastAsia="ru-RU"/>
              </w:rPr>
              <w:t>DIFF Lyse (set 500 mL x 4), p/u Mindray BC-5150</w:t>
            </w:r>
          </w:p>
        </w:tc>
        <w:tc>
          <w:tcPr>
            <w:tcW w:w="957" w:type="dxa"/>
            <w:vMerge/>
            <w:tcBorders>
              <w:left w:val="nil"/>
              <w:right w:val="single" w:sz="4" w:space="0" w:color="auto"/>
            </w:tcBorders>
            <w:shd w:val="clear" w:color="auto" w:fill="auto"/>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2F53FF" w:rsidTr="002752BE">
        <w:trPr>
          <w:trHeight w:val="738"/>
        </w:trPr>
        <w:tc>
          <w:tcPr>
            <w:tcW w:w="457" w:type="dxa"/>
            <w:vMerge/>
            <w:tcBorders>
              <w:left w:val="single" w:sz="4" w:space="0" w:color="auto"/>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val="en-US" w:eastAsia="ru-RU"/>
              </w:rPr>
              <w:t xml:space="preserve">Reagenţi,  material de control pentru analizatorul hematologic 5 diff BC 5150 Mindray   (anex. </w:t>
            </w:r>
            <w:r w:rsidRPr="005871D1">
              <w:rPr>
                <w:rFonts w:ascii="Times New Roman" w:eastAsia="Times New Roman" w:hAnsi="Times New Roman" w:cs="Times New Roman"/>
                <w:sz w:val="14"/>
                <w:szCs w:val="14"/>
                <w:lang w:eastAsia="ru-RU"/>
              </w:rPr>
              <w:t xml:space="preserve">17 Ord. MS nr.374 din 05.05.2014).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Compatibil cu analizatoru; BC-5150, Mindray (set 100 mL x 4)</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4</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val="en-US" w:eastAsia="ru-RU"/>
              </w:rPr>
            </w:pPr>
            <w:r w:rsidRPr="005871D1">
              <w:rPr>
                <w:rFonts w:ascii="Times New Roman" w:eastAsia="Times New Roman" w:hAnsi="Times New Roman" w:cs="Times New Roman"/>
                <w:sz w:val="14"/>
                <w:szCs w:val="14"/>
                <w:lang w:val="en-US" w:eastAsia="ru-RU"/>
              </w:rPr>
              <w:t>LH Lyse (set 100 mL x 4), p/u Mindray BC-5150</w:t>
            </w:r>
          </w:p>
        </w:tc>
        <w:tc>
          <w:tcPr>
            <w:tcW w:w="957" w:type="dxa"/>
            <w:vMerge/>
            <w:tcBorders>
              <w:left w:val="nil"/>
              <w:right w:val="single" w:sz="4" w:space="0" w:color="auto"/>
            </w:tcBorders>
            <w:shd w:val="clear" w:color="auto" w:fill="auto"/>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2F53FF" w:rsidTr="002752BE">
        <w:trPr>
          <w:trHeight w:val="315"/>
        </w:trPr>
        <w:tc>
          <w:tcPr>
            <w:tcW w:w="457" w:type="dxa"/>
            <w:vMerge/>
            <w:tcBorders>
              <w:left w:val="single" w:sz="4" w:space="0" w:color="auto"/>
              <w:bottom w:val="single" w:sz="4" w:space="0" w:color="auto"/>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val="en-US" w:eastAsia="ru-RU"/>
              </w:rPr>
              <w:t xml:space="preserve">Reagenţi,  material de control pentru analizatorul hematologic 5 diff BC 5150 Mindray   (anex. </w:t>
            </w:r>
            <w:r w:rsidRPr="005871D1">
              <w:rPr>
                <w:rFonts w:ascii="Times New Roman" w:eastAsia="Times New Roman" w:hAnsi="Times New Roman" w:cs="Times New Roman"/>
                <w:sz w:val="14"/>
                <w:szCs w:val="14"/>
                <w:lang w:eastAsia="ru-RU"/>
              </w:rPr>
              <w:t xml:space="preserve">17 Ord. MS nr.374 din 05.05.2014).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Compatibil cu analizatoru; BC-5150, Mindray (set 3 x 3 mL)</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sz w:val="14"/>
                <w:szCs w:val="14"/>
                <w:lang w:val="en-US" w:eastAsia="ru-RU"/>
              </w:rPr>
            </w:pPr>
            <w:r w:rsidRPr="005871D1">
              <w:rPr>
                <w:rFonts w:ascii="Times New Roman" w:eastAsia="Times New Roman" w:hAnsi="Times New Roman" w:cs="Times New Roman"/>
                <w:sz w:val="14"/>
                <w:szCs w:val="14"/>
                <w:lang w:val="en-US" w:eastAsia="ru-RU"/>
              </w:rPr>
              <w:t>Material de control hematologic (set 3 x 3 mL), p/u  BC-5150</w:t>
            </w:r>
          </w:p>
        </w:tc>
        <w:tc>
          <w:tcPr>
            <w:tcW w:w="957" w:type="dxa"/>
            <w:vMerge/>
            <w:tcBorders>
              <w:left w:val="nil"/>
              <w:bottom w:val="single" w:sz="4" w:space="0" w:color="auto"/>
              <w:right w:val="single" w:sz="4" w:space="0" w:color="auto"/>
            </w:tcBorders>
            <w:shd w:val="clear" w:color="auto" w:fill="auto"/>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r w:rsidR="006317A8" w:rsidRPr="005871D1" w:rsidTr="006317A8">
        <w:trPr>
          <w:trHeight w:val="842"/>
        </w:trPr>
        <w:tc>
          <w:tcPr>
            <w:tcW w:w="457" w:type="dxa"/>
            <w:vMerge w:val="restart"/>
            <w:tcBorders>
              <w:top w:val="nil"/>
              <w:left w:val="single" w:sz="4" w:space="0" w:color="auto"/>
              <w:right w:val="single" w:sz="4" w:space="0" w:color="auto"/>
            </w:tcBorders>
            <w:shd w:val="clear" w:color="auto" w:fill="auto"/>
            <w:hideMark/>
          </w:tcPr>
          <w:p w:rsidR="006317A8" w:rsidRPr="006317A8" w:rsidRDefault="006317A8" w:rsidP="005871D1">
            <w:pPr>
              <w:spacing w:after="0" w:line="240" w:lineRule="auto"/>
              <w:jc w:val="center"/>
              <w:rPr>
                <w:rFonts w:ascii="Times New Roman" w:eastAsia="Times New Roman" w:hAnsi="Times New Roman" w:cs="Times New Roman"/>
                <w:b/>
                <w:sz w:val="14"/>
                <w:szCs w:val="14"/>
                <w:lang w:eastAsia="ru-RU"/>
              </w:rPr>
            </w:pPr>
            <w:r w:rsidRPr="006317A8">
              <w:rPr>
                <w:rFonts w:ascii="Times New Roman" w:eastAsia="Times New Roman" w:hAnsi="Times New Roman" w:cs="Times New Roman"/>
                <w:b/>
                <w:sz w:val="14"/>
                <w:szCs w:val="14"/>
                <w:lang w:eastAsia="ru-RU"/>
              </w:rPr>
              <w:t>6</w:t>
            </w:r>
          </w:p>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p>
        </w:tc>
        <w:tc>
          <w:tcPr>
            <w:tcW w:w="2095" w:type="dxa"/>
            <w:tcBorders>
              <w:top w:val="nil"/>
              <w:left w:val="nil"/>
              <w:bottom w:val="single" w:sz="4" w:space="0" w:color="auto"/>
              <w:right w:val="single" w:sz="4" w:space="0" w:color="auto"/>
            </w:tcBorders>
            <w:shd w:val="clear" w:color="auto" w:fill="auto"/>
            <w:hideMark/>
          </w:tcPr>
          <w:p w:rsidR="006317A8" w:rsidRPr="006317A8"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 xml:space="preserve">Reagenţi,calibratori şi material de control pentru analizatorul hematologic automat Mindray BC-760 (sistem închis)  (anex. </w:t>
            </w:r>
            <w:r w:rsidRPr="006317A8">
              <w:rPr>
                <w:rFonts w:ascii="Times New Roman" w:eastAsia="Times New Roman" w:hAnsi="Times New Roman" w:cs="Times New Roman"/>
                <w:color w:val="000000"/>
                <w:sz w:val="14"/>
                <w:szCs w:val="14"/>
                <w:lang w:val="en-US" w:eastAsia="ru-RU"/>
              </w:rPr>
              <w:t xml:space="preserve">17 Ord. MS nr.374 din 05.05.2014).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6317A8">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 xml:space="preserve">Diluent compatibil cu analizatorul BC-760, Mindray, set 1 x 20L. Reactivii să dispună de certificat, sau declaratia CE,  Reactivii să fie obligatoriu în ambalajul producătorului, Toate poziţiile lotului să fie produse de acelaşi producător. </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DS Diluent (20L)</w:t>
            </w:r>
          </w:p>
        </w:tc>
        <w:tc>
          <w:tcPr>
            <w:tcW w:w="957" w:type="dxa"/>
            <w:vMerge w:val="restart"/>
            <w:tcBorders>
              <w:top w:val="nil"/>
              <w:left w:val="nil"/>
              <w:right w:val="single" w:sz="4" w:space="0" w:color="auto"/>
            </w:tcBorders>
            <w:shd w:val="clear" w:color="auto" w:fill="auto"/>
            <w:hideMark/>
          </w:tcPr>
          <w:p w:rsidR="006317A8" w:rsidRPr="006317A8" w:rsidRDefault="006317A8" w:rsidP="005871D1">
            <w:pPr>
              <w:spacing w:after="0" w:line="240" w:lineRule="auto"/>
              <w:jc w:val="center"/>
              <w:rPr>
                <w:rFonts w:ascii="Times New Roman" w:eastAsia="Times New Roman" w:hAnsi="Times New Roman" w:cs="Times New Roman"/>
                <w:b/>
                <w:color w:val="000000"/>
                <w:sz w:val="14"/>
                <w:szCs w:val="14"/>
                <w:lang w:eastAsia="ru-RU"/>
              </w:rPr>
            </w:pPr>
            <w:r w:rsidRPr="006317A8">
              <w:rPr>
                <w:rFonts w:ascii="Times New Roman" w:eastAsia="Times New Roman" w:hAnsi="Times New Roman" w:cs="Times New Roman"/>
                <w:b/>
                <w:color w:val="000000"/>
                <w:sz w:val="14"/>
                <w:szCs w:val="14"/>
                <w:lang w:eastAsia="ru-RU"/>
              </w:rPr>
              <w:t>44655,85</w:t>
            </w:r>
          </w:p>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r>
      <w:tr w:rsidR="006317A8" w:rsidRPr="005871D1" w:rsidTr="0073504B">
        <w:trPr>
          <w:trHeight w:val="459"/>
        </w:trPr>
        <w:tc>
          <w:tcPr>
            <w:tcW w:w="457" w:type="dxa"/>
            <w:vMerge/>
            <w:tcBorders>
              <w:left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val="en-US" w:eastAsia="ru-RU"/>
              </w:rPr>
              <w:t xml:space="preserve">Reagenţi,calibratori şi material de control pentru analizatorul hematologic automat Mindray BC-760 (sistem închis)  (anex. </w:t>
            </w:r>
            <w:r w:rsidRPr="005871D1">
              <w:rPr>
                <w:rFonts w:ascii="Times New Roman" w:eastAsia="Times New Roman" w:hAnsi="Times New Roman" w:cs="Times New Roman"/>
                <w:color w:val="000000"/>
                <w:sz w:val="14"/>
                <w:szCs w:val="14"/>
                <w:lang w:eastAsia="ru-RU"/>
              </w:rPr>
              <w:t xml:space="preserve">17 Ord. MS nr.374 din 05.05.2014).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6317A8">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 xml:space="preserve">LD Lyse compatibil cu analizatorul BC-760, Mindray, set 4 x 1L. Reactivii să dispună de certificat, sau declaratia CE,  Reactivii să fie obligatoriu în ambalajul producătorului, Toate poziţiile lotului să fie produse de acelaşi producător. </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1</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M-6 LD Lyse  (1L×4)</w:t>
            </w:r>
          </w:p>
        </w:tc>
        <w:tc>
          <w:tcPr>
            <w:tcW w:w="957" w:type="dxa"/>
            <w:vMerge/>
            <w:tcBorders>
              <w:left w:val="nil"/>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r>
      <w:tr w:rsidR="006317A8" w:rsidRPr="005871D1" w:rsidTr="0073504B">
        <w:trPr>
          <w:trHeight w:val="695"/>
        </w:trPr>
        <w:tc>
          <w:tcPr>
            <w:tcW w:w="457" w:type="dxa"/>
            <w:vMerge/>
            <w:tcBorders>
              <w:left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val="en-US" w:eastAsia="ru-RU"/>
              </w:rPr>
              <w:t xml:space="preserve">Reagenţi,calibratori şi material de control pentru analizatorul hematologic automat Mindray BC-760 (sistem închis)  (anex. </w:t>
            </w:r>
            <w:r w:rsidRPr="005871D1">
              <w:rPr>
                <w:rFonts w:ascii="Times New Roman" w:eastAsia="Times New Roman" w:hAnsi="Times New Roman" w:cs="Times New Roman"/>
                <w:color w:val="000000"/>
                <w:sz w:val="14"/>
                <w:szCs w:val="14"/>
                <w:lang w:eastAsia="ru-RU"/>
              </w:rPr>
              <w:t xml:space="preserve">17 Ord. MS nr.374 din 05.05.2014).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6317A8">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 xml:space="preserve">Dye compatibil cu analizatorul BC-760, Mindray, set 4 x 12mL. Reactivii să dispună de certificat, sau declaratia CE,  Reactivii să fie obligatoriu în ambalajul producătorului, Toate poziţiile lotului să fie produse de acelaşi producător. </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2</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M-6 FD Dye  (12mL×4)</w:t>
            </w:r>
          </w:p>
        </w:tc>
        <w:tc>
          <w:tcPr>
            <w:tcW w:w="957" w:type="dxa"/>
            <w:vMerge/>
            <w:tcBorders>
              <w:left w:val="nil"/>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r>
      <w:tr w:rsidR="006317A8" w:rsidRPr="005871D1" w:rsidTr="0073504B">
        <w:trPr>
          <w:trHeight w:val="570"/>
        </w:trPr>
        <w:tc>
          <w:tcPr>
            <w:tcW w:w="457" w:type="dxa"/>
            <w:vMerge/>
            <w:tcBorders>
              <w:left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val="en-US" w:eastAsia="ru-RU"/>
              </w:rPr>
              <w:t xml:space="preserve">Reagenţi,calibratori şi material de control pentru analizatorul hematologic automat Mindray BC-760 (sistem închis)  (anex. </w:t>
            </w:r>
            <w:r w:rsidRPr="005871D1">
              <w:rPr>
                <w:rFonts w:ascii="Times New Roman" w:eastAsia="Times New Roman" w:hAnsi="Times New Roman" w:cs="Times New Roman"/>
                <w:color w:val="000000"/>
                <w:sz w:val="14"/>
                <w:szCs w:val="14"/>
                <w:lang w:eastAsia="ru-RU"/>
              </w:rPr>
              <w:t xml:space="preserve">17 Ord. MS nr.374 din 05.05.2014).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6317A8">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 xml:space="preserve">ESR Solution compatibil cu analizatorul BC-760, Mindray, set 4 x 1L. Reactivii să dispună de certificat, sau declaratia CE,  Reactivii să fie obligatoriu în ambalajul producătorului, Toate poziţiile lotului să fie produse de acelaşi producător. </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1</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ESR Solution Reagent (1L×4)</w:t>
            </w:r>
          </w:p>
        </w:tc>
        <w:tc>
          <w:tcPr>
            <w:tcW w:w="957" w:type="dxa"/>
            <w:vMerge/>
            <w:tcBorders>
              <w:left w:val="nil"/>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r>
      <w:tr w:rsidR="006317A8" w:rsidRPr="005871D1" w:rsidTr="006317A8">
        <w:trPr>
          <w:trHeight w:val="952"/>
        </w:trPr>
        <w:tc>
          <w:tcPr>
            <w:tcW w:w="457" w:type="dxa"/>
            <w:vMerge/>
            <w:tcBorders>
              <w:left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val="en-US" w:eastAsia="ru-RU"/>
              </w:rPr>
              <w:t xml:space="preserve">Reagenţi,calibratori şi material de control pentru analizatorul hematologic automat Mindray BC-760 (sistem închis)  (anex. </w:t>
            </w:r>
            <w:r w:rsidRPr="005871D1">
              <w:rPr>
                <w:rFonts w:ascii="Times New Roman" w:eastAsia="Times New Roman" w:hAnsi="Times New Roman" w:cs="Times New Roman"/>
                <w:color w:val="000000"/>
                <w:sz w:val="14"/>
                <w:szCs w:val="14"/>
                <w:lang w:eastAsia="ru-RU"/>
              </w:rPr>
              <w:t xml:space="preserve">17 Ord. MS nr.374 din 05.05.2014).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6317A8">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 xml:space="preserve">Probe Clenaser compatibil cu analizatorul BC-760, Mindray, set 1 x 50mL. Reactivii să dispună de certificat, sau declaratia CE,  Reactivii să fie obligatoriu în ambalajul producătorului, Toate poziţiile lotului să fie produse de acelaşi producător. </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4</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fl.</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PROBE CLEANSER (50ml)</w:t>
            </w:r>
          </w:p>
        </w:tc>
        <w:tc>
          <w:tcPr>
            <w:tcW w:w="957" w:type="dxa"/>
            <w:vMerge/>
            <w:tcBorders>
              <w:left w:val="nil"/>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p>
        </w:tc>
      </w:tr>
      <w:tr w:rsidR="006317A8" w:rsidRPr="002F53FF" w:rsidTr="0073504B">
        <w:trPr>
          <w:trHeight w:val="550"/>
        </w:trPr>
        <w:tc>
          <w:tcPr>
            <w:tcW w:w="457" w:type="dxa"/>
            <w:vMerge/>
            <w:tcBorders>
              <w:left w:val="single" w:sz="4" w:space="0" w:color="auto"/>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p>
        </w:tc>
        <w:tc>
          <w:tcPr>
            <w:tcW w:w="2095"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val="en-US" w:eastAsia="ru-RU"/>
              </w:rPr>
              <w:t xml:space="preserve">Reagenţi,calibratori şi material de control pentru analizatorul hematologic automat Mindray BC-760 (sistem închis)  (anex. </w:t>
            </w:r>
            <w:r w:rsidRPr="005871D1">
              <w:rPr>
                <w:rFonts w:ascii="Times New Roman" w:eastAsia="Times New Roman" w:hAnsi="Times New Roman" w:cs="Times New Roman"/>
                <w:color w:val="000000"/>
                <w:sz w:val="14"/>
                <w:szCs w:val="14"/>
                <w:lang w:eastAsia="ru-RU"/>
              </w:rPr>
              <w:t xml:space="preserve">17 Ord. MS nr.374 din 05.05.2014). </w:t>
            </w:r>
          </w:p>
        </w:tc>
        <w:tc>
          <w:tcPr>
            <w:tcW w:w="2551" w:type="dxa"/>
            <w:tcBorders>
              <w:top w:val="nil"/>
              <w:left w:val="nil"/>
              <w:bottom w:val="single" w:sz="4" w:space="0" w:color="auto"/>
              <w:right w:val="single" w:sz="4" w:space="0" w:color="auto"/>
            </w:tcBorders>
            <w:shd w:val="clear" w:color="auto" w:fill="auto"/>
            <w:hideMark/>
          </w:tcPr>
          <w:p w:rsidR="006317A8" w:rsidRPr="005871D1" w:rsidRDefault="006317A8" w:rsidP="0092584A">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 xml:space="preserve">control compatibil cu analizatorul BC-760, Mindray, set 6 x 4.5mL. Reactivii să dispună de certificat, sau declaratia CE,  Reactivii să fie obligatoriu în ambalajul producătorului, Toate poziţiile lotului să fie produse de acelaşi producător. </w:t>
            </w:r>
          </w:p>
        </w:tc>
        <w:tc>
          <w:tcPr>
            <w:tcW w:w="1134"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33696500-0</w:t>
            </w:r>
          </w:p>
        </w:tc>
        <w:tc>
          <w:tcPr>
            <w:tcW w:w="993"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color w:val="000000"/>
                <w:sz w:val="14"/>
                <w:szCs w:val="14"/>
                <w:lang w:eastAsia="ru-RU"/>
              </w:rPr>
            </w:pPr>
            <w:r w:rsidRPr="005871D1">
              <w:rPr>
                <w:rFonts w:ascii="Times New Roman" w:eastAsia="Times New Roman" w:hAnsi="Times New Roman" w:cs="Times New Roman"/>
                <w:color w:val="000000"/>
                <w:sz w:val="14"/>
                <w:szCs w:val="14"/>
                <w:lang w:eastAsia="ru-RU"/>
              </w:rPr>
              <w:t>1,5</w:t>
            </w:r>
          </w:p>
        </w:tc>
        <w:tc>
          <w:tcPr>
            <w:tcW w:w="950"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jc w:val="center"/>
              <w:rPr>
                <w:rFonts w:ascii="Times New Roman" w:eastAsia="Times New Roman" w:hAnsi="Times New Roman" w:cs="Times New Roman"/>
                <w:sz w:val="14"/>
                <w:szCs w:val="14"/>
                <w:lang w:eastAsia="ru-RU"/>
              </w:rPr>
            </w:pPr>
            <w:r w:rsidRPr="005871D1">
              <w:rPr>
                <w:rFonts w:ascii="Times New Roman" w:eastAsia="Times New Roman" w:hAnsi="Times New Roman" w:cs="Times New Roman"/>
                <w:sz w:val="14"/>
                <w:szCs w:val="14"/>
                <w:lang w:eastAsia="ru-RU"/>
              </w:rPr>
              <w:t>set</w:t>
            </w:r>
          </w:p>
        </w:tc>
        <w:tc>
          <w:tcPr>
            <w:tcW w:w="1258" w:type="dxa"/>
            <w:tcBorders>
              <w:top w:val="nil"/>
              <w:left w:val="nil"/>
              <w:bottom w:val="single" w:sz="4" w:space="0" w:color="auto"/>
              <w:right w:val="single" w:sz="4" w:space="0" w:color="auto"/>
            </w:tcBorders>
            <w:shd w:val="clear" w:color="auto" w:fill="auto"/>
            <w:hideMark/>
          </w:tcPr>
          <w:p w:rsidR="006317A8" w:rsidRPr="005871D1" w:rsidRDefault="006317A8" w:rsidP="005871D1">
            <w:pPr>
              <w:spacing w:after="0" w:line="240" w:lineRule="auto"/>
              <w:rPr>
                <w:rFonts w:ascii="Times New Roman" w:eastAsia="Times New Roman" w:hAnsi="Times New Roman" w:cs="Times New Roman"/>
                <w:color w:val="000000"/>
                <w:sz w:val="14"/>
                <w:szCs w:val="14"/>
                <w:lang w:val="en-US" w:eastAsia="ru-RU"/>
              </w:rPr>
            </w:pPr>
            <w:r w:rsidRPr="005871D1">
              <w:rPr>
                <w:rFonts w:ascii="Times New Roman" w:eastAsia="Times New Roman" w:hAnsi="Times New Roman" w:cs="Times New Roman"/>
                <w:color w:val="000000"/>
                <w:sz w:val="14"/>
                <w:szCs w:val="14"/>
                <w:lang w:val="en-US" w:eastAsia="ru-RU"/>
              </w:rPr>
              <w:t>BC-6D Control 6 x 4.5 ml                       Tri-pack (2L, 2N, 2H) 6 x 4.5ml</w:t>
            </w:r>
          </w:p>
        </w:tc>
        <w:tc>
          <w:tcPr>
            <w:tcW w:w="957" w:type="dxa"/>
            <w:vMerge/>
            <w:tcBorders>
              <w:left w:val="nil"/>
              <w:bottom w:val="single" w:sz="4" w:space="0" w:color="auto"/>
              <w:right w:val="single" w:sz="4" w:space="0" w:color="auto"/>
            </w:tcBorders>
            <w:shd w:val="clear" w:color="auto" w:fill="auto"/>
            <w:hideMark/>
          </w:tcPr>
          <w:p w:rsidR="006317A8" w:rsidRPr="00AD5876" w:rsidRDefault="006317A8" w:rsidP="005871D1">
            <w:pPr>
              <w:spacing w:after="0" w:line="240" w:lineRule="auto"/>
              <w:jc w:val="center"/>
              <w:rPr>
                <w:rFonts w:ascii="Times New Roman" w:eastAsia="Times New Roman" w:hAnsi="Times New Roman" w:cs="Times New Roman"/>
                <w:color w:val="000000"/>
                <w:sz w:val="14"/>
                <w:szCs w:val="14"/>
                <w:lang w:val="en-US" w:eastAsia="ru-RU"/>
              </w:rPr>
            </w:pPr>
          </w:p>
        </w:tc>
      </w:tr>
    </w:tbl>
    <w:p w:rsidR="003B62D7" w:rsidRPr="006317A8" w:rsidRDefault="006317A8" w:rsidP="006317A8">
      <w:pPr>
        <w:pStyle w:val="ab"/>
        <w:rPr>
          <w:rFonts w:ascii="Times New Roman" w:hAnsi="Times New Roman" w:cs="Times New Roman"/>
          <w:b/>
          <w:sz w:val="12"/>
          <w:szCs w:val="12"/>
          <w:lang w:val="ro-RO"/>
        </w:rPr>
      </w:pPr>
      <w:r>
        <w:rPr>
          <w:rFonts w:ascii="Times New Roman" w:hAnsi="Times New Roman" w:cs="Times New Roman"/>
          <w:sz w:val="12"/>
          <w:szCs w:val="12"/>
          <w:lang w:val="en-US"/>
        </w:rPr>
        <w:t xml:space="preserve">  </w:t>
      </w:r>
      <w:r w:rsidR="003B62D7" w:rsidRPr="006317A8">
        <w:rPr>
          <w:rFonts w:ascii="Times New Roman" w:hAnsi="Times New Roman" w:cs="Times New Roman"/>
          <w:b/>
          <w:sz w:val="12"/>
          <w:szCs w:val="12"/>
          <w:lang w:val="en-US"/>
        </w:rPr>
        <w:t>Cerințe generale pentru reagenți, calibratori și material de control :</w:t>
      </w:r>
      <w:r w:rsidR="003B62D7" w:rsidRPr="006317A8">
        <w:rPr>
          <w:rFonts w:ascii="Times New Roman" w:eastAsia="Times New Roman" w:hAnsi="Times New Roman" w:cs="Times New Roman"/>
          <w:b/>
          <w:bCs/>
          <w:color w:val="000000"/>
          <w:sz w:val="12"/>
          <w:szCs w:val="12"/>
          <w:lang w:val="en-US" w:eastAsia="ro-RO"/>
        </w:rPr>
        <w:t xml:space="preserve">  Lotul  Nr. 1, 2, 3, 4, 5, 6.</w:t>
      </w:r>
    </w:p>
    <w:p w:rsidR="003B62D7" w:rsidRPr="006317A8" w:rsidRDefault="003B62D7" w:rsidP="005871D1">
      <w:pPr>
        <w:pStyle w:val="ab"/>
        <w:ind w:left="142"/>
        <w:rPr>
          <w:rStyle w:val="FontStyle29"/>
          <w:b w:val="0"/>
          <w:bCs w:val="0"/>
          <w:sz w:val="12"/>
          <w:szCs w:val="12"/>
          <w:lang w:val="en-US"/>
        </w:rPr>
      </w:pPr>
      <w:r w:rsidRPr="006317A8">
        <w:rPr>
          <w:rFonts w:ascii="Times New Roman" w:hAnsi="Times New Roman" w:cs="Times New Roman"/>
          <w:b/>
          <w:sz w:val="12"/>
          <w:szCs w:val="12"/>
          <w:lang w:val="en-US"/>
        </w:rPr>
        <w:t>(conform anexei 17 a ordinului Ministerului Sănătății  nr. 374 din 05.05.2014)</w:t>
      </w:r>
    </w:p>
    <w:p w:rsidR="003B62D7" w:rsidRPr="005871D1" w:rsidRDefault="003B62D7" w:rsidP="005871D1">
      <w:pPr>
        <w:pStyle w:val="Style9"/>
        <w:widowControl/>
        <w:numPr>
          <w:ilvl w:val="0"/>
          <w:numId w:val="20"/>
        </w:numPr>
        <w:tabs>
          <w:tab w:val="left" w:pos="0"/>
        </w:tabs>
        <w:spacing w:before="125" w:line="240" w:lineRule="auto"/>
        <w:ind w:left="142" w:right="29" w:firstLine="0"/>
        <w:jc w:val="left"/>
        <w:rPr>
          <w:rStyle w:val="FontStyle25"/>
          <w:spacing w:val="10"/>
          <w:sz w:val="12"/>
          <w:szCs w:val="12"/>
          <w:lang w:val="ro-RO" w:eastAsia="ro-RO"/>
        </w:rPr>
      </w:pPr>
      <w:r w:rsidRPr="005871D1">
        <w:rPr>
          <w:rStyle w:val="FontStyle25"/>
          <w:spacing w:val="10"/>
          <w:sz w:val="12"/>
          <w:szCs w:val="12"/>
          <w:lang w:val="ro-RO" w:eastAsia="ro-RO"/>
        </w:rPr>
        <w:t>Confirmarea</w:t>
      </w:r>
      <w:r w:rsidRPr="005871D1">
        <w:rPr>
          <w:rStyle w:val="FontStyle25"/>
          <w:sz w:val="12"/>
          <w:szCs w:val="12"/>
          <w:lang w:val="ro-RO" w:eastAsia="ro-RO"/>
        </w:rPr>
        <w:t xml:space="preserve"> </w:t>
      </w:r>
      <w:r w:rsidRPr="005871D1">
        <w:rPr>
          <w:rStyle w:val="FontStyle25"/>
          <w:spacing w:val="10"/>
          <w:sz w:val="12"/>
          <w:szCs w:val="12"/>
          <w:lang w:val="ro-RO" w:eastAsia="ro-RO"/>
        </w:rPr>
        <w:t>că</w:t>
      </w:r>
      <w:r w:rsidRPr="005871D1">
        <w:rPr>
          <w:rStyle w:val="FontStyle25"/>
          <w:sz w:val="12"/>
          <w:szCs w:val="12"/>
          <w:lang w:val="ro-RO" w:eastAsia="ro-RO"/>
        </w:rPr>
        <w:t xml:space="preserve"> </w:t>
      </w:r>
      <w:r w:rsidRPr="005871D1">
        <w:rPr>
          <w:rStyle w:val="FontStyle25"/>
          <w:spacing w:val="10"/>
          <w:sz w:val="12"/>
          <w:szCs w:val="12"/>
          <w:lang w:val="ro-RO" w:eastAsia="ro-RO"/>
        </w:rPr>
        <w:t>dispozitivul</w:t>
      </w:r>
      <w:r w:rsidRPr="005871D1">
        <w:rPr>
          <w:rStyle w:val="FontStyle25"/>
          <w:sz w:val="12"/>
          <w:szCs w:val="12"/>
          <w:lang w:val="ro-RO" w:eastAsia="ro-RO"/>
        </w:rPr>
        <w:t xml:space="preserve"> </w:t>
      </w:r>
      <w:r w:rsidRPr="005871D1">
        <w:rPr>
          <w:rStyle w:val="FontStyle25"/>
          <w:spacing w:val="10"/>
          <w:sz w:val="12"/>
          <w:szCs w:val="12"/>
          <w:lang w:val="ro-RO" w:eastAsia="ro-RO"/>
        </w:rPr>
        <w:t>a</w:t>
      </w:r>
      <w:r w:rsidRPr="005871D1">
        <w:rPr>
          <w:rStyle w:val="FontStyle25"/>
          <w:sz w:val="12"/>
          <w:szCs w:val="12"/>
          <w:lang w:val="ro-RO" w:eastAsia="ro-RO"/>
        </w:rPr>
        <w:t xml:space="preserve"> </w:t>
      </w:r>
      <w:r w:rsidRPr="005871D1">
        <w:rPr>
          <w:rStyle w:val="FontStyle25"/>
          <w:spacing w:val="10"/>
          <w:sz w:val="12"/>
          <w:szCs w:val="12"/>
          <w:lang w:val="ro-RO" w:eastAsia="ro-RO"/>
        </w:rPr>
        <w:t>fost</w:t>
      </w:r>
      <w:r w:rsidRPr="005871D1">
        <w:rPr>
          <w:rStyle w:val="FontStyle25"/>
          <w:sz w:val="12"/>
          <w:szCs w:val="12"/>
          <w:lang w:val="ro-RO" w:eastAsia="ro-RO"/>
        </w:rPr>
        <w:t xml:space="preserve"> </w:t>
      </w:r>
      <w:r w:rsidRPr="005871D1">
        <w:rPr>
          <w:rStyle w:val="FontStyle25"/>
          <w:spacing w:val="10"/>
          <w:sz w:val="12"/>
          <w:szCs w:val="12"/>
          <w:lang w:val="ro-RO" w:eastAsia="ro-RO"/>
        </w:rPr>
        <w:t>produs</w:t>
      </w:r>
      <w:r w:rsidRPr="005871D1">
        <w:rPr>
          <w:rStyle w:val="FontStyle25"/>
          <w:sz w:val="12"/>
          <w:szCs w:val="12"/>
          <w:lang w:val="ro-RO" w:eastAsia="ro-RO"/>
        </w:rPr>
        <w:t xml:space="preserve"> </w:t>
      </w:r>
      <w:r w:rsidRPr="005871D1">
        <w:rPr>
          <w:rStyle w:val="FontStyle29"/>
          <w:b w:val="0"/>
          <w:sz w:val="12"/>
          <w:szCs w:val="12"/>
          <w:lang w:val="ro-RO" w:eastAsia="ro-RO"/>
        </w:rPr>
        <w:t>în</w:t>
      </w:r>
      <w:r w:rsidRPr="005871D1">
        <w:rPr>
          <w:rStyle w:val="FontStyle29"/>
          <w:sz w:val="12"/>
          <w:szCs w:val="12"/>
          <w:lang w:val="ro-RO" w:eastAsia="ro-RO"/>
        </w:rPr>
        <w:t xml:space="preserve"> </w:t>
      </w:r>
      <w:r w:rsidRPr="005871D1">
        <w:rPr>
          <w:rStyle w:val="FontStyle25"/>
          <w:spacing w:val="10"/>
          <w:sz w:val="12"/>
          <w:szCs w:val="12"/>
          <w:lang w:val="ro-RO" w:eastAsia="ro-RO"/>
        </w:rPr>
        <w:t>conformitate</w:t>
      </w:r>
      <w:r w:rsidRPr="005871D1">
        <w:rPr>
          <w:rStyle w:val="FontStyle25"/>
          <w:sz w:val="12"/>
          <w:szCs w:val="12"/>
          <w:lang w:val="ro-RO" w:eastAsia="ro-RO"/>
        </w:rPr>
        <w:t xml:space="preserve"> </w:t>
      </w:r>
      <w:r w:rsidRPr="005871D1">
        <w:rPr>
          <w:rStyle w:val="FontStyle25"/>
          <w:spacing w:val="10"/>
          <w:sz w:val="12"/>
          <w:szCs w:val="12"/>
          <w:lang w:val="ro-RO" w:eastAsia="ro-RO"/>
        </w:rPr>
        <w:t>cu</w:t>
      </w:r>
      <w:r w:rsidRPr="005871D1">
        <w:rPr>
          <w:rStyle w:val="FontStyle25"/>
          <w:sz w:val="12"/>
          <w:szCs w:val="12"/>
          <w:lang w:val="ro-RO" w:eastAsia="ro-RO"/>
        </w:rPr>
        <w:t xml:space="preserve"> </w:t>
      </w:r>
      <w:r w:rsidRPr="005871D1">
        <w:rPr>
          <w:rStyle w:val="FontStyle25"/>
          <w:spacing w:val="10"/>
          <w:sz w:val="12"/>
          <w:szCs w:val="12"/>
          <w:lang w:val="ro-RO" w:eastAsia="ro-RO"/>
        </w:rPr>
        <w:t>cerinţele</w:t>
      </w:r>
      <w:r w:rsidRPr="005871D1">
        <w:rPr>
          <w:rStyle w:val="FontStyle25"/>
          <w:sz w:val="12"/>
          <w:szCs w:val="12"/>
          <w:lang w:val="ro-RO" w:eastAsia="ro-RO"/>
        </w:rPr>
        <w:t xml:space="preserve"> </w:t>
      </w:r>
      <w:r w:rsidRPr="005871D1">
        <w:rPr>
          <w:rStyle w:val="FontStyle29"/>
          <w:b w:val="0"/>
          <w:sz w:val="12"/>
          <w:szCs w:val="12"/>
          <w:lang w:val="ro-RO" w:eastAsia="ro-RO"/>
        </w:rPr>
        <w:t xml:space="preserve">CE </w:t>
      </w:r>
      <w:r w:rsidRPr="005871D1">
        <w:rPr>
          <w:rStyle w:val="FontStyle25"/>
          <w:spacing w:val="10"/>
          <w:sz w:val="12"/>
          <w:szCs w:val="12"/>
          <w:lang w:val="ro-RO" w:eastAsia="ro-RO"/>
        </w:rPr>
        <w:t>cu prezentarea</w:t>
      </w:r>
      <w:r w:rsidRPr="005871D1">
        <w:rPr>
          <w:rStyle w:val="FontStyle25"/>
          <w:sz w:val="12"/>
          <w:szCs w:val="12"/>
          <w:lang w:val="ro-RO" w:eastAsia="ro-RO"/>
        </w:rPr>
        <w:t xml:space="preserve"> </w:t>
      </w:r>
      <w:r w:rsidRPr="005871D1">
        <w:rPr>
          <w:rStyle w:val="FontStyle25"/>
          <w:spacing w:val="10"/>
          <w:sz w:val="12"/>
          <w:szCs w:val="12"/>
          <w:lang w:val="ro-RO" w:eastAsia="ro-RO"/>
        </w:rPr>
        <w:t>certificatului</w:t>
      </w:r>
      <w:r w:rsidRPr="005871D1">
        <w:rPr>
          <w:rStyle w:val="FontStyle25"/>
          <w:sz w:val="12"/>
          <w:szCs w:val="12"/>
          <w:lang w:val="ro-RO" w:eastAsia="ro-RO"/>
        </w:rPr>
        <w:t xml:space="preserve"> </w:t>
      </w:r>
      <w:r w:rsidRPr="005871D1">
        <w:rPr>
          <w:rStyle w:val="FontStyle25"/>
          <w:spacing w:val="10"/>
          <w:sz w:val="12"/>
          <w:szCs w:val="12"/>
          <w:lang w:val="ro-RO" w:eastAsia="ro-RO"/>
        </w:rPr>
        <w:t>de</w:t>
      </w:r>
      <w:r w:rsidRPr="005871D1">
        <w:rPr>
          <w:rStyle w:val="FontStyle25"/>
          <w:sz w:val="12"/>
          <w:szCs w:val="12"/>
          <w:lang w:val="ro-RO" w:eastAsia="ro-RO"/>
        </w:rPr>
        <w:t xml:space="preserve"> </w:t>
      </w:r>
      <w:r w:rsidRPr="005871D1">
        <w:rPr>
          <w:rStyle w:val="FontStyle25"/>
          <w:spacing w:val="10"/>
          <w:sz w:val="12"/>
          <w:szCs w:val="12"/>
          <w:lang w:val="ro-RO" w:eastAsia="ro-RO"/>
        </w:rPr>
        <w:t>origine</w:t>
      </w:r>
      <w:r w:rsidRPr="005871D1">
        <w:rPr>
          <w:rStyle w:val="FontStyle25"/>
          <w:sz w:val="12"/>
          <w:szCs w:val="12"/>
          <w:lang w:val="ro-RO" w:eastAsia="ro-RO"/>
        </w:rPr>
        <w:t xml:space="preserve"> </w:t>
      </w:r>
      <w:r w:rsidRPr="005871D1">
        <w:rPr>
          <w:rStyle w:val="FontStyle25"/>
          <w:spacing w:val="10"/>
          <w:sz w:val="12"/>
          <w:szCs w:val="12"/>
          <w:lang w:val="ro-RO" w:eastAsia="ro-RO"/>
        </w:rPr>
        <w:t>pentru</w:t>
      </w:r>
      <w:r w:rsidRPr="005871D1">
        <w:rPr>
          <w:rStyle w:val="FontStyle25"/>
          <w:sz w:val="12"/>
          <w:szCs w:val="12"/>
          <w:lang w:val="ro-RO" w:eastAsia="ro-RO"/>
        </w:rPr>
        <w:t xml:space="preserve"> </w:t>
      </w:r>
      <w:r w:rsidRPr="005871D1">
        <w:rPr>
          <w:rStyle w:val="FontStyle25"/>
          <w:spacing w:val="10"/>
          <w:sz w:val="12"/>
          <w:szCs w:val="12"/>
          <w:lang w:val="ro-RO" w:eastAsia="ro-RO"/>
        </w:rPr>
        <w:t>produs.</w:t>
      </w:r>
    </w:p>
    <w:p w:rsidR="003B62D7" w:rsidRPr="005871D1" w:rsidRDefault="003B62D7" w:rsidP="005871D1">
      <w:pPr>
        <w:pStyle w:val="Style9"/>
        <w:widowControl/>
        <w:numPr>
          <w:ilvl w:val="0"/>
          <w:numId w:val="20"/>
        </w:numPr>
        <w:tabs>
          <w:tab w:val="left" w:pos="0"/>
        </w:tabs>
        <w:spacing w:line="240" w:lineRule="auto"/>
        <w:ind w:left="142" w:right="19" w:firstLine="0"/>
        <w:jc w:val="left"/>
        <w:rPr>
          <w:rStyle w:val="FontStyle25"/>
          <w:spacing w:val="10"/>
          <w:sz w:val="12"/>
          <w:szCs w:val="12"/>
          <w:lang w:val="ro-RO" w:eastAsia="ro-RO"/>
        </w:rPr>
      </w:pPr>
      <w:r w:rsidRPr="005871D1">
        <w:rPr>
          <w:rStyle w:val="FontStyle25"/>
          <w:spacing w:val="10"/>
          <w:sz w:val="12"/>
          <w:szCs w:val="12"/>
          <w:lang w:val="ro-RO" w:eastAsia="ro-RO"/>
        </w:rPr>
        <w:t>Prezentarea</w:t>
      </w:r>
      <w:r w:rsidRPr="005871D1">
        <w:rPr>
          <w:rStyle w:val="FontStyle25"/>
          <w:sz w:val="12"/>
          <w:szCs w:val="12"/>
          <w:lang w:val="ro-RO" w:eastAsia="ro-RO"/>
        </w:rPr>
        <w:t xml:space="preserve"> </w:t>
      </w:r>
      <w:r w:rsidRPr="005871D1">
        <w:rPr>
          <w:rStyle w:val="FontStyle25"/>
          <w:spacing w:val="10"/>
          <w:sz w:val="12"/>
          <w:szCs w:val="12"/>
          <w:lang w:val="ro-RO" w:eastAsia="ro-RO"/>
        </w:rPr>
        <w:t>scrisorii</w:t>
      </w:r>
      <w:r w:rsidRPr="005871D1">
        <w:rPr>
          <w:rStyle w:val="FontStyle25"/>
          <w:sz w:val="12"/>
          <w:szCs w:val="12"/>
          <w:lang w:val="ro-RO" w:eastAsia="ro-RO"/>
        </w:rPr>
        <w:t xml:space="preserve"> </w:t>
      </w:r>
      <w:r w:rsidRPr="005871D1">
        <w:rPr>
          <w:rStyle w:val="FontStyle25"/>
          <w:spacing w:val="10"/>
          <w:sz w:val="12"/>
          <w:szCs w:val="12"/>
          <w:lang w:val="ro-RO" w:eastAsia="ro-RO"/>
        </w:rPr>
        <w:t>original</w:t>
      </w:r>
      <w:r w:rsidRPr="005871D1">
        <w:rPr>
          <w:rStyle w:val="FontStyle25"/>
          <w:sz w:val="12"/>
          <w:szCs w:val="12"/>
          <w:lang w:val="ro-RO" w:eastAsia="ro-RO"/>
        </w:rPr>
        <w:t xml:space="preserve"> </w:t>
      </w:r>
      <w:r w:rsidRPr="005871D1">
        <w:rPr>
          <w:rStyle w:val="FontStyle29"/>
          <w:b w:val="0"/>
          <w:sz w:val="12"/>
          <w:szCs w:val="12"/>
          <w:lang w:val="ro-RO" w:eastAsia="ro-RO"/>
        </w:rPr>
        <w:t>de</w:t>
      </w:r>
      <w:r w:rsidRPr="005871D1">
        <w:rPr>
          <w:rStyle w:val="FontStyle29"/>
          <w:sz w:val="12"/>
          <w:szCs w:val="12"/>
          <w:lang w:val="ro-RO" w:eastAsia="ro-RO"/>
        </w:rPr>
        <w:t xml:space="preserve"> </w:t>
      </w:r>
      <w:r w:rsidRPr="005871D1">
        <w:rPr>
          <w:rStyle w:val="FontStyle25"/>
          <w:spacing w:val="10"/>
          <w:sz w:val="12"/>
          <w:szCs w:val="12"/>
          <w:lang w:val="ro-RO" w:eastAsia="ro-RO"/>
        </w:rPr>
        <w:t>la</w:t>
      </w:r>
      <w:r w:rsidRPr="005871D1">
        <w:rPr>
          <w:rStyle w:val="FontStyle25"/>
          <w:sz w:val="12"/>
          <w:szCs w:val="12"/>
          <w:lang w:val="ro-RO" w:eastAsia="ro-RO"/>
        </w:rPr>
        <w:t xml:space="preserve"> </w:t>
      </w:r>
      <w:r w:rsidRPr="005871D1">
        <w:rPr>
          <w:rStyle w:val="FontStyle25"/>
          <w:spacing w:val="10"/>
          <w:sz w:val="12"/>
          <w:szCs w:val="12"/>
          <w:lang w:val="ro-RO" w:eastAsia="ro-RO"/>
        </w:rPr>
        <w:t>producător</w:t>
      </w:r>
      <w:r w:rsidRPr="005871D1">
        <w:rPr>
          <w:rStyle w:val="FontStyle25"/>
          <w:sz w:val="12"/>
          <w:szCs w:val="12"/>
          <w:lang w:val="ro-RO" w:eastAsia="ro-RO"/>
        </w:rPr>
        <w:t xml:space="preserve"> </w:t>
      </w:r>
      <w:r w:rsidRPr="005871D1">
        <w:rPr>
          <w:rStyle w:val="FontStyle25"/>
          <w:spacing w:val="10"/>
          <w:sz w:val="12"/>
          <w:szCs w:val="12"/>
          <w:lang w:val="ro-RO" w:eastAsia="ro-RO"/>
        </w:rPr>
        <w:t>privind</w:t>
      </w:r>
      <w:r w:rsidRPr="005871D1">
        <w:rPr>
          <w:rStyle w:val="FontStyle25"/>
          <w:sz w:val="12"/>
          <w:szCs w:val="12"/>
          <w:lang w:val="ro-RO" w:eastAsia="ro-RO"/>
        </w:rPr>
        <w:t xml:space="preserve"> </w:t>
      </w:r>
      <w:r w:rsidRPr="005871D1">
        <w:rPr>
          <w:rStyle w:val="FontStyle25"/>
          <w:spacing w:val="10"/>
          <w:sz w:val="12"/>
          <w:szCs w:val="12"/>
          <w:lang w:val="ro-RO" w:eastAsia="ro-RO"/>
        </w:rPr>
        <w:t>confirmarea proprietăţilor</w:t>
      </w:r>
      <w:r w:rsidRPr="005871D1">
        <w:rPr>
          <w:rStyle w:val="FontStyle25"/>
          <w:sz w:val="12"/>
          <w:szCs w:val="12"/>
          <w:lang w:val="ro-RO" w:eastAsia="ro-RO"/>
        </w:rPr>
        <w:t xml:space="preserve"> </w:t>
      </w:r>
      <w:r w:rsidRPr="005871D1">
        <w:rPr>
          <w:rStyle w:val="FontStyle25"/>
          <w:spacing w:val="10"/>
          <w:sz w:val="12"/>
          <w:szCs w:val="12"/>
          <w:lang w:val="ro-RO" w:eastAsia="ro-RO"/>
        </w:rPr>
        <w:t>calitative</w:t>
      </w:r>
      <w:r w:rsidRPr="005871D1">
        <w:rPr>
          <w:rStyle w:val="FontStyle25"/>
          <w:sz w:val="12"/>
          <w:szCs w:val="12"/>
          <w:lang w:val="ro-RO" w:eastAsia="ro-RO"/>
        </w:rPr>
        <w:t xml:space="preserve"> </w:t>
      </w:r>
      <w:r w:rsidRPr="005871D1">
        <w:rPr>
          <w:rStyle w:val="FontStyle25"/>
          <w:spacing w:val="10"/>
          <w:sz w:val="12"/>
          <w:szCs w:val="12"/>
          <w:lang w:val="ro-RO" w:eastAsia="ro-RO"/>
        </w:rPr>
        <w:t>a</w:t>
      </w:r>
      <w:r w:rsidRPr="005871D1">
        <w:rPr>
          <w:rStyle w:val="FontStyle25"/>
          <w:sz w:val="12"/>
          <w:szCs w:val="12"/>
          <w:lang w:val="ro-RO" w:eastAsia="ro-RO"/>
        </w:rPr>
        <w:t xml:space="preserve"> </w:t>
      </w:r>
      <w:r w:rsidRPr="005871D1">
        <w:rPr>
          <w:rStyle w:val="FontStyle25"/>
          <w:spacing w:val="10"/>
          <w:sz w:val="12"/>
          <w:szCs w:val="12"/>
          <w:lang w:val="ro-RO" w:eastAsia="ro-RO"/>
        </w:rPr>
        <w:t>produsului,</w:t>
      </w:r>
      <w:r w:rsidRPr="005871D1">
        <w:rPr>
          <w:rStyle w:val="FontStyle25"/>
          <w:sz w:val="12"/>
          <w:szCs w:val="12"/>
          <w:lang w:val="ro-RO" w:eastAsia="ro-RO"/>
        </w:rPr>
        <w:t xml:space="preserve"> </w:t>
      </w:r>
      <w:r w:rsidRPr="005871D1">
        <w:rPr>
          <w:rStyle w:val="FontStyle25"/>
          <w:spacing w:val="10"/>
          <w:sz w:val="12"/>
          <w:szCs w:val="12"/>
          <w:lang w:val="ro-RO" w:eastAsia="ro-RO"/>
        </w:rPr>
        <w:t>cu</w:t>
      </w:r>
      <w:r w:rsidRPr="005871D1">
        <w:rPr>
          <w:rStyle w:val="FontStyle25"/>
          <w:sz w:val="12"/>
          <w:szCs w:val="12"/>
          <w:lang w:val="ro-RO" w:eastAsia="ro-RO"/>
        </w:rPr>
        <w:t xml:space="preserve"> </w:t>
      </w:r>
      <w:r w:rsidRPr="005871D1">
        <w:rPr>
          <w:rStyle w:val="FontStyle25"/>
          <w:spacing w:val="10"/>
          <w:sz w:val="12"/>
          <w:szCs w:val="12"/>
          <w:lang w:val="ro-RO" w:eastAsia="ro-RO"/>
        </w:rPr>
        <w:t>indicarea</w:t>
      </w:r>
      <w:r w:rsidRPr="005871D1">
        <w:rPr>
          <w:rStyle w:val="FontStyle25"/>
          <w:sz w:val="12"/>
          <w:szCs w:val="12"/>
          <w:lang w:val="ro-RO" w:eastAsia="ro-RO"/>
        </w:rPr>
        <w:t xml:space="preserve"> </w:t>
      </w:r>
      <w:r w:rsidRPr="005871D1">
        <w:rPr>
          <w:rStyle w:val="FontStyle25"/>
          <w:spacing w:val="10"/>
          <w:sz w:val="12"/>
          <w:szCs w:val="12"/>
          <w:lang w:val="ro-RO" w:eastAsia="ro-RO"/>
        </w:rPr>
        <w:t>acestora</w:t>
      </w:r>
      <w:r w:rsidRPr="005871D1">
        <w:rPr>
          <w:rStyle w:val="FontStyle25"/>
          <w:sz w:val="12"/>
          <w:szCs w:val="12"/>
          <w:lang w:val="ro-RO" w:eastAsia="ro-RO"/>
        </w:rPr>
        <w:t xml:space="preserve"> </w:t>
      </w:r>
      <w:r w:rsidRPr="005871D1">
        <w:rPr>
          <w:rStyle w:val="FontStyle29"/>
          <w:sz w:val="12"/>
          <w:szCs w:val="12"/>
          <w:lang w:val="ro-RO" w:eastAsia="ro-RO"/>
        </w:rPr>
        <w:t xml:space="preserve">în </w:t>
      </w:r>
      <w:r w:rsidRPr="005871D1">
        <w:rPr>
          <w:rStyle w:val="FontStyle25"/>
          <w:spacing w:val="10"/>
          <w:sz w:val="12"/>
          <w:szCs w:val="12"/>
          <w:lang w:val="ro-RO" w:eastAsia="ro-RO"/>
        </w:rPr>
        <w:t>instrucţiunea</w:t>
      </w:r>
      <w:r w:rsidRPr="005871D1">
        <w:rPr>
          <w:rStyle w:val="FontStyle25"/>
          <w:sz w:val="12"/>
          <w:szCs w:val="12"/>
          <w:lang w:val="ro-RO" w:eastAsia="ro-RO"/>
        </w:rPr>
        <w:t xml:space="preserve"> </w:t>
      </w:r>
      <w:r w:rsidRPr="005871D1">
        <w:rPr>
          <w:rStyle w:val="FontStyle29"/>
          <w:b w:val="0"/>
          <w:sz w:val="12"/>
          <w:szCs w:val="12"/>
          <w:lang w:val="ro-RO" w:eastAsia="ro-RO"/>
        </w:rPr>
        <w:t>de</w:t>
      </w:r>
      <w:r w:rsidRPr="005871D1">
        <w:rPr>
          <w:rStyle w:val="FontStyle29"/>
          <w:sz w:val="12"/>
          <w:szCs w:val="12"/>
          <w:lang w:val="ro-RO" w:eastAsia="ro-RO"/>
        </w:rPr>
        <w:t xml:space="preserve"> </w:t>
      </w:r>
      <w:r w:rsidRPr="005871D1">
        <w:rPr>
          <w:rStyle w:val="FontStyle25"/>
          <w:spacing w:val="10"/>
          <w:sz w:val="12"/>
          <w:szCs w:val="12"/>
          <w:lang w:val="ro-RO" w:eastAsia="ro-RO"/>
        </w:rPr>
        <w:t>utilizare</w:t>
      </w:r>
      <w:r w:rsidRPr="005871D1">
        <w:rPr>
          <w:rStyle w:val="FontStyle25"/>
          <w:sz w:val="12"/>
          <w:szCs w:val="12"/>
          <w:lang w:val="ro-RO" w:eastAsia="ro-RO"/>
        </w:rPr>
        <w:t xml:space="preserve"> </w:t>
      </w:r>
      <w:r w:rsidRPr="005871D1">
        <w:rPr>
          <w:rStyle w:val="FontStyle25"/>
          <w:spacing w:val="10"/>
          <w:sz w:val="12"/>
          <w:szCs w:val="12"/>
          <w:lang w:val="ro-RO" w:eastAsia="ro-RO"/>
        </w:rPr>
        <w:t>a produsului.</w:t>
      </w:r>
    </w:p>
    <w:p w:rsidR="003B62D7" w:rsidRPr="005871D1" w:rsidRDefault="003B62D7" w:rsidP="005871D1">
      <w:pPr>
        <w:pStyle w:val="Style9"/>
        <w:widowControl/>
        <w:numPr>
          <w:ilvl w:val="0"/>
          <w:numId w:val="20"/>
        </w:numPr>
        <w:tabs>
          <w:tab w:val="left" w:pos="0"/>
        </w:tabs>
        <w:spacing w:line="240" w:lineRule="auto"/>
        <w:ind w:left="142" w:right="19" w:firstLine="0"/>
        <w:jc w:val="left"/>
        <w:rPr>
          <w:rStyle w:val="FontStyle25"/>
          <w:spacing w:val="10"/>
          <w:sz w:val="12"/>
          <w:szCs w:val="12"/>
          <w:lang w:val="ro-RO" w:eastAsia="ro-RO"/>
        </w:rPr>
      </w:pPr>
      <w:r w:rsidRPr="005871D1">
        <w:rPr>
          <w:rStyle w:val="FontStyle25"/>
          <w:spacing w:val="10"/>
          <w:sz w:val="12"/>
          <w:szCs w:val="12"/>
          <w:lang w:val="ro-RO" w:eastAsia="ro-RO"/>
        </w:rPr>
        <w:t>Prezentarea</w:t>
      </w:r>
      <w:r w:rsidRPr="005871D1">
        <w:rPr>
          <w:rStyle w:val="FontStyle25"/>
          <w:sz w:val="12"/>
          <w:szCs w:val="12"/>
          <w:lang w:val="ro-RO" w:eastAsia="ro-RO"/>
        </w:rPr>
        <w:t xml:space="preserve"> </w:t>
      </w:r>
      <w:r w:rsidRPr="005871D1">
        <w:rPr>
          <w:rStyle w:val="FontStyle25"/>
          <w:spacing w:val="10"/>
          <w:sz w:val="12"/>
          <w:szCs w:val="12"/>
          <w:lang w:val="ro-RO" w:eastAsia="ro-RO"/>
        </w:rPr>
        <w:t>de</w:t>
      </w:r>
      <w:r w:rsidRPr="005871D1">
        <w:rPr>
          <w:rStyle w:val="FontStyle25"/>
          <w:sz w:val="12"/>
          <w:szCs w:val="12"/>
          <w:lang w:val="ro-RO" w:eastAsia="ro-RO"/>
        </w:rPr>
        <w:t xml:space="preserve"> </w:t>
      </w:r>
      <w:r w:rsidRPr="005871D1">
        <w:rPr>
          <w:rStyle w:val="FontStyle25"/>
          <w:spacing w:val="10"/>
          <w:sz w:val="12"/>
          <w:szCs w:val="12"/>
          <w:lang w:val="ro-RO" w:eastAsia="ro-RO"/>
        </w:rPr>
        <w:t>către</w:t>
      </w:r>
      <w:r w:rsidRPr="005871D1">
        <w:rPr>
          <w:rStyle w:val="FontStyle25"/>
          <w:sz w:val="12"/>
          <w:szCs w:val="12"/>
          <w:lang w:val="ro-RO" w:eastAsia="ro-RO"/>
        </w:rPr>
        <w:t xml:space="preserve"> </w:t>
      </w:r>
      <w:r w:rsidRPr="005871D1">
        <w:rPr>
          <w:rStyle w:val="FontStyle25"/>
          <w:spacing w:val="10"/>
          <w:sz w:val="12"/>
          <w:szCs w:val="12"/>
          <w:lang w:val="ro-RO" w:eastAsia="ro-RO"/>
        </w:rPr>
        <w:t>furnizor</w:t>
      </w:r>
      <w:r w:rsidRPr="005871D1">
        <w:rPr>
          <w:rStyle w:val="FontStyle25"/>
          <w:sz w:val="12"/>
          <w:szCs w:val="12"/>
          <w:lang w:val="ro-RO" w:eastAsia="ro-RO"/>
        </w:rPr>
        <w:t xml:space="preserve"> </w:t>
      </w:r>
      <w:r w:rsidRPr="005871D1">
        <w:rPr>
          <w:rStyle w:val="FontStyle25"/>
          <w:spacing w:val="10"/>
          <w:sz w:val="12"/>
          <w:szCs w:val="12"/>
          <w:lang w:val="ro-RO" w:eastAsia="ro-RO"/>
        </w:rPr>
        <w:t>a</w:t>
      </w:r>
      <w:r w:rsidRPr="005871D1">
        <w:rPr>
          <w:rStyle w:val="FontStyle25"/>
          <w:sz w:val="12"/>
          <w:szCs w:val="12"/>
          <w:lang w:val="ro-RO" w:eastAsia="ro-RO"/>
        </w:rPr>
        <w:t xml:space="preserve"> </w:t>
      </w:r>
      <w:r w:rsidRPr="005871D1">
        <w:rPr>
          <w:rStyle w:val="FontStyle25"/>
          <w:spacing w:val="10"/>
          <w:sz w:val="12"/>
          <w:szCs w:val="12"/>
          <w:lang w:val="ro-RO" w:eastAsia="ro-RO"/>
        </w:rPr>
        <w:t>certificatului</w:t>
      </w:r>
      <w:r w:rsidRPr="005871D1">
        <w:rPr>
          <w:rStyle w:val="FontStyle25"/>
          <w:b/>
          <w:sz w:val="12"/>
          <w:szCs w:val="12"/>
          <w:lang w:val="ro-RO" w:eastAsia="ro-RO"/>
        </w:rPr>
        <w:t xml:space="preserve"> </w:t>
      </w:r>
      <w:r w:rsidRPr="005871D1">
        <w:rPr>
          <w:rStyle w:val="FontStyle29"/>
          <w:b w:val="0"/>
          <w:sz w:val="12"/>
          <w:szCs w:val="12"/>
          <w:lang w:val="ro-RO" w:eastAsia="ro-RO"/>
        </w:rPr>
        <w:t>de</w:t>
      </w:r>
      <w:r w:rsidRPr="005871D1">
        <w:rPr>
          <w:rStyle w:val="FontStyle29"/>
          <w:sz w:val="12"/>
          <w:szCs w:val="12"/>
          <w:lang w:val="ro-RO" w:eastAsia="ro-RO"/>
        </w:rPr>
        <w:t xml:space="preserve"> </w:t>
      </w:r>
      <w:r w:rsidRPr="005871D1">
        <w:rPr>
          <w:rStyle w:val="FontStyle25"/>
          <w:spacing w:val="10"/>
          <w:sz w:val="12"/>
          <w:szCs w:val="12"/>
          <w:lang w:val="ro-RO" w:eastAsia="ro-RO"/>
        </w:rPr>
        <w:t>compatibilitate</w:t>
      </w:r>
      <w:r w:rsidRPr="005871D1">
        <w:rPr>
          <w:rStyle w:val="FontStyle25"/>
          <w:sz w:val="12"/>
          <w:szCs w:val="12"/>
          <w:lang w:val="ro-RO" w:eastAsia="ro-RO"/>
        </w:rPr>
        <w:t xml:space="preserve"> </w:t>
      </w:r>
      <w:r w:rsidRPr="005871D1">
        <w:rPr>
          <w:rStyle w:val="FontStyle25"/>
          <w:spacing w:val="10"/>
          <w:sz w:val="12"/>
          <w:szCs w:val="12"/>
          <w:lang w:val="ro-RO" w:eastAsia="ro-RO"/>
        </w:rPr>
        <w:t>a</w:t>
      </w:r>
      <w:r w:rsidRPr="005871D1">
        <w:rPr>
          <w:rStyle w:val="FontStyle25"/>
          <w:sz w:val="12"/>
          <w:szCs w:val="12"/>
          <w:lang w:val="ro-RO" w:eastAsia="ro-RO"/>
        </w:rPr>
        <w:t xml:space="preserve"> </w:t>
      </w:r>
      <w:r w:rsidRPr="005871D1">
        <w:rPr>
          <w:rStyle w:val="FontStyle25"/>
          <w:spacing w:val="10"/>
          <w:sz w:val="12"/>
          <w:szCs w:val="12"/>
          <w:lang w:val="ro-RO" w:eastAsia="ro-RO"/>
        </w:rPr>
        <w:t>reactivelor</w:t>
      </w:r>
      <w:r w:rsidRPr="005871D1">
        <w:rPr>
          <w:rStyle w:val="FontStyle25"/>
          <w:sz w:val="12"/>
          <w:szCs w:val="12"/>
          <w:lang w:val="ro-RO" w:eastAsia="ro-RO"/>
        </w:rPr>
        <w:t xml:space="preserve"> </w:t>
      </w:r>
      <w:r w:rsidRPr="005871D1">
        <w:rPr>
          <w:rStyle w:val="FontStyle25"/>
          <w:spacing w:val="10"/>
          <w:sz w:val="12"/>
          <w:szCs w:val="12"/>
          <w:lang w:val="ro-RO" w:eastAsia="ro-RO"/>
        </w:rPr>
        <w:t>cu utilajul</w:t>
      </w:r>
      <w:r w:rsidRPr="005871D1">
        <w:rPr>
          <w:rStyle w:val="FontStyle25"/>
          <w:sz w:val="12"/>
          <w:szCs w:val="12"/>
          <w:lang w:val="ro-RO" w:eastAsia="ro-RO"/>
        </w:rPr>
        <w:t xml:space="preserve"> </w:t>
      </w:r>
      <w:r w:rsidRPr="005871D1">
        <w:rPr>
          <w:rStyle w:val="FontStyle25"/>
          <w:spacing w:val="10"/>
          <w:sz w:val="12"/>
          <w:szCs w:val="12"/>
          <w:lang w:val="ro-RO" w:eastAsia="ro-RO"/>
        </w:rPr>
        <w:t>(sistem</w:t>
      </w:r>
      <w:r w:rsidRPr="005871D1">
        <w:rPr>
          <w:rStyle w:val="FontStyle25"/>
          <w:sz w:val="12"/>
          <w:szCs w:val="12"/>
          <w:lang w:val="ro-RO" w:eastAsia="ro-RO"/>
        </w:rPr>
        <w:t xml:space="preserve"> </w:t>
      </w:r>
      <w:r w:rsidRPr="005871D1">
        <w:rPr>
          <w:rStyle w:val="FontStyle25"/>
          <w:spacing w:val="10"/>
          <w:sz w:val="12"/>
          <w:szCs w:val="12"/>
          <w:lang w:val="ro-RO" w:eastAsia="ro-RO"/>
        </w:rPr>
        <w:t>închis),</w:t>
      </w:r>
      <w:r w:rsidRPr="005871D1">
        <w:rPr>
          <w:rStyle w:val="FontStyle25"/>
          <w:sz w:val="12"/>
          <w:szCs w:val="12"/>
          <w:lang w:val="ro-RO" w:eastAsia="ro-RO"/>
        </w:rPr>
        <w:t xml:space="preserve"> </w:t>
      </w:r>
      <w:r w:rsidRPr="005871D1">
        <w:rPr>
          <w:rStyle w:val="FontStyle25"/>
          <w:spacing w:val="10"/>
          <w:sz w:val="12"/>
          <w:szCs w:val="12"/>
          <w:lang w:val="ro-RO" w:eastAsia="ro-RO"/>
        </w:rPr>
        <w:t>de</w:t>
      </w:r>
      <w:r w:rsidRPr="005871D1">
        <w:rPr>
          <w:rStyle w:val="FontStyle25"/>
          <w:sz w:val="12"/>
          <w:szCs w:val="12"/>
          <w:lang w:val="ro-RO" w:eastAsia="ro-RO"/>
        </w:rPr>
        <w:t xml:space="preserve"> </w:t>
      </w:r>
      <w:r w:rsidRPr="005871D1">
        <w:rPr>
          <w:rStyle w:val="FontStyle25"/>
          <w:spacing w:val="10"/>
          <w:sz w:val="12"/>
          <w:szCs w:val="12"/>
          <w:lang w:val="ro-RO" w:eastAsia="ro-RO"/>
        </w:rPr>
        <w:t>la</w:t>
      </w:r>
      <w:r w:rsidRPr="005871D1">
        <w:rPr>
          <w:rStyle w:val="FontStyle25"/>
          <w:sz w:val="12"/>
          <w:szCs w:val="12"/>
          <w:lang w:val="ro-RO" w:eastAsia="ro-RO"/>
        </w:rPr>
        <w:t xml:space="preserve"> </w:t>
      </w:r>
      <w:r w:rsidRPr="005871D1">
        <w:rPr>
          <w:rStyle w:val="FontStyle25"/>
          <w:spacing w:val="10"/>
          <w:sz w:val="12"/>
          <w:szCs w:val="12"/>
          <w:lang w:val="ro-RO" w:eastAsia="ro-RO"/>
        </w:rPr>
        <w:t>producătorul</w:t>
      </w:r>
      <w:r w:rsidRPr="005871D1">
        <w:rPr>
          <w:rStyle w:val="FontStyle25"/>
          <w:sz w:val="12"/>
          <w:szCs w:val="12"/>
          <w:lang w:val="ro-RO" w:eastAsia="ro-RO"/>
        </w:rPr>
        <w:t xml:space="preserve"> </w:t>
      </w:r>
      <w:r w:rsidRPr="005871D1">
        <w:rPr>
          <w:rStyle w:val="FontStyle25"/>
          <w:spacing w:val="10"/>
          <w:sz w:val="12"/>
          <w:szCs w:val="12"/>
          <w:lang w:val="ro-RO" w:eastAsia="ro-RO"/>
        </w:rPr>
        <w:t>utilajului.</w:t>
      </w:r>
    </w:p>
    <w:p w:rsidR="003B62D7" w:rsidRPr="005871D1" w:rsidRDefault="003B62D7" w:rsidP="005871D1">
      <w:pPr>
        <w:pStyle w:val="Style9"/>
        <w:widowControl/>
        <w:numPr>
          <w:ilvl w:val="0"/>
          <w:numId w:val="20"/>
        </w:numPr>
        <w:tabs>
          <w:tab w:val="left" w:pos="0"/>
        </w:tabs>
        <w:spacing w:line="240" w:lineRule="auto"/>
        <w:ind w:left="142" w:firstLine="0"/>
        <w:rPr>
          <w:rStyle w:val="FontStyle25"/>
          <w:b/>
          <w:spacing w:val="10"/>
          <w:sz w:val="12"/>
          <w:szCs w:val="12"/>
          <w:lang w:val="ro-RO" w:eastAsia="ro-RO"/>
        </w:rPr>
      </w:pPr>
      <w:r w:rsidRPr="005871D1">
        <w:rPr>
          <w:rStyle w:val="FontStyle25"/>
          <w:spacing w:val="10"/>
          <w:sz w:val="12"/>
          <w:szCs w:val="12"/>
          <w:lang w:val="ro-RO" w:eastAsia="ro-RO"/>
        </w:rPr>
        <w:t>Adaptarea/calibrarea</w:t>
      </w:r>
      <w:r w:rsidRPr="005871D1">
        <w:rPr>
          <w:rStyle w:val="FontStyle25"/>
          <w:sz w:val="12"/>
          <w:szCs w:val="12"/>
          <w:lang w:val="ro-RO" w:eastAsia="ro-RO"/>
        </w:rPr>
        <w:t xml:space="preserve"> </w:t>
      </w:r>
      <w:r w:rsidRPr="005871D1">
        <w:rPr>
          <w:rStyle w:val="FontStyle25"/>
          <w:spacing w:val="10"/>
          <w:sz w:val="12"/>
          <w:szCs w:val="12"/>
          <w:lang w:val="ro-RO" w:eastAsia="ro-RO"/>
        </w:rPr>
        <w:t>metodelor</w:t>
      </w:r>
      <w:r w:rsidRPr="005871D1">
        <w:rPr>
          <w:rStyle w:val="FontStyle25"/>
          <w:sz w:val="12"/>
          <w:szCs w:val="12"/>
          <w:lang w:val="ro-RO" w:eastAsia="ro-RO"/>
        </w:rPr>
        <w:t xml:space="preserve"> </w:t>
      </w:r>
      <w:r w:rsidRPr="005871D1">
        <w:rPr>
          <w:rStyle w:val="FontStyle25"/>
          <w:spacing w:val="10"/>
          <w:sz w:val="12"/>
          <w:szCs w:val="12"/>
          <w:lang w:val="ro-RO" w:eastAsia="ro-RO"/>
        </w:rPr>
        <w:t>la</w:t>
      </w:r>
      <w:r w:rsidRPr="005871D1">
        <w:rPr>
          <w:rStyle w:val="FontStyle25"/>
          <w:sz w:val="12"/>
          <w:szCs w:val="12"/>
          <w:lang w:val="ro-RO" w:eastAsia="ro-RO"/>
        </w:rPr>
        <w:t xml:space="preserve"> </w:t>
      </w:r>
      <w:r w:rsidRPr="005871D1">
        <w:rPr>
          <w:rStyle w:val="FontStyle25"/>
          <w:spacing w:val="10"/>
          <w:sz w:val="12"/>
          <w:szCs w:val="12"/>
          <w:lang w:val="ro-RO" w:eastAsia="ro-RO"/>
        </w:rPr>
        <w:t xml:space="preserve">analizator </w:t>
      </w:r>
      <w:r w:rsidRPr="005871D1">
        <w:rPr>
          <w:rStyle w:val="FontStyle29"/>
          <w:sz w:val="12"/>
          <w:szCs w:val="12"/>
          <w:lang w:val="ro-RO" w:eastAsia="ro-RO"/>
        </w:rPr>
        <w:t xml:space="preserve">se </w:t>
      </w:r>
      <w:r w:rsidRPr="005871D1">
        <w:rPr>
          <w:rStyle w:val="FontStyle25"/>
          <w:spacing w:val="10"/>
          <w:sz w:val="12"/>
          <w:szCs w:val="12"/>
          <w:lang w:val="ro-RO" w:eastAsia="ro-RO"/>
        </w:rPr>
        <w:t>va efectua de către furnizorul de</w:t>
      </w:r>
      <w:r w:rsidRPr="005871D1">
        <w:rPr>
          <w:rStyle w:val="FontStyle25"/>
          <w:sz w:val="12"/>
          <w:szCs w:val="12"/>
          <w:lang w:val="ro-RO" w:eastAsia="ro-RO"/>
        </w:rPr>
        <w:t xml:space="preserve"> </w:t>
      </w:r>
      <w:r w:rsidRPr="005871D1">
        <w:rPr>
          <w:rStyle w:val="FontStyle25"/>
          <w:spacing w:val="10"/>
          <w:sz w:val="12"/>
          <w:szCs w:val="12"/>
          <w:lang w:val="ro-RO" w:eastAsia="ro-RO"/>
        </w:rPr>
        <w:t>reactivi</w:t>
      </w:r>
      <w:r w:rsidRPr="005871D1">
        <w:rPr>
          <w:rStyle w:val="FontStyle25"/>
          <w:sz w:val="12"/>
          <w:szCs w:val="12"/>
          <w:lang w:val="ro-RO" w:eastAsia="ro-RO"/>
        </w:rPr>
        <w:t xml:space="preserve"> </w:t>
      </w:r>
      <w:r w:rsidRPr="005871D1">
        <w:rPr>
          <w:rStyle w:val="FontStyle25"/>
          <w:spacing w:val="10"/>
          <w:sz w:val="12"/>
          <w:szCs w:val="12"/>
          <w:lang w:val="ro-RO" w:eastAsia="ro-RO"/>
        </w:rPr>
        <w:t>care</w:t>
      </w:r>
      <w:r w:rsidRPr="005871D1">
        <w:rPr>
          <w:rStyle w:val="FontStyle25"/>
          <w:sz w:val="12"/>
          <w:szCs w:val="12"/>
          <w:lang w:val="ro-RO" w:eastAsia="ro-RO"/>
        </w:rPr>
        <w:t xml:space="preserve"> </w:t>
      </w:r>
      <w:r w:rsidRPr="005871D1">
        <w:rPr>
          <w:rStyle w:val="FontStyle25"/>
          <w:spacing w:val="10"/>
          <w:sz w:val="12"/>
          <w:szCs w:val="12"/>
          <w:lang w:val="ro-RO" w:eastAsia="ro-RO"/>
        </w:rPr>
        <w:t>suportă</w:t>
      </w:r>
      <w:r w:rsidRPr="005871D1">
        <w:rPr>
          <w:rStyle w:val="FontStyle25"/>
          <w:sz w:val="12"/>
          <w:szCs w:val="12"/>
          <w:lang w:val="ro-RO" w:eastAsia="ro-RO"/>
        </w:rPr>
        <w:t xml:space="preserve"> </w:t>
      </w:r>
      <w:r w:rsidRPr="005871D1">
        <w:rPr>
          <w:rStyle w:val="FontStyle25"/>
          <w:spacing w:val="10"/>
          <w:sz w:val="12"/>
          <w:szCs w:val="12"/>
          <w:lang w:val="ro-RO" w:eastAsia="ro-RO"/>
        </w:rPr>
        <w:t>toate</w:t>
      </w:r>
      <w:r w:rsidRPr="005871D1">
        <w:rPr>
          <w:rStyle w:val="FontStyle25"/>
          <w:sz w:val="12"/>
          <w:szCs w:val="12"/>
          <w:lang w:val="ro-RO" w:eastAsia="ro-RO"/>
        </w:rPr>
        <w:t xml:space="preserve"> </w:t>
      </w:r>
      <w:r w:rsidRPr="005871D1">
        <w:rPr>
          <w:rStyle w:val="FontStyle25"/>
          <w:spacing w:val="10"/>
          <w:sz w:val="12"/>
          <w:szCs w:val="12"/>
          <w:lang w:val="ro-RO" w:eastAsia="ro-RO"/>
        </w:rPr>
        <w:t>riscurile</w:t>
      </w:r>
      <w:r w:rsidRPr="005871D1">
        <w:rPr>
          <w:rStyle w:val="FontStyle25"/>
          <w:sz w:val="12"/>
          <w:szCs w:val="12"/>
          <w:lang w:val="ro-RO" w:eastAsia="ro-RO"/>
        </w:rPr>
        <w:t xml:space="preserve"> </w:t>
      </w:r>
      <w:r w:rsidRPr="005871D1">
        <w:rPr>
          <w:rStyle w:val="FontStyle25"/>
          <w:spacing w:val="10"/>
          <w:sz w:val="12"/>
          <w:szCs w:val="12"/>
          <w:lang w:val="ro-RO" w:eastAsia="ro-RO"/>
        </w:rPr>
        <w:t>şi</w:t>
      </w:r>
      <w:r w:rsidRPr="005871D1">
        <w:rPr>
          <w:rStyle w:val="FontStyle25"/>
          <w:sz w:val="12"/>
          <w:szCs w:val="12"/>
          <w:lang w:val="ro-RO" w:eastAsia="ro-RO"/>
        </w:rPr>
        <w:t xml:space="preserve"> </w:t>
      </w:r>
      <w:r w:rsidRPr="005871D1">
        <w:rPr>
          <w:rStyle w:val="FontStyle25"/>
          <w:spacing w:val="10"/>
          <w:sz w:val="12"/>
          <w:szCs w:val="12"/>
          <w:lang w:val="ro-RO" w:eastAsia="ro-RO"/>
        </w:rPr>
        <w:t>cheltuielile</w:t>
      </w:r>
      <w:r w:rsidRPr="005871D1">
        <w:rPr>
          <w:rStyle w:val="FontStyle25"/>
          <w:sz w:val="12"/>
          <w:szCs w:val="12"/>
          <w:lang w:val="ro-RO" w:eastAsia="ro-RO"/>
        </w:rPr>
        <w:t xml:space="preserve"> </w:t>
      </w:r>
      <w:r w:rsidRPr="005871D1">
        <w:rPr>
          <w:rStyle w:val="FontStyle25"/>
          <w:spacing w:val="10"/>
          <w:sz w:val="12"/>
          <w:szCs w:val="12"/>
          <w:lang w:val="ro-RO" w:eastAsia="ro-RO"/>
        </w:rPr>
        <w:t>aferente.</w:t>
      </w:r>
      <w:r w:rsidRPr="005871D1">
        <w:rPr>
          <w:rStyle w:val="FontStyle25"/>
          <w:sz w:val="12"/>
          <w:szCs w:val="12"/>
          <w:lang w:val="ro-RO" w:eastAsia="ro-RO"/>
        </w:rPr>
        <w:t xml:space="preserve"> </w:t>
      </w:r>
      <w:r w:rsidRPr="005871D1">
        <w:rPr>
          <w:rStyle w:val="FontStyle29"/>
          <w:b w:val="0"/>
          <w:sz w:val="12"/>
          <w:szCs w:val="12"/>
          <w:lang w:val="ro-RO" w:eastAsia="ro-RO"/>
        </w:rPr>
        <w:t>Ambalajul reactivilor trebuie să</w:t>
      </w:r>
      <w:r w:rsidRPr="005871D1">
        <w:rPr>
          <w:rStyle w:val="FontStyle29"/>
          <w:sz w:val="12"/>
          <w:szCs w:val="12"/>
          <w:lang w:val="ro-RO" w:eastAsia="ro-RO"/>
        </w:rPr>
        <w:t xml:space="preserve"> </w:t>
      </w:r>
      <w:r w:rsidRPr="005871D1">
        <w:rPr>
          <w:rStyle w:val="FontStyle25"/>
          <w:spacing w:val="10"/>
          <w:sz w:val="12"/>
          <w:szCs w:val="12"/>
          <w:lang w:val="ro-RO" w:eastAsia="ro-RO"/>
        </w:rPr>
        <w:t>fie</w:t>
      </w:r>
      <w:r w:rsidRPr="005871D1">
        <w:rPr>
          <w:rStyle w:val="FontStyle25"/>
          <w:sz w:val="12"/>
          <w:szCs w:val="12"/>
          <w:lang w:val="ro-RO" w:eastAsia="ro-RO"/>
        </w:rPr>
        <w:t xml:space="preserve"> </w:t>
      </w:r>
      <w:r w:rsidRPr="005871D1">
        <w:rPr>
          <w:rStyle w:val="FontStyle25"/>
          <w:spacing w:val="10"/>
          <w:sz w:val="12"/>
          <w:szCs w:val="12"/>
          <w:lang w:val="ro-RO" w:eastAsia="ro-RO"/>
        </w:rPr>
        <w:t>compatibil</w:t>
      </w:r>
      <w:r w:rsidRPr="005871D1">
        <w:rPr>
          <w:rStyle w:val="FontStyle25"/>
          <w:sz w:val="12"/>
          <w:szCs w:val="12"/>
          <w:lang w:val="ro-RO" w:eastAsia="ro-RO"/>
        </w:rPr>
        <w:t xml:space="preserve"> </w:t>
      </w:r>
      <w:r w:rsidRPr="005871D1">
        <w:rPr>
          <w:rStyle w:val="FontStyle25"/>
          <w:spacing w:val="10"/>
          <w:sz w:val="12"/>
          <w:szCs w:val="12"/>
          <w:lang w:val="ro-RO" w:eastAsia="ro-RO"/>
        </w:rPr>
        <w:t>cu</w:t>
      </w:r>
      <w:r w:rsidRPr="005871D1">
        <w:rPr>
          <w:rStyle w:val="FontStyle25"/>
          <w:sz w:val="12"/>
          <w:szCs w:val="12"/>
          <w:lang w:val="ro-RO" w:eastAsia="ro-RO"/>
        </w:rPr>
        <w:t xml:space="preserve"> </w:t>
      </w:r>
      <w:r w:rsidRPr="005871D1">
        <w:rPr>
          <w:rStyle w:val="FontStyle29"/>
          <w:b w:val="0"/>
          <w:sz w:val="12"/>
          <w:szCs w:val="12"/>
          <w:lang w:val="ro-RO" w:eastAsia="ro-RO"/>
        </w:rPr>
        <w:t>aparatul</w:t>
      </w:r>
      <w:r w:rsidRPr="005871D1">
        <w:rPr>
          <w:rStyle w:val="FontStyle29"/>
          <w:sz w:val="12"/>
          <w:szCs w:val="12"/>
          <w:lang w:val="ro-RO" w:eastAsia="ro-RO"/>
        </w:rPr>
        <w:t xml:space="preserve"> </w:t>
      </w:r>
      <w:r w:rsidRPr="005871D1">
        <w:rPr>
          <w:rStyle w:val="FontStyle25"/>
          <w:spacing w:val="10"/>
          <w:sz w:val="12"/>
          <w:szCs w:val="12"/>
          <w:lang w:val="ro-RO" w:eastAsia="ro-RO"/>
        </w:rPr>
        <w:t>(sistem</w:t>
      </w:r>
      <w:r w:rsidRPr="005871D1">
        <w:rPr>
          <w:rStyle w:val="FontStyle25"/>
          <w:sz w:val="12"/>
          <w:szCs w:val="12"/>
          <w:lang w:val="ro-RO" w:eastAsia="ro-RO"/>
        </w:rPr>
        <w:t xml:space="preserve">  </w:t>
      </w:r>
      <w:r w:rsidRPr="005871D1">
        <w:rPr>
          <w:rStyle w:val="FontStyle25"/>
          <w:spacing w:val="10"/>
          <w:sz w:val="12"/>
          <w:szCs w:val="12"/>
          <w:lang w:val="ro-RO" w:eastAsia="ro-RO"/>
        </w:rPr>
        <w:t>închis).</w:t>
      </w:r>
    </w:p>
    <w:p w:rsidR="003B62D7" w:rsidRPr="005871D1" w:rsidRDefault="003B62D7" w:rsidP="005871D1">
      <w:pPr>
        <w:pStyle w:val="Style9"/>
        <w:widowControl/>
        <w:numPr>
          <w:ilvl w:val="0"/>
          <w:numId w:val="20"/>
        </w:numPr>
        <w:tabs>
          <w:tab w:val="left" w:pos="0"/>
        </w:tabs>
        <w:spacing w:line="240" w:lineRule="auto"/>
        <w:ind w:left="142" w:firstLine="0"/>
        <w:rPr>
          <w:rStyle w:val="FontStyle25"/>
          <w:spacing w:val="10"/>
          <w:sz w:val="12"/>
          <w:szCs w:val="12"/>
          <w:lang w:val="ro-RO" w:eastAsia="ro-RO"/>
        </w:rPr>
      </w:pPr>
      <w:r w:rsidRPr="005871D1">
        <w:rPr>
          <w:rStyle w:val="FontStyle25"/>
          <w:spacing w:val="10"/>
          <w:sz w:val="12"/>
          <w:szCs w:val="12"/>
          <w:lang w:val="ro-RO" w:eastAsia="ro-RO"/>
        </w:rPr>
        <w:t>Calibratorii</w:t>
      </w:r>
      <w:r w:rsidRPr="005871D1">
        <w:rPr>
          <w:rStyle w:val="FontStyle25"/>
          <w:sz w:val="12"/>
          <w:szCs w:val="12"/>
          <w:lang w:val="ro-RO" w:eastAsia="ro-RO"/>
        </w:rPr>
        <w:t xml:space="preserve">, </w:t>
      </w:r>
      <w:r w:rsidRPr="005871D1">
        <w:rPr>
          <w:rStyle w:val="FontStyle25"/>
          <w:spacing w:val="10"/>
          <w:sz w:val="12"/>
          <w:szCs w:val="12"/>
          <w:lang w:val="ro-RO" w:eastAsia="ro-RO"/>
        </w:rPr>
        <w:t>materialele</w:t>
      </w:r>
      <w:r w:rsidRPr="005871D1">
        <w:rPr>
          <w:rStyle w:val="FontStyle25"/>
          <w:sz w:val="12"/>
          <w:szCs w:val="12"/>
          <w:lang w:val="ro-RO" w:eastAsia="ro-RO"/>
        </w:rPr>
        <w:t xml:space="preserve"> </w:t>
      </w:r>
      <w:r w:rsidRPr="005871D1">
        <w:rPr>
          <w:rStyle w:val="FontStyle25"/>
          <w:spacing w:val="10"/>
          <w:sz w:val="12"/>
          <w:szCs w:val="12"/>
          <w:lang w:val="ro-RO" w:eastAsia="ro-RO"/>
        </w:rPr>
        <w:t>de</w:t>
      </w:r>
      <w:r w:rsidRPr="005871D1">
        <w:rPr>
          <w:rStyle w:val="FontStyle25"/>
          <w:sz w:val="12"/>
          <w:szCs w:val="12"/>
          <w:lang w:val="ro-RO" w:eastAsia="ro-RO"/>
        </w:rPr>
        <w:t xml:space="preserve"> </w:t>
      </w:r>
      <w:r w:rsidRPr="005871D1">
        <w:rPr>
          <w:rStyle w:val="FontStyle25"/>
          <w:spacing w:val="10"/>
          <w:sz w:val="12"/>
          <w:szCs w:val="12"/>
          <w:lang w:val="ro-RO" w:eastAsia="ro-RO"/>
        </w:rPr>
        <w:t>control și reagenții</w:t>
      </w:r>
      <w:r w:rsidRPr="005871D1">
        <w:rPr>
          <w:rStyle w:val="FontStyle25"/>
          <w:sz w:val="12"/>
          <w:szCs w:val="12"/>
          <w:lang w:val="ro-RO" w:eastAsia="ro-RO"/>
        </w:rPr>
        <w:t xml:space="preserve"> </w:t>
      </w:r>
      <w:r w:rsidRPr="005871D1">
        <w:rPr>
          <w:rStyle w:val="FontStyle25"/>
          <w:spacing w:val="10"/>
          <w:sz w:val="12"/>
          <w:szCs w:val="12"/>
          <w:lang w:val="ro-RO" w:eastAsia="ro-RO"/>
        </w:rPr>
        <w:t>trebuie</w:t>
      </w:r>
      <w:r w:rsidRPr="005871D1">
        <w:rPr>
          <w:rStyle w:val="FontStyle25"/>
          <w:sz w:val="12"/>
          <w:szCs w:val="12"/>
          <w:lang w:val="ro-RO" w:eastAsia="ro-RO"/>
        </w:rPr>
        <w:t xml:space="preserve"> </w:t>
      </w:r>
      <w:r w:rsidRPr="005871D1">
        <w:rPr>
          <w:rStyle w:val="FontStyle29"/>
          <w:b w:val="0"/>
          <w:sz w:val="12"/>
          <w:szCs w:val="12"/>
          <w:lang w:val="ro-RO" w:eastAsia="ro-RO"/>
        </w:rPr>
        <w:t>să fie</w:t>
      </w:r>
      <w:r w:rsidRPr="005871D1">
        <w:rPr>
          <w:rStyle w:val="FontStyle29"/>
          <w:sz w:val="12"/>
          <w:szCs w:val="12"/>
          <w:lang w:val="ro-RO" w:eastAsia="ro-RO"/>
        </w:rPr>
        <w:t xml:space="preserve"> </w:t>
      </w:r>
      <w:r w:rsidRPr="005871D1">
        <w:rPr>
          <w:rStyle w:val="FontStyle25"/>
          <w:spacing w:val="10"/>
          <w:sz w:val="12"/>
          <w:szCs w:val="12"/>
          <w:lang w:val="ro-RO" w:eastAsia="ro-RO"/>
        </w:rPr>
        <w:t>înregistrate</w:t>
      </w:r>
      <w:r w:rsidRPr="005871D1">
        <w:rPr>
          <w:rStyle w:val="FontStyle25"/>
          <w:sz w:val="12"/>
          <w:szCs w:val="12"/>
          <w:lang w:val="ro-RO" w:eastAsia="ro-RO"/>
        </w:rPr>
        <w:t xml:space="preserve"> </w:t>
      </w:r>
      <w:r w:rsidRPr="005871D1">
        <w:rPr>
          <w:rStyle w:val="FontStyle25"/>
          <w:spacing w:val="10"/>
          <w:sz w:val="12"/>
          <w:szCs w:val="12"/>
          <w:lang w:val="ro-RO" w:eastAsia="ro-RO"/>
        </w:rPr>
        <w:t>în</w:t>
      </w:r>
      <w:r w:rsidRPr="005871D1">
        <w:rPr>
          <w:rStyle w:val="FontStyle25"/>
          <w:sz w:val="12"/>
          <w:szCs w:val="12"/>
          <w:lang w:val="ro-RO" w:eastAsia="ro-RO"/>
        </w:rPr>
        <w:t xml:space="preserve"> </w:t>
      </w:r>
      <w:r w:rsidRPr="005871D1">
        <w:rPr>
          <w:rStyle w:val="FontStyle25"/>
          <w:spacing w:val="10"/>
          <w:sz w:val="12"/>
          <w:szCs w:val="12"/>
          <w:lang w:val="ro-RO" w:eastAsia="ro-RO"/>
        </w:rPr>
        <w:t>ordinea stabilită</w:t>
      </w:r>
      <w:r w:rsidRPr="005871D1">
        <w:rPr>
          <w:rStyle w:val="FontStyle25"/>
          <w:sz w:val="12"/>
          <w:szCs w:val="12"/>
          <w:lang w:val="ro-RO" w:eastAsia="ro-RO"/>
        </w:rPr>
        <w:t xml:space="preserve"> </w:t>
      </w:r>
      <w:r w:rsidRPr="005871D1">
        <w:rPr>
          <w:rStyle w:val="FontStyle25"/>
          <w:spacing w:val="10"/>
          <w:sz w:val="12"/>
          <w:szCs w:val="12"/>
          <w:lang w:val="ro-RO" w:eastAsia="ro-RO"/>
        </w:rPr>
        <w:t>în</w:t>
      </w:r>
      <w:r w:rsidRPr="005871D1">
        <w:rPr>
          <w:rStyle w:val="FontStyle25"/>
          <w:sz w:val="12"/>
          <w:szCs w:val="12"/>
          <w:lang w:val="ro-RO" w:eastAsia="ro-RO"/>
        </w:rPr>
        <w:t xml:space="preserve"> </w:t>
      </w:r>
      <w:r w:rsidRPr="005871D1">
        <w:rPr>
          <w:rStyle w:val="FontStyle25"/>
          <w:spacing w:val="10"/>
          <w:sz w:val="12"/>
          <w:szCs w:val="12"/>
          <w:lang w:val="ro-RO" w:eastAsia="ro-RO"/>
        </w:rPr>
        <w:t>mod</w:t>
      </w:r>
      <w:r w:rsidRPr="005871D1">
        <w:rPr>
          <w:rStyle w:val="FontStyle25"/>
          <w:sz w:val="12"/>
          <w:szCs w:val="12"/>
          <w:lang w:val="ro-RO" w:eastAsia="ro-RO"/>
        </w:rPr>
        <w:t xml:space="preserve"> </w:t>
      </w:r>
      <w:r w:rsidRPr="005871D1">
        <w:rPr>
          <w:rStyle w:val="FontStyle25"/>
          <w:spacing w:val="10"/>
          <w:sz w:val="12"/>
          <w:szCs w:val="12"/>
          <w:lang w:val="ro-RO" w:eastAsia="ro-RO"/>
        </w:rPr>
        <w:t>obligatoriu</w:t>
      </w:r>
      <w:r w:rsidRPr="005871D1">
        <w:rPr>
          <w:rStyle w:val="FontStyle25"/>
          <w:sz w:val="12"/>
          <w:szCs w:val="12"/>
          <w:lang w:val="ro-RO" w:eastAsia="ro-RO"/>
        </w:rPr>
        <w:t xml:space="preserve"> </w:t>
      </w:r>
      <w:r w:rsidRPr="005871D1">
        <w:rPr>
          <w:rStyle w:val="FontStyle25"/>
          <w:spacing w:val="10"/>
          <w:sz w:val="12"/>
          <w:szCs w:val="12"/>
          <w:lang w:val="ro-RO" w:eastAsia="ro-RO"/>
        </w:rPr>
        <w:t>de</w:t>
      </w:r>
      <w:r w:rsidRPr="005871D1">
        <w:rPr>
          <w:rStyle w:val="FontStyle25"/>
          <w:sz w:val="12"/>
          <w:szCs w:val="12"/>
          <w:lang w:val="ro-RO" w:eastAsia="ro-RO"/>
        </w:rPr>
        <w:t xml:space="preserve"> </w:t>
      </w:r>
      <w:r w:rsidRPr="005871D1">
        <w:rPr>
          <w:rStyle w:val="FontStyle25"/>
          <w:spacing w:val="10"/>
          <w:sz w:val="12"/>
          <w:szCs w:val="12"/>
          <w:lang w:val="ro-RO" w:eastAsia="ro-RO"/>
        </w:rPr>
        <w:t>legislaţia</w:t>
      </w:r>
      <w:r w:rsidRPr="005871D1">
        <w:rPr>
          <w:rStyle w:val="FontStyle25"/>
          <w:sz w:val="12"/>
          <w:szCs w:val="12"/>
          <w:lang w:val="ro-RO" w:eastAsia="ro-RO"/>
        </w:rPr>
        <w:t xml:space="preserve"> </w:t>
      </w:r>
      <w:r w:rsidRPr="005871D1">
        <w:rPr>
          <w:rStyle w:val="FontStyle25"/>
          <w:spacing w:val="10"/>
          <w:sz w:val="12"/>
          <w:szCs w:val="12"/>
          <w:lang w:val="ro-RO" w:eastAsia="ro-RO"/>
        </w:rPr>
        <w:t>Republicii</w:t>
      </w:r>
      <w:r w:rsidRPr="005871D1">
        <w:rPr>
          <w:rStyle w:val="FontStyle25"/>
          <w:sz w:val="12"/>
          <w:szCs w:val="12"/>
          <w:lang w:val="ro-RO" w:eastAsia="ro-RO"/>
        </w:rPr>
        <w:t xml:space="preserve"> </w:t>
      </w:r>
      <w:r w:rsidRPr="005871D1">
        <w:rPr>
          <w:rStyle w:val="FontStyle25"/>
          <w:spacing w:val="10"/>
          <w:sz w:val="12"/>
          <w:szCs w:val="12"/>
          <w:lang w:val="ro-RO" w:eastAsia="ro-RO"/>
        </w:rPr>
        <w:t>Moldova</w:t>
      </w:r>
      <w:r w:rsidRPr="005871D1">
        <w:rPr>
          <w:rStyle w:val="FontStyle25"/>
          <w:sz w:val="12"/>
          <w:szCs w:val="12"/>
          <w:lang w:val="ro-RO" w:eastAsia="ro-RO"/>
        </w:rPr>
        <w:t xml:space="preserve"> </w:t>
      </w:r>
      <w:r w:rsidRPr="005871D1">
        <w:rPr>
          <w:rStyle w:val="FontStyle29"/>
          <w:b w:val="0"/>
          <w:sz w:val="12"/>
          <w:szCs w:val="12"/>
          <w:lang w:val="ro-RO" w:eastAsia="ro-RO"/>
        </w:rPr>
        <w:t xml:space="preserve">în </w:t>
      </w:r>
      <w:r w:rsidRPr="005871D1">
        <w:rPr>
          <w:rStyle w:val="FontStyle25"/>
          <w:spacing w:val="10"/>
          <w:sz w:val="12"/>
          <w:szCs w:val="12"/>
          <w:lang w:val="ro-RO" w:eastAsia="ro-RO"/>
        </w:rPr>
        <w:t>vigoare</w:t>
      </w:r>
      <w:r w:rsidRPr="005871D1">
        <w:rPr>
          <w:rStyle w:val="FontStyle25"/>
          <w:sz w:val="12"/>
          <w:szCs w:val="12"/>
          <w:lang w:val="ro-RO" w:eastAsia="ro-RO"/>
        </w:rPr>
        <w:t xml:space="preserve"> </w:t>
      </w:r>
      <w:r w:rsidRPr="005871D1">
        <w:rPr>
          <w:rStyle w:val="FontStyle25"/>
          <w:spacing w:val="10"/>
          <w:sz w:val="12"/>
          <w:szCs w:val="12"/>
          <w:lang w:val="ro-RO" w:eastAsia="ro-RO"/>
        </w:rPr>
        <w:t>şi</w:t>
      </w:r>
      <w:r w:rsidRPr="005871D1">
        <w:rPr>
          <w:rStyle w:val="FontStyle25"/>
          <w:sz w:val="12"/>
          <w:szCs w:val="12"/>
          <w:lang w:val="ro-RO" w:eastAsia="ro-RO"/>
        </w:rPr>
        <w:t xml:space="preserve"> </w:t>
      </w:r>
      <w:r w:rsidRPr="005871D1">
        <w:rPr>
          <w:rStyle w:val="FontStyle25"/>
          <w:spacing w:val="10"/>
          <w:sz w:val="12"/>
          <w:szCs w:val="12"/>
          <w:lang w:val="ro-RO" w:eastAsia="ro-RO"/>
        </w:rPr>
        <w:t>să</w:t>
      </w:r>
      <w:r w:rsidRPr="005871D1">
        <w:rPr>
          <w:rStyle w:val="FontStyle25"/>
          <w:sz w:val="12"/>
          <w:szCs w:val="12"/>
          <w:lang w:val="ro-RO" w:eastAsia="ro-RO"/>
        </w:rPr>
        <w:t xml:space="preserve"> </w:t>
      </w:r>
      <w:r w:rsidRPr="005871D1">
        <w:rPr>
          <w:rStyle w:val="FontStyle25"/>
          <w:spacing w:val="10"/>
          <w:sz w:val="12"/>
          <w:szCs w:val="12"/>
          <w:lang w:val="ro-RO" w:eastAsia="ro-RO"/>
        </w:rPr>
        <w:t>corespundă cu</w:t>
      </w:r>
      <w:r w:rsidRPr="005871D1">
        <w:rPr>
          <w:rStyle w:val="FontStyle25"/>
          <w:sz w:val="12"/>
          <w:szCs w:val="12"/>
          <w:lang w:val="ro-RO" w:eastAsia="ro-RO"/>
        </w:rPr>
        <w:t xml:space="preserve"> </w:t>
      </w:r>
      <w:r w:rsidRPr="005871D1">
        <w:rPr>
          <w:rStyle w:val="FontStyle25"/>
          <w:spacing w:val="10"/>
          <w:sz w:val="12"/>
          <w:szCs w:val="12"/>
          <w:lang w:val="ro-RO" w:eastAsia="ro-RO"/>
        </w:rPr>
        <w:t>setul</w:t>
      </w:r>
      <w:r w:rsidRPr="005871D1">
        <w:rPr>
          <w:rStyle w:val="FontStyle25"/>
          <w:sz w:val="12"/>
          <w:szCs w:val="12"/>
          <w:lang w:val="ro-RO" w:eastAsia="ro-RO"/>
        </w:rPr>
        <w:t xml:space="preserve"> </w:t>
      </w:r>
      <w:r w:rsidRPr="005871D1">
        <w:rPr>
          <w:rStyle w:val="FontStyle25"/>
          <w:spacing w:val="10"/>
          <w:sz w:val="12"/>
          <w:szCs w:val="12"/>
          <w:lang w:val="ro-RO" w:eastAsia="ro-RO"/>
        </w:rPr>
        <w:t>de</w:t>
      </w:r>
      <w:r w:rsidRPr="005871D1">
        <w:rPr>
          <w:rStyle w:val="FontStyle25"/>
          <w:sz w:val="12"/>
          <w:szCs w:val="12"/>
          <w:lang w:val="ro-RO" w:eastAsia="ro-RO"/>
        </w:rPr>
        <w:t xml:space="preserve"> </w:t>
      </w:r>
      <w:r w:rsidRPr="005871D1">
        <w:rPr>
          <w:rStyle w:val="FontStyle25"/>
          <w:spacing w:val="10"/>
          <w:sz w:val="12"/>
          <w:szCs w:val="12"/>
          <w:lang w:val="ro-RO" w:eastAsia="ro-RO"/>
        </w:rPr>
        <w:t>reagenţi,</w:t>
      </w:r>
      <w:r w:rsidRPr="005871D1">
        <w:rPr>
          <w:rStyle w:val="FontStyle25"/>
          <w:sz w:val="12"/>
          <w:szCs w:val="12"/>
          <w:lang w:val="ro-RO" w:eastAsia="ro-RO"/>
        </w:rPr>
        <w:t xml:space="preserve"> </w:t>
      </w:r>
      <w:r w:rsidRPr="005871D1">
        <w:rPr>
          <w:rStyle w:val="FontStyle25"/>
          <w:spacing w:val="10"/>
          <w:sz w:val="12"/>
          <w:szCs w:val="12"/>
          <w:lang w:val="ro-RO" w:eastAsia="ro-RO"/>
        </w:rPr>
        <w:t>(să</w:t>
      </w:r>
      <w:r w:rsidRPr="005871D1">
        <w:rPr>
          <w:rStyle w:val="FontStyle25"/>
          <w:sz w:val="12"/>
          <w:szCs w:val="12"/>
          <w:lang w:val="ro-RO" w:eastAsia="ro-RO"/>
        </w:rPr>
        <w:t xml:space="preserve"> </w:t>
      </w:r>
      <w:r w:rsidRPr="005871D1">
        <w:rPr>
          <w:rStyle w:val="FontStyle25"/>
          <w:spacing w:val="10"/>
          <w:sz w:val="12"/>
          <w:szCs w:val="12"/>
          <w:lang w:val="ro-RO" w:eastAsia="ro-RO"/>
        </w:rPr>
        <w:t>fie</w:t>
      </w:r>
      <w:r w:rsidRPr="005871D1">
        <w:rPr>
          <w:rStyle w:val="FontStyle25"/>
          <w:sz w:val="12"/>
          <w:szCs w:val="12"/>
          <w:lang w:val="ro-RO" w:eastAsia="ro-RO"/>
        </w:rPr>
        <w:t xml:space="preserve"> </w:t>
      </w:r>
      <w:r w:rsidRPr="005871D1">
        <w:rPr>
          <w:rStyle w:val="FontStyle25"/>
          <w:spacing w:val="10"/>
          <w:sz w:val="12"/>
          <w:szCs w:val="12"/>
          <w:lang w:val="ro-RO" w:eastAsia="ro-RO"/>
        </w:rPr>
        <w:t>de</w:t>
      </w:r>
      <w:r w:rsidRPr="005871D1">
        <w:rPr>
          <w:rStyle w:val="FontStyle25"/>
          <w:sz w:val="12"/>
          <w:szCs w:val="12"/>
          <w:lang w:val="ro-RO" w:eastAsia="ro-RO"/>
        </w:rPr>
        <w:t xml:space="preserve"> </w:t>
      </w:r>
      <w:r w:rsidRPr="005871D1">
        <w:rPr>
          <w:rStyle w:val="FontStyle25"/>
          <w:spacing w:val="10"/>
          <w:sz w:val="12"/>
          <w:szCs w:val="12"/>
          <w:lang w:val="ro-RO" w:eastAsia="ro-RO"/>
        </w:rPr>
        <w:t>la</w:t>
      </w:r>
      <w:r w:rsidRPr="005871D1">
        <w:rPr>
          <w:rStyle w:val="FontStyle25"/>
          <w:sz w:val="12"/>
          <w:szCs w:val="12"/>
          <w:lang w:val="ro-RO" w:eastAsia="ro-RO"/>
        </w:rPr>
        <w:t xml:space="preserve"> </w:t>
      </w:r>
      <w:r w:rsidRPr="005871D1">
        <w:rPr>
          <w:rStyle w:val="FontStyle25"/>
          <w:spacing w:val="10"/>
          <w:sz w:val="12"/>
          <w:szCs w:val="12"/>
          <w:lang w:val="ro-RO" w:eastAsia="ro-RO"/>
        </w:rPr>
        <w:t>acelaşi</w:t>
      </w:r>
      <w:r w:rsidRPr="005871D1">
        <w:rPr>
          <w:rStyle w:val="FontStyle25"/>
          <w:sz w:val="12"/>
          <w:szCs w:val="12"/>
          <w:lang w:val="ro-RO" w:eastAsia="ro-RO"/>
        </w:rPr>
        <w:t xml:space="preserve"> </w:t>
      </w:r>
      <w:r w:rsidRPr="005871D1">
        <w:rPr>
          <w:rStyle w:val="FontStyle25"/>
          <w:spacing w:val="10"/>
          <w:sz w:val="12"/>
          <w:szCs w:val="12"/>
          <w:lang w:val="ro-RO" w:eastAsia="ro-RO"/>
        </w:rPr>
        <w:t>producător).</w:t>
      </w:r>
    </w:p>
    <w:p w:rsidR="003B62D7" w:rsidRPr="005871D1" w:rsidRDefault="003B62D7" w:rsidP="005871D1">
      <w:pPr>
        <w:pStyle w:val="Style9"/>
        <w:widowControl/>
        <w:numPr>
          <w:ilvl w:val="0"/>
          <w:numId w:val="20"/>
        </w:numPr>
        <w:tabs>
          <w:tab w:val="left" w:pos="0"/>
        </w:tabs>
        <w:spacing w:line="240" w:lineRule="auto"/>
        <w:ind w:left="142" w:firstLine="0"/>
        <w:jc w:val="left"/>
        <w:rPr>
          <w:rStyle w:val="FontStyle25"/>
          <w:spacing w:val="10"/>
          <w:sz w:val="12"/>
          <w:szCs w:val="12"/>
          <w:lang w:val="ro-RO" w:eastAsia="ro-RO"/>
        </w:rPr>
      </w:pPr>
      <w:r w:rsidRPr="005871D1">
        <w:rPr>
          <w:rStyle w:val="FontStyle25"/>
          <w:spacing w:val="10"/>
          <w:sz w:val="12"/>
          <w:szCs w:val="12"/>
          <w:lang w:val="ro-RO" w:eastAsia="ro-RO"/>
        </w:rPr>
        <w:t>Ofertanţii</w:t>
      </w:r>
      <w:r w:rsidRPr="005871D1">
        <w:rPr>
          <w:rStyle w:val="FontStyle25"/>
          <w:sz w:val="12"/>
          <w:szCs w:val="12"/>
          <w:lang w:val="ro-RO" w:eastAsia="ro-RO"/>
        </w:rPr>
        <w:t xml:space="preserve"> </w:t>
      </w:r>
      <w:r w:rsidRPr="005871D1">
        <w:rPr>
          <w:rStyle w:val="FontStyle25"/>
          <w:spacing w:val="10"/>
          <w:sz w:val="12"/>
          <w:szCs w:val="12"/>
          <w:lang w:val="ro-RO" w:eastAsia="ro-RO"/>
        </w:rPr>
        <w:t>vor</w:t>
      </w:r>
      <w:r w:rsidRPr="005871D1">
        <w:rPr>
          <w:rStyle w:val="FontStyle25"/>
          <w:sz w:val="12"/>
          <w:szCs w:val="12"/>
          <w:lang w:val="ro-RO" w:eastAsia="ro-RO"/>
        </w:rPr>
        <w:t xml:space="preserve"> </w:t>
      </w:r>
      <w:r w:rsidRPr="005871D1">
        <w:rPr>
          <w:rStyle w:val="FontStyle25"/>
          <w:spacing w:val="10"/>
          <w:sz w:val="12"/>
          <w:szCs w:val="12"/>
          <w:lang w:val="ro-RO" w:eastAsia="ro-RO"/>
        </w:rPr>
        <w:t>demonstra</w:t>
      </w:r>
      <w:r w:rsidRPr="005871D1">
        <w:rPr>
          <w:rStyle w:val="FontStyle25"/>
          <w:sz w:val="12"/>
          <w:szCs w:val="12"/>
          <w:lang w:val="ro-RO" w:eastAsia="ro-RO"/>
        </w:rPr>
        <w:t xml:space="preserve"> </w:t>
      </w:r>
      <w:r w:rsidRPr="005871D1">
        <w:rPr>
          <w:rStyle w:val="FontStyle25"/>
          <w:spacing w:val="10"/>
          <w:sz w:val="12"/>
          <w:szCs w:val="12"/>
          <w:lang w:val="ro-RO" w:eastAsia="ro-RO"/>
        </w:rPr>
        <w:t>că</w:t>
      </w:r>
      <w:r w:rsidRPr="005871D1">
        <w:rPr>
          <w:rStyle w:val="FontStyle25"/>
          <w:sz w:val="12"/>
          <w:szCs w:val="12"/>
          <w:lang w:val="ro-RO" w:eastAsia="ro-RO"/>
        </w:rPr>
        <w:t xml:space="preserve"> </w:t>
      </w:r>
      <w:r w:rsidRPr="005871D1">
        <w:rPr>
          <w:rStyle w:val="FontStyle25"/>
          <w:spacing w:val="10"/>
          <w:sz w:val="12"/>
          <w:szCs w:val="12"/>
          <w:lang w:val="ro-RO" w:eastAsia="ro-RO"/>
        </w:rPr>
        <w:t>reagenţii,</w:t>
      </w:r>
      <w:r w:rsidRPr="005871D1">
        <w:rPr>
          <w:rStyle w:val="FontStyle25"/>
          <w:sz w:val="12"/>
          <w:szCs w:val="12"/>
          <w:lang w:val="ro-RO" w:eastAsia="ro-RO"/>
        </w:rPr>
        <w:t xml:space="preserve"> </w:t>
      </w:r>
      <w:r w:rsidRPr="005871D1">
        <w:rPr>
          <w:rStyle w:val="FontStyle25"/>
          <w:spacing w:val="10"/>
          <w:sz w:val="12"/>
          <w:szCs w:val="12"/>
          <w:lang w:val="ro-RO" w:eastAsia="ro-RO"/>
        </w:rPr>
        <w:t>seturile</w:t>
      </w:r>
      <w:r w:rsidRPr="005871D1">
        <w:rPr>
          <w:rStyle w:val="FontStyle25"/>
          <w:sz w:val="12"/>
          <w:szCs w:val="12"/>
          <w:lang w:val="ro-RO" w:eastAsia="ro-RO"/>
        </w:rPr>
        <w:t xml:space="preserve"> </w:t>
      </w:r>
      <w:r w:rsidRPr="005871D1">
        <w:rPr>
          <w:rStyle w:val="FontStyle29"/>
          <w:b w:val="0"/>
          <w:sz w:val="12"/>
          <w:szCs w:val="12"/>
          <w:lang w:val="ro-RO" w:eastAsia="ro-RO"/>
        </w:rPr>
        <w:t>de</w:t>
      </w:r>
      <w:r w:rsidRPr="005871D1">
        <w:rPr>
          <w:rStyle w:val="FontStyle29"/>
          <w:sz w:val="12"/>
          <w:szCs w:val="12"/>
          <w:lang w:val="ro-RO" w:eastAsia="ro-RO"/>
        </w:rPr>
        <w:t xml:space="preserve"> </w:t>
      </w:r>
      <w:r w:rsidRPr="005871D1">
        <w:rPr>
          <w:rStyle w:val="FontStyle25"/>
          <w:spacing w:val="10"/>
          <w:sz w:val="12"/>
          <w:szCs w:val="12"/>
          <w:lang w:val="ro-RO" w:eastAsia="ro-RO"/>
        </w:rPr>
        <w:t>reagenţi</w:t>
      </w:r>
      <w:r w:rsidRPr="005871D1">
        <w:rPr>
          <w:rStyle w:val="FontStyle25"/>
          <w:sz w:val="12"/>
          <w:szCs w:val="12"/>
          <w:lang w:val="ro-RO" w:eastAsia="ro-RO"/>
        </w:rPr>
        <w:t xml:space="preserve"> </w:t>
      </w:r>
      <w:r w:rsidRPr="005871D1">
        <w:rPr>
          <w:rStyle w:val="FontStyle25"/>
          <w:spacing w:val="10"/>
          <w:sz w:val="12"/>
          <w:szCs w:val="12"/>
          <w:lang w:val="ro-RO" w:eastAsia="ro-RO"/>
        </w:rPr>
        <w:t>se</w:t>
      </w:r>
      <w:r w:rsidRPr="005871D1">
        <w:rPr>
          <w:rStyle w:val="FontStyle25"/>
          <w:sz w:val="12"/>
          <w:szCs w:val="12"/>
          <w:lang w:val="ro-RO" w:eastAsia="ro-RO"/>
        </w:rPr>
        <w:t xml:space="preserve"> </w:t>
      </w:r>
      <w:r w:rsidRPr="005871D1">
        <w:rPr>
          <w:rStyle w:val="FontStyle25"/>
          <w:spacing w:val="10"/>
          <w:sz w:val="12"/>
          <w:szCs w:val="12"/>
          <w:lang w:val="ro-RO" w:eastAsia="ro-RO"/>
        </w:rPr>
        <w:t>păstrează</w:t>
      </w:r>
      <w:r w:rsidRPr="005871D1">
        <w:rPr>
          <w:rStyle w:val="FontStyle25"/>
          <w:sz w:val="12"/>
          <w:szCs w:val="12"/>
          <w:lang w:val="ro-RO" w:eastAsia="ro-RO"/>
        </w:rPr>
        <w:t xml:space="preserve"> </w:t>
      </w:r>
      <w:r w:rsidRPr="005871D1">
        <w:rPr>
          <w:rStyle w:val="FontStyle25"/>
          <w:spacing w:val="10"/>
          <w:sz w:val="12"/>
          <w:szCs w:val="12"/>
          <w:lang w:val="ro-RO" w:eastAsia="ro-RO"/>
        </w:rPr>
        <w:t>pînă</w:t>
      </w:r>
      <w:r w:rsidRPr="005871D1">
        <w:rPr>
          <w:rStyle w:val="FontStyle25"/>
          <w:sz w:val="12"/>
          <w:szCs w:val="12"/>
          <w:lang w:val="ro-RO" w:eastAsia="ro-RO"/>
        </w:rPr>
        <w:t xml:space="preserve"> </w:t>
      </w:r>
      <w:r w:rsidRPr="005871D1">
        <w:rPr>
          <w:rStyle w:val="FontStyle25"/>
          <w:spacing w:val="10"/>
          <w:sz w:val="12"/>
          <w:szCs w:val="12"/>
          <w:lang w:val="ro-RO" w:eastAsia="ro-RO"/>
        </w:rPr>
        <w:t>la livrare</w:t>
      </w:r>
      <w:r w:rsidRPr="005871D1">
        <w:rPr>
          <w:rStyle w:val="FontStyle25"/>
          <w:sz w:val="12"/>
          <w:szCs w:val="12"/>
          <w:lang w:val="ro-RO" w:eastAsia="ro-RO"/>
        </w:rPr>
        <w:t xml:space="preserve"> </w:t>
      </w:r>
      <w:r w:rsidRPr="005871D1">
        <w:rPr>
          <w:rStyle w:val="FontStyle25"/>
          <w:spacing w:val="10"/>
          <w:sz w:val="12"/>
          <w:szCs w:val="12"/>
          <w:lang w:val="ro-RO" w:eastAsia="ro-RO"/>
        </w:rPr>
        <w:t>în</w:t>
      </w:r>
      <w:r w:rsidRPr="005871D1">
        <w:rPr>
          <w:rStyle w:val="FontStyle25"/>
          <w:sz w:val="12"/>
          <w:szCs w:val="12"/>
          <w:lang w:val="ro-RO" w:eastAsia="ro-RO"/>
        </w:rPr>
        <w:t xml:space="preserve"> </w:t>
      </w:r>
      <w:r w:rsidRPr="005871D1">
        <w:rPr>
          <w:rStyle w:val="FontStyle25"/>
          <w:spacing w:val="10"/>
          <w:sz w:val="12"/>
          <w:szCs w:val="12"/>
          <w:lang w:val="ro-RO" w:eastAsia="ro-RO"/>
        </w:rPr>
        <w:t>condiţiile</w:t>
      </w:r>
      <w:r w:rsidRPr="005871D1">
        <w:rPr>
          <w:rStyle w:val="FontStyle25"/>
          <w:sz w:val="12"/>
          <w:szCs w:val="12"/>
          <w:lang w:val="ro-RO" w:eastAsia="ro-RO"/>
        </w:rPr>
        <w:t xml:space="preserve"> </w:t>
      </w:r>
      <w:r w:rsidRPr="005871D1">
        <w:rPr>
          <w:rStyle w:val="FontStyle25"/>
          <w:spacing w:val="10"/>
          <w:sz w:val="12"/>
          <w:szCs w:val="12"/>
          <w:lang w:val="ro-RO" w:eastAsia="ro-RO"/>
        </w:rPr>
        <w:t>prevăzute</w:t>
      </w:r>
      <w:r w:rsidRPr="005871D1">
        <w:rPr>
          <w:rStyle w:val="FontStyle25"/>
          <w:sz w:val="12"/>
          <w:szCs w:val="12"/>
          <w:lang w:val="ro-RO" w:eastAsia="ro-RO"/>
        </w:rPr>
        <w:t xml:space="preserve"> </w:t>
      </w:r>
      <w:r w:rsidRPr="005871D1">
        <w:rPr>
          <w:rStyle w:val="FontStyle25"/>
          <w:spacing w:val="10"/>
          <w:sz w:val="12"/>
          <w:szCs w:val="12"/>
          <w:lang w:val="ro-RO" w:eastAsia="ro-RO"/>
        </w:rPr>
        <w:t>de</w:t>
      </w:r>
      <w:r w:rsidRPr="005871D1">
        <w:rPr>
          <w:rStyle w:val="FontStyle25"/>
          <w:sz w:val="12"/>
          <w:szCs w:val="12"/>
          <w:lang w:val="ro-RO" w:eastAsia="ro-RO"/>
        </w:rPr>
        <w:t xml:space="preserve"> </w:t>
      </w:r>
      <w:r w:rsidRPr="005871D1">
        <w:rPr>
          <w:rStyle w:val="FontStyle25"/>
          <w:spacing w:val="10"/>
          <w:sz w:val="12"/>
          <w:szCs w:val="12"/>
          <w:lang w:val="ro-RO" w:eastAsia="ro-RO"/>
        </w:rPr>
        <w:t>producător</w:t>
      </w:r>
      <w:r w:rsidRPr="005871D1">
        <w:rPr>
          <w:rStyle w:val="FontStyle25"/>
          <w:sz w:val="12"/>
          <w:szCs w:val="12"/>
          <w:lang w:val="ro-RO" w:eastAsia="ro-RO"/>
        </w:rPr>
        <w:t xml:space="preserve"> </w:t>
      </w:r>
      <w:r w:rsidRPr="005871D1">
        <w:rPr>
          <w:rStyle w:val="FontStyle25"/>
          <w:spacing w:val="10"/>
          <w:sz w:val="12"/>
          <w:szCs w:val="12"/>
          <w:lang w:val="ro-RO" w:eastAsia="ro-RO"/>
        </w:rPr>
        <w:t>(la</w:t>
      </w:r>
      <w:r w:rsidRPr="005871D1">
        <w:rPr>
          <w:rStyle w:val="FontStyle25"/>
          <w:sz w:val="12"/>
          <w:szCs w:val="12"/>
          <w:lang w:val="ro-RO" w:eastAsia="ro-RO"/>
        </w:rPr>
        <w:t xml:space="preserve"> </w:t>
      </w:r>
      <w:r w:rsidRPr="005871D1">
        <w:rPr>
          <w:rStyle w:val="FontStyle25"/>
          <w:spacing w:val="10"/>
          <w:sz w:val="12"/>
          <w:szCs w:val="12"/>
          <w:lang w:val="ro-RO" w:eastAsia="ro-RO"/>
        </w:rPr>
        <w:t>frigider,</w:t>
      </w:r>
      <w:r w:rsidRPr="005871D1">
        <w:rPr>
          <w:rStyle w:val="FontStyle25"/>
          <w:sz w:val="12"/>
          <w:szCs w:val="12"/>
          <w:lang w:val="ro-RO" w:eastAsia="ro-RO"/>
        </w:rPr>
        <w:t xml:space="preserve"> </w:t>
      </w:r>
      <w:r w:rsidRPr="005871D1">
        <w:rPr>
          <w:rStyle w:val="FontStyle25"/>
          <w:spacing w:val="10"/>
          <w:sz w:val="12"/>
          <w:szCs w:val="12"/>
          <w:lang w:val="ro-RO" w:eastAsia="ro-RO"/>
        </w:rPr>
        <w:t>frigorifer</w:t>
      </w:r>
      <w:r w:rsidRPr="005871D1">
        <w:rPr>
          <w:rStyle w:val="FontStyle25"/>
          <w:sz w:val="12"/>
          <w:szCs w:val="12"/>
          <w:lang w:val="ro-RO" w:eastAsia="ro-RO"/>
        </w:rPr>
        <w:t xml:space="preserve"> </w:t>
      </w:r>
      <w:r w:rsidRPr="005871D1">
        <w:rPr>
          <w:rStyle w:val="FontStyle25"/>
          <w:spacing w:val="10"/>
          <w:sz w:val="12"/>
          <w:szCs w:val="12"/>
          <w:lang w:val="ro-RO" w:eastAsia="ro-RO"/>
        </w:rPr>
        <w:t>sau</w:t>
      </w:r>
      <w:r w:rsidRPr="005871D1">
        <w:rPr>
          <w:rStyle w:val="FontStyle25"/>
          <w:sz w:val="12"/>
          <w:szCs w:val="12"/>
          <w:lang w:val="ro-RO" w:eastAsia="ro-RO"/>
        </w:rPr>
        <w:t xml:space="preserve"> </w:t>
      </w:r>
      <w:r w:rsidRPr="005871D1">
        <w:rPr>
          <w:rStyle w:val="FontStyle25"/>
          <w:spacing w:val="10"/>
          <w:sz w:val="12"/>
          <w:szCs w:val="12"/>
          <w:lang w:val="ro-RO" w:eastAsia="ro-RO"/>
        </w:rPr>
        <w:t>încăpere</w:t>
      </w:r>
      <w:r w:rsidRPr="005871D1">
        <w:rPr>
          <w:rStyle w:val="FontStyle25"/>
          <w:sz w:val="12"/>
          <w:szCs w:val="12"/>
          <w:lang w:val="ro-RO" w:eastAsia="ro-RO"/>
        </w:rPr>
        <w:t xml:space="preserve"> </w:t>
      </w:r>
      <w:r w:rsidRPr="005871D1">
        <w:rPr>
          <w:rStyle w:val="FontStyle25"/>
          <w:spacing w:val="10"/>
          <w:sz w:val="12"/>
          <w:szCs w:val="12"/>
          <w:lang w:val="ro-RO" w:eastAsia="ro-RO"/>
        </w:rPr>
        <w:t>dotată</w:t>
      </w:r>
      <w:r w:rsidRPr="005871D1">
        <w:rPr>
          <w:rStyle w:val="FontStyle25"/>
          <w:sz w:val="12"/>
          <w:szCs w:val="12"/>
          <w:lang w:val="ro-RO" w:eastAsia="ro-RO"/>
        </w:rPr>
        <w:t xml:space="preserve"> </w:t>
      </w:r>
      <w:r w:rsidRPr="005871D1">
        <w:rPr>
          <w:rStyle w:val="FontStyle25"/>
          <w:spacing w:val="10"/>
          <w:sz w:val="12"/>
          <w:szCs w:val="12"/>
          <w:lang w:val="ro-RO" w:eastAsia="ro-RO"/>
        </w:rPr>
        <w:t>cu echipament</w:t>
      </w:r>
      <w:r w:rsidRPr="005871D1">
        <w:rPr>
          <w:rStyle w:val="FontStyle25"/>
          <w:sz w:val="12"/>
          <w:szCs w:val="12"/>
          <w:lang w:val="ro-RO" w:eastAsia="ro-RO"/>
        </w:rPr>
        <w:t xml:space="preserve"> </w:t>
      </w:r>
      <w:r w:rsidRPr="005871D1">
        <w:rPr>
          <w:rStyle w:val="FontStyle25"/>
          <w:spacing w:val="10"/>
          <w:sz w:val="12"/>
          <w:szCs w:val="12"/>
          <w:lang w:val="ro-RO" w:eastAsia="ro-RO"/>
        </w:rPr>
        <w:t>specific).</w:t>
      </w:r>
    </w:p>
    <w:p w:rsidR="003B62D7" w:rsidRPr="005871D1" w:rsidRDefault="003B62D7" w:rsidP="005871D1">
      <w:pPr>
        <w:pStyle w:val="Style9"/>
        <w:widowControl/>
        <w:numPr>
          <w:ilvl w:val="0"/>
          <w:numId w:val="20"/>
        </w:numPr>
        <w:tabs>
          <w:tab w:val="left" w:pos="0"/>
        </w:tabs>
        <w:spacing w:line="240" w:lineRule="auto"/>
        <w:ind w:left="142" w:firstLine="0"/>
        <w:jc w:val="left"/>
        <w:rPr>
          <w:rStyle w:val="FontStyle25"/>
          <w:spacing w:val="10"/>
          <w:sz w:val="12"/>
          <w:szCs w:val="12"/>
          <w:lang w:val="ro-RO" w:eastAsia="ro-RO"/>
        </w:rPr>
      </w:pPr>
      <w:r w:rsidRPr="005871D1">
        <w:rPr>
          <w:rStyle w:val="FontStyle25"/>
          <w:spacing w:val="10"/>
          <w:sz w:val="12"/>
          <w:szCs w:val="12"/>
          <w:lang w:val="ro-RO" w:eastAsia="ro-RO"/>
        </w:rPr>
        <w:t>Termenul de valabilitate indicat pe ambalaj de producător nu mai puțin de 12 luni. Seturile să fie livrate în ambalaj securizat, marcat, etichetat de producător. Date de identitate (denumirea, numărul, lotul, seria, termenii de valabilitate, condițiile de păstrare) ale produssului indicate pe ambalaj trebuie să coincidă în mod obligatoriu cu cel de pe eticheta componentului incluse în set.</w:t>
      </w:r>
    </w:p>
    <w:p w:rsidR="003B62D7" w:rsidRPr="005871D1" w:rsidRDefault="003B62D7" w:rsidP="005871D1">
      <w:pPr>
        <w:pStyle w:val="Style9"/>
        <w:widowControl/>
        <w:numPr>
          <w:ilvl w:val="0"/>
          <w:numId w:val="20"/>
        </w:numPr>
        <w:tabs>
          <w:tab w:val="left" w:pos="0"/>
        </w:tabs>
        <w:spacing w:line="240" w:lineRule="auto"/>
        <w:ind w:left="142" w:firstLine="0"/>
        <w:jc w:val="left"/>
        <w:rPr>
          <w:rStyle w:val="FontStyle25"/>
          <w:spacing w:val="10"/>
          <w:sz w:val="12"/>
          <w:szCs w:val="12"/>
          <w:lang w:val="ro-RO" w:eastAsia="ro-RO"/>
        </w:rPr>
      </w:pPr>
      <w:r w:rsidRPr="005871D1">
        <w:rPr>
          <w:rStyle w:val="FontStyle25"/>
          <w:spacing w:val="10"/>
          <w:sz w:val="12"/>
          <w:szCs w:val="12"/>
          <w:lang w:val="ro-RO" w:eastAsia="ro-RO"/>
        </w:rPr>
        <w:t>Instrucțiunile de utilizare a truselor să conțină caracteristicile de performanță și calitate: sensibilitatea, liniaritatea, specificitatea, reproductibilitatea și interferența (lipemia, bilirubinemia, hemoliza,). Instrucțiunile privind modul de utilizare să fie prezentate inclusiv și în limba de stat.</w:t>
      </w:r>
    </w:p>
    <w:p w:rsidR="003B62D7" w:rsidRDefault="003B62D7" w:rsidP="005871D1">
      <w:pPr>
        <w:pStyle w:val="ab"/>
        <w:tabs>
          <w:tab w:val="clear" w:pos="4677"/>
          <w:tab w:val="clear" w:pos="9355"/>
          <w:tab w:val="left" w:pos="8118"/>
        </w:tabs>
        <w:ind w:left="142"/>
        <w:rPr>
          <w:rFonts w:ascii="Times New Roman" w:eastAsia="Times New Roman" w:hAnsi="Times New Roman"/>
          <w:bCs/>
          <w:color w:val="000000"/>
          <w:lang w:val="en-US" w:eastAsia="ro-RO"/>
        </w:rPr>
      </w:pPr>
      <w:r w:rsidRPr="005871D1">
        <w:rPr>
          <w:rFonts w:ascii="Times New Roman" w:eastAsia="Times New Roman" w:hAnsi="Times New Roman"/>
          <w:bCs/>
          <w:color w:val="000000"/>
          <w:sz w:val="12"/>
          <w:szCs w:val="12"/>
          <w:lang w:val="en-US" w:eastAsia="ro-RO"/>
        </w:rPr>
        <w:t xml:space="preserve">                                                                                                                                              </w:t>
      </w:r>
    </w:p>
    <w:p w:rsidR="004B40A0" w:rsidRPr="003B62D7" w:rsidRDefault="004B40A0" w:rsidP="00E07432">
      <w:pPr>
        <w:tabs>
          <w:tab w:val="center" w:pos="4083"/>
        </w:tabs>
        <w:spacing w:after="0" w:line="250" w:lineRule="auto"/>
        <w:ind w:left="-15"/>
        <w:rPr>
          <w:rFonts w:ascii="Times New Roman" w:hAnsi="Times New Roman" w:cs="Times New Roman"/>
          <w:bCs/>
          <w:color w:val="000000"/>
          <w:sz w:val="14"/>
          <w:szCs w:val="14"/>
          <w:highlight w:val="yellow"/>
          <w:lang w:val="en-US" w:eastAsia="ro-RO"/>
        </w:rPr>
      </w:pPr>
    </w:p>
    <w:p w:rsidR="00E04DEC" w:rsidRPr="005871D1" w:rsidRDefault="00E04DEC" w:rsidP="003D10C5">
      <w:pPr>
        <w:pStyle w:val="a6"/>
        <w:numPr>
          <w:ilvl w:val="0"/>
          <w:numId w:val="3"/>
        </w:numPr>
        <w:spacing w:after="5" w:line="271" w:lineRule="auto"/>
        <w:ind w:right="283"/>
        <w:rPr>
          <w:sz w:val="16"/>
          <w:szCs w:val="16"/>
          <w:u w:val="single"/>
          <w:lang w:val="en-US"/>
        </w:rPr>
      </w:pPr>
      <w:r w:rsidRPr="005871D1">
        <w:rPr>
          <w:sz w:val="16"/>
          <w:szCs w:val="16"/>
          <w:lang w:val="en-US"/>
        </w:rPr>
        <w:t xml:space="preserve">În cazul procedurilor de preselecție se indică numărul minim al candidaţilor şi, dacă este cazul, numărul maxim al acestora: </w:t>
      </w:r>
      <w:r w:rsidRPr="005871D1">
        <w:rPr>
          <w:sz w:val="16"/>
          <w:szCs w:val="16"/>
          <w:u w:val="single"/>
          <w:lang w:val="en-US"/>
        </w:rPr>
        <w:t>Nu este cazul.</w:t>
      </w:r>
    </w:p>
    <w:p w:rsidR="008A1BCA" w:rsidRPr="005871D1" w:rsidRDefault="008A1BCA" w:rsidP="003D10C5">
      <w:pPr>
        <w:pStyle w:val="a6"/>
        <w:numPr>
          <w:ilvl w:val="0"/>
          <w:numId w:val="3"/>
        </w:numPr>
        <w:tabs>
          <w:tab w:val="right" w:pos="426"/>
        </w:tabs>
        <w:rPr>
          <w:sz w:val="16"/>
          <w:szCs w:val="16"/>
          <w:lang w:val="en-US"/>
        </w:rPr>
      </w:pPr>
      <w:r w:rsidRPr="005871D1">
        <w:rPr>
          <w:sz w:val="16"/>
          <w:szCs w:val="16"/>
          <w:lang w:val="en-US"/>
        </w:rPr>
        <w:t>În cazul în care contractul este împărțit pe loturi un operator economic poate depune oferta (se va selecta):</w:t>
      </w:r>
    </w:p>
    <w:p w:rsidR="009A1292" w:rsidRPr="005871D1" w:rsidRDefault="009A1292" w:rsidP="003D10C5">
      <w:pPr>
        <w:pStyle w:val="a6"/>
        <w:numPr>
          <w:ilvl w:val="0"/>
          <w:numId w:val="8"/>
        </w:numPr>
        <w:tabs>
          <w:tab w:val="right" w:pos="426"/>
        </w:tabs>
        <w:rPr>
          <w:b/>
          <w:sz w:val="16"/>
          <w:szCs w:val="16"/>
        </w:rPr>
      </w:pPr>
      <w:r w:rsidRPr="005871D1">
        <w:rPr>
          <w:b/>
          <w:sz w:val="16"/>
          <w:szCs w:val="16"/>
          <w:lang w:val="it-IT"/>
        </w:rPr>
        <w:t xml:space="preserve">Pentru un singur </w:t>
      </w:r>
      <w:r w:rsidRPr="005871D1">
        <w:rPr>
          <w:b/>
          <w:sz w:val="16"/>
          <w:szCs w:val="16"/>
        </w:rPr>
        <w:t>lot;</w:t>
      </w:r>
    </w:p>
    <w:p w:rsidR="009A1292" w:rsidRPr="005871D1" w:rsidRDefault="009A1292" w:rsidP="003D10C5">
      <w:pPr>
        <w:pStyle w:val="a6"/>
        <w:numPr>
          <w:ilvl w:val="0"/>
          <w:numId w:val="8"/>
        </w:numPr>
        <w:tabs>
          <w:tab w:val="right" w:pos="426"/>
        </w:tabs>
        <w:rPr>
          <w:b/>
          <w:sz w:val="16"/>
          <w:szCs w:val="16"/>
        </w:rPr>
      </w:pPr>
      <w:r w:rsidRPr="005871D1">
        <w:rPr>
          <w:b/>
          <w:sz w:val="16"/>
          <w:szCs w:val="16"/>
        </w:rPr>
        <w:t>Pentru</w:t>
      </w:r>
      <w:r w:rsidRPr="005871D1">
        <w:rPr>
          <w:b/>
          <w:sz w:val="16"/>
          <w:szCs w:val="16"/>
          <w:lang w:val="ro-MD"/>
        </w:rPr>
        <w:t xml:space="preserve"> </w:t>
      </w:r>
      <w:r w:rsidRPr="005871D1">
        <w:rPr>
          <w:b/>
          <w:sz w:val="16"/>
          <w:szCs w:val="16"/>
        </w:rPr>
        <w:t>mai</w:t>
      </w:r>
      <w:r w:rsidRPr="005871D1">
        <w:rPr>
          <w:b/>
          <w:sz w:val="16"/>
          <w:szCs w:val="16"/>
          <w:lang w:val="ro-MD"/>
        </w:rPr>
        <w:t xml:space="preserve"> </w:t>
      </w:r>
      <w:r w:rsidRPr="005871D1">
        <w:rPr>
          <w:b/>
          <w:sz w:val="16"/>
          <w:szCs w:val="16"/>
        </w:rPr>
        <w:t>multe</w:t>
      </w:r>
      <w:r w:rsidRPr="005871D1">
        <w:rPr>
          <w:b/>
          <w:sz w:val="16"/>
          <w:szCs w:val="16"/>
          <w:lang w:val="ro-MD"/>
        </w:rPr>
        <w:t xml:space="preserve"> </w:t>
      </w:r>
      <w:r w:rsidRPr="005871D1">
        <w:rPr>
          <w:b/>
          <w:sz w:val="16"/>
          <w:szCs w:val="16"/>
        </w:rPr>
        <w:t>loturi;</w:t>
      </w:r>
    </w:p>
    <w:p w:rsidR="009A1292" w:rsidRPr="005871D1" w:rsidRDefault="009A1292" w:rsidP="003D10C5">
      <w:pPr>
        <w:numPr>
          <w:ilvl w:val="0"/>
          <w:numId w:val="8"/>
        </w:numPr>
        <w:tabs>
          <w:tab w:val="right" w:pos="426"/>
        </w:tabs>
        <w:spacing w:after="0" w:line="240" w:lineRule="auto"/>
        <w:rPr>
          <w:rFonts w:ascii="Times New Roman" w:hAnsi="Times New Roman" w:cs="Times New Roman"/>
          <w:sz w:val="16"/>
          <w:szCs w:val="16"/>
          <w:lang w:eastAsia="ru-RU"/>
        </w:rPr>
      </w:pPr>
      <w:r w:rsidRPr="005871D1">
        <w:rPr>
          <w:rFonts w:ascii="Times New Roman" w:hAnsi="Times New Roman" w:cs="Times New Roman"/>
          <w:sz w:val="16"/>
          <w:szCs w:val="16"/>
          <w:lang w:eastAsia="ru-RU"/>
        </w:rPr>
        <w:t>Pentru</w:t>
      </w:r>
      <w:r w:rsidRPr="005871D1">
        <w:rPr>
          <w:rFonts w:ascii="Times New Roman" w:hAnsi="Times New Roman" w:cs="Times New Roman"/>
          <w:sz w:val="16"/>
          <w:szCs w:val="16"/>
          <w:lang w:val="ro-MD" w:eastAsia="ru-RU"/>
        </w:rPr>
        <w:t xml:space="preserve"> </w:t>
      </w:r>
      <w:r w:rsidRPr="005871D1">
        <w:rPr>
          <w:rFonts w:ascii="Times New Roman" w:hAnsi="Times New Roman" w:cs="Times New Roman"/>
          <w:sz w:val="16"/>
          <w:szCs w:val="16"/>
          <w:lang w:eastAsia="ru-RU"/>
        </w:rPr>
        <w:t>toate</w:t>
      </w:r>
      <w:r w:rsidRPr="005871D1">
        <w:rPr>
          <w:rFonts w:ascii="Times New Roman" w:hAnsi="Times New Roman" w:cs="Times New Roman"/>
          <w:sz w:val="16"/>
          <w:szCs w:val="16"/>
          <w:lang w:val="ro-MD" w:eastAsia="ru-RU"/>
        </w:rPr>
        <w:t xml:space="preserve"> </w:t>
      </w:r>
      <w:r w:rsidRPr="005871D1">
        <w:rPr>
          <w:rFonts w:ascii="Times New Roman" w:hAnsi="Times New Roman" w:cs="Times New Roman"/>
          <w:sz w:val="16"/>
          <w:szCs w:val="16"/>
          <w:lang w:eastAsia="ru-RU"/>
        </w:rPr>
        <w:t>loturile;</w:t>
      </w:r>
    </w:p>
    <w:p w:rsidR="009A1292" w:rsidRPr="005871D1" w:rsidRDefault="009A1292" w:rsidP="003D10C5">
      <w:pPr>
        <w:numPr>
          <w:ilvl w:val="0"/>
          <w:numId w:val="8"/>
        </w:numPr>
        <w:tabs>
          <w:tab w:val="right" w:pos="426"/>
        </w:tabs>
        <w:spacing w:after="0" w:line="240" w:lineRule="auto"/>
        <w:rPr>
          <w:rFonts w:ascii="Times New Roman" w:hAnsi="Times New Roman" w:cs="Times New Roman"/>
          <w:sz w:val="16"/>
          <w:szCs w:val="16"/>
          <w:lang w:val="it-IT" w:eastAsia="ru-RU"/>
        </w:rPr>
      </w:pPr>
      <w:r w:rsidRPr="005871D1">
        <w:rPr>
          <w:rFonts w:ascii="Times New Roman" w:hAnsi="Times New Roman" w:cs="Times New Roman"/>
          <w:sz w:val="16"/>
          <w:szCs w:val="16"/>
          <w:lang w:val="it-IT" w:eastAsia="ru-RU"/>
        </w:rPr>
        <w:t>Alte limitări privind numărul de loturi care pot fi atribuite aceluiași ofertant________________</w:t>
      </w:r>
    </w:p>
    <w:p w:rsidR="008A1BCA" w:rsidRPr="003B62D7" w:rsidRDefault="00387F9D" w:rsidP="003D10C5">
      <w:pPr>
        <w:pStyle w:val="a6"/>
        <w:numPr>
          <w:ilvl w:val="0"/>
          <w:numId w:val="3"/>
        </w:numPr>
        <w:tabs>
          <w:tab w:val="right" w:pos="284"/>
        </w:tabs>
        <w:rPr>
          <w:b/>
          <w:sz w:val="16"/>
          <w:szCs w:val="16"/>
          <w:highlight w:val="yellow"/>
          <w:lang w:val="en-US"/>
        </w:rPr>
      </w:pPr>
      <w:r w:rsidRPr="005871D1">
        <w:rPr>
          <w:sz w:val="16"/>
          <w:szCs w:val="16"/>
          <w:lang w:val="en-US"/>
        </w:rPr>
        <w:t xml:space="preserve">  </w:t>
      </w:r>
      <w:r w:rsidR="008A1BCA" w:rsidRPr="005871D1">
        <w:rPr>
          <w:sz w:val="16"/>
          <w:szCs w:val="16"/>
          <w:lang w:val="en-US"/>
        </w:rPr>
        <w:t>Admiterea sau interzicerea ofertelor alternative:</w:t>
      </w:r>
      <w:r w:rsidR="008A1BCA" w:rsidRPr="005871D1">
        <w:rPr>
          <w:b/>
          <w:sz w:val="16"/>
          <w:szCs w:val="16"/>
          <w:lang w:val="en-US"/>
        </w:rPr>
        <w:t xml:space="preserve"> </w:t>
      </w:r>
      <w:r w:rsidR="008A1BCA" w:rsidRPr="005871D1">
        <w:rPr>
          <w:sz w:val="16"/>
          <w:szCs w:val="16"/>
          <w:u w:val="single"/>
          <w:lang w:val="en-US"/>
        </w:rPr>
        <w:t>nu se admite</w:t>
      </w:r>
      <w:r w:rsidR="008A1BCA" w:rsidRPr="005871D1">
        <w:rPr>
          <w:b/>
          <w:sz w:val="16"/>
          <w:szCs w:val="16"/>
          <w:lang w:val="en-US"/>
        </w:rPr>
        <w:t xml:space="preserve"> </w:t>
      </w:r>
    </w:p>
    <w:p w:rsidR="00C8663E" w:rsidRPr="003D10C5" w:rsidRDefault="008A1BCA" w:rsidP="003D10C5">
      <w:pPr>
        <w:pStyle w:val="a6"/>
        <w:numPr>
          <w:ilvl w:val="0"/>
          <w:numId w:val="3"/>
        </w:numPr>
        <w:jc w:val="both"/>
        <w:rPr>
          <w:rFonts w:asciiTheme="majorBidi" w:hAnsiTheme="majorBidi" w:cstheme="majorBidi"/>
          <w:i/>
          <w:sz w:val="16"/>
          <w:szCs w:val="16"/>
          <w:lang w:val="ro-RO"/>
        </w:rPr>
      </w:pPr>
      <w:r w:rsidRPr="003D10C5">
        <w:rPr>
          <w:sz w:val="16"/>
          <w:szCs w:val="16"/>
          <w:lang w:val="en-US"/>
        </w:rPr>
        <w:t>Termenii și condițiile de livrare/p</w:t>
      </w:r>
      <w:r w:rsidR="00C6291F" w:rsidRPr="003D10C5">
        <w:rPr>
          <w:sz w:val="16"/>
          <w:szCs w:val="16"/>
          <w:lang w:val="en-US"/>
        </w:rPr>
        <w:t xml:space="preserve">restare/executare solicitați: </w:t>
      </w:r>
      <w:r w:rsidR="004B40A0" w:rsidRPr="003D10C5">
        <w:rPr>
          <w:i/>
          <w:sz w:val="16"/>
          <w:szCs w:val="16"/>
          <w:lang w:val="en-US"/>
        </w:rPr>
        <w:t xml:space="preserve">în termen de 3 zile de la solicitarea </w:t>
      </w:r>
      <w:r w:rsidR="004B40A0" w:rsidRPr="002F53FF">
        <w:rPr>
          <w:i/>
          <w:sz w:val="16"/>
          <w:szCs w:val="16"/>
          <w:lang w:val="en-US"/>
        </w:rPr>
        <w:t xml:space="preserve">Beneficiarului </w:t>
      </w:r>
      <w:r w:rsidR="002F53FF" w:rsidRPr="002F53FF">
        <w:rPr>
          <w:i/>
          <w:sz w:val="16"/>
          <w:szCs w:val="16"/>
          <w:shd w:val="clear" w:color="auto" w:fill="FFFFFF" w:themeFill="background1"/>
          <w:lang w:val="en-US"/>
        </w:rPr>
        <w:t>pînă la 31.03.2026</w:t>
      </w:r>
      <w:r w:rsidR="004B40A0" w:rsidRPr="003D10C5">
        <w:rPr>
          <w:i/>
          <w:sz w:val="16"/>
          <w:szCs w:val="16"/>
          <w:lang w:val="en-US"/>
        </w:rPr>
        <w:t>.</w:t>
      </w:r>
      <w:bookmarkStart w:id="0" w:name="_GoBack"/>
      <w:bookmarkEnd w:id="0"/>
    </w:p>
    <w:p w:rsidR="008A1BCA" w:rsidRPr="003D10C5" w:rsidRDefault="00897A4A" w:rsidP="003D10C5">
      <w:pPr>
        <w:numPr>
          <w:ilvl w:val="0"/>
          <w:numId w:val="3"/>
        </w:numPr>
        <w:tabs>
          <w:tab w:val="right" w:pos="284"/>
        </w:tabs>
        <w:spacing w:after="0" w:line="240" w:lineRule="auto"/>
        <w:ind w:left="0" w:firstLine="0"/>
        <w:rPr>
          <w:rFonts w:ascii="Times New Roman" w:hAnsi="Times New Roman" w:cs="Times New Roman"/>
          <w:sz w:val="16"/>
          <w:szCs w:val="16"/>
          <w:lang w:val="en-US"/>
        </w:rPr>
      </w:pPr>
      <w:r w:rsidRPr="003D10C5">
        <w:rPr>
          <w:rFonts w:ascii="Times New Roman" w:hAnsi="Times New Roman" w:cs="Times New Roman"/>
          <w:sz w:val="16"/>
          <w:szCs w:val="16"/>
          <w:lang w:val="en-US"/>
        </w:rPr>
        <w:t xml:space="preserve"> </w:t>
      </w:r>
      <w:r w:rsidR="008A1BCA" w:rsidRPr="003D10C5">
        <w:rPr>
          <w:rFonts w:ascii="Times New Roman" w:hAnsi="Times New Roman" w:cs="Times New Roman"/>
          <w:sz w:val="16"/>
          <w:szCs w:val="16"/>
          <w:lang w:val="en-US"/>
        </w:rPr>
        <w:t>Termenul de valabilitate a contractulu</w:t>
      </w:r>
      <w:r w:rsidR="008A1BCA" w:rsidRPr="003D10C5">
        <w:rPr>
          <w:rFonts w:ascii="Times New Roman" w:hAnsi="Times New Roman" w:cs="Times New Roman"/>
          <w:sz w:val="16"/>
          <w:szCs w:val="16"/>
          <w:shd w:val="clear" w:color="auto" w:fill="FFFFFF" w:themeFill="background1"/>
          <w:lang w:val="en-US"/>
        </w:rPr>
        <w:t xml:space="preserve">i: </w:t>
      </w:r>
      <w:r w:rsidRPr="003D10C5">
        <w:rPr>
          <w:rFonts w:ascii="Times New Roman" w:hAnsi="Times New Roman" w:cs="Times New Roman"/>
          <w:sz w:val="16"/>
          <w:szCs w:val="16"/>
          <w:u w:val="single"/>
          <w:shd w:val="clear" w:color="auto" w:fill="FFFFFF" w:themeFill="background1"/>
          <w:lang w:val="en-US"/>
        </w:rPr>
        <w:t xml:space="preserve">de la </w:t>
      </w:r>
      <w:r w:rsidR="008C6C5D" w:rsidRPr="008C6C5D">
        <w:rPr>
          <w:rFonts w:ascii="Times New Roman" w:hAnsi="Times New Roman" w:cs="Times New Roman"/>
          <w:sz w:val="16"/>
          <w:szCs w:val="16"/>
          <w:u w:val="single"/>
          <w:shd w:val="clear" w:color="auto" w:fill="FFFFFF" w:themeFill="background1"/>
          <w:lang w:val="en-US"/>
        </w:rPr>
        <w:t>20</w:t>
      </w:r>
      <w:r w:rsidR="003D10C5" w:rsidRPr="003D10C5">
        <w:rPr>
          <w:rFonts w:ascii="Times New Roman" w:hAnsi="Times New Roman" w:cs="Times New Roman"/>
          <w:sz w:val="16"/>
          <w:szCs w:val="16"/>
          <w:u w:val="single"/>
          <w:shd w:val="clear" w:color="auto" w:fill="FFFFFF" w:themeFill="background1"/>
          <w:lang w:val="en-US"/>
        </w:rPr>
        <w:t>.02.</w:t>
      </w:r>
      <w:r w:rsidRPr="003D10C5">
        <w:rPr>
          <w:rFonts w:ascii="Times New Roman" w:hAnsi="Times New Roman" w:cs="Times New Roman"/>
          <w:sz w:val="16"/>
          <w:szCs w:val="16"/>
          <w:u w:val="single"/>
          <w:shd w:val="clear" w:color="auto" w:fill="FFFFFF" w:themeFill="background1"/>
          <w:lang w:val="en-US"/>
        </w:rPr>
        <w:t>2026</w:t>
      </w:r>
      <w:r w:rsidRPr="003D10C5">
        <w:rPr>
          <w:rFonts w:ascii="Times New Roman" w:hAnsi="Times New Roman" w:cs="Times New Roman"/>
          <w:sz w:val="16"/>
          <w:szCs w:val="16"/>
          <w:shd w:val="clear" w:color="auto" w:fill="FFFFFF" w:themeFill="background1"/>
          <w:lang w:val="en-US"/>
        </w:rPr>
        <w:t>-</w:t>
      </w:r>
      <w:r w:rsidR="009A1292" w:rsidRPr="003D10C5">
        <w:rPr>
          <w:rFonts w:ascii="Times New Roman" w:hAnsi="Times New Roman" w:cs="Times New Roman"/>
          <w:sz w:val="16"/>
          <w:szCs w:val="16"/>
          <w:u w:val="single"/>
          <w:shd w:val="clear" w:color="auto" w:fill="FFFFFF" w:themeFill="background1"/>
          <w:lang w:val="en-US"/>
        </w:rPr>
        <w:t xml:space="preserve">pînă la </w:t>
      </w:r>
      <w:r w:rsidR="008A1BCA" w:rsidRPr="003D10C5">
        <w:rPr>
          <w:rFonts w:ascii="Times New Roman" w:hAnsi="Times New Roman" w:cs="Times New Roman"/>
          <w:sz w:val="16"/>
          <w:szCs w:val="16"/>
          <w:u w:val="single"/>
          <w:shd w:val="clear" w:color="auto" w:fill="FFFFFF" w:themeFill="background1"/>
          <w:lang w:val="en-US"/>
        </w:rPr>
        <w:t>31.</w:t>
      </w:r>
      <w:r w:rsidR="006317A8" w:rsidRPr="003D10C5">
        <w:rPr>
          <w:rFonts w:ascii="Times New Roman" w:hAnsi="Times New Roman" w:cs="Times New Roman"/>
          <w:sz w:val="16"/>
          <w:szCs w:val="16"/>
          <w:u w:val="single"/>
          <w:shd w:val="clear" w:color="auto" w:fill="FFFFFF" w:themeFill="background1"/>
          <w:lang w:val="en-US"/>
        </w:rPr>
        <w:t>03</w:t>
      </w:r>
      <w:r w:rsidR="008A1BCA" w:rsidRPr="003D10C5">
        <w:rPr>
          <w:rFonts w:ascii="Times New Roman" w:hAnsi="Times New Roman" w:cs="Times New Roman"/>
          <w:sz w:val="16"/>
          <w:szCs w:val="16"/>
          <w:u w:val="single"/>
          <w:shd w:val="clear" w:color="auto" w:fill="FFFFFF" w:themeFill="background1"/>
          <w:lang w:val="en-US"/>
        </w:rPr>
        <w:t>.202</w:t>
      </w:r>
      <w:r w:rsidR="007D2AB4" w:rsidRPr="003D10C5">
        <w:rPr>
          <w:rFonts w:ascii="Times New Roman" w:hAnsi="Times New Roman" w:cs="Times New Roman"/>
          <w:sz w:val="16"/>
          <w:szCs w:val="16"/>
          <w:u w:val="single"/>
          <w:shd w:val="clear" w:color="auto" w:fill="FFFFFF" w:themeFill="background1"/>
          <w:lang w:val="en-US"/>
        </w:rPr>
        <w:t>6</w:t>
      </w:r>
      <w:r w:rsidR="009A1292" w:rsidRPr="003D10C5">
        <w:rPr>
          <w:rFonts w:ascii="Times New Roman" w:hAnsi="Times New Roman" w:cs="Times New Roman"/>
          <w:sz w:val="16"/>
          <w:szCs w:val="16"/>
          <w:u w:val="single"/>
          <w:shd w:val="clear" w:color="auto" w:fill="FFFFFF" w:themeFill="background1"/>
          <w:lang w:val="en-US"/>
        </w:rPr>
        <w:t>.</w:t>
      </w:r>
    </w:p>
    <w:p w:rsidR="008A1BCA" w:rsidRPr="003D10C5" w:rsidRDefault="008A1BCA" w:rsidP="003D10C5">
      <w:pPr>
        <w:numPr>
          <w:ilvl w:val="0"/>
          <w:numId w:val="3"/>
        </w:numPr>
        <w:tabs>
          <w:tab w:val="right" w:pos="426"/>
        </w:tabs>
        <w:spacing w:after="0" w:line="240" w:lineRule="auto"/>
        <w:rPr>
          <w:rFonts w:ascii="Times New Roman" w:hAnsi="Times New Roman" w:cs="Times New Roman"/>
          <w:sz w:val="16"/>
          <w:szCs w:val="16"/>
          <w:u w:val="single"/>
          <w:lang w:val="en-US"/>
        </w:rPr>
      </w:pPr>
      <w:r w:rsidRPr="003D10C5">
        <w:rPr>
          <w:rFonts w:ascii="Times New Roman" w:hAnsi="Times New Roman" w:cs="Times New Roman"/>
          <w:sz w:val="16"/>
          <w:szCs w:val="16"/>
          <w:lang w:val="en-US"/>
        </w:rPr>
        <w:t>Contract de achiziție rezervat atelierelor protejate sau că acesta poate fi executat numai în cadrul unor programe de angajare protejată (după caz):</w:t>
      </w:r>
      <w:r w:rsidRPr="003D10C5">
        <w:rPr>
          <w:rFonts w:ascii="Times New Roman" w:hAnsi="Times New Roman" w:cs="Times New Roman"/>
          <w:b/>
          <w:sz w:val="16"/>
          <w:szCs w:val="16"/>
          <w:lang w:val="en-US"/>
        </w:rPr>
        <w:t xml:space="preserve"> </w:t>
      </w:r>
      <w:r w:rsidRPr="003D10C5">
        <w:rPr>
          <w:rFonts w:ascii="Times New Roman" w:hAnsi="Times New Roman" w:cs="Times New Roman"/>
          <w:sz w:val="16"/>
          <w:szCs w:val="16"/>
          <w:u w:val="single"/>
          <w:lang w:val="en-US"/>
        </w:rPr>
        <w:t xml:space="preserve">nu se aplică </w:t>
      </w:r>
      <w:r w:rsidR="009A1292" w:rsidRPr="003D10C5">
        <w:rPr>
          <w:rFonts w:ascii="Times New Roman" w:hAnsi="Times New Roman" w:cs="Times New Roman"/>
          <w:sz w:val="16"/>
          <w:szCs w:val="16"/>
          <w:u w:val="single"/>
          <w:lang w:val="en-US"/>
        </w:rPr>
        <w:t>.</w:t>
      </w:r>
    </w:p>
    <w:p w:rsidR="008A1BCA" w:rsidRPr="003D10C5" w:rsidRDefault="008A1BCA" w:rsidP="003D10C5">
      <w:pPr>
        <w:numPr>
          <w:ilvl w:val="0"/>
          <w:numId w:val="3"/>
        </w:numPr>
        <w:tabs>
          <w:tab w:val="right" w:pos="426"/>
        </w:tabs>
        <w:spacing w:after="0" w:line="240" w:lineRule="auto"/>
        <w:rPr>
          <w:rFonts w:ascii="Times New Roman" w:hAnsi="Times New Roman" w:cs="Times New Roman"/>
          <w:b/>
          <w:sz w:val="16"/>
          <w:szCs w:val="16"/>
          <w:lang w:val="en-US"/>
        </w:rPr>
      </w:pPr>
      <w:r w:rsidRPr="003D10C5">
        <w:rPr>
          <w:rFonts w:ascii="Times New Roman" w:hAnsi="Times New Roman" w:cs="Times New Roman"/>
          <w:sz w:val="16"/>
          <w:szCs w:val="16"/>
          <w:lang w:val="en-US"/>
        </w:rPr>
        <w:t>Prestarea serviciului este rezervată unei anumite profesii în temeiul unor acte cu putere de lege sau al unor acte administrative (după caz):</w:t>
      </w:r>
      <w:r w:rsidRPr="003D10C5">
        <w:rPr>
          <w:rFonts w:ascii="Times New Roman" w:hAnsi="Times New Roman" w:cs="Times New Roman"/>
          <w:b/>
          <w:sz w:val="16"/>
          <w:szCs w:val="16"/>
          <w:lang w:val="en-US"/>
        </w:rPr>
        <w:t xml:space="preserve"> </w:t>
      </w:r>
      <w:r w:rsidRPr="003D10C5">
        <w:rPr>
          <w:rFonts w:ascii="Times New Roman" w:hAnsi="Times New Roman" w:cs="Times New Roman"/>
          <w:sz w:val="16"/>
          <w:szCs w:val="16"/>
          <w:u w:val="single"/>
          <w:shd w:val="clear" w:color="auto" w:fill="FFFFFF" w:themeFill="background1"/>
          <w:lang w:val="en-US"/>
        </w:rPr>
        <w:t>nu se aplică.</w:t>
      </w:r>
      <w:r w:rsidR="00E04DEC" w:rsidRPr="003D10C5">
        <w:rPr>
          <w:rFonts w:ascii="Times New Roman" w:hAnsi="Times New Roman" w:cs="Times New Roman"/>
          <w:sz w:val="16"/>
          <w:szCs w:val="16"/>
          <w:u w:val="single"/>
          <w:shd w:val="clear" w:color="auto" w:fill="FFFFFF" w:themeFill="background1"/>
          <w:lang w:val="en-US"/>
        </w:rPr>
        <w:t xml:space="preserve">                                                                                                        </w:t>
      </w:r>
    </w:p>
    <w:p w:rsidR="00E95DC2" w:rsidRPr="003D10C5" w:rsidRDefault="008A1BCA" w:rsidP="00E04DEC">
      <w:pPr>
        <w:pStyle w:val="a6"/>
        <w:numPr>
          <w:ilvl w:val="0"/>
          <w:numId w:val="3"/>
        </w:numPr>
        <w:spacing w:after="75"/>
        <w:rPr>
          <w:bCs/>
          <w:color w:val="000000"/>
          <w:sz w:val="16"/>
          <w:szCs w:val="16"/>
          <w:lang w:val="en-US" w:eastAsia="ro-RO"/>
        </w:rPr>
      </w:pPr>
      <w:r w:rsidRPr="003D10C5">
        <w:rPr>
          <w:sz w:val="16"/>
          <w:szCs w:val="16"/>
          <w:lang w:val="en-US"/>
        </w:rPr>
        <w:t>Scurta descriere a criteriilor privind eligibilitatea operatorilor economici care pot determina eliminarea acestora și a criteriilor de selecție; nivelul minim (nivelurile minime) al (ale) cerințelor eventual impuse; se menționează informațiile so</w:t>
      </w:r>
      <w:r w:rsidR="00237299" w:rsidRPr="003D10C5">
        <w:rPr>
          <w:sz w:val="16"/>
          <w:szCs w:val="16"/>
          <w:lang w:val="en-US"/>
        </w:rPr>
        <w:t xml:space="preserve">licitate (DUAE, documentație): </w:t>
      </w:r>
      <w:r w:rsidRPr="003D10C5">
        <w:rPr>
          <w:bCs/>
          <w:color w:val="000000"/>
          <w:sz w:val="16"/>
          <w:szCs w:val="16"/>
          <w:lang w:val="en-US" w:eastAsia="ro-RO"/>
        </w:rPr>
        <w:t xml:space="preserve"> </w:t>
      </w:r>
    </w:p>
    <w:tbl>
      <w:tblPr>
        <w:tblW w:w="10932" w:type="dxa"/>
        <w:tblInd w:w="-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5"/>
        <w:gridCol w:w="3703"/>
        <w:gridCol w:w="5811"/>
        <w:gridCol w:w="993"/>
      </w:tblGrid>
      <w:tr w:rsidR="005871D1" w:rsidRPr="00E04DEC" w:rsidTr="003D10C5">
        <w:trPr>
          <w:trHeight w:val="174"/>
        </w:trPr>
        <w:tc>
          <w:tcPr>
            <w:tcW w:w="425" w:type="dxa"/>
            <w:shd w:val="clear" w:color="auto" w:fill="DDDDDD"/>
            <w:tcMar>
              <w:top w:w="37" w:type="dxa"/>
              <w:left w:w="37" w:type="dxa"/>
              <w:bottom w:w="37" w:type="dxa"/>
              <w:right w:w="37" w:type="dxa"/>
            </w:tcMar>
            <w:vAlign w:val="center"/>
            <w:hideMark/>
          </w:tcPr>
          <w:p w:rsidR="005871D1" w:rsidRPr="00E04DEC" w:rsidRDefault="005871D1" w:rsidP="005871D1">
            <w:pPr>
              <w:jc w:val="center"/>
              <w:rPr>
                <w:rFonts w:ascii="Times New Roman" w:hAnsi="Times New Roman" w:cs="Times New Roman"/>
                <w:b/>
                <w:bCs/>
                <w:color w:val="000000"/>
                <w:sz w:val="16"/>
                <w:szCs w:val="16"/>
                <w:lang w:eastAsia="ro-RO"/>
              </w:rPr>
            </w:pPr>
            <w:r w:rsidRPr="00E04DEC">
              <w:rPr>
                <w:rFonts w:ascii="Times New Roman" w:hAnsi="Times New Roman" w:cs="Times New Roman"/>
                <w:b/>
                <w:bCs/>
                <w:color w:val="000000"/>
                <w:sz w:val="16"/>
                <w:szCs w:val="16"/>
                <w:lang w:eastAsia="ro-RO"/>
              </w:rPr>
              <w:t>Nr.</w:t>
            </w:r>
          </w:p>
        </w:tc>
        <w:tc>
          <w:tcPr>
            <w:tcW w:w="3703" w:type="dxa"/>
            <w:shd w:val="clear" w:color="auto" w:fill="DDDDDD"/>
            <w:tcMar>
              <w:top w:w="37" w:type="dxa"/>
              <w:left w:w="37" w:type="dxa"/>
              <w:bottom w:w="37" w:type="dxa"/>
              <w:right w:w="37" w:type="dxa"/>
            </w:tcMar>
            <w:vAlign w:val="center"/>
            <w:hideMark/>
          </w:tcPr>
          <w:p w:rsidR="005871D1" w:rsidRPr="00E04DEC" w:rsidRDefault="005871D1" w:rsidP="005871D1">
            <w:pPr>
              <w:jc w:val="center"/>
              <w:rPr>
                <w:rFonts w:ascii="Times New Roman" w:hAnsi="Times New Roman" w:cs="Times New Roman"/>
                <w:b/>
                <w:bCs/>
                <w:color w:val="000000"/>
                <w:sz w:val="16"/>
                <w:szCs w:val="16"/>
                <w:lang w:eastAsia="ro-RO"/>
              </w:rPr>
            </w:pPr>
            <w:r w:rsidRPr="00E04DEC">
              <w:rPr>
                <w:rFonts w:ascii="Times New Roman" w:hAnsi="Times New Roman" w:cs="Times New Roman"/>
                <w:b/>
                <w:bCs/>
                <w:color w:val="000000"/>
                <w:sz w:val="16"/>
                <w:szCs w:val="16"/>
                <w:lang w:eastAsia="ro-RO"/>
              </w:rPr>
              <w:t>Denumirea documentului/cerinţelor</w:t>
            </w:r>
          </w:p>
        </w:tc>
        <w:tc>
          <w:tcPr>
            <w:tcW w:w="5811" w:type="dxa"/>
            <w:shd w:val="clear" w:color="auto" w:fill="DDDDDD"/>
            <w:tcMar>
              <w:top w:w="37" w:type="dxa"/>
              <w:left w:w="37" w:type="dxa"/>
              <w:bottom w:w="37" w:type="dxa"/>
              <w:right w:w="37" w:type="dxa"/>
            </w:tcMar>
            <w:vAlign w:val="center"/>
            <w:hideMark/>
          </w:tcPr>
          <w:p w:rsidR="005871D1" w:rsidRPr="00E04DEC" w:rsidRDefault="005871D1" w:rsidP="005871D1">
            <w:pPr>
              <w:jc w:val="center"/>
              <w:rPr>
                <w:rFonts w:ascii="Times New Roman" w:hAnsi="Times New Roman" w:cs="Times New Roman"/>
                <w:b/>
                <w:bCs/>
                <w:color w:val="000000"/>
                <w:sz w:val="16"/>
                <w:szCs w:val="16"/>
                <w:lang w:eastAsia="ro-RO"/>
              </w:rPr>
            </w:pPr>
            <w:r w:rsidRPr="00E04DEC">
              <w:rPr>
                <w:rFonts w:ascii="Times New Roman" w:hAnsi="Times New Roman" w:cs="Times New Roman"/>
                <w:b/>
                <w:bCs/>
                <w:color w:val="000000"/>
                <w:sz w:val="16"/>
                <w:szCs w:val="16"/>
                <w:lang w:eastAsia="ro-RO"/>
              </w:rPr>
              <w:t>Cerinţe suplimentare</w:t>
            </w:r>
          </w:p>
        </w:tc>
        <w:tc>
          <w:tcPr>
            <w:tcW w:w="993" w:type="dxa"/>
            <w:shd w:val="clear" w:color="auto" w:fill="DDDDDD"/>
            <w:tcMar>
              <w:top w:w="37" w:type="dxa"/>
              <w:left w:w="37" w:type="dxa"/>
              <w:bottom w:w="37" w:type="dxa"/>
              <w:right w:w="37" w:type="dxa"/>
            </w:tcMar>
            <w:vAlign w:val="center"/>
          </w:tcPr>
          <w:p w:rsidR="005871D1" w:rsidRPr="00E04DEC" w:rsidRDefault="005871D1" w:rsidP="005871D1">
            <w:pPr>
              <w:spacing w:after="0"/>
              <w:jc w:val="center"/>
              <w:rPr>
                <w:rFonts w:ascii="Times New Roman" w:hAnsi="Times New Roman" w:cs="Times New Roman"/>
                <w:b/>
                <w:bCs/>
                <w:color w:val="000000"/>
                <w:sz w:val="16"/>
                <w:szCs w:val="16"/>
                <w:lang w:eastAsia="ro-RO"/>
              </w:rPr>
            </w:pPr>
            <w:r w:rsidRPr="00E7576B">
              <w:rPr>
                <w:rFonts w:ascii="Times New Roman" w:hAnsi="Times New Roman" w:cs="Times New Roman"/>
                <w:b/>
                <w:sz w:val="16"/>
                <w:szCs w:val="16"/>
              </w:rPr>
              <w:t>Nivelul minim/ Obligativitatea</w:t>
            </w:r>
          </w:p>
        </w:tc>
      </w:tr>
      <w:tr w:rsidR="005871D1" w:rsidRPr="005F3D09" w:rsidTr="003D10C5">
        <w:tc>
          <w:tcPr>
            <w:tcW w:w="425" w:type="dxa"/>
            <w:shd w:val="clear" w:color="auto" w:fill="FFFFFF"/>
            <w:tcMar>
              <w:top w:w="0" w:type="dxa"/>
              <w:left w:w="37" w:type="dxa"/>
              <w:bottom w:w="0" w:type="dxa"/>
              <w:right w:w="37" w:type="dxa"/>
            </w:tcMar>
            <w:vAlign w:val="center"/>
            <w:hideMark/>
          </w:tcPr>
          <w:p w:rsidR="005871D1" w:rsidRPr="005F3D09" w:rsidRDefault="005871D1" w:rsidP="005871D1">
            <w:pPr>
              <w:jc w:val="center"/>
              <w:rPr>
                <w:rFonts w:ascii="Times New Roman" w:hAnsi="Times New Roman" w:cs="Times New Roman"/>
                <w:bCs/>
                <w:color w:val="000000"/>
                <w:sz w:val="16"/>
                <w:szCs w:val="16"/>
                <w:lang w:eastAsia="ro-RO"/>
              </w:rPr>
            </w:pPr>
            <w:r w:rsidRPr="005F3D09">
              <w:rPr>
                <w:rFonts w:ascii="Times New Roman" w:hAnsi="Times New Roman" w:cs="Times New Roman"/>
                <w:bCs/>
                <w:color w:val="000000"/>
                <w:sz w:val="16"/>
                <w:szCs w:val="16"/>
                <w:lang w:eastAsia="ro-RO"/>
              </w:rPr>
              <w:t>1</w:t>
            </w:r>
          </w:p>
          <w:p w:rsidR="005871D1" w:rsidRPr="005F3D09" w:rsidRDefault="005871D1" w:rsidP="005871D1">
            <w:pPr>
              <w:jc w:val="center"/>
              <w:rPr>
                <w:rFonts w:ascii="Times New Roman" w:hAnsi="Times New Roman" w:cs="Times New Roman"/>
                <w:b/>
                <w:bCs/>
                <w:color w:val="000000"/>
                <w:sz w:val="16"/>
                <w:szCs w:val="16"/>
                <w:lang w:eastAsia="ro-RO"/>
              </w:rPr>
            </w:pPr>
          </w:p>
        </w:tc>
        <w:tc>
          <w:tcPr>
            <w:tcW w:w="3703" w:type="dxa"/>
            <w:shd w:val="clear" w:color="auto" w:fill="FFFFFF" w:themeFill="background1"/>
            <w:tcMar>
              <w:top w:w="0" w:type="dxa"/>
              <w:left w:w="37" w:type="dxa"/>
              <w:bottom w:w="0" w:type="dxa"/>
              <w:right w:w="37" w:type="dxa"/>
            </w:tcMar>
            <w:vAlign w:val="center"/>
          </w:tcPr>
          <w:p w:rsidR="005871D1" w:rsidRPr="005F3D09" w:rsidRDefault="005871D1" w:rsidP="005871D1">
            <w:pPr>
              <w:shd w:val="clear" w:color="auto" w:fill="FFFFFF"/>
              <w:tabs>
                <w:tab w:val="left" w:pos="612"/>
              </w:tabs>
              <w:rPr>
                <w:rFonts w:ascii="Times New Roman" w:hAnsi="Times New Roman" w:cs="Times New Roman"/>
                <w:iCs/>
                <w:sz w:val="16"/>
                <w:szCs w:val="16"/>
                <w:lang w:val="ro-MD"/>
              </w:rPr>
            </w:pPr>
            <w:r w:rsidRPr="005F3D09">
              <w:rPr>
                <w:rFonts w:ascii="Times New Roman" w:hAnsi="Times New Roman" w:cs="Times New Roman"/>
                <w:iCs/>
                <w:sz w:val="16"/>
                <w:szCs w:val="16"/>
                <w:lang w:val="ro-MD"/>
              </w:rPr>
              <w:t>DUAE</w:t>
            </w:r>
          </w:p>
        </w:tc>
        <w:tc>
          <w:tcPr>
            <w:tcW w:w="5811" w:type="dxa"/>
            <w:shd w:val="clear" w:color="auto" w:fill="FFFFFF"/>
            <w:tcMar>
              <w:top w:w="0" w:type="dxa"/>
              <w:left w:w="37" w:type="dxa"/>
              <w:bottom w:w="0" w:type="dxa"/>
              <w:right w:w="37" w:type="dxa"/>
            </w:tcMar>
            <w:vAlign w:val="center"/>
          </w:tcPr>
          <w:p w:rsidR="005871D1" w:rsidRPr="005F3D09" w:rsidRDefault="005871D1" w:rsidP="005871D1">
            <w:pPr>
              <w:shd w:val="clear" w:color="auto" w:fill="FFFFFF"/>
              <w:tabs>
                <w:tab w:val="left" w:pos="612"/>
              </w:tabs>
              <w:spacing w:after="0"/>
              <w:rPr>
                <w:rFonts w:ascii="Times New Roman" w:hAnsi="Times New Roman" w:cs="Times New Roman"/>
                <w:iCs/>
                <w:sz w:val="16"/>
                <w:szCs w:val="16"/>
                <w:lang w:val="ro-MD"/>
              </w:rPr>
            </w:pPr>
            <w:r w:rsidRPr="005F3D09">
              <w:rPr>
                <w:rFonts w:ascii="Times New Roman" w:eastAsia="Times New Roman" w:hAnsi="Times New Roman" w:cs="Times New Roman"/>
                <w:color w:val="0D0D0D"/>
                <w:sz w:val="16"/>
                <w:szCs w:val="16"/>
                <w:lang w:val="en-US"/>
              </w:rPr>
              <w:t>Formular completat</w:t>
            </w:r>
            <w:r w:rsidRPr="005F3D09">
              <w:rPr>
                <w:rFonts w:ascii="Times New Roman" w:eastAsia="Times New Roman" w:hAnsi="Times New Roman" w:cs="Times New Roman"/>
                <w:sz w:val="16"/>
                <w:szCs w:val="16"/>
                <w:lang w:val="en-US"/>
              </w:rPr>
              <w:t xml:space="preserve"> - Documentul Unic de Achiziții European, completat conform modelului aprobat prin Ordinul Ministrului Finanțelor nr. 72 din 30.06.2020 (modificat prin Ordinul MF nr. 146 din 24.11.2020), </w:t>
            </w:r>
            <w:r w:rsidRPr="005F3D09">
              <w:rPr>
                <w:rFonts w:ascii="Times New Roman" w:hAnsi="Times New Roman" w:cs="Times New Roman"/>
                <w:iCs/>
                <w:sz w:val="16"/>
                <w:szCs w:val="16"/>
                <w:lang w:val="ro-MD"/>
              </w:rPr>
              <w:t>confirmat prin semnătura electronică a Participantului.</w:t>
            </w:r>
          </w:p>
        </w:tc>
        <w:tc>
          <w:tcPr>
            <w:tcW w:w="993" w:type="dxa"/>
            <w:shd w:val="clear" w:color="auto" w:fill="FFFFFF"/>
            <w:tcMar>
              <w:top w:w="0" w:type="dxa"/>
              <w:left w:w="37" w:type="dxa"/>
              <w:bottom w:w="0" w:type="dxa"/>
              <w:right w:w="37" w:type="dxa"/>
            </w:tcMar>
            <w:vAlign w:val="center"/>
          </w:tcPr>
          <w:p w:rsidR="005871D1" w:rsidRPr="005F3D09" w:rsidRDefault="005871D1" w:rsidP="005871D1">
            <w:pPr>
              <w:shd w:val="clear" w:color="auto" w:fill="FFFFFF"/>
              <w:tabs>
                <w:tab w:val="left" w:pos="612"/>
              </w:tabs>
              <w:rPr>
                <w:rFonts w:ascii="Times New Roman" w:hAnsi="Times New Roman" w:cs="Times New Roman"/>
                <w:iCs/>
                <w:sz w:val="16"/>
                <w:szCs w:val="16"/>
                <w:lang w:val="ro-MD"/>
              </w:rPr>
            </w:pPr>
            <w:r w:rsidRPr="005F3D09">
              <w:rPr>
                <w:rFonts w:ascii="Times New Roman" w:hAnsi="Times New Roman" w:cs="Times New Roman"/>
                <w:iCs/>
                <w:sz w:val="16"/>
                <w:szCs w:val="16"/>
                <w:lang w:val="ro-MD"/>
              </w:rPr>
              <w:t>Obligatoriu</w:t>
            </w:r>
          </w:p>
        </w:tc>
      </w:tr>
      <w:tr w:rsidR="005871D1" w:rsidRPr="005F3D09" w:rsidTr="003D10C5">
        <w:tc>
          <w:tcPr>
            <w:tcW w:w="425" w:type="dxa"/>
            <w:shd w:val="clear" w:color="auto" w:fill="FFFFFF"/>
            <w:tcMar>
              <w:top w:w="0" w:type="dxa"/>
              <w:left w:w="37" w:type="dxa"/>
              <w:bottom w:w="0" w:type="dxa"/>
              <w:right w:w="37" w:type="dxa"/>
            </w:tcMar>
            <w:hideMark/>
          </w:tcPr>
          <w:p w:rsidR="005871D1" w:rsidRPr="005F3D09" w:rsidRDefault="005871D1" w:rsidP="005871D1">
            <w:pPr>
              <w:jc w:val="center"/>
              <w:rPr>
                <w:rFonts w:ascii="Times New Roman" w:hAnsi="Times New Roman" w:cs="Times New Roman"/>
                <w:color w:val="000000"/>
                <w:sz w:val="16"/>
                <w:szCs w:val="16"/>
                <w:lang w:eastAsia="ro-RO"/>
              </w:rPr>
            </w:pPr>
            <w:r w:rsidRPr="005F3D09">
              <w:rPr>
                <w:rFonts w:ascii="Times New Roman" w:hAnsi="Times New Roman" w:cs="Times New Roman"/>
                <w:color w:val="000000"/>
                <w:sz w:val="16"/>
                <w:szCs w:val="16"/>
                <w:lang w:eastAsia="ro-RO"/>
              </w:rPr>
              <w:t>2</w:t>
            </w:r>
          </w:p>
        </w:tc>
        <w:tc>
          <w:tcPr>
            <w:tcW w:w="3703" w:type="dxa"/>
            <w:shd w:val="clear" w:color="auto" w:fill="FFFFFF" w:themeFill="background1"/>
            <w:tcMar>
              <w:top w:w="0" w:type="dxa"/>
              <w:left w:w="37" w:type="dxa"/>
              <w:bottom w:w="0" w:type="dxa"/>
              <w:right w:w="37" w:type="dxa"/>
            </w:tcMar>
          </w:tcPr>
          <w:p w:rsidR="005871D1" w:rsidRPr="005F3D09" w:rsidRDefault="005871D1" w:rsidP="005871D1">
            <w:pPr>
              <w:rPr>
                <w:sz w:val="16"/>
                <w:szCs w:val="16"/>
              </w:rPr>
            </w:pPr>
            <w:r w:rsidRPr="005F3D09">
              <w:rPr>
                <w:rFonts w:ascii="Times New Roman" w:eastAsia="Times New Roman" w:hAnsi="Times New Roman" w:cs="Times New Roman"/>
                <w:sz w:val="16"/>
                <w:szCs w:val="16"/>
              </w:rPr>
              <w:t xml:space="preserve">Cerere de participare </w:t>
            </w:r>
          </w:p>
        </w:tc>
        <w:tc>
          <w:tcPr>
            <w:tcW w:w="5811" w:type="dxa"/>
            <w:shd w:val="clear" w:color="auto" w:fill="FFFFFF"/>
            <w:tcMar>
              <w:top w:w="0" w:type="dxa"/>
              <w:left w:w="37" w:type="dxa"/>
              <w:bottom w:w="0" w:type="dxa"/>
              <w:right w:w="37" w:type="dxa"/>
            </w:tcMar>
            <w:vAlign w:val="center"/>
          </w:tcPr>
          <w:p w:rsidR="005871D1" w:rsidRPr="005F3D09" w:rsidRDefault="005871D1" w:rsidP="005871D1">
            <w:pPr>
              <w:spacing w:after="28"/>
              <w:jc w:val="both"/>
              <w:rPr>
                <w:sz w:val="16"/>
                <w:szCs w:val="16"/>
                <w:lang w:val="en-US"/>
              </w:rPr>
            </w:pPr>
            <w:r w:rsidRPr="005F3D09">
              <w:rPr>
                <w:rFonts w:ascii="Times New Roman" w:eastAsia="Times New Roman" w:hAnsi="Times New Roman" w:cs="Times New Roman"/>
                <w:sz w:val="16"/>
                <w:szCs w:val="16"/>
                <w:lang w:val="en-US"/>
              </w:rPr>
              <w:t xml:space="preserve">Cerere completată conform Anexei nr. 7 la Documentația standard aprobată prin Ordinul Ministrului Finanţelor nr. 115 din 15.09.2021, </w:t>
            </w:r>
            <w:r w:rsidRPr="005F3D09">
              <w:rPr>
                <w:rFonts w:ascii="Times New Roman" w:hAnsi="Times New Roman" w:cs="Times New Roman"/>
                <w:iCs/>
                <w:sz w:val="16"/>
                <w:szCs w:val="16"/>
                <w:lang w:val="ro-MD"/>
              </w:rPr>
              <w:t>confirmat prin semnătura electronică a Participantului.</w:t>
            </w:r>
          </w:p>
        </w:tc>
        <w:tc>
          <w:tcPr>
            <w:tcW w:w="993" w:type="dxa"/>
            <w:shd w:val="clear" w:color="auto" w:fill="FFFFFF"/>
            <w:tcMar>
              <w:top w:w="0" w:type="dxa"/>
              <w:left w:w="37" w:type="dxa"/>
              <w:bottom w:w="0" w:type="dxa"/>
              <w:right w:w="37" w:type="dxa"/>
            </w:tcMar>
          </w:tcPr>
          <w:p w:rsidR="005871D1" w:rsidRPr="005F3D09" w:rsidRDefault="005871D1" w:rsidP="005871D1">
            <w:pPr>
              <w:rPr>
                <w:sz w:val="16"/>
                <w:szCs w:val="16"/>
                <w:lang w:val="en-US"/>
              </w:rPr>
            </w:pPr>
            <w:r w:rsidRPr="005F3D09">
              <w:rPr>
                <w:rFonts w:ascii="Times New Roman" w:eastAsia="Times New Roman" w:hAnsi="Times New Roman" w:cs="Times New Roman"/>
                <w:sz w:val="16"/>
                <w:szCs w:val="16"/>
                <w:lang w:val="en-US"/>
              </w:rPr>
              <w:t xml:space="preserve">Obligatoriu </w:t>
            </w:r>
          </w:p>
        </w:tc>
      </w:tr>
      <w:tr w:rsidR="005871D1" w:rsidRPr="00222B57" w:rsidTr="003D10C5">
        <w:tc>
          <w:tcPr>
            <w:tcW w:w="425" w:type="dxa"/>
            <w:shd w:val="clear" w:color="auto" w:fill="FFFFFF"/>
            <w:tcMar>
              <w:top w:w="0" w:type="dxa"/>
              <w:left w:w="37" w:type="dxa"/>
              <w:bottom w:w="0" w:type="dxa"/>
              <w:right w:w="37" w:type="dxa"/>
            </w:tcMar>
          </w:tcPr>
          <w:p w:rsidR="005871D1" w:rsidRPr="005F3D09" w:rsidRDefault="005871D1" w:rsidP="005871D1">
            <w:pPr>
              <w:jc w:val="center"/>
              <w:rPr>
                <w:rFonts w:ascii="Times New Roman" w:hAnsi="Times New Roman" w:cs="Times New Roman"/>
                <w:color w:val="000000"/>
                <w:sz w:val="16"/>
                <w:szCs w:val="16"/>
                <w:lang w:val="ro-MD" w:eastAsia="ro-RO"/>
              </w:rPr>
            </w:pPr>
            <w:r w:rsidRPr="005F3D09">
              <w:rPr>
                <w:rFonts w:ascii="Times New Roman" w:hAnsi="Times New Roman" w:cs="Times New Roman"/>
                <w:color w:val="000000"/>
                <w:sz w:val="16"/>
                <w:szCs w:val="16"/>
                <w:lang w:val="ro-MD" w:eastAsia="ro-RO"/>
              </w:rPr>
              <w:t>3</w:t>
            </w:r>
          </w:p>
        </w:tc>
        <w:tc>
          <w:tcPr>
            <w:tcW w:w="3703" w:type="dxa"/>
            <w:shd w:val="clear" w:color="auto" w:fill="auto"/>
            <w:tcMar>
              <w:top w:w="0" w:type="dxa"/>
              <w:left w:w="37" w:type="dxa"/>
              <w:bottom w:w="0" w:type="dxa"/>
              <w:right w:w="37" w:type="dxa"/>
            </w:tcMar>
          </w:tcPr>
          <w:p w:rsidR="005871D1" w:rsidRPr="005F3D09" w:rsidRDefault="005871D1" w:rsidP="005871D1">
            <w:pPr>
              <w:spacing w:after="15"/>
              <w:rPr>
                <w:sz w:val="16"/>
                <w:szCs w:val="16"/>
                <w:lang w:val="en-US"/>
              </w:rPr>
            </w:pPr>
            <w:r w:rsidRPr="005F3D09">
              <w:rPr>
                <w:rFonts w:ascii="Times New Roman" w:eastAsia="Times New Roman" w:hAnsi="Times New Roman" w:cs="Times New Roman"/>
                <w:sz w:val="16"/>
                <w:szCs w:val="16"/>
                <w:lang w:val="en-US"/>
              </w:rPr>
              <w:t xml:space="preserve">Garanția pentru ofertă 2 % </w:t>
            </w:r>
          </w:p>
          <w:p w:rsidR="005871D1" w:rsidRPr="005F3D09" w:rsidRDefault="005871D1" w:rsidP="005871D1">
            <w:pPr>
              <w:rPr>
                <w:sz w:val="16"/>
                <w:szCs w:val="16"/>
                <w:lang w:val="en-US"/>
              </w:rPr>
            </w:pPr>
            <w:r w:rsidRPr="005F3D09">
              <w:rPr>
                <w:rFonts w:ascii="Times New Roman" w:eastAsia="Times New Roman" w:hAnsi="Times New Roman" w:cs="Times New Roman"/>
                <w:sz w:val="16"/>
                <w:szCs w:val="16"/>
                <w:lang w:val="en-US"/>
              </w:rPr>
              <w:t xml:space="preserve"> </w:t>
            </w:r>
            <w:r w:rsidRPr="005F3D09">
              <w:rPr>
                <w:rFonts w:ascii="Times New Roman" w:eastAsia="Times New Roman" w:hAnsi="Times New Roman" w:cs="Times New Roman"/>
                <w:i/>
                <w:sz w:val="16"/>
                <w:szCs w:val="16"/>
                <w:lang w:val="en-US"/>
              </w:rPr>
              <w:t xml:space="preserve">(Termenul de valabilitate al garanției pentru ofertă va fi egal cu termenul de valabilitate a ofertei.) </w:t>
            </w:r>
          </w:p>
        </w:tc>
        <w:tc>
          <w:tcPr>
            <w:tcW w:w="5811" w:type="dxa"/>
            <w:shd w:val="clear" w:color="auto" w:fill="auto"/>
            <w:tcMar>
              <w:top w:w="0" w:type="dxa"/>
              <w:left w:w="37" w:type="dxa"/>
              <w:bottom w:w="0" w:type="dxa"/>
              <w:right w:w="37" w:type="dxa"/>
            </w:tcMar>
          </w:tcPr>
          <w:p w:rsidR="005871D1" w:rsidRPr="005F3D09" w:rsidRDefault="005871D1" w:rsidP="005871D1">
            <w:pPr>
              <w:spacing w:after="0"/>
              <w:rPr>
                <w:sz w:val="16"/>
                <w:szCs w:val="16"/>
                <w:lang w:val="en-US"/>
              </w:rPr>
            </w:pPr>
            <w:r w:rsidRPr="005F3D09">
              <w:rPr>
                <w:rFonts w:ascii="Times New Roman" w:eastAsia="Times New Roman" w:hAnsi="Times New Roman" w:cs="Times New Roman"/>
                <w:sz w:val="16"/>
                <w:szCs w:val="16"/>
                <w:lang w:val="en-US"/>
              </w:rPr>
              <w:t xml:space="preserve">   2% din valoarea ofertei fără TVA.  </w:t>
            </w:r>
          </w:p>
          <w:p w:rsidR="005871D1" w:rsidRPr="005F3D09" w:rsidRDefault="005871D1" w:rsidP="005871D1">
            <w:pPr>
              <w:spacing w:after="0" w:line="254" w:lineRule="auto"/>
              <w:ind w:left="105" w:right="95"/>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Anexa nr. 9, garanție emisă de o bancă comercială sau transfer la contul autorității contractante, </w:t>
            </w:r>
            <w:r w:rsidRPr="005F3D09">
              <w:rPr>
                <w:rFonts w:ascii="Times New Roman" w:hAnsi="Times New Roman" w:cs="Times New Roman"/>
                <w:iCs/>
                <w:sz w:val="16"/>
                <w:szCs w:val="16"/>
                <w:lang w:val="ro-MD"/>
              </w:rPr>
              <w:t>confirmat prin semnătura electronică a Participantului</w:t>
            </w:r>
            <w:r w:rsidRPr="005F3D09">
              <w:rPr>
                <w:rFonts w:ascii="Times New Roman" w:hAnsi="Times New Roman" w:cs="Times New Roman"/>
                <w:sz w:val="16"/>
                <w:szCs w:val="16"/>
                <w:lang w:val="en-US"/>
              </w:rPr>
              <w:t xml:space="preserve">  </w:t>
            </w:r>
            <w:r w:rsidRPr="005F3D09">
              <w:rPr>
                <w:rFonts w:ascii="Times New Roman" w:hAnsi="Times New Roman" w:cs="Times New Roman"/>
                <w:b/>
                <w:sz w:val="16"/>
                <w:szCs w:val="16"/>
                <w:lang w:val="en-US"/>
              </w:rPr>
              <w:t>Garanţia pentru ofertă prin transfer la contul autorităţii contractante, conform următoarelor date bancare:</w:t>
            </w:r>
            <w:r w:rsidRPr="005F3D09">
              <w:rPr>
                <w:rFonts w:ascii="Times New Roman" w:hAnsi="Times New Roman" w:cs="Times New Roman"/>
                <w:sz w:val="16"/>
                <w:szCs w:val="16"/>
                <w:lang w:val="en-US"/>
              </w:rPr>
              <w:t xml:space="preserve">  </w:t>
            </w:r>
          </w:p>
          <w:p w:rsidR="005871D1" w:rsidRPr="005F3D09" w:rsidRDefault="005871D1" w:rsidP="005871D1">
            <w:pPr>
              <w:spacing w:after="0" w:line="296" w:lineRule="auto"/>
              <w:ind w:left="105"/>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Beneficiarul plăţii: </w:t>
            </w:r>
            <w:r w:rsidRPr="005F3D09">
              <w:rPr>
                <w:rFonts w:ascii="Times New Roman" w:hAnsi="Times New Roman" w:cs="Times New Roman"/>
                <w:b/>
                <w:sz w:val="16"/>
                <w:szCs w:val="16"/>
                <w:lang w:val="en-US"/>
              </w:rPr>
              <w:t>I.M.S.P. ASOCIAŢIA MEDICALĂ TERITORIALĂ RÎŞCANI</w:t>
            </w:r>
            <w:r w:rsidRPr="005F3D09">
              <w:rPr>
                <w:rFonts w:ascii="Times New Roman" w:hAnsi="Times New Roman" w:cs="Times New Roman"/>
                <w:sz w:val="16"/>
                <w:szCs w:val="16"/>
                <w:lang w:val="en-US"/>
              </w:rPr>
              <w:t xml:space="preserve">  </w:t>
            </w:r>
          </w:p>
          <w:p w:rsidR="005871D1" w:rsidRPr="005F3D09" w:rsidRDefault="005871D1" w:rsidP="005871D1">
            <w:pPr>
              <w:spacing w:after="0" w:line="257" w:lineRule="auto"/>
              <w:ind w:left="105"/>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Denumirea Băncii: </w:t>
            </w:r>
            <w:r w:rsidRPr="005F3D09">
              <w:rPr>
                <w:rFonts w:ascii="Times New Roman" w:hAnsi="Times New Roman" w:cs="Times New Roman"/>
                <w:b/>
                <w:sz w:val="16"/>
                <w:szCs w:val="16"/>
                <w:lang w:val="en-US"/>
              </w:rPr>
              <w:t xml:space="preserve">B.C.’MOLDOVA-AGROINDBANK’S.A. </w:t>
            </w:r>
          </w:p>
          <w:p w:rsidR="005871D1" w:rsidRPr="005F3D09" w:rsidRDefault="005871D1" w:rsidP="005871D1">
            <w:pPr>
              <w:tabs>
                <w:tab w:val="center" w:pos="206"/>
                <w:tab w:val="center" w:pos="3021"/>
              </w:tabs>
              <w:spacing w:after="0"/>
              <w:ind w:left="105"/>
              <w:rPr>
                <w:rFonts w:ascii="Times New Roman" w:hAnsi="Times New Roman" w:cs="Times New Roman"/>
                <w:sz w:val="16"/>
                <w:szCs w:val="16"/>
                <w:lang w:val="en-US"/>
              </w:rPr>
            </w:pPr>
            <w:r w:rsidRPr="005F3D09">
              <w:rPr>
                <w:rFonts w:ascii="Times New Roman" w:eastAsia="Calibri" w:hAnsi="Times New Roman" w:cs="Times New Roman"/>
                <w:sz w:val="16"/>
                <w:szCs w:val="16"/>
                <w:lang w:val="en-US"/>
              </w:rPr>
              <w:tab/>
            </w:r>
            <w:r w:rsidRPr="005F3D09">
              <w:rPr>
                <w:rFonts w:ascii="Times New Roman" w:hAnsi="Times New Roman" w:cs="Times New Roman"/>
                <w:sz w:val="16"/>
                <w:szCs w:val="16"/>
                <w:lang w:val="en-US"/>
              </w:rPr>
              <w:t xml:space="preserve">Codul fiscal: </w:t>
            </w:r>
            <w:r w:rsidRPr="005F3D09">
              <w:rPr>
                <w:rFonts w:ascii="Times New Roman" w:hAnsi="Times New Roman" w:cs="Times New Roman"/>
                <w:b/>
                <w:sz w:val="16"/>
                <w:szCs w:val="16"/>
                <w:lang w:val="en-US"/>
              </w:rPr>
              <w:t>1003600153212</w:t>
            </w:r>
            <w:r w:rsidRPr="005F3D09">
              <w:rPr>
                <w:rFonts w:ascii="Times New Roman" w:hAnsi="Times New Roman" w:cs="Times New Roman"/>
                <w:sz w:val="16"/>
                <w:szCs w:val="16"/>
                <w:lang w:val="en-US"/>
              </w:rPr>
              <w:t xml:space="preserve">  </w:t>
            </w:r>
          </w:p>
          <w:p w:rsidR="005871D1" w:rsidRPr="005F3D09" w:rsidRDefault="005871D1" w:rsidP="005871D1">
            <w:pPr>
              <w:spacing w:after="0"/>
              <w:ind w:left="105"/>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IBAN: </w:t>
            </w:r>
            <w:r w:rsidRPr="005F3D09">
              <w:rPr>
                <w:rFonts w:ascii="Times New Roman" w:hAnsi="Times New Roman" w:cs="Times New Roman"/>
                <w:b/>
                <w:sz w:val="16"/>
                <w:szCs w:val="16"/>
                <w:lang w:val="en-US"/>
              </w:rPr>
              <w:t xml:space="preserve">MD09AG000000022516083322 </w:t>
            </w:r>
            <w:r w:rsidRPr="005F3D09">
              <w:rPr>
                <w:rFonts w:ascii="Times New Roman" w:hAnsi="Times New Roman" w:cs="Times New Roman"/>
                <w:sz w:val="16"/>
                <w:szCs w:val="16"/>
                <w:lang w:val="en-US"/>
              </w:rPr>
              <w:t xml:space="preserve"> </w:t>
            </w:r>
          </w:p>
          <w:p w:rsidR="005871D1" w:rsidRPr="005F3D09" w:rsidRDefault="005871D1" w:rsidP="005871D1">
            <w:pPr>
              <w:spacing w:after="0" w:line="268" w:lineRule="auto"/>
              <w:ind w:left="105"/>
              <w:rPr>
                <w:sz w:val="16"/>
                <w:szCs w:val="16"/>
                <w:lang w:val="en-US"/>
              </w:rPr>
            </w:pPr>
            <w:r w:rsidRPr="005F3D09">
              <w:rPr>
                <w:rFonts w:ascii="Times New Roman" w:hAnsi="Times New Roman" w:cs="Times New Roman"/>
                <w:b/>
                <w:sz w:val="16"/>
                <w:szCs w:val="16"/>
                <w:lang w:val="en-US"/>
              </w:rPr>
              <w:t xml:space="preserve">cu nota “Pentru garanţia pentru ofertă la licitaţia publică nr. </w:t>
            </w:r>
            <w:r w:rsidRPr="005F3D09">
              <w:rPr>
                <w:rFonts w:ascii="Times New Roman" w:hAnsi="Times New Roman" w:cs="Times New Roman"/>
                <w:b/>
                <w:sz w:val="16"/>
                <w:szCs w:val="16"/>
              </w:rPr>
              <w:t>__________________________"</w:t>
            </w:r>
            <w:r w:rsidRPr="005F3D09">
              <w:rPr>
                <w:rFonts w:ascii="Times New Roman" w:hAnsi="Times New Roman" w:cs="Times New Roman"/>
                <w:sz w:val="16"/>
                <w:szCs w:val="16"/>
              </w:rPr>
              <w:t xml:space="preserve"> </w:t>
            </w:r>
          </w:p>
        </w:tc>
        <w:tc>
          <w:tcPr>
            <w:tcW w:w="993" w:type="dxa"/>
            <w:shd w:val="clear" w:color="auto" w:fill="FFFFFF"/>
            <w:tcMar>
              <w:top w:w="0" w:type="dxa"/>
              <w:left w:w="37" w:type="dxa"/>
              <w:bottom w:w="0" w:type="dxa"/>
              <w:right w:w="37" w:type="dxa"/>
            </w:tcMar>
          </w:tcPr>
          <w:p w:rsidR="005871D1" w:rsidRPr="00222B57" w:rsidRDefault="005871D1" w:rsidP="005871D1">
            <w:pPr>
              <w:rPr>
                <w:sz w:val="16"/>
                <w:szCs w:val="16"/>
              </w:rPr>
            </w:pPr>
            <w:r w:rsidRPr="00222B57">
              <w:rPr>
                <w:rFonts w:ascii="Times New Roman" w:eastAsia="Times New Roman" w:hAnsi="Times New Roman" w:cs="Times New Roman"/>
                <w:sz w:val="16"/>
                <w:szCs w:val="16"/>
              </w:rPr>
              <w:t xml:space="preserve">Obligatoriu </w:t>
            </w:r>
          </w:p>
        </w:tc>
      </w:tr>
      <w:tr w:rsidR="005871D1" w:rsidRPr="005F3D09" w:rsidTr="003D10C5">
        <w:trPr>
          <w:trHeight w:val="553"/>
        </w:trPr>
        <w:tc>
          <w:tcPr>
            <w:tcW w:w="425" w:type="dxa"/>
            <w:shd w:val="clear" w:color="auto" w:fill="FFFFFF"/>
            <w:tcMar>
              <w:top w:w="0" w:type="dxa"/>
              <w:left w:w="37" w:type="dxa"/>
              <w:bottom w:w="0" w:type="dxa"/>
              <w:right w:w="37" w:type="dxa"/>
            </w:tcMar>
            <w:hideMark/>
          </w:tcPr>
          <w:p w:rsidR="005871D1" w:rsidRPr="005F3D09" w:rsidRDefault="005871D1" w:rsidP="005871D1">
            <w:pPr>
              <w:jc w:val="center"/>
              <w:rPr>
                <w:rFonts w:ascii="Times New Roman" w:hAnsi="Times New Roman" w:cs="Times New Roman"/>
                <w:color w:val="000000"/>
                <w:sz w:val="16"/>
                <w:szCs w:val="16"/>
                <w:lang w:eastAsia="ro-RO"/>
              </w:rPr>
            </w:pPr>
            <w:r w:rsidRPr="005F3D09">
              <w:rPr>
                <w:rFonts w:ascii="Times New Roman" w:hAnsi="Times New Roman" w:cs="Times New Roman"/>
                <w:color w:val="000000"/>
                <w:sz w:val="16"/>
                <w:szCs w:val="16"/>
                <w:lang w:eastAsia="ro-RO"/>
              </w:rPr>
              <w:t>4</w:t>
            </w:r>
          </w:p>
        </w:tc>
        <w:tc>
          <w:tcPr>
            <w:tcW w:w="3703" w:type="dxa"/>
            <w:shd w:val="clear" w:color="auto" w:fill="FFFFFF"/>
            <w:tcMar>
              <w:top w:w="0" w:type="dxa"/>
              <w:left w:w="37" w:type="dxa"/>
              <w:bottom w:w="0" w:type="dxa"/>
              <w:right w:w="37" w:type="dxa"/>
            </w:tcMar>
          </w:tcPr>
          <w:p w:rsidR="005871D1" w:rsidRPr="005F3D09" w:rsidRDefault="005871D1" w:rsidP="005871D1">
            <w:pPr>
              <w:rPr>
                <w:sz w:val="16"/>
                <w:szCs w:val="16"/>
                <w:lang w:val="en-US"/>
              </w:rPr>
            </w:pPr>
            <w:r w:rsidRPr="005F3D09">
              <w:rPr>
                <w:rFonts w:ascii="Times New Roman" w:eastAsia="Times New Roman" w:hAnsi="Times New Roman" w:cs="Times New Roman"/>
                <w:sz w:val="16"/>
                <w:szCs w:val="16"/>
                <w:lang w:val="en-US"/>
              </w:rPr>
              <w:t xml:space="preserve">Declarație </w:t>
            </w:r>
            <w:r w:rsidRPr="005F3D09">
              <w:rPr>
                <w:rFonts w:ascii="Times New Roman" w:eastAsia="Times New Roman" w:hAnsi="Times New Roman" w:cs="Times New Roman"/>
                <w:sz w:val="16"/>
                <w:szCs w:val="16"/>
                <w:lang w:val="en-US"/>
              </w:rPr>
              <w:tab/>
              <w:t xml:space="preserve">privind valabilitatea ofertei </w:t>
            </w:r>
          </w:p>
        </w:tc>
        <w:tc>
          <w:tcPr>
            <w:tcW w:w="5811" w:type="dxa"/>
            <w:shd w:val="clear" w:color="auto" w:fill="FFFFFF"/>
            <w:tcMar>
              <w:top w:w="0" w:type="dxa"/>
              <w:left w:w="37" w:type="dxa"/>
              <w:bottom w:w="0" w:type="dxa"/>
              <w:right w:w="37" w:type="dxa"/>
            </w:tcMar>
            <w:vAlign w:val="center"/>
          </w:tcPr>
          <w:p w:rsidR="005871D1" w:rsidRPr="005F3D09" w:rsidRDefault="005871D1" w:rsidP="005871D1">
            <w:pPr>
              <w:spacing w:after="0"/>
              <w:ind w:right="50"/>
              <w:jc w:val="both"/>
              <w:rPr>
                <w:sz w:val="16"/>
                <w:szCs w:val="16"/>
                <w:lang w:val="en-US"/>
              </w:rPr>
            </w:pPr>
            <w:r w:rsidRPr="005F3D09">
              <w:rPr>
                <w:rFonts w:ascii="Times New Roman" w:eastAsia="Times New Roman" w:hAnsi="Times New Roman" w:cs="Times New Roman"/>
                <w:sz w:val="16"/>
                <w:szCs w:val="16"/>
                <w:lang w:val="en-US"/>
              </w:rPr>
              <w:t xml:space="preserve">Declaraţie privind valabilitatea ofertei, completată conform Anexei nr. 8 la Documentația standard aprobată prin Ordinul Ministrului Finanţelor nr. 115 din 15.09.2021 - </w:t>
            </w:r>
            <w:r w:rsidRPr="005F3D09">
              <w:rPr>
                <w:rFonts w:ascii="Times New Roman" w:hAnsi="Times New Roman" w:cs="Times New Roman"/>
                <w:iCs/>
                <w:sz w:val="16"/>
                <w:szCs w:val="16"/>
                <w:lang w:val="ro-MD"/>
              </w:rPr>
              <w:t>confirmat prin semnătura electronică a Participantului.</w:t>
            </w:r>
          </w:p>
        </w:tc>
        <w:tc>
          <w:tcPr>
            <w:tcW w:w="993" w:type="dxa"/>
            <w:shd w:val="clear" w:color="auto" w:fill="FFFFFF"/>
            <w:tcMar>
              <w:top w:w="0" w:type="dxa"/>
              <w:left w:w="37" w:type="dxa"/>
              <w:bottom w:w="0" w:type="dxa"/>
              <w:right w:w="37" w:type="dxa"/>
            </w:tcMar>
          </w:tcPr>
          <w:p w:rsidR="005871D1" w:rsidRPr="005F3D09" w:rsidRDefault="005871D1" w:rsidP="005871D1">
            <w:pPr>
              <w:rPr>
                <w:sz w:val="16"/>
                <w:szCs w:val="16"/>
                <w:lang w:val="en-US"/>
              </w:rPr>
            </w:pPr>
            <w:r w:rsidRPr="005F3D09">
              <w:rPr>
                <w:rFonts w:ascii="Times New Roman" w:eastAsia="Times New Roman" w:hAnsi="Times New Roman" w:cs="Times New Roman"/>
                <w:sz w:val="16"/>
                <w:szCs w:val="16"/>
                <w:lang w:val="en-US"/>
              </w:rPr>
              <w:t xml:space="preserve"> Obligatoriu</w:t>
            </w:r>
          </w:p>
        </w:tc>
      </w:tr>
      <w:tr w:rsidR="005871D1" w:rsidRPr="005F3D09" w:rsidTr="003D10C5">
        <w:tc>
          <w:tcPr>
            <w:tcW w:w="425" w:type="dxa"/>
            <w:shd w:val="clear" w:color="auto" w:fill="FFFFFF"/>
            <w:tcMar>
              <w:top w:w="0" w:type="dxa"/>
              <w:left w:w="37" w:type="dxa"/>
              <w:bottom w:w="0" w:type="dxa"/>
              <w:right w:w="37" w:type="dxa"/>
            </w:tcMar>
            <w:hideMark/>
          </w:tcPr>
          <w:p w:rsidR="005871D1" w:rsidRPr="005F3D09" w:rsidRDefault="005871D1" w:rsidP="005871D1">
            <w:pPr>
              <w:jc w:val="cente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5</w:t>
            </w:r>
          </w:p>
        </w:tc>
        <w:tc>
          <w:tcPr>
            <w:tcW w:w="3703" w:type="dxa"/>
            <w:shd w:val="clear" w:color="auto" w:fill="FFFFFF"/>
            <w:tcMar>
              <w:top w:w="0" w:type="dxa"/>
              <w:left w:w="37" w:type="dxa"/>
              <w:bottom w:w="0" w:type="dxa"/>
              <w:right w:w="37" w:type="dxa"/>
            </w:tcMar>
          </w:tcPr>
          <w:p w:rsidR="005871D1" w:rsidRPr="005F3D09" w:rsidRDefault="005871D1" w:rsidP="005871D1">
            <w:pPr>
              <w:rPr>
                <w:sz w:val="16"/>
                <w:szCs w:val="16"/>
                <w:lang w:val="en-US"/>
              </w:rPr>
            </w:pPr>
            <w:r w:rsidRPr="005F3D09">
              <w:rPr>
                <w:rFonts w:ascii="Times New Roman" w:eastAsia="Times New Roman" w:hAnsi="Times New Roman" w:cs="Times New Roman"/>
                <w:sz w:val="16"/>
                <w:szCs w:val="16"/>
                <w:lang w:val="en-US"/>
              </w:rPr>
              <w:t xml:space="preserve">Specificația tehnică </w:t>
            </w:r>
          </w:p>
        </w:tc>
        <w:tc>
          <w:tcPr>
            <w:tcW w:w="5811" w:type="dxa"/>
            <w:shd w:val="clear" w:color="auto" w:fill="FFFFFF"/>
            <w:tcMar>
              <w:top w:w="0" w:type="dxa"/>
              <w:left w:w="37" w:type="dxa"/>
              <w:bottom w:w="0" w:type="dxa"/>
              <w:right w:w="37" w:type="dxa"/>
            </w:tcMar>
            <w:vAlign w:val="center"/>
          </w:tcPr>
          <w:p w:rsidR="005871D1" w:rsidRPr="005F3D09" w:rsidRDefault="005871D1" w:rsidP="005871D1">
            <w:pPr>
              <w:spacing w:after="0"/>
              <w:ind w:right="49"/>
              <w:jc w:val="both"/>
              <w:rPr>
                <w:sz w:val="16"/>
                <w:szCs w:val="16"/>
                <w:lang w:val="en-US"/>
              </w:rPr>
            </w:pPr>
            <w:r w:rsidRPr="005F3D09">
              <w:rPr>
                <w:rFonts w:ascii="Times New Roman" w:eastAsia="Times New Roman" w:hAnsi="Times New Roman" w:cs="Times New Roman"/>
                <w:sz w:val="16"/>
                <w:szCs w:val="16"/>
                <w:lang w:val="en-US"/>
              </w:rPr>
              <w:t xml:space="preserve">Specificații tehnice completate conform Anexei nr. 22 la Documentația standard aprobată prin Ordinul Ministrului Finanţelor nr. 115 din 15.09.2021, </w:t>
            </w:r>
            <w:r w:rsidRPr="005F3D09">
              <w:rPr>
                <w:rFonts w:ascii="Times New Roman" w:hAnsi="Times New Roman" w:cs="Times New Roman"/>
                <w:iCs/>
                <w:sz w:val="16"/>
                <w:szCs w:val="16"/>
                <w:lang w:val="ro-MD"/>
              </w:rPr>
              <w:t>confirmat prin semnătura electronică a Participantului.</w:t>
            </w:r>
          </w:p>
        </w:tc>
        <w:tc>
          <w:tcPr>
            <w:tcW w:w="993" w:type="dxa"/>
            <w:shd w:val="clear" w:color="auto" w:fill="FFFFFF"/>
            <w:tcMar>
              <w:top w:w="0" w:type="dxa"/>
              <w:left w:w="37" w:type="dxa"/>
              <w:bottom w:w="0" w:type="dxa"/>
              <w:right w:w="37" w:type="dxa"/>
            </w:tcMar>
          </w:tcPr>
          <w:p w:rsidR="005871D1" w:rsidRPr="005F3D09" w:rsidRDefault="005871D1" w:rsidP="005871D1">
            <w:pPr>
              <w:rPr>
                <w:sz w:val="16"/>
                <w:szCs w:val="16"/>
              </w:rPr>
            </w:pPr>
            <w:r w:rsidRPr="005F3D09">
              <w:rPr>
                <w:rFonts w:ascii="Times New Roman" w:eastAsia="Times New Roman" w:hAnsi="Times New Roman" w:cs="Times New Roman"/>
                <w:sz w:val="16"/>
                <w:szCs w:val="16"/>
              </w:rPr>
              <w:t xml:space="preserve">Obligatoriu </w:t>
            </w:r>
          </w:p>
        </w:tc>
      </w:tr>
      <w:tr w:rsidR="005871D1" w:rsidRPr="005F3D09" w:rsidTr="003D10C5">
        <w:tc>
          <w:tcPr>
            <w:tcW w:w="425" w:type="dxa"/>
            <w:shd w:val="clear" w:color="auto" w:fill="FFFFFF"/>
            <w:tcMar>
              <w:top w:w="0" w:type="dxa"/>
              <w:left w:w="37" w:type="dxa"/>
              <w:bottom w:w="0" w:type="dxa"/>
              <w:right w:w="37" w:type="dxa"/>
            </w:tcMar>
            <w:hideMark/>
          </w:tcPr>
          <w:p w:rsidR="005871D1" w:rsidRPr="005F3D09" w:rsidRDefault="005871D1" w:rsidP="005871D1">
            <w:pPr>
              <w:jc w:val="center"/>
              <w:rPr>
                <w:rFonts w:ascii="Times New Roman" w:hAnsi="Times New Roman" w:cs="Times New Roman"/>
                <w:color w:val="000000"/>
                <w:sz w:val="16"/>
                <w:szCs w:val="16"/>
                <w:lang w:eastAsia="ro-RO"/>
              </w:rPr>
            </w:pPr>
            <w:r w:rsidRPr="005F3D09">
              <w:rPr>
                <w:rFonts w:ascii="Times New Roman" w:hAnsi="Times New Roman" w:cs="Times New Roman"/>
                <w:color w:val="000000"/>
                <w:sz w:val="16"/>
                <w:szCs w:val="16"/>
                <w:lang w:eastAsia="ro-RO"/>
              </w:rPr>
              <w:lastRenderedPageBreak/>
              <w:t>6</w:t>
            </w:r>
          </w:p>
        </w:tc>
        <w:tc>
          <w:tcPr>
            <w:tcW w:w="3703" w:type="dxa"/>
            <w:shd w:val="clear" w:color="auto" w:fill="FFFFFF"/>
            <w:tcMar>
              <w:top w:w="0" w:type="dxa"/>
              <w:left w:w="37" w:type="dxa"/>
              <w:bottom w:w="0" w:type="dxa"/>
              <w:right w:w="37" w:type="dxa"/>
            </w:tcMar>
            <w:hideMark/>
          </w:tcPr>
          <w:p w:rsidR="005871D1" w:rsidRPr="005F3D09" w:rsidRDefault="005871D1" w:rsidP="005871D1">
            <w:pPr>
              <w:rPr>
                <w:sz w:val="16"/>
                <w:szCs w:val="16"/>
              </w:rPr>
            </w:pPr>
            <w:r w:rsidRPr="005F3D09">
              <w:rPr>
                <w:rFonts w:ascii="Times New Roman" w:eastAsia="Times New Roman" w:hAnsi="Times New Roman" w:cs="Times New Roman"/>
                <w:sz w:val="16"/>
                <w:szCs w:val="16"/>
              </w:rPr>
              <w:t xml:space="preserve">Specificația de preț </w:t>
            </w:r>
          </w:p>
        </w:tc>
        <w:tc>
          <w:tcPr>
            <w:tcW w:w="5811" w:type="dxa"/>
            <w:shd w:val="clear" w:color="auto" w:fill="FFFFFF"/>
            <w:tcMar>
              <w:top w:w="0" w:type="dxa"/>
              <w:left w:w="37" w:type="dxa"/>
              <w:bottom w:w="0" w:type="dxa"/>
              <w:right w:w="37" w:type="dxa"/>
            </w:tcMar>
            <w:vAlign w:val="center"/>
            <w:hideMark/>
          </w:tcPr>
          <w:p w:rsidR="005871D1" w:rsidRPr="005F3D09" w:rsidRDefault="005871D1" w:rsidP="005871D1">
            <w:pPr>
              <w:spacing w:after="0"/>
              <w:ind w:right="49"/>
              <w:jc w:val="both"/>
              <w:rPr>
                <w:sz w:val="16"/>
                <w:szCs w:val="16"/>
                <w:lang w:val="en-US"/>
              </w:rPr>
            </w:pPr>
            <w:r w:rsidRPr="005F3D09">
              <w:rPr>
                <w:rFonts w:ascii="Times New Roman" w:eastAsia="Times New Roman" w:hAnsi="Times New Roman" w:cs="Times New Roman"/>
                <w:sz w:val="16"/>
                <w:szCs w:val="16"/>
                <w:lang w:val="en-US"/>
              </w:rPr>
              <w:t xml:space="preserve">Specificații de preț completate conform Anexei nr. 23 la Documentația standard aprobată prin Ordinul Ministrului Finanţelor nr. 115 din 15.09.2021, </w:t>
            </w:r>
            <w:r w:rsidRPr="005F3D09">
              <w:rPr>
                <w:rFonts w:ascii="Times New Roman" w:hAnsi="Times New Roman" w:cs="Times New Roman"/>
                <w:iCs/>
                <w:sz w:val="16"/>
                <w:szCs w:val="16"/>
                <w:lang w:val="ro-MD"/>
              </w:rPr>
              <w:t>confirmat prin semnătura electronică a Participantului.</w:t>
            </w:r>
          </w:p>
        </w:tc>
        <w:tc>
          <w:tcPr>
            <w:tcW w:w="993" w:type="dxa"/>
            <w:shd w:val="clear" w:color="auto" w:fill="auto"/>
            <w:tcMar>
              <w:top w:w="0" w:type="dxa"/>
              <w:left w:w="37" w:type="dxa"/>
              <w:bottom w:w="0" w:type="dxa"/>
              <w:right w:w="37" w:type="dxa"/>
            </w:tcMar>
          </w:tcPr>
          <w:p w:rsidR="005871D1" w:rsidRPr="005F3D09" w:rsidRDefault="005871D1" w:rsidP="005871D1">
            <w:pPr>
              <w:rPr>
                <w:sz w:val="16"/>
                <w:szCs w:val="16"/>
                <w:lang w:val="en-US"/>
              </w:rPr>
            </w:pPr>
            <w:r w:rsidRPr="005F3D09">
              <w:rPr>
                <w:rFonts w:ascii="Times New Roman" w:eastAsia="Times New Roman" w:hAnsi="Times New Roman" w:cs="Times New Roman"/>
                <w:sz w:val="16"/>
                <w:szCs w:val="16"/>
                <w:lang w:val="en-US"/>
              </w:rPr>
              <w:t xml:space="preserve">Obligatoriu </w:t>
            </w:r>
          </w:p>
        </w:tc>
      </w:tr>
      <w:tr w:rsidR="005871D1" w:rsidRPr="005F3D09" w:rsidTr="003D10C5">
        <w:tc>
          <w:tcPr>
            <w:tcW w:w="425" w:type="dxa"/>
            <w:shd w:val="clear" w:color="auto" w:fill="FFFFFF"/>
            <w:tcMar>
              <w:top w:w="0" w:type="dxa"/>
              <w:left w:w="37" w:type="dxa"/>
              <w:bottom w:w="0" w:type="dxa"/>
              <w:right w:w="37" w:type="dxa"/>
            </w:tcMar>
          </w:tcPr>
          <w:p w:rsidR="005871D1" w:rsidRPr="005F3D09" w:rsidRDefault="005871D1" w:rsidP="005871D1">
            <w:pPr>
              <w:spacing w:after="0"/>
              <w:jc w:val="cente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7</w:t>
            </w:r>
          </w:p>
        </w:tc>
        <w:tc>
          <w:tcPr>
            <w:tcW w:w="3703" w:type="dxa"/>
            <w:shd w:val="clear" w:color="auto" w:fill="FFFFFF"/>
            <w:tcMar>
              <w:top w:w="0" w:type="dxa"/>
              <w:left w:w="37" w:type="dxa"/>
              <w:bottom w:w="0" w:type="dxa"/>
              <w:right w:w="37" w:type="dxa"/>
            </w:tcMar>
            <w:vAlign w:val="center"/>
          </w:tcPr>
          <w:p w:rsidR="005871D1" w:rsidRPr="005F3D09" w:rsidRDefault="005871D1" w:rsidP="005871D1">
            <w:pPr>
              <w:shd w:val="clear" w:color="auto" w:fill="FFFFFF"/>
              <w:tabs>
                <w:tab w:val="left" w:pos="612"/>
              </w:tabs>
              <w:spacing w:after="0"/>
              <w:rPr>
                <w:rFonts w:ascii="Times New Roman" w:hAnsi="Times New Roman" w:cs="Times New Roman"/>
                <w:iCs/>
                <w:sz w:val="16"/>
                <w:szCs w:val="16"/>
                <w:lang w:val="ro-MD"/>
              </w:rPr>
            </w:pPr>
            <w:r w:rsidRPr="005F3D09">
              <w:rPr>
                <w:rFonts w:ascii="Times New Roman" w:hAnsi="Times New Roman" w:cs="Times New Roman"/>
                <w:iCs/>
                <w:sz w:val="16"/>
                <w:szCs w:val="16"/>
                <w:lang w:val="ro-MD"/>
              </w:rPr>
              <w:t xml:space="preserve">Ultimul raportul financiar </w:t>
            </w:r>
          </w:p>
        </w:tc>
        <w:tc>
          <w:tcPr>
            <w:tcW w:w="5811" w:type="dxa"/>
            <w:shd w:val="clear" w:color="auto" w:fill="FFFFFF"/>
            <w:tcMar>
              <w:top w:w="0" w:type="dxa"/>
              <w:left w:w="37" w:type="dxa"/>
              <w:bottom w:w="0" w:type="dxa"/>
              <w:right w:w="37" w:type="dxa"/>
            </w:tcMar>
            <w:vAlign w:val="center"/>
          </w:tcPr>
          <w:p w:rsidR="005871D1" w:rsidRPr="005F3D09" w:rsidRDefault="005871D1" w:rsidP="005871D1">
            <w:pPr>
              <w:shd w:val="clear" w:color="auto" w:fill="FFFFFF"/>
              <w:tabs>
                <w:tab w:val="left" w:pos="612"/>
              </w:tabs>
              <w:spacing w:after="0"/>
              <w:rPr>
                <w:rFonts w:ascii="Times New Roman" w:hAnsi="Times New Roman" w:cs="Times New Roman"/>
                <w:iCs/>
                <w:sz w:val="16"/>
                <w:szCs w:val="16"/>
                <w:lang w:val="ro-MD"/>
              </w:rPr>
            </w:pPr>
            <w:r w:rsidRPr="005F3D09">
              <w:rPr>
                <w:rFonts w:ascii="Times New Roman" w:hAnsi="Times New Roman" w:cs="Times New Roman"/>
                <w:iCs/>
                <w:sz w:val="16"/>
                <w:szCs w:val="16"/>
                <w:lang w:val="ro-MD"/>
              </w:rPr>
              <w:t>Copia, confirmat prin semnătura electronică a Participantului.</w:t>
            </w:r>
          </w:p>
        </w:tc>
        <w:tc>
          <w:tcPr>
            <w:tcW w:w="993" w:type="dxa"/>
            <w:shd w:val="clear" w:color="auto" w:fill="FFFFFF"/>
            <w:tcMar>
              <w:top w:w="0" w:type="dxa"/>
              <w:left w:w="37" w:type="dxa"/>
              <w:bottom w:w="0" w:type="dxa"/>
              <w:right w:w="37" w:type="dxa"/>
            </w:tcMar>
            <w:vAlign w:val="center"/>
          </w:tcPr>
          <w:p w:rsidR="005871D1" w:rsidRPr="005F3D09" w:rsidRDefault="005871D1" w:rsidP="005871D1">
            <w:pPr>
              <w:shd w:val="clear" w:color="auto" w:fill="FFFFFF"/>
              <w:tabs>
                <w:tab w:val="left" w:pos="612"/>
              </w:tabs>
              <w:spacing w:after="0"/>
              <w:rPr>
                <w:rFonts w:ascii="Times New Roman" w:hAnsi="Times New Roman" w:cs="Times New Roman"/>
                <w:b/>
                <w:iCs/>
                <w:sz w:val="16"/>
                <w:szCs w:val="16"/>
                <w:lang w:val="ro-MD"/>
              </w:rPr>
            </w:pPr>
            <w:r w:rsidRPr="005F3D09">
              <w:rPr>
                <w:rFonts w:ascii="Times New Roman" w:eastAsia="Times New Roman" w:hAnsi="Times New Roman" w:cs="Times New Roman"/>
                <w:sz w:val="16"/>
                <w:szCs w:val="16"/>
                <w:lang w:val="en-US"/>
              </w:rPr>
              <w:t>Obligatoriu</w:t>
            </w:r>
          </w:p>
        </w:tc>
      </w:tr>
      <w:tr w:rsidR="005871D1" w:rsidRPr="005F3D09" w:rsidTr="003D10C5">
        <w:tc>
          <w:tcPr>
            <w:tcW w:w="425" w:type="dxa"/>
            <w:shd w:val="clear" w:color="auto" w:fill="FFFFFF"/>
            <w:tcMar>
              <w:top w:w="0" w:type="dxa"/>
              <w:left w:w="37" w:type="dxa"/>
              <w:bottom w:w="0" w:type="dxa"/>
              <w:right w:w="37" w:type="dxa"/>
            </w:tcMar>
          </w:tcPr>
          <w:p w:rsidR="005871D1" w:rsidRPr="005F3D09" w:rsidRDefault="005871D1" w:rsidP="005871D1">
            <w:pPr>
              <w:spacing w:after="0"/>
              <w:jc w:val="cente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8</w:t>
            </w:r>
          </w:p>
        </w:tc>
        <w:tc>
          <w:tcPr>
            <w:tcW w:w="3703" w:type="dxa"/>
            <w:shd w:val="clear" w:color="auto" w:fill="FFFFFF"/>
            <w:tcMar>
              <w:top w:w="0" w:type="dxa"/>
              <w:left w:w="37" w:type="dxa"/>
              <w:bottom w:w="0" w:type="dxa"/>
              <w:right w:w="37" w:type="dxa"/>
            </w:tcMar>
          </w:tcPr>
          <w:p w:rsidR="005871D1" w:rsidRPr="005F3D09" w:rsidRDefault="005871D1" w:rsidP="005871D1">
            <w:pPr>
              <w:spacing w:after="0"/>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Lista fondatorilor sau extrasul din Registrul de Stat</w:t>
            </w:r>
          </w:p>
        </w:tc>
        <w:tc>
          <w:tcPr>
            <w:tcW w:w="5811" w:type="dxa"/>
            <w:shd w:val="clear" w:color="auto" w:fill="FFFFFF"/>
            <w:tcMar>
              <w:top w:w="0" w:type="dxa"/>
              <w:left w:w="37" w:type="dxa"/>
              <w:bottom w:w="0" w:type="dxa"/>
              <w:right w:w="37" w:type="dxa"/>
            </w:tcMar>
          </w:tcPr>
          <w:p w:rsidR="005871D1" w:rsidRPr="005F3D09" w:rsidRDefault="005871D1" w:rsidP="005871D1">
            <w:pPr>
              <w:spacing w:after="0"/>
              <w:rPr>
                <w:rFonts w:ascii="Times New Roman" w:hAnsi="Times New Roman" w:cs="Times New Roman"/>
                <w:color w:val="000000"/>
                <w:sz w:val="16"/>
                <w:szCs w:val="16"/>
                <w:lang w:val="en-US" w:eastAsia="ro-RO"/>
              </w:rPr>
            </w:pPr>
            <w:r w:rsidRPr="005F3D09">
              <w:rPr>
                <w:rFonts w:ascii="Times New Roman" w:hAnsi="Times New Roman" w:cs="Times New Roman"/>
                <w:iCs/>
                <w:sz w:val="16"/>
                <w:szCs w:val="16"/>
                <w:lang w:val="ro-MD"/>
              </w:rPr>
              <w:t>Copia, confirmat prin semnătura electronică a Participantului.</w:t>
            </w:r>
          </w:p>
        </w:tc>
        <w:tc>
          <w:tcPr>
            <w:tcW w:w="993" w:type="dxa"/>
            <w:shd w:val="clear" w:color="auto" w:fill="FFFFFF"/>
            <w:tcMar>
              <w:top w:w="0" w:type="dxa"/>
              <w:left w:w="37" w:type="dxa"/>
              <w:bottom w:w="0" w:type="dxa"/>
              <w:right w:w="37" w:type="dxa"/>
            </w:tcMar>
            <w:vAlign w:val="center"/>
          </w:tcPr>
          <w:p w:rsidR="005871D1" w:rsidRPr="005F3D09" w:rsidRDefault="005871D1" w:rsidP="005871D1">
            <w:pPr>
              <w:shd w:val="clear" w:color="auto" w:fill="FFFFFF"/>
              <w:tabs>
                <w:tab w:val="left" w:pos="612"/>
              </w:tabs>
              <w:spacing w:after="0"/>
              <w:rPr>
                <w:rFonts w:ascii="Times New Roman" w:hAnsi="Times New Roman" w:cs="Times New Roman"/>
                <w:b/>
                <w:iCs/>
                <w:sz w:val="20"/>
                <w:szCs w:val="20"/>
                <w:lang w:val="ro-MD"/>
              </w:rPr>
            </w:pPr>
            <w:r w:rsidRPr="005F3D09">
              <w:rPr>
                <w:rFonts w:ascii="Times New Roman" w:eastAsia="Times New Roman" w:hAnsi="Times New Roman" w:cs="Times New Roman"/>
                <w:sz w:val="16"/>
                <w:szCs w:val="16"/>
              </w:rPr>
              <w:t>Obligatoriu</w:t>
            </w:r>
          </w:p>
        </w:tc>
      </w:tr>
      <w:tr w:rsidR="005871D1" w:rsidRPr="005F3D09" w:rsidTr="003D10C5">
        <w:tc>
          <w:tcPr>
            <w:tcW w:w="425" w:type="dxa"/>
            <w:shd w:val="clear" w:color="auto" w:fill="FFFFFF"/>
            <w:tcMar>
              <w:top w:w="0" w:type="dxa"/>
              <w:left w:w="37" w:type="dxa"/>
              <w:bottom w:w="0" w:type="dxa"/>
              <w:right w:w="37" w:type="dxa"/>
            </w:tcMar>
          </w:tcPr>
          <w:p w:rsidR="005871D1" w:rsidRPr="005F3D09" w:rsidRDefault="005871D1" w:rsidP="005871D1">
            <w:pPr>
              <w:jc w:val="cente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9</w:t>
            </w:r>
          </w:p>
        </w:tc>
        <w:tc>
          <w:tcPr>
            <w:tcW w:w="3703" w:type="dxa"/>
            <w:shd w:val="clear" w:color="auto" w:fill="FFFFFF"/>
            <w:tcMar>
              <w:top w:w="0" w:type="dxa"/>
              <w:left w:w="37" w:type="dxa"/>
              <w:bottom w:w="0" w:type="dxa"/>
              <w:right w:w="37" w:type="dxa"/>
            </w:tcMar>
            <w:vAlign w:val="center"/>
          </w:tcPr>
          <w:p w:rsidR="005871D1" w:rsidRPr="005F3D09" w:rsidRDefault="005871D1" w:rsidP="005871D1">
            <w:pPr>
              <w:ind w:right="163"/>
              <w:jc w:val="both"/>
              <w:rPr>
                <w:sz w:val="16"/>
                <w:szCs w:val="16"/>
                <w:lang w:val="en-US"/>
              </w:rPr>
            </w:pPr>
            <w:r w:rsidRPr="005F3D09">
              <w:rPr>
                <w:rFonts w:ascii="Times New Roman" w:eastAsia="Times New Roman" w:hAnsi="Times New Roman" w:cs="Times New Roman"/>
                <w:sz w:val="16"/>
                <w:szCs w:val="16"/>
                <w:lang w:val="en-US"/>
              </w:rPr>
              <w:t xml:space="preserve">Dovada înregistrării persoanei juridice  în conformitate cu prevederile legale din țara în care OE este stabilit </w:t>
            </w:r>
          </w:p>
        </w:tc>
        <w:tc>
          <w:tcPr>
            <w:tcW w:w="5811" w:type="dxa"/>
            <w:shd w:val="clear" w:color="auto" w:fill="FFFFFF"/>
            <w:tcMar>
              <w:top w:w="0" w:type="dxa"/>
              <w:left w:w="37" w:type="dxa"/>
              <w:bottom w:w="0" w:type="dxa"/>
              <w:right w:w="37" w:type="dxa"/>
            </w:tcMar>
          </w:tcPr>
          <w:p w:rsidR="005871D1" w:rsidRPr="005F3D09" w:rsidRDefault="005871D1" w:rsidP="005871D1">
            <w:pPr>
              <w:spacing w:after="0"/>
              <w:ind w:right="49"/>
              <w:jc w:val="both"/>
              <w:rPr>
                <w:sz w:val="16"/>
                <w:szCs w:val="16"/>
                <w:lang w:val="en-US"/>
              </w:rPr>
            </w:pPr>
            <w:r w:rsidRPr="005F3D09">
              <w:rPr>
                <w:rFonts w:ascii="Times New Roman" w:eastAsia="Times New Roman" w:hAnsi="Times New Roman" w:cs="Times New Roman"/>
                <w:sz w:val="16"/>
                <w:szCs w:val="16"/>
                <w:lang w:val="en-US"/>
              </w:rPr>
              <w:t>Certificat/decizie de înregistrare a întreprinderii/extras din Registrul de Stat al persoanelor juridice; Operatorul economic nerezident v-a prezenta documente din țara de origine care dovedesc forma de înregistrare</w:t>
            </w:r>
            <w:r w:rsidRPr="005F3D09">
              <w:rPr>
                <w:rFonts w:ascii="Times New Roman" w:eastAsia="Times New Roman" w:hAnsi="Times New Roman" w:cs="Times New Roman"/>
                <w:i/>
                <w:sz w:val="16"/>
                <w:szCs w:val="16"/>
                <w:lang w:val="en-US"/>
              </w:rPr>
              <w:t>/</w:t>
            </w:r>
            <w:r w:rsidRPr="005F3D09">
              <w:rPr>
                <w:rFonts w:ascii="Times New Roman" w:eastAsia="Times New Roman" w:hAnsi="Times New Roman" w:cs="Times New Roman"/>
                <w:sz w:val="16"/>
                <w:szCs w:val="16"/>
                <w:lang w:val="en-US"/>
              </w:rPr>
              <w:t xml:space="preserve">atestare ori apartenenta din punct de vedere profesional copie, </w:t>
            </w:r>
            <w:r w:rsidRPr="005F3D09">
              <w:rPr>
                <w:rFonts w:ascii="Times New Roman" w:hAnsi="Times New Roman" w:cs="Times New Roman"/>
                <w:iCs/>
                <w:sz w:val="16"/>
                <w:szCs w:val="16"/>
                <w:lang w:val="ro-MD"/>
              </w:rPr>
              <w:t>confirmat prin semnătura electronică a Participantului</w:t>
            </w:r>
          </w:p>
        </w:tc>
        <w:tc>
          <w:tcPr>
            <w:tcW w:w="993" w:type="dxa"/>
            <w:shd w:val="clear" w:color="auto" w:fill="FFFFFF"/>
            <w:tcMar>
              <w:top w:w="0" w:type="dxa"/>
              <w:left w:w="37" w:type="dxa"/>
              <w:bottom w:w="0" w:type="dxa"/>
              <w:right w:w="37" w:type="dxa"/>
            </w:tcMar>
          </w:tcPr>
          <w:p w:rsidR="005871D1" w:rsidRPr="005F3D09" w:rsidRDefault="005871D1" w:rsidP="005871D1">
            <w:pPr>
              <w:rPr>
                <w:sz w:val="16"/>
                <w:szCs w:val="16"/>
              </w:rPr>
            </w:pPr>
            <w:r w:rsidRPr="005F3D09">
              <w:rPr>
                <w:rFonts w:ascii="Times New Roman" w:eastAsia="Times New Roman" w:hAnsi="Times New Roman" w:cs="Times New Roman"/>
                <w:sz w:val="16"/>
                <w:szCs w:val="16"/>
              </w:rPr>
              <w:t xml:space="preserve">Obligatoriu </w:t>
            </w:r>
          </w:p>
        </w:tc>
      </w:tr>
      <w:tr w:rsidR="005871D1" w:rsidRPr="005F3D09" w:rsidTr="003D10C5">
        <w:tc>
          <w:tcPr>
            <w:tcW w:w="425" w:type="dxa"/>
            <w:shd w:val="clear" w:color="auto" w:fill="FFFFFF"/>
            <w:tcMar>
              <w:top w:w="0" w:type="dxa"/>
              <w:left w:w="37" w:type="dxa"/>
              <w:bottom w:w="0" w:type="dxa"/>
              <w:right w:w="37" w:type="dxa"/>
            </w:tcMar>
          </w:tcPr>
          <w:p w:rsidR="005871D1" w:rsidRPr="005F3D09" w:rsidRDefault="005871D1" w:rsidP="005871D1">
            <w:pPr>
              <w:jc w:val="cente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10</w:t>
            </w:r>
          </w:p>
        </w:tc>
        <w:tc>
          <w:tcPr>
            <w:tcW w:w="3703" w:type="dxa"/>
            <w:shd w:val="clear" w:color="auto" w:fill="FFFFFF"/>
            <w:tcMar>
              <w:top w:w="0" w:type="dxa"/>
              <w:left w:w="37" w:type="dxa"/>
              <w:bottom w:w="0" w:type="dxa"/>
              <w:right w:w="37" w:type="dxa"/>
            </w:tcMar>
            <w:vAlign w:val="center"/>
          </w:tcPr>
          <w:p w:rsidR="005871D1" w:rsidRPr="005F3D09" w:rsidRDefault="005871D1" w:rsidP="005871D1">
            <w:pPr>
              <w:shd w:val="clear" w:color="auto" w:fill="FFFFFF"/>
              <w:tabs>
                <w:tab w:val="left" w:pos="612"/>
              </w:tabs>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Declarație privind lista principalelor livrări  efectuate în ultimii 3 ani de activitate. </w:t>
            </w:r>
          </w:p>
        </w:tc>
        <w:tc>
          <w:tcPr>
            <w:tcW w:w="5811" w:type="dxa"/>
            <w:shd w:val="clear" w:color="auto" w:fill="FFFFFF"/>
            <w:tcMar>
              <w:top w:w="0" w:type="dxa"/>
              <w:left w:w="37" w:type="dxa"/>
              <w:bottom w:w="0" w:type="dxa"/>
              <w:right w:w="37" w:type="dxa"/>
            </w:tcMar>
            <w:vAlign w:val="center"/>
          </w:tcPr>
          <w:p w:rsidR="005871D1" w:rsidRPr="005F3D09" w:rsidRDefault="005871D1" w:rsidP="005871D1">
            <w:pPr>
              <w:shd w:val="clear" w:color="auto" w:fill="FFFFFF"/>
              <w:tabs>
                <w:tab w:val="left" w:pos="612"/>
              </w:tabs>
              <w:spacing w:after="0"/>
              <w:rPr>
                <w:rFonts w:ascii="Times New Roman" w:hAnsi="Times New Roman" w:cs="Times New Roman"/>
                <w:iCs/>
                <w:sz w:val="16"/>
                <w:szCs w:val="16"/>
                <w:lang w:val="ro-MD"/>
              </w:rPr>
            </w:pPr>
            <w:r w:rsidRPr="005F3D09">
              <w:rPr>
                <w:rFonts w:ascii="Times New Roman" w:hAnsi="Times New Roman" w:cs="Times New Roman"/>
                <w:sz w:val="16"/>
                <w:szCs w:val="16"/>
                <w:lang w:val="en-US"/>
              </w:rPr>
              <w:t xml:space="preserve">Declarație privind lista principalelor livrări  efectuate în ultimii 3 ani de activitate, conform anexei nr.12 </w:t>
            </w:r>
            <w:r w:rsidRPr="005F3D09">
              <w:rPr>
                <w:rFonts w:ascii="Times New Roman" w:eastAsia="Times New Roman" w:hAnsi="Times New Roman" w:cs="Times New Roman"/>
                <w:sz w:val="16"/>
                <w:szCs w:val="16"/>
                <w:lang w:val="en-US"/>
              </w:rPr>
              <w:t xml:space="preserve">la Documentația standard aprobată prin Ordinul Ministrului Finanţelor nr. 115 din 15.09.2021 - </w:t>
            </w:r>
            <w:r w:rsidRPr="005F3D09">
              <w:rPr>
                <w:rFonts w:ascii="Times New Roman" w:hAnsi="Times New Roman" w:cs="Times New Roman"/>
                <w:iCs/>
                <w:sz w:val="16"/>
                <w:szCs w:val="16"/>
                <w:lang w:val="ro-MD"/>
              </w:rPr>
              <w:t>confirmat prin semnătura electronică a Participantului.</w:t>
            </w:r>
          </w:p>
        </w:tc>
        <w:tc>
          <w:tcPr>
            <w:tcW w:w="993" w:type="dxa"/>
            <w:shd w:val="clear" w:color="auto" w:fill="FFFFFF"/>
            <w:tcMar>
              <w:top w:w="0" w:type="dxa"/>
              <w:left w:w="37" w:type="dxa"/>
              <w:bottom w:w="0" w:type="dxa"/>
              <w:right w:w="37" w:type="dxa"/>
            </w:tcMar>
          </w:tcPr>
          <w:p w:rsidR="005871D1" w:rsidRPr="005F3D09" w:rsidRDefault="005871D1" w:rsidP="005871D1">
            <w:pPr>
              <w:rPr>
                <w:lang w:val="en-US"/>
              </w:rPr>
            </w:pPr>
            <w:r w:rsidRPr="005F3D09">
              <w:rPr>
                <w:rFonts w:ascii="Times New Roman" w:eastAsia="Times New Roman" w:hAnsi="Times New Roman" w:cs="Times New Roman"/>
                <w:sz w:val="16"/>
                <w:szCs w:val="16"/>
                <w:lang w:val="en-US"/>
              </w:rPr>
              <w:t xml:space="preserve">Obligatoriu </w:t>
            </w:r>
          </w:p>
        </w:tc>
      </w:tr>
      <w:tr w:rsidR="005871D1" w:rsidRPr="005F3D09" w:rsidTr="003D10C5">
        <w:trPr>
          <w:trHeight w:val="315"/>
        </w:trPr>
        <w:tc>
          <w:tcPr>
            <w:tcW w:w="425" w:type="dxa"/>
            <w:shd w:val="clear" w:color="auto" w:fill="FFFFFF"/>
            <w:tcMar>
              <w:top w:w="0" w:type="dxa"/>
              <w:left w:w="37" w:type="dxa"/>
              <w:bottom w:w="0" w:type="dxa"/>
              <w:right w:w="37" w:type="dxa"/>
            </w:tcMar>
          </w:tcPr>
          <w:p w:rsidR="005871D1" w:rsidRPr="005F3D09" w:rsidRDefault="005871D1" w:rsidP="005871D1">
            <w:pPr>
              <w:spacing w:after="0"/>
              <w:jc w:val="cente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11</w:t>
            </w:r>
          </w:p>
        </w:tc>
        <w:tc>
          <w:tcPr>
            <w:tcW w:w="3703" w:type="dxa"/>
            <w:shd w:val="clear" w:color="auto" w:fill="FFFFFF"/>
            <w:tcMar>
              <w:top w:w="0" w:type="dxa"/>
              <w:left w:w="37" w:type="dxa"/>
              <w:bottom w:w="0" w:type="dxa"/>
              <w:right w:w="37" w:type="dxa"/>
            </w:tcMar>
          </w:tcPr>
          <w:p w:rsidR="005871D1" w:rsidRPr="005F3D09" w:rsidRDefault="005871D1" w:rsidP="005871D1">
            <w:pP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Certificat de calitate ISO 9001, CE sau echivalentul și sau Certificat de la Producător(pașaport tehnic al produselor)</w:t>
            </w:r>
          </w:p>
        </w:tc>
        <w:tc>
          <w:tcPr>
            <w:tcW w:w="5811" w:type="dxa"/>
            <w:shd w:val="clear" w:color="auto" w:fill="FFFFFF"/>
            <w:tcMar>
              <w:top w:w="0" w:type="dxa"/>
              <w:left w:w="37" w:type="dxa"/>
              <w:bottom w:w="0" w:type="dxa"/>
              <w:right w:w="37" w:type="dxa"/>
            </w:tcMar>
            <w:vAlign w:val="center"/>
          </w:tcPr>
          <w:p w:rsidR="005871D1" w:rsidRPr="005F3D09" w:rsidRDefault="005871D1" w:rsidP="005871D1">
            <w:pPr>
              <w:shd w:val="clear" w:color="auto" w:fill="FFFFFF"/>
              <w:tabs>
                <w:tab w:val="left" w:pos="612"/>
              </w:tabs>
              <w:spacing w:after="0"/>
              <w:rPr>
                <w:rFonts w:ascii="Times New Roman" w:hAnsi="Times New Roman" w:cs="Times New Roman"/>
                <w:iCs/>
                <w:sz w:val="16"/>
                <w:szCs w:val="16"/>
                <w:lang w:val="ro-MD"/>
              </w:rPr>
            </w:pPr>
            <w:r w:rsidRPr="005F3D09">
              <w:rPr>
                <w:rFonts w:ascii="Times New Roman" w:hAnsi="Times New Roman" w:cs="Times New Roman"/>
                <w:iCs/>
                <w:sz w:val="16"/>
                <w:szCs w:val="16"/>
                <w:lang w:val="ro-MD"/>
              </w:rPr>
              <w:t>Copia, confirmat prin semnătura electronică a Participantului.</w:t>
            </w:r>
          </w:p>
        </w:tc>
        <w:tc>
          <w:tcPr>
            <w:tcW w:w="993" w:type="dxa"/>
            <w:shd w:val="clear" w:color="auto" w:fill="auto"/>
            <w:tcMar>
              <w:top w:w="0" w:type="dxa"/>
              <w:left w:w="37" w:type="dxa"/>
              <w:bottom w:w="0" w:type="dxa"/>
              <w:right w:w="37" w:type="dxa"/>
            </w:tcMar>
          </w:tcPr>
          <w:p w:rsidR="005871D1" w:rsidRPr="005F3D09" w:rsidRDefault="005871D1" w:rsidP="005871D1">
            <w:pPr>
              <w:spacing w:after="0"/>
            </w:pPr>
            <w:r w:rsidRPr="005F3D09">
              <w:rPr>
                <w:rFonts w:ascii="Times New Roman" w:eastAsia="Times New Roman" w:hAnsi="Times New Roman" w:cs="Times New Roman"/>
                <w:sz w:val="16"/>
                <w:szCs w:val="16"/>
              </w:rPr>
              <w:t xml:space="preserve">Obligatoriu </w:t>
            </w:r>
          </w:p>
        </w:tc>
      </w:tr>
      <w:tr w:rsidR="005871D1" w:rsidRPr="00222B57" w:rsidTr="003D10C5">
        <w:trPr>
          <w:trHeight w:val="209"/>
        </w:trPr>
        <w:tc>
          <w:tcPr>
            <w:tcW w:w="425" w:type="dxa"/>
            <w:shd w:val="clear" w:color="auto" w:fill="FFFFFF"/>
            <w:tcMar>
              <w:top w:w="0" w:type="dxa"/>
              <w:left w:w="37" w:type="dxa"/>
              <w:bottom w:w="0" w:type="dxa"/>
              <w:right w:w="37" w:type="dxa"/>
            </w:tcMar>
          </w:tcPr>
          <w:p w:rsidR="005871D1" w:rsidRPr="00222B57" w:rsidRDefault="005871D1" w:rsidP="005871D1">
            <w:pPr>
              <w:spacing w:after="0" w:line="240" w:lineRule="auto"/>
              <w:jc w:val="center"/>
              <w:rPr>
                <w:rFonts w:ascii="Times New Roman" w:hAnsi="Times New Roman" w:cs="Times New Roman"/>
                <w:color w:val="000000"/>
                <w:sz w:val="16"/>
                <w:szCs w:val="16"/>
                <w:lang w:val="en-US" w:eastAsia="ro-RO"/>
              </w:rPr>
            </w:pPr>
            <w:r w:rsidRPr="00222B57">
              <w:rPr>
                <w:rFonts w:ascii="Times New Roman" w:hAnsi="Times New Roman" w:cs="Times New Roman"/>
                <w:color w:val="000000"/>
                <w:sz w:val="16"/>
                <w:szCs w:val="16"/>
                <w:lang w:val="en-US" w:eastAsia="ro-RO"/>
              </w:rPr>
              <w:t>12</w:t>
            </w:r>
          </w:p>
        </w:tc>
        <w:tc>
          <w:tcPr>
            <w:tcW w:w="3703" w:type="dxa"/>
            <w:shd w:val="clear" w:color="auto" w:fill="FFFFFF"/>
            <w:tcMar>
              <w:top w:w="0" w:type="dxa"/>
              <w:left w:w="37" w:type="dxa"/>
              <w:bottom w:w="0" w:type="dxa"/>
              <w:right w:w="37" w:type="dxa"/>
            </w:tcMar>
          </w:tcPr>
          <w:p w:rsidR="005871D1" w:rsidRPr="00222B57" w:rsidRDefault="005871D1" w:rsidP="005871D1">
            <w:pPr>
              <w:spacing w:after="0" w:line="240" w:lineRule="auto"/>
              <w:rPr>
                <w:rFonts w:ascii="Times New Roman" w:hAnsi="Times New Roman" w:cs="Times New Roman"/>
                <w:color w:val="000000"/>
                <w:sz w:val="16"/>
                <w:szCs w:val="16"/>
                <w:lang w:eastAsia="ro-RO"/>
              </w:rPr>
            </w:pPr>
            <w:r w:rsidRPr="00222B57">
              <w:rPr>
                <w:rFonts w:ascii="Times New Roman" w:hAnsi="Times New Roman" w:cs="Times New Roman"/>
                <w:color w:val="000000"/>
                <w:sz w:val="16"/>
                <w:szCs w:val="16"/>
                <w:lang w:eastAsia="ro-RO"/>
              </w:rPr>
              <w:t xml:space="preserve">Mostre </w:t>
            </w:r>
          </w:p>
        </w:tc>
        <w:tc>
          <w:tcPr>
            <w:tcW w:w="5811" w:type="dxa"/>
            <w:shd w:val="clear" w:color="auto" w:fill="FFFFFF"/>
            <w:tcMar>
              <w:top w:w="0" w:type="dxa"/>
              <w:left w:w="37" w:type="dxa"/>
              <w:bottom w:w="0" w:type="dxa"/>
              <w:right w:w="37" w:type="dxa"/>
            </w:tcMar>
          </w:tcPr>
          <w:p w:rsidR="005871D1" w:rsidRPr="00222B57" w:rsidRDefault="005871D1" w:rsidP="005871D1">
            <w:pPr>
              <w:spacing w:after="0" w:line="240" w:lineRule="auto"/>
              <w:rPr>
                <w:rFonts w:ascii="Times New Roman" w:hAnsi="Times New Roman" w:cs="Times New Roman"/>
                <w:color w:val="000000"/>
                <w:sz w:val="16"/>
                <w:szCs w:val="16"/>
                <w:lang w:val="en-US" w:eastAsia="ro-RO"/>
              </w:rPr>
            </w:pPr>
            <w:r w:rsidRPr="00222B57">
              <w:rPr>
                <w:rFonts w:ascii="Times New Roman" w:hAnsi="Times New Roman" w:cs="Times New Roman"/>
                <w:color w:val="000000"/>
                <w:sz w:val="16"/>
                <w:szCs w:val="16"/>
                <w:lang w:val="en-US" w:eastAsia="ro-RO"/>
              </w:rPr>
              <w:t>La solicitare termen de 3 zile, obligatoriu.</w:t>
            </w:r>
          </w:p>
        </w:tc>
        <w:tc>
          <w:tcPr>
            <w:tcW w:w="993" w:type="dxa"/>
            <w:shd w:val="clear" w:color="auto" w:fill="FFFFFF"/>
            <w:tcMar>
              <w:top w:w="0" w:type="dxa"/>
              <w:left w:w="37" w:type="dxa"/>
              <w:bottom w:w="0" w:type="dxa"/>
              <w:right w:w="37" w:type="dxa"/>
            </w:tcMar>
          </w:tcPr>
          <w:p w:rsidR="005871D1" w:rsidRPr="00222B57" w:rsidRDefault="005871D1" w:rsidP="005871D1">
            <w:pPr>
              <w:spacing w:after="0" w:line="240" w:lineRule="auto"/>
            </w:pPr>
            <w:r w:rsidRPr="00222B57">
              <w:rPr>
                <w:rFonts w:ascii="Times New Roman" w:eastAsia="Times New Roman" w:hAnsi="Times New Roman" w:cs="Times New Roman"/>
                <w:sz w:val="16"/>
                <w:szCs w:val="16"/>
              </w:rPr>
              <w:t xml:space="preserve">Obligatoriu </w:t>
            </w:r>
          </w:p>
        </w:tc>
      </w:tr>
      <w:tr w:rsidR="005871D1" w:rsidRPr="002F53FF" w:rsidTr="003D10C5">
        <w:tc>
          <w:tcPr>
            <w:tcW w:w="425" w:type="dxa"/>
            <w:shd w:val="clear" w:color="auto" w:fill="FFFFFF"/>
            <w:tcMar>
              <w:top w:w="0" w:type="dxa"/>
              <w:left w:w="37" w:type="dxa"/>
              <w:bottom w:w="0" w:type="dxa"/>
              <w:right w:w="37" w:type="dxa"/>
            </w:tcMar>
          </w:tcPr>
          <w:p w:rsidR="005871D1" w:rsidRPr="005F3D09" w:rsidRDefault="005871D1" w:rsidP="005871D1">
            <w:pPr>
              <w:spacing w:after="0"/>
              <w:jc w:val="cente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13</w:t>
            </w:r>
          </w:p>
        </w:tc>
        <w:tc>
          <w:tcPr>
            <w:tcW w:w="3703" w:type="dxa"/>
            <w:shd w:val="clear" w:color="auto" w:fill="FFFFFF"/>
            <w:tcMar>
              <w:top w:w="0" w:type="dxa"/>
              <w:left w:w="37" w:type="dxa"/>
              <w:bottom w:w="0" w:type="dxa"/>
              <w:right w:w="37" w:type="dxa"/>
            </w:tcMar>
            <w:vAlign w:val="center"/>
          </w:tcPr>
          <w:p w:rsidR="005871D1" w:rsidRPr="005F3D09" w:rsidRDefault="005871D1" w:rsidP="005871D1">
            <w:pPr>
              <w:spacing w:after="0"/>
              <w:rPr>
                <w:sz w:val="16"/>
                <w:szCs w:val="16"/>
              </w:rPr>
            </w:pPr>
            <w:r w:rsidRPr="005F3D09">
              <w:rPr>
                <w:rFonts w:ascii="Times New Roman" w:eastAsia="Times New Roman" w:hAnsi="Times New Roman" w:cs="Times New Roman"/>
                <w:sz w:val="16"/>
                <w:szCs w:val="16"/>
              </w:rPr>
              <w:t xml:space="preserve">Garanţie de bună execuţie </w:t>
            </w:r>
            <w:r w:rsidRPr="005F3D09">
              <w:rPr>
                <w:rFonts w:ascii="Times New Roman" w:eastAsia="Times New Roman" w:hAnsi="Times New Roman" w:cs="Times New Roman"/>
                <w:i/>
                <w:sz w:val="16"/>
                <w:szCs w:val="16"/>
                <w:lang w:val="ro-MD"/>
              </w:rPr>
              <w:t>5</w:t>
            </w:r>
            <w:r w:rsidRPr="005F3D09">
              <w:rPr>
                <w:rFonts w:ascii="Times New Roman" w:eastAsia="Times New Roman" w:hAnsi="Times New Roman" w:cs="Times New Roman"/>
                <w:i/>
                <w:sz w:val="16"/>
                <w:szCs w:val="16"/>
              </w:rPr>
              <w:t xml:space="preserve"> %</w:t>
            </w:r>
            <w:r w:rsidRPr="005F3D09">
              <w:rPr>
                <w:rFonts w:ascii="Times New Roman" w:eastAsia="Times New Roman" w:hAnsi="Times New Roman" w:cs="Times New Roman"/>
                <w:color w:val="0D0D0D"/>
                <w:sz w:val="16"/>
                <w:szCs w:val="16"/>
              </w:rPr>
              <w:t xml:space="preserve"> </w:t>
            </w:r>
          </w:p>
        </w:tc>
        <w:tc>
          <w:tcPr>
            <w:tcW w:w="5811" w:type="dxa"/>
            <w:shd w:val="clear" w:color="auto" w:fill="FFFFFF"/>
            <w:tcMar>
              <w:top w:w="0" w:type="dxa"/>
              <w:left w:w="37" w:type="dxa"/>
              <w:bottom w:w="0" w:type="dxa"/>
              <w:right w:w="37" w:type="dxa"/>
            </w:tcMar>
          </w:tcPr>
          <w:p w:rsidR="005871D1" w:rsidRPr="005F3D09" w:rsidRDefault="005871D1" w:rsidP="005871D1">
            <w:pPr>
              <w:spacing w:after="0"/>
              <w:ind w:right="80"/>
              <w:jc w:val="both"/>
              <w:rPr>
                <w:sz w:val="16"/>
                <w:szCs w:val="16"/>
                <w:lang w:val="en-US"/>
              </w:rPr>
            </w:pPr>
            <w:r w:rsidRPr="005F3D09">
              <w:rPr>
                <w:rFonts w:ascii="Times New Roman" w:eastAsia="Times New Roman" w:hAnsi="Times New Roman" w:cs="Times New Roman"/>
                <w:sz w:val="16"/>
                <w:szCs w:val="16"/>
                <w:lang w:val="en-US"/>
              </w:rPr>
              <w:t xml:space="preserve">În cuantum de 5 % din valoarea contractului adjudecat (cu TVA):  a) Garanţia de buna execuţie (emisă de o bancă comercială) conform Anexei nr. 10 la Documentația standard aprobată prin Ordinul Ministrului Finanţelor nr. 115 din 15.09.2021. sau  </w:t>
            </w:r>
          </w:p>
          <w:p w:rsidR="005871D1" w:rsidRPr="005F3D09" w:rsidRDefault="005871D1" w:rsidP="005871D1">
            <w:pPr>
              <w:spacing w:after="0"/>
              <w:jc w:val="both"/>
              <w:rPr>
                <w:rFonts w:ascii="Times New Roman" w:eastAsia="Times New Roman" w:hAnsi="Times New Roman" w:cs="Times New Roman"/>
                <w:sz w:val="16"/>
                <w:szCs w:val="16"/>
                <w:lang w:val="en-US"/>
              </w:rPr>
            </w:pPr>
            <w:r w:rsidRPr="005F3D09">
              <w:rPr>
                <w:rFonts w:ascii="Times New Roman" w:eastAsia="Times New Roman" w:hAnsi="Times New Roman" w:cs="Times New Roman"/>
                <w:sz w:val="16"/>
                <w:szCs w:val="16"/>
                <w:lang w:val="en-US"/>
              </w:rPr>
              <w:t xml:space="preserve">b) Garanţia de buna execuţie prin transfer la contul autorităţii contractante, conform următoarelor date bancare:  </w:t>
            </w:r>
          </w:p>
          <w:p w:rsidR="005871D1" w:rsidRPr="005F3D09" w:rsidRDefault="005871D1" w:rsidP="005871D1">
            <w:pPr>
              <w:spacing w:after="0" w:line="296" w:lineRule="auto"/>
              <w:ind w:left="105"/>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Beneficiarul plăţii: </w:t>
            </w:r>
            <w:r w:rsidRPr="005F3D09">
              <w:rPr>
                <w:rFonts w:ascii="Times New Roman" w:hAnsi="Times New Roman" w:cs="Times New Roman"/>
                <w:b/>
                <w:sz w:val="16"/>
                <w:szCs w:val="16"/>
                <w:lang w:val="en-US"/>
              </w:rPr>
              <w:t>I.M.S.P. ASOCIAŢIA MEDICALĂ TERITORIALĂ RÎŞCANI</w:t>
            </w:r>
            <w:r w:rsidRPr="005F3D09">
              <w:rPr>
                <w:rFonts w:ascii="Times New Roman" w:hAnsi="Times New Roman" w:cs="Times New Roman"/>
                <w:sz w:val="16"/>
                <w:szCs w:val="16"/>
                <w:lang w:val="en-US"/>
              </w:rPr>
              <w:t xml:space="preserve">  </w:t>
            </w:r>
          </w:p>
          <w:p w:rsidR="005871D1" w:rsidRPr="005F3D09" w:rsidRDefault="005871D1" w:rsidP="005871D1">
            <w:pPr>
              <w:spacing w:after="0" w:line="257" w:lineRule="auto"/>
              <w:ind w:left="105"/>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Denumirea Băncii: </w:t>
            </w:r>
            <w:r w:rsidRPr="005F3D09">
              <w:rPr>
                <w:rFonts w:ascii="Times New Roman" w:hAnsi="Times New Roman" w:cs="Times New Roman"/>
                <w:b/>
                <w:sz w:val="16"/>
                <w:szCs w:val="16"/>
                <w:lang w:val="en-US"/>
              </w:rPr>
              <w:t xml:space="preserve">B.C.’MOLDOVA-AGROINDBANK’S.A. </w:t>
            </w:r>
          </w:p>
          <w:p w:rsidR="005871D1" w:rsidRPr="005F3D09" w:rsidRDefault="005871D1" w:rsidP="005871D1">
            <w:pPr>
              <w:tabs>
                <w:tab w:val="center" w:pos="206"/>
                <w:tab w:val="center" w:pos="3021"/>
              </w:tabs>
              <w:spacing w:after="0"/>
              <w:ind w:left="105"/>
              <w:rPr>
                <w:rFonts w:ascii="Times New Roman" w:hAnsi="Times New Roman" w:cs="Times New Roman"/>
                <w:sz w:val="16"/>
                <w:szCs w:val="16"/>
                <w:lang w:val="en-US"/>
              </w:rPr>
            </w:pPr>
            <w:r w:rsidRPr="005F3D09">
              <w:rPr>
                <w:rFonts w:ascii="Times New Roman" w:eastAsia="Calibri" w:hAnsi="Times New Roman" w:cs="Times New Roman"/>
                <w:sz w:val="16"/>
                <w:szCs w:val="16"/>
                <w:lang w:val="en-US"/>
              </w:rPr>
              <w:tab/>
            </w:r>
            <w:r w:rsidRPr="005F3D09">
              <w:rPr>
                <w:rFonts w:ascii="Times New Roman" w:hAnsi="Times New Roman" w:cs="Times New Roman"/>
                <w:sz w:val="16"/>
                <w:szCs w:val="16"/>
                <w:lang w:val="en-US"/>
              </w:rPr>
              <w:t xml:space="preserve">Codul fiscal: </w:t>
            </w:r>
            <w:r w:rsidRPr="005F3D09">
              <w:rPr>
                <w:rFonts w:ascii="Times New Roman" w:hAnsi="Times New Roman" w:cs="Times New Roman"/>
                <w:b/>
                <w:sz w:val="16"/>
                <w:szCs w:val="16"/>
                <w:lang w:val="en-US"/>
              </w:rPr>
              <w:t>1003600153212</w:t>
            </w:r>
            <w:r w:rsidRPr="005F3D09">
              <w:rPr>
                <w:rFonts w:ascii="Times New Roman" w:hAnsi="Times New Roman" w:cs="Times New Roman"/>
                <w:sz w:val="16"/>
                <w:szCs w:val="16"/>
                <w:lang w:val="en-US"/>
              </w:rPr>
              <w:t xml:space="preserve">  </w:t>
            </w:r>
          </w:p>
          <w:p w:rsidR="005871D1" w:rsidRPr="005F3D09" w:rsidRDefault="005871D1" w:rsidP="005871D1">
            <w:pPr>
              <w:spacing w:after="0"/>
              <w:ind w:left="105"/>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IBAN: </w:t>
            </w:r>
            <w:r w:rsidRPr="005F3D09">
              <w:rPr>
                <w:rFonts w:ascii="Times New Roman" w:hAnsi="Times New Roman" w:cs="Times New Roman"/>
                <w:b/>
                <w:sz w:val="16"/>
                <w:szCs w:val="16"/>
                <w:lang w:val="en-US"/>
              </w:rPr>
              <w:t xml:space="preserve">MD09AG000000022516083322 </w:t>
            </w:r>
            <w:r w:rsidRPr="005F3D09">
              <w:rPr>
                <w:rFonts w:ascii="Times New Roman" w:hAnsi="Times New Roman" w:cs="Times New Roman"/>
                <w:sz w:val="16"/>
                <w:szCs w:val="16"/>
                <w:lang w:val="en-US"/>
              </w:rPr>
              <w:t xml:space="preserve"> </w:t>
            </w:r>
          </w:p>
          <w:p w:rsidR="005871D1" w:rsidRPr="005F3D09" w:rsidRDefault="005871D1" w:rsidP="005871D1">
            <w:pPr>
              <w:spacing w:after="0"/>
              <w:jc w:val="both"/>
              <w:rPr>
                <w:sz w:val="16"/>
                <w:szCs w:val="16"/>
                <w:lang w:val="en-US"/>
              </w:rPr>
            </w:pPr>
            <w:r w:rsidRPr="005F3D09">
              <w:rPr>
                <w:rFonts w:ascii="Times New Roman" w:hAnsi="Times New Roman" w:cs="Times New Roman"/>
                <w:b/>
                <w:sz w:val="16"/>
                <w:szCs w:val="16"/>
                <w:lang w:val="en-US"/>
              </w:rPr>
              <w:t>cu nota “Pentru garanţia de bună execuție a contractului</w:t>
            </w:r>
            <w:r w:rsidRPr="005F3D09">
              <w:rPr>
                <w:rFonts w:ascii="Times New Roman" w:hAnsi="Times New Roman" w:cs="Times New Roman"/>
                <w:sz w:val="16"/>
                <w:szCs w:val="16"/>
                <w:lang w:val="en-US"/>
              </w:rPr>
              <w:t xml:space="preserve"> </w:t>
            </w:r>
            <w:r w:rsidRPr="005F3D09">
              <w:rPr>
                <w:rFonts w:ascii="Times New Roman" w:hAnsi="Times New Roman" w:cs="Times New Roman"/>
                <w:b/>
                <w:sz w:val="16"/>
                <w:szCs w:val="16"/>
                <w:lang w:val="en-US"/>
              </w:rPr>
              <w:t>la licitaţia publică nr. “</w:t>
            </w:r>
          </w:p>
        </w:tc>
        <w:tc>
          <w:tcPr>
            <w:tcW w:w="993" w:type="dxa"/>
            <w:shd w:val="clear" w:color="auto" w:fill="FFFFFF"/>
            <w:tcMar>
              <w:top w:w="0" w:type="dxa"/>
              <w:left w:w="37" w:type="dxa"/>
              <w:bottom w:w="0" w:type="dxa"/>
              <w:right w:w="37" w:type="dxa"/>
            </w:tcMar>
            <w:vAlign w:val="center"/>
          </w:tcPr>
          <w:p w:rsidR="005871D1" w:rsidRPr="005F3D09" w:rsidRDefault="005871D1" w:rsidP="005871D1">
            <w:pPr>
              <w:spacing w:after="0" w:line="240" w:lineRule="auto"/>
              <w:rPr>
                <w:sz w:val="16"/>
                <w:szCs w:val="16"/>
                <w:lang w:val="en-US"/>
              </w:rPr>
            </w:pPr>
            <w:r w:rsidRPr="005F3D09">
              <w:rPr>
                <w:rFonts w:ascii="Times New Roman" w:eastAsia="Times New Roman" w:hAnsi="Times New Roman" w:cs="Times New Roman"/>
                <w:sz w:val="16"/>
                <w:szCs w:val="16"/>
                <w:lang w:val="en-US"/>
              </w:rPr>
              <w:t xml:space="preserve">Obligatoriu pentru </w:t>
            </w:r>
          </w:p>
          <w:p w:rsidR="005871D1" w:rsidRPr="005F3D09" w:rsidRDefault="005871D1" w:rsidP="005871D1">
            <w:pPr>
              <w:spacing w:after="0" w:line="240" w:lineRule="auto"/>
              <w:ind w:right="83"/>
              <w:rPr>
                <w:sz w:val="16"/>
                <w:szCs w:val="16"/>
                <w:lang w:val="en-US"/>
              </w:rPr>
            </w:pPr>
            <w:r w:rsidRPr="005F3D09">
              <w:rPr>
                <w:rFonts w:ascii="Times New Roman" w:eastAsia="Times New Roman" w:hAnsi="Times New Roman" w:cs="Times New Roman"/>
                <w:sz w:val="16"/>
                <w:szCs w:val="16"/>
                <w:lang w:val="en-US"/>
              </w:rPr>
              <w:t xml:space="preserve">câștigătorul </w:t>
            </w:r>
          </w:p>
          <w:p w:rsidR="005871D1" w:rsidRPr="005F3D09" w:rsidRDefault="005871D1" w:rsidP="005871D1">
            <w:pPr>
              <w:spacing w:after="0" w:line="240" w:lineRule="auto"/>
              <w:rPr>
                <w:sz w:val="16"/>
                <w:szCs w:val="16"/>
                <w:lang w:val="en-US"/>
              </w:rPr>
            </w:pPr>
            <w:r w:rsidRPr="005F3D09">
              <w:rPr>
                <w:rFonts w:ascii="Times New Roman" w:eastAsia="Times New Roman" w:hAnsi="Times New Roman" w:cs="Times New Roman"/>
                <w:sz w:val="16"/>
                <w:szCs w:val="16"/>
                <w:lang w:val="en-US"/>
              </w:rPr>
              <w:t>procedurii la semnarea contractului</w:t>
            </w:r>
            <w:r w:rsidRPr="005F3D09">
              <w:rPr>
                <w:rFonts w:ascii="Times New Roman" w:eastAsia="Times New Roman" w:hAnsi="Times New Roman" w:cs="Times New Roman"/>
                <w:color w:val="0D0D0D"/>
                <w:sz w:val="16"/>
                <w:szCs w:val="16"/>
                <w:lang w:val="en-US"/>
              </w:rPr>
              <w:t xml:space="preserve"> </w:t>
            </w:r>
          </w:p>
        </w:tc>
      </w:tr>
      <w:tr w:rsidR="005871D1" w:rsidRPr="005F3D09" w:rsidTr="003D10C5">
        <w:trPr>
          <w:trHeight w:val="558"/>
        </w:trPr>
        <w:tc>
          <w:tcPr>
            <w:tcW w:w="425" w:type="dxa"/>
            <w:shd w:val="clear" w:color="auto" w:fill="FFFFFF"/>
            <w:tcMar>
              <w:top w:w="0" w:type="dxa"/>
              <w:left w:w="37" w:type="dxa"/>
              <w:bottom w:w="0" w:type="dxa"/>
              <w:right w:w="37" w:type="dxa"/>
            </w:tcMar>
          </w:tcPr>
          <w:p w:rsidR="005871D1" w:rsidRPr="005F3D09" w:rsidRDefault="005871D1" w:rsidP="005871D1">
            <w:pPr>
              <w:spacing w:after="0"/>
              <w:jc w:val="cente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14</w:t>
            </w:r>
          </w:p>
        </w:tc>
        <w:tc>
          <w:tcPr>
            <w:tcW w:w="3703" w:type="dxa"/>
            <w:shd w:val="clear" w:color="auto" w:fill="FFFFFF"/>
            <w:tcMar>
              <w:top w:w="0" w:type="dxa"/>
              <w:left w:w="37" w:type="dxa"/>
              <w:bottom w:w="0" w:type="dxa"/>
              <w:right w:w="37" w:type="dxa"/>
            </w:tcMar>
            <w:vAlign w:val="center"/>
          </w:tcPr>
          <w:p w:rsidR="005871D1" w:rsidRPr="00897A4A" w:rsidRDefault="005871D1" w:rsidP="005871D1">
            <w:pPr>
              <w:shd w:val="clear" w:color="auto" w:fill="FFFFFF"/>
              <w:tabs>
                <w:tab w:val="left" w:pos="612"/>
              </w:tabs>
              <w:rPr>
                <w:rFonts w:ascii="Times New Roman" w:hAnsi="Times New Roman" w:cs="Times New Roman"/>
                <w:iCs/>
                <w:sz w:val="16"/>
                <w:szCs w:val="16"/>
                <w:lang w:val="ro-MD"/>
              </w:rPr>
            </w:pPr>
            <w:r w:rsidRPr="00897A4A">
              <w:rPr>
                <w:rFonts w:ascii="Times New Roman" w:hAnsi="Times New Roman" w:cs="Times New Roman"/>
                <w:iCs/>
                <w:sz w:val="16"/>
                <w:szCs w:val="16"/>
                <w:lang w:eastAsia="zh-CN"/>
              </w:rPr>
              <w:t>Declarația de eligibilitate</w:t>
            </w:r>
          </w:p>
        </w:tc>
        <w:tc>
          <w:tcPr>
            <w:tcW w:w="5811" w:type="dxa"/>
            <w:shd w:val="clear" w:color="auto" w:fill="FFFFFF"/>
            <w:tcMar>
              <w:top w:w="0" w:type="dxa"/>
              <w:left w:w="37" w:type="dxa"/>
              <w:bottom w:w="0" w:type="dxa"/>
              <w:right w:w="37" w:type="dxa"/>
            </w:tcMar>
          </w:tcPr>
          <w:p w:rsidR="005871D1" w:rsidRDefault="005871D1" w:rsidP="005871D1">
            <w:pPr>
              <w:spacing w:after="0" w:line="240" w:lineRule="auto"/>
              <w:rPr>
                <w:rFonts w:ascii="Times New Roman" w:hAnsi="Times New Roman" w:cs="Times New Roman"/>
                <w:i/>
                <w:sz w:val="16"/>
                <w:szCs w:val="16"/>
                <w:lang w:val="ro-MD"/>
              </w:rPr>
            </w:pPr>
            <w:r w:rsidRPr="00897A4A">
              <w:rPr>
                <w:rFonts w:ascii="Times New Roman" w:hAnsi="Times New Roman" w:cs="Times New Roman"/>
                <w:i/>
                <w:sz w:val="16"/>
                <w:szCs w:val="16"/>
                <w:lang w:val="ro-MD"/>
              </w:rPr>
              <w:t>Confirmat prin semnătura electronică a Participantului.</w:t>
            </w:r>
          </w:p>
          <w:p w:rsidR="005871D1" w:rsidRPr="00897A4A" w:rsidRDefault="005871D1" w:rsidP="005871D1">
            <w:pPr>
              <w:spacing w:after="0" w:line="240" w:lineRule="auto"/>
              <w:rPr>
                <w:rFonts w:ascii="Times New Roman" w:hAnsi="Times New Roman" w:cs="Times New Roman"/>
                <w:sz w:val="16"/>
                <w:szCs w:val="16"/>
                <w:lang w:val="en-US"/>
              </w:rPr>
            </w:pPr>
            <w:r w:rsidRPr="00897A4A">
              <w:rPr>
                <w:rFonts w:ascii="Times New Roman" w:hAnsi="Times New Roman" w:cs="Times New Roman"/>
                <w:sz w:val="16"/>
                <w:szCs w:val="16"/>
                <w:lang w:val="ro-RO" w:eastAsia="zh-CN"/>
              </w:rPr>
              <w:t>Conform Anexei nr. 2 la Regulamentul cu privire la achizițiile publice de valoare mică, aprobat prin Hotărârea Guvernului nr. 870/2022.</w:t>
            </w:r>
          </w:p>
        </w:tc>
        <w:tc>
          <w:tcPr>
            <w:tcW w:w="993" w:type="dxa"/>
            <w:shd w:val="clear" w:color="auto" w:fill="FFFFFF"/>
            <w:tcMar>
              <w:top w:w="0" w:type="dxa"/>
              <w:left w:w="37" w:type="dxa"/>
              <w:bottom w:w="0" w:type="dxa"/>
              <w:right w:w="37" w:type="dxa"/>
            </w:tcMar>
          </w:tcPr>
          <w:p w:rsidR="005871D1" w:rsidRPr="00897A4A" w:rsidRDefault="005871D1" w:rsidP="005871D1">
            <w:pPr>
              <w:spacing w:after="0"/>
            </w:pPr>
            <w:r w:rsidRPr="00897A4A">
              <w:rPr>
                <w:rFonts w:ascii="Times New Roman" w:eastAsia="Times New Roman" w:hAnsi="Times New Roman" w:cs="Times New Roman"/>
                <w:sz w:val="16"/>
                <w:szCs w:val="16"/>
              </w:rPr>
              <w:t xml:space="preserve">Obligatoriu </w:t>
            </w:r>
          </w:p>
        </w:tc>
      </w:tr>
    </w:tbl>
    <w:p w:rsidR="006325ED" w:rsidRPr="003D10C5" w:rsidRDefault="00E813C5" w:rsidP="00897A4A">
      <w:pPr>
        <w:spacing w:after="0" w:line="240" w:lineRule="auto"/>
        <w:ind w:left="-142" w:hanging="425"/>
        <w:rPr>
          <w:rFonts w:ascii="Times New Roman" w:hAnsi="Times New Roman" w:cs="Times New Roman"/>
          <w:sz w:val="14"/>
          <w:szCs w:val="14"/>
          <w:lang w:val="en-US"/>
        </w:rPr>
      </w:pPr>
      <w:r w:rsidRPr="003D10C5">
        <w:rPr>
          <w:rFonts w:asciiTheme="majorBidi" w:hAnsiTheme="majorBidi" w:cstheme="majorBidi"/>
          <w:sz w:val="24"/>
          <w:szCs w:val="24"/>
          <w:lang w:val="ro-RO" w:eastAsia="ru-RU"/>
        </w:rPr>
        <w:t xml:space="preserve">         </w:t>
      </w:r>
      <w:r w:rsidR="00C86085" w:rsidRPr="003D10C5">
        <w:rPr>
          <w:rFonts w:ascii="Times New Roman" w:hAnsi="Times New Roman" w:cs="Times New Roman"/>
          <w:sz w:val="14"/>
          <w:szCs w:val="14"/>
          <w:lang w:val="en-US"/>
        </w:rPr>
        <w:t>*În cazul în care IMSP AMT Rîșcani, potrivit prevederilor art. 20 alin. (8) din Legea nr. 131/2015 privind achiziţiile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w:t>
      </w:r>
    </w:p>
    <w:p w:rsidR="00EB55FD" w:rsidRPr="003D10C5" w:rsidRDefault="00EB55FD" w:rsidP="00897A4A">
      <w:pPr>
        <w:spacing w:after="0" w:line="240" w:lineRule="auto"/>
        <w:ind w:left="-142" w:hanging="425"/>
        <w:rPr>
          <w:rFonts w:ascii="Times New Roman" w:hAnsi="Times New Roman" w:cs="Times New Roman"/>
          <w:sz w:val="14"/>
          <w:szCs w:val="14"/>
          <w:lang w:val="en-US"/>
        </w:rPr>
      </w:pPr>
    </w:p>
    <w:p w:rsidR="00EB55FD" w:rsidRPr="003D10C5" w:rsidRDefault="00EB55FD" w:rsidP="00EB55FD">
      <w:pPr>
        <w:spacing w:after="0"/>
        <w:rPr>
          <w:rFonts w:ascii="Times New Roman" w:hAnsi="Times New Roman" w:cs="Times New Roman"/>
          <w:bCs/>
          <w:sz w:val="18"/>
          <w:szCs w:val="18"/>
          <w:lang w:val="en-US" w:eastAsia="ru-RU"/>
        </w:rPr>
      </w:pPr>
      <w:r w:rsidRPr="003D10C5">
        <w:rPr>
          <w:rFonts w:ascii="Times New Roman" w:hAnsi="Times New Roman" w:cs="Times New Roman"/>
          <w:sz w:val="18"/>
          <w:szCs w:val="18"/>
          <w:lang w:val="en-US" w:eastAsia="ru-RU"/>
        </w:rPr>
        <w:t xml:space="preserve">17. Tehnici şi instrumente specifice de atribuire (după caz, specificaţi dacă se va utiliza licitaţia electronică): </w:t>
      </w:r>
      <w:r w:rsidRPr="003D10C5">
        <w:rPr>
          <w:rFonts w:ascii="Times New Roman" w:hAnsi="Times New Roman" w:cs="Times New Roman"/>
          <w:bCs/>
          <w:i/>
          <w:sz w:val="18"/>
          <w:szCs w:val="18"/>
          <w:u w:val="single"/>
          <w:lang w:val="en-US"/>
        </w:rPr>
        <w:t>licitație electronică</w:t>
      </w:r>
      <w:r w:rsidRPr="003D10C5">
        <w:rPr>
          <w:rFonts w:ascii="Times New Roman" w:hAnsi="Times New Roman" w:cs="Times New Roman"/>
          <w:bCs/>
          <w:sz w:val="18"/>
          <w:szCs w:val="18"/>
          <w:lang w:val="en-US" w:eastAsia="ru-RU"/>
        </w:rPr>
        <w:t>.</w:t>
      </w:r>
    </w:p>
    <w:p w:rsidR="00EB55FD" w:rsidRPr="003D10C5" w:rsidRDefault="00EB55FD" w:rsidP="00EB55FD">
      <w:pPr>
        <w:spacing w:after="0"/>
        <w:rPr>
          <w:rFonts w:ascii="Times New Roman" w:hAnsi="Times New Roman" w:cs="Times New Roman"/>
          <w:bCs/>
          <w:sz w:val="18"/>
          <w:szCs w:val="18"/>
          <w:lang w:val="en-US" w:eastAsia="ru-RU"/>
        </w:rPr>
      </w:pPr>
      <w:r w:rsidRPr="003D10C5">
        <w:rPr>
          <w:rFonts w:ascii="Times New Roman" w:hAnsi="Times New Roman" w:cs="Times New Roman"/>
          <w:sz w:val="18"/>
          <w:szCs w:val="18"/>
          <w:lang w:val="en-US" w:eastAsia="ru-RU"/>
        </w:rPr>
        <w:t>18.  Condiţii speciale de care depinde îndeplinirea contractului (</w:t>
      </w:r>
      <w:r w:rsidRPr="003D10C5">
        <w:rPr>
          <w:rFonts w:ascii="Times New Roman" w:hAnsi="Times New Roman" w:cs="Times New Roman"/>
          <w:bCs/>
          <w:sz w:val="18"/>
          <w:szCs w:val="18"/>
          <w:lang w:val="en-US" w:eastAsia="ru-RU"/>
        </w:rPr>
        <w:t>indicaţi după caz</w:t>
      </w:r>
      <w:r w:rsidRPr="003D10C5">
        <w:rPr>
          <w:rFonts w:ascii="Times New Roman" w:hAnsi="Times New Roman" w:cs="Times New Roman"/>
          <w:sz w:val="18"/>
          <w:szCs w:val="18"/>
          <w:lang w:val="en-US" w:eastAsia="ru-RU"/>
        </w:rPr>
        <w:t xml:space="preserve">): </w:t>
      </w:r>
      <w:r w:rsidRPr="003D10C5">
        <w:rPr>
          <w:rFonts w:ascii="Times New Roman" w:hAnsi="Times New Roman" w:cs="Times New Roman"/>
          <w:bCs/>
          <w:i/>
          <w:sz w:val="18"/>
          <w:szCs w:val="18"/>
          <w:u w:val="single"/>
          <w:lang w:val="ro-MD"/>
        </w:rPr>
        <w:t>nu se aplică</w:t>
      </w:r>
    </w:p>
    <w:p w:rsidR="00EB55FD" w:rsidRPr="003D10C5" w:rsidRDefault="00EB55FD" w:rsidP="00EB55FD">
      <w:pPr>
        <w:spacing w:after="0" w:line="240" w:lineRule="auto"/>
        <w:rPr>
          <w:rFonts w:ascii="Times New Roman" w:hAnsi="Times New Roman" w:cs="Times New Roman"/>
          <w:sz w:val="18"/>
          <w:szCs w:val="18"/>
          <w:lang w:val="en-US" w:eastAsia="ru-RU"/>
        </w:rPr>
      </w:pPr>
      <w:r w:rsidRPr="003D10C5">
        <w:rPr>
          <w:rFonts w:ascii="Times New Roman" w:hAnsi="Times New Roman" w:cs="Times New Roman"/>
          <w:sz w:val="18"/>
          <w:szCs w:val="18"/>
          <w:lang w:val="en-US" w:eastAsia="ru-RU"/>
        </w:rPr>
        <w:t>19. Ofertele se prezintă în valută: MDL</w:t>
      </w:r>
    </w:p>
    <w:p w:rsidR="00EB55FD" w:rsidRPr="003D10C5" w:rsidRDefault="00EB55FD" w:rsidP="00EB55FD">
      <w:pPr>
        <w:spacing w:after="0" w:line="240" w:lineRule="auto"/>
        <w:rPr>
          <w:rFonts w:ascii="Times New Roman" w:hAnsi="Times New Roman" w:cs="Times New Roman"/>
          <w:sz w:val="18"/>
          <w:szCs w:val="18"/>
          <w:lang w:val="ro-MD"/>
        </w:rPr>
      </w:pPr>
      <w:r w:rsidRPr="003D10C5">
        <w:rPr>
          <w:rFonts w:ascii="Times New Roman" w:hAnsi="Times New Roman" w:cs="Times New Roman"/>
          <w:sz w:val="18"/>
          <w:szCs w:val="18"/>
          <w:lang w:val="en-US" w:eastAsia="ru-RU"/>
        </w:rPr>
        <w:t>20. Criteriul de evaluare aplicat pentru atribuirea contractului:</w:t>
      </w:r>
      <w:r w:rsidRPr="003D10C5">
        <w:rPr>
          <w:rFonts w:ascii="Times New Roman" w:hAnsi="Times New Roman" w:cs="Times New Roman"/>
          <w:i/>
          <w:sz w:val="18"/>
          <w:szCs w:val="18"/>
          <w:u w:val="single"/>
          <w:lang w:val="en-US"/>
        </w:rPr>
        <w:t xml:space="preserve"> prețul cel mai scăzut conform cerințelor solicitate.</w:t>
      </w:r>
    </w:p>
    <w:p w:rsidR="00EB55FD" w:rsidRPr="003D10C5" w:rsidRDefault="00EB55FD" w:rsidP="00EB55FD">
      <w:pPr>
        <w:spacing w:after="0"/>
        <w:rPr>
          <w:rFonts w:ascii="Times New Roman" w:hAnsi="Times New Roman" w:cs="Times New Roman"/>
          <w:sz w:val="18"/>
          <w:szCs w:val="18"/>
          <w:lang w:val="en-US" w:eastAsia="ru-RU"/>
        </w:rPr>
      </w:pPr>
      <w:r w:rsidRPr="003D10C5">
        <w:rPr>
          <w:rFonts w:ascii="Times New Roman" w:hAnsi="Times New Roman" w:cs="Times New Roman"/>
          <w:sz w:val="18"/>
          <w:szCs w:val="18"/>
          <w:lang w:val="en-US" w:eastAsia="ru-RU"/>
        </w:rPr>
        <w:t>21. Factorii de evaluare a celei mai avantajoase oferte din punct de vedere economic, precum şi ponderile lor:</w:t>
      </w:r>
    </w:p>
    <w:tbl>
      <w:tblPr>
        <w:tblStyle w:val="GrilTabel2"/>
        <w:tblW w:w="5000" w:type="pct"/>
        <w:tblInd w:w="-5" w:type="dxa"/>
        <w:tblLook w:val="04A0" w:firstRow="1" w:lastRow="0" w:firstColumn="1" w:lastColumn="0" w:noHBand="0" w:noVBand="1"/>
      </w:tblPr>
      <w:tblGrid>
        <w:gridCol w:w="1174"/>
        <w:gridCol w:w="6440"/>
        <w:gridCol w:w="2158"/>
      </w:tblGrid>
      <w:tr w:rsidR="00EB55FD" w:rsidRPr="003D10C5" w:rsidTr="005871D1">
        <w:trPr>
          <w:trHeight w:val="208"/>
        </w:trPr>
        <w:tc>
          <w:tcPr>
            <w:tcW w:w="601" w:type="pct"/>
            <w:hideMark/>
          </w:tcPr>
          <w:p w:rsidR="00EB55FD" w:rsidRPr="003D10C5" w:rsidRDefault="00EB55FD" w:rsidP="005871D1">
            <w:pPr>
              <w:ind w:firstLine="0"/>
              <w:jc w:val="center"/>
              <w:rPr>
                <w:sz w:val="18"/>
                <w:szCs w:val="18"/>
                <w:lang w:val="ro-RO" w:eastAsia="ru-RU"/>
              </w:rPr>
            </w:pPr>
            <w:r w:rsidRPr="003D10C5">
              <w:rPr>
                <w:bCs/>
                <w:sz w:val="18"/>
                <w:szCs w:val="18"/>
                <w:lang w:val="ro-RO" w:eastAsia="ru-RU"/>
              </w:rPr>
              <w:t>Nr. crt.</w:t>
            </w:r>
          </w:p>
        </w:tc>
        <w:tc>
          <w:tcPr>
            <w:tcW w:w="3295" w:type="pct"/>
            <w:hideMark/>
          </w:tcPr>
          <w:p w:rsidR="00EB55FD" w:rsidRPr="003D10C5" w:rsidRDefault="00EB55FD" w:rsidP="005871D1">
            <w:pPr>
              <w:ind w:firstLine="0"/>
              <w:jc w:val="center"/>
              <w:rPr>
                <w:sz w:val="18"/>
                <w:szCs w:val="18"/>
                <w:lang w:val="ro-RO" w:eastAsia="ru-RU"/>
              </w:rPr>
            </w:pPr>
            <w:r w:rsidRPr="003D10C5">
              <w:rPr>
                <w:bCs/>
                <w:sz w:val="18"/>
                <w:szCs w:val="18"/>
                <w:lang w:val="ro-RO" w:eastAsia="ru-RU"/>
              </w:rPr>
              <w:t>Denumirea factorului de evaluare</w:t>
            </w:r>
          </w:p>
        </w:tc>
        <w:tc>
          <w:tcPr>
            <w:tcW w:w="1104" w:type="pct"/>
            <w:hideMark/>
          </w:tcPr>
          <w:p w:rsidR="00EB55FD" w:rsidRPr="003D10C5" w:rsidRDefault="00EB55FD" w:rsidP="005871D1">
            <w:pPr>
              <w:ind w:firstLine="0"/>
              <w:jc w:val="center"/>
              <w:rPr>
                <w:sz w:val="18"/>
                <w:szCs w:val="18"/>
                <w:lang w:val="ro-RO" w:eastAsia="ru-RU"/>
              </w:rPr>
            </w:pPr>
            <w:r w:rsidRPr="003D10C5">
              <w:rPr>
                <w:bCs/>
                <w:sz w:val="18"/>
                <w:szCs w:val="18"/>
                <w:lang w:val="ro-RO" w:eastAsia="ru-RU"/>
              </w:rPr>
              <w:t>Ponderea, %</w:t>
            </w:r>
          </w:p>
        </w:tc>
      </w:tr>
      <w:tr w:rsidR="00EB55FD" w:rsidRPr="003D10C5" w:rsidTr="005871D1">
        <w:trPr>
          <w:trHeight w:val="83"/>
        </w:trPr>
        <w:tc>
          <w:tcPr>
            <w:tcW w:w="601" w:type="pct"/>
            <w:hideMark/>
          </w:tcPr>
          <w:p w:rsidR="00EB55FD" w:rsidRPr="003D10C5" w:rsidRDefault="00EB55FD" w:rsidP="005871D1">
            <w:pPr>
              <w:ind w:firstLine="0"/>
              <w:rPr>
                <w:sz w:val="18"/>
                <w:szCs w:val="18"/>
                <w:lang w:val="ro-RO" w:eastAsia="ru-RU"/>
              </w:rPr>
            </w:pPr>
          </w:p>
        </w:tc>
        <w:tc>
          <w:tcPr>
            <w:tcW w:w="3295" w:type="pct"/>
            <w:hideMark/>
          </w:tcPr>
          <w:p w:rsidR="00EB55FD" w:rsidRPr="003D10C5" w:rsidRDefault="00EB55FD" w:rsidP="005871D1">
            <w:pPr>
              <w:ind w:firstLine="0"/>
              <w:jc w:val="center"/>
              <w:rPr>
                <w:sz w:val="18"/>
                <w:szCs w:val="18"/>
                <w:lang w:val="ro-RO" w:eastAsia="ru-RU"/>
              </w:rPr>
            </w:pPr>
            <w:r w:rsidRPr="003D10C5">
              <w:rPr>
                <w:sz w:val="18"/>
                <w:szCs w:val="18"/>
                <w:u w:val="single"/>
              </w:rPr>
              <w:t>Nu se aplică</w:t>
            </w:r>
          </w:p>
        </w:tc>
        <w:tc>
          <w:tcPr>
            <w:tcW w:w="1104" w:type="pct"/>
            <w:hideMark/>
          </w:tcPr>
          <w:p w:rsidR="00EB55FD" w:rsidRPr="003D10C5" w:rsidRDefault="00EB55FD" w:rsidP="005871D1">
            <w:pPr>
              <w:ind w:firstLine="0"/>
              <w:rPr>
                <w:sz w:val="18"/>
                <w:szCs w:val="18"/>
                <w:lang w:val="ro-RO" w:eastAsia="ru-RU"/>
              </w:rPr>
            </w:pPr>
          </w:p>
        </w:tc>
      </w:tr>
    </w:tbl>
    <w:p w:rsidR="00EB55FD" w:rsidRPr="003D10C5" w:rsidRDefault="00EB55FD" w:rsidP="00EB55FD">
      <w:pPr>
        <w:tabs>
          <w:tab w:val="left" w:pos="6386"/>
        </w:tabs>
        <w:spacing w:after="0"/>
        <w:rPr>
          <w:rFonts w:asciiTheme="majorBidi" w:hAnsiTheme="majorBidi" w:cstheme="majorBidi"/>
          <w:sz w:val="18"/>
          <w:szCs w:val="18"/>
          <w:lang w:eastAsia="ru-RU"/>
        </w:rPr>
      </w:pPr>
    </w:p>
    <w:p w:rsidR="00EB55FD" w:rsidRPr="003D10C5" w:rsidRDefault="00EB55FD" w:rsidP="00EB55FD">
      <w:pPr>
        <w:spacing w:after="0"/>
        <w:rPr>
          <w:rFonts w:ascii="Times New Roman" w:hAnsi="Times New Roman" w:cs="Times New Roman"/>
          <w:sz w:val="18"/>
          <w:szCs w:val="18"/>
          <w:lang w:val="en-US" w:eastAsia="ru-RU"/>
        </w:rPr>
      </w:pPr>
      <w:r w:rsidRPr="003D10C5">
        <w:rPr>
          <w:rFonts w:ascii="Times New Roman" w:hAnsi="Times New Roman" w:cs="Times New Roman"/>
          <w:sz w:val="18"/>
          <w:szCs w:val="18"/>
          <w:lang w:val="en-US" w:eastAsia="ru-RU"/>
        </w:rPr>
        <w:t>22. Termenul</w:t>
      </w:r>
      <w:r w:rsidRPr="003D10C5">
        <w:rPr>
          <w:rFonts w:ascii="Times New Roman" w:hAnsi="Times New Roman" w:cs="Times New Roman"/>
          <w:sz w:val="18"/>
          <w:szCs w:val="18"/>
          <w:lang w:val="en-US" w:eastAsia="ru-RU"/>
        </w:rPr>
        <w:noBreakHyphen/>
        <w:t>limită de depunere/deschidere a ofertelor:</w:t>
      </w:r>
    </w:p>
    <w:p w:rsidR="00EB55FD" w:rsidRPr="003D10C5" w:rsidRDefault="00EB55FD" w:rsidP="00EB55FD">
      <w:pPr>
        <w:tabs>
          <w:tab w:val="left" w:pos="567"/>
          <w:tab w:val="left" w:pos="709"/>
        </w:tabs>
        <w:spacing w:after="0"/>
        <w:rPr>
          <w:rFonts w:ascii="Times New Roman" w:hAnsi="Times New Roman" w:cs="Times New Roman"/>
          <w:sz w:val="18"/>
          <w:szCs w:val="18"/>
          <w:lang w:val="en-US" w:eastAsia="ru-RU"/>
        </w:rPr>
      </w:pPr>
      <w:r w:rsidRPr="003D10C5">
        <w:rPr>
          <w:rFonts w:ascii="Times New Roman" w:hAnsi="Times New Roman" w:cs="Times New Roman"/>
          <w:sz w:val="18"/>
          <w:szCs w:val="18"/>
          <w:lang w:val="en-US" w:eastAsia="ru-RU"/>
        </w:rPr>
        <w:noBreakHyphen/>
        <w:t>  până la: </w:t>
      </w:r>
      <w:r w:rsidRPr="003D10C5">
        <w:rPr>
          <w:rFonts w:ascii="Times New Roman" w:hAnsi="Times New Roman" w:cs="Times New Roman"/>
          <w:i/>
          <w:sz w:val="18"/>
          <w:szCs w:val="18"/>
          <w:u w:val="single"/>
          <w:lang w:val="en-US"/>
        </w:rPr>
        <w:t>Conform informației din SIA RSAP „MTender.</w:t>
      </w:r>
    </w:p>
    <w:p w:rsidR="00EB55FD" w:rsidRPr="003D10C5" w:rsidRDefault="00EB55FD" w:rsidP="00EB55FD">
      <w:pPr>
        <w:tabs>
          <w:tab w:val="left" w:pos="567"/>
          <w:tab w:val="left" w:pos="709"/>
        </w:tabs>
        <w:spacing w:after="0"/>
        <w:rPr>
          <w:rFonts w:ascii="Times New Roman" w:hAnsi="Times New Roman" w:cs="Times New Roman"/>
          <w:i/>
          <w:sz w:val="18"/>
          <w:szCs w:val="18"/>
          <w:u w:val="single"/>
          <w:lang w:val="en-US"/>
        </w:rPr>
      </w:pPr>
      <w:r w:rsidRPr="003D10C5">
        <w:rPr>
          <w:rFonts w:ascii="Times New Roman" w:hAnsi="Times New Roman" w:cs="Times New Roman"/>
          <w:sz w:val="18"/>
          <w:szCs w:val="18"/>
          <w:lang w:val="en-US" w:eastAsia="ru-RU"/>
        </w:rPr>
        <w:noBreakHyphen/>
        <w:t> pe: </w:t>
      </w:r>
      <w:r w:rsidRPr="003D10C5">
        <w:rPr>
          <w:rFonts w:ascii="Times New Roman" w:hAnsi="Times New Roman" w:cs="Times New Roman"/>
          <w:i/>
          <w:sz w:val="18"/>
          <w:szCs w:val="18"/>
          <w:u w:val="single"/>
          <w:lang w:val="en-US"/>
        </w:rPr>
        <w:t>Conform informației din SIA RSAP „MTender.</w:t>
      </w:r>
    </w:p>
    <w:p w:rsidR="00EB55FD" w:rsidRPr="003D10C5" w:rsidRDefault="00EB55FD" w:rsidP="00EB55FD">
      <w:pPr>
        <w:tabs>
          <w:tab w:val="left" w:pos="567"/>
          <w:tab w:val="left" w:pos="709"/>
        </w:tabs>
        <w:spacing w:after="0"/>
        <w:rPr>
          <w:rFonts w:ascii="Times New Roman" w:hAnsi="Times New Roman" w:cs="Times New Roman"/>
          <w:sz w:val="18"/>
          <w:szCs w:val="18"/>
          <w:lang w:val="en-US" w:eastAsia="ru-RU"/>
        </w:rPr>
      </w:pPr>
      <w:r w:rsidRPr="003D10C5">
        <w:rPr>
          <w:rFonts w:ascii="Times New Roman" w:hAnsi="Times New Roman" w:cs="Times New Roman"/>
          <w:sz w:val="18"/>
          <w:szCs w:val="18"/>
          <w:lang w:val="en-US" w:eastAsia="ru-RU"/>
        </w:rPr>
        <w:t>23. Adresa la care trebuie transmise ofertele sau cererile de participare:</w:t>
      </w:r>
    </w:p>
    <w:p w:rsidR="00EB55FD" w:rsidRPr="003D10C5" w:rsidRDefault="00EB55FD" w:rsidP="00EB55FD">
      <w:pPr>
        <w:spacing w:after="0"/>
        <w:rPr>
          <w:rFonts w:ascii="Times New Roman" w:hAnsi="Times New Roman" w:cs="Times New Roman"/>
          <w:sz w:val="18"/>
          <w:szCs w:val="18"/>
          <w:lang w:val="en-US" w:eastAsia="ru-RU"/>
        </w:rPr>
      </w:pPr>
      <w:r w:rsidRPr="003D10C5">
        <w:rPr>
          <w:rFonts w:ascii="Times New Roman" w:hAnsi="Times New Roman" w:cs="Times New Roman"/>
          <w:i/>
          <w:iCs/>
          <w:sz w:val="18"/>
          <w:szCs w:val="18"/>
          <w:lang w:val="en-US" w:eastAsia="ru-RU"/>
        </w:rPr>
        <w:t>Ofertele sau cererile de participare vor fi depuse electronic prin intermediul SIA ,,RSAP”.</w:t>
      </w:r>
    </w:p>
    <w:p w:rsidR="00EB55FD" w:rsidRPr="003D10C5" w:rsidRDefault="00EB55FD" w:rsidP="00EB55FD">
      <w:pPr>
        <w:spacing w:after="0"/>
        <w:rPr>
          <w:rFonts w:ascii="Times New Roman" w:hAnsi="Times New Roman" w:cs="Times New Roman"/>
          <w:sz w:val="18"/>
          <w:szCs w:val="18"/>
          <w:lang w:val="en-US" w:eastAsia="ru-RU"/>
        </w:rPr>
      </w:pPr>
      <w:r w:rsidRPr="003D10C5">
        <w:rPr>
          <w:rFonts w:ascii="Times New Roman" w:hAnsi="Times New Roman" w:cs="Times New Roman"/>
          <w:sz w:val="18"/>
          <w:szCs w:val="18"/>
          <w:lang w:val="en-US" w:eastAsia="ru-RU"/>
        </w:rPr>
        <w:t xml:space="preserve">24. Termenul de valabilitate a ofertelor: </w:t>
      </w:r>
      <w:r w:rsidR="005871D1" w:rsidRPr="003D10C5">
        <w:rPr>
          <w:rFonts w:ascii="Times New Roman" w:hAnsi="Times New Roman" w:cs="Times New Roman"/>
          <w:i/>
          <w:sz w:val="18"/>
          <w:szCs w:val="18"/>
          <w:u w:val="single"/>
          <w:lang w:val="en-US"/>
        </w:rPr>
        <w:t xml:space="preserve">30 </w:t>
      </w:r>
      <w:r w:rsidRPr="003D10C5">
        <w:rPr>
          <w:rFonts w:ascii="Times New Roman" w:hAnsi="Times New Roman" w:cs="Times New Roman"/>
          <w:i/>
          <w:sz w:val="18"/>
          <w:szCs w:val="18"/>
          <w:u w:val="single"/>
          <w:lang w:val="en-US"/>
        </w:rPr>
        <w:t>zile.</w:t>
      </w:r>
    </w:p>
    <w:p w:rsidR="00EB55FD" w:rsidRPr="003D10C5" w:rsidRDefault="00EB55FD" w:rsidP="00EB55FD">
      <w:pPr>
        <w:tabs>
          <w:tab w:val="right" w:pos="426"/>
        </w:tabs>
        <w:spacing w:before="120" w:after="0"/>
        <w:rPr>
          <w:rFonts w:ascii="Times New Roman" w:hAnsi="Times New Roman" w:cs="Times New Roman"/>
          <w:sz w:val="18"/>
          <w:szCs w:val="18"/>
          <w:lang w:val="ro-MD"/>
        </w:rPr>
      </w:pPr>
      <w:r w:rsidRPr="003D10C5">
        <w:rPr>
          <w:rFonts w:ascii="Times New Roman" w:hAnsi="Times New Roman" w:cs="Times New Roman"/>
          <w:sz w:val="18"/>
          <w:szCs w:val="18"/>
          <w:lang w:val="en-US" w:eastAsia="ru-RU"/>
        </w:rPr>
        <w:t xml:space="preserve">25. Locul deschiderii ofertelor: </w:t>
      </w:r>
      <w:r w:rsidRPr="003D10C5">
        <w:rPr>
          <w:rFonts w:ascii="Times New Roman" w:hAnsi="Times New Roman" w:cs="Times New Roman"/>
          <w:sz w:val="18"/>
          <w:szCs w:val="18"/>
          <w:lang w:val="en-US"/>
        </w:rPr>
        <w:t>SIA RSAP „MTender”.</w:t>
      </w:r>
    </w:p>
    <w:p w:rsidR="00EB55FD" w:rsidRPr="003D10C5" w:rsidRDefault="00EB55FD" w:rsidP="00EB55FD">
      <w:pPr>
        <w:spacing w:after="0"/>
        <w:rPr>
          <w:rFonts w:ascii="Times New Roman" w:hAnsi="Times New Roman" w:cs="Times New Roman"/>
          <w:sz w:val="18"/>
          <w:szCs w:val="18"/>
          <w:lang w:val="en-US" w:eastAsia="ru-RU"/>
        </w:rPr>
      </w:pPr>
      <w:r w:rsidRPr="003D10C5">
        <w:rPr>
          <w:rFonts w:ascii="Times New Roman" w:hAnsi="Times New Roman" w:cs="Times New Roman"/>
          <w:i/>
          <w:iCs/>
          <w:sz w:val="18"/>
          <w:szCs w:val="18"/>
          <w:lang w:val="en-US" w:eastAsia="ru-RU"/>
        </w:rPr>
        <w:t>Ofertele întârziate vor fi respinse.</w:t>
      </w:r>
    </w:p>
    <w:p w:rsidR="00EB55FD" w:rsidRPr="003D10C5" w:rsidRDefault="00EB55FD" w:rsidP="00EB55FD">
      <w:pPr>
        <w:spacing w:after="0"/>
        <w:rPr>
          <w:rFonts w:ascii="Times New Roman" w:hAnsi="Times New Roman" w:cs="Times New Roman"/>
          <w:sz w:val="18"/>
          <w:szCs w:val="18"/>
          <w:lang w:val="en-US" w:eastAsia="ru-RU"/>
        </w:rPr>
      </w:pPr>
      <w:r w:rsidRPr="003D10C5">
        <w:rPr>
          <w:rFonts w:ascii="Times New Roman" w:hAnsi="Times New Roman" w:cs="Times New Roman"/>
          <w:sz w:val="18"/>
          <w:szCs w:val="18"/>
          <w:lang w:val="en-US" w:eastAsia="ru-RU"/>
        </w:rPr>
        <w:t xml:space="preserve">26. Limba sau limbile în care trebuie redactate ofertele sau cererile de participare: </w:t>
      </w:r>
      <w:r w:rsidRPr="003D10C5">
        <w:rPr>
          <w:rFonts w:ascii="Times New Roman" w:hAnsi="Times New Roman" w:cs="Times New Roman"/>
          <w:i/>
          <w:iCs/>
          <w:sz w:val="18"/>
          <w:szCs w:val="18"/>
          <w:u w:val="single"/>
          <w:lang w:val="en-US" w:eastAsia="ru-RU"/>
        </w:rPr>
        <w:t>limba română</w:t>
      </w:r>
      <w:r w:rsidRPr="003D10C5">
        <w:rPr>
          <w:rFonts w:ascii="Times New Roman" w:hAnsi="Times New Roman" w:cs="Times New Roman"/>
          <w:sz w:val="18"/>
          <w:szCs w:val="18"/>
          <w:lang w:val="en-US" w:eastAsia="ru-RU"/>
        </w:rPr>
        <w:t>.</w:t>
      </w:r>
    </w:p>
    <w:p w:rsidR="00EB55FD" w:rsidRPr="003D10C5" w:rsidRDefault="00EB55FD" w:rsidP="00EB55FD">
      <w:pPr>
        <w:spacing w:after="0"/>
        <w:rPr>
          <w:rFonts w:ascii="Times New Roman" w:hAnsi="Times New Roman" w:cs="Times New Roman"/>
          <w:i/>
          <w:iCs/>
          <w:sz w:val="18"/>
          <w:szCs w:val="18"/>
          <w:u w:val="single"/>
          <w:lang w:val="en-US" w:eastAsia="ru-RU"/>
        </w:rPr>
      </w:pPr>
      <w:r w:rsidRPr="003D10C5">
        <w:rPr>
          <w:rFonts w:ascii="Times New Roman" w:hAnsi="Times New Roman" w:cs="Times New Roman"/>
          <w:sz w:val="18"/>
          <w:szCs w:val="18"/>
          <w:lang w:val="en-US" w:eastAsia="ru-RU"/>
        </w:rPr>
        <w:t xml:space="preserve">27. Alte informaţii relevante: </w:t>
      </w:r>
      <w:r w:rsidRPr="003D10C5">
        <w:rPr>
          <w:rFonts w:ascii="Times New Roman" w:hAnsi="Times New Roman" w:cs="Times New Roman"/>
          <w:i/>
          <w:iCs/>
          <w:sz w:val="18"/>
          <w:szCs w:val="18"/>
          <w:u w:val="single"/>
          <w:lang w:val="en-US" w:eastAsia="ru-RU"/>
        </w:rPr>
        <w:t>Nu sunt</w:t>
      </w:r>
    </w:p>
    <w:p w:rsidR="00EB55FD" w:rsidRPr="003D10C5" w:rsidRDefault="00EB55FD" w:rsidP="00EB55FD">
      <w:pPr>
        <w:spacing w:after="0"/>
        <w:rPr>
          <w:i/>
          <w:iCs/>
          <w:sz w:val="16"/>
          <w:szCs w:val="16"/>
          <w:u w:val="single"/>
          <w:lang w:val="en-US" w:eastAsia="ru-RU"/>
        </w:rPr>
      </w:pPr>
    </w:p>
    <w:p w:rsidR="00EB55FD" w:rsidRPr="003D10C5" w:rsidRDefault="00EB55FD" w:rsidP="00EB55FD">
      <w:pPr>
        <w:rPr>
          <w:rFonts w:ascii="Times New Roman" w:hAnsi="Times New Roman" w:cs="Times New Roman"/>
          <w:sz w:val="16"/>
          <w:szCs w:val="16"/>
          <w:lang w:val="en-US"/>
        </w:rPr>
      </w:pPr>
      <w:r w:rsidRPr="003D10C5">
        <w:rPr>
          <w:rFonts w:ascii="Times New Roman" w:hAnsi="Times New Roman" w:cs="Times New Roman"/>
          <w:b/>
          <w:bCs/>
          <w:lang w:val="en-US"/>
        </w:rPr>
        <w:t>Conducătorul grupului de lucru</w:t>
      </w:r>
      <w:r w:rsidRPr="003D10C5">
        <w:rPr>
          <w:rFonts w:ascii="Times New Roman" w:hAnsi="Times New Roman" w:cs="Times New Roman"/>
          <w:lang w:val="en-US"/>
        </w:rPr>
        <w:t xml:space="preserve"> ___________________________</w:t>
      </w:r>
      <w:r w:rsidRPr="003D10C5">
        <w:rPr>
          <w:rFonts w:ascii="Times New Roman" w:hAnsi="Times New Roman" w:cs="Times New Roman"/>
          <w:b/>
          <w:lang w:val="en-US"/>
        </w:rPr>
        <w:t>Elena Rotari</w:t>
      </w:r>
    </w:p>
    <w:p w:rsidR="00EB55FD" w:rsidRPr="003D10C5" w:rsidRDefault="00EB55FD" w:rsidP="00EB55FD">
      <w:pPr>
        <w:spacing w:after="0"/>
        <w:jc w:val="right"/>
        <w:rPr>
          <w:rFonts w:ascii="Times New Roman" w:hAnsi="Times New Roman" w:cs="Times New Roman"/>
          <w:color w:val="000000"/>
          <w:sz w:val="12"/>
          <w:szCs w:val="12"/>
          <w:lang w:val="en-US" w:eastAsia="ru-RU"/>
        </w:rPr>
      </w:pPr>
      <w:r w:rsidRPr="003D10C5">
        <w:rPr>
          <w:rFonts w:ascii="Times New Roman" w:hAnsi="Times New Roman" w:cs="Times New Roman"/>
          <w:color w:val="000000"/>
          <w:sz w:val="12"/>
          <w:szCs w:val="12"/>
          <w:lang w:val="en-US" w:eastAsia="ru-RU"/>
        </w:rPr>
        <w:t xml:space="preserve">Anexa nr. 2 </w:t>
      </w:r>
    </w:p>
    <w:p w:rsidR="00EB55FD" w:rsidRPr="003D10C5" w:rsidRDefault="00EB55FD" w:rsidP="00EB55FD">
      <w:pPr>
        <w:spacing w:after="0"/>
        <w:jc w:val="right"/>
        <w:rPr>
          <w:rFonts w:ascii="Times New Roman" w:hAnsi="Times New Roman" w:cs="Times New Roman"/>
          <w:color w:val="000000"/>
          <w:sz w:val="12"/>
          <w:szCs w:val="12"/>
          <w:lang w:val="en-US" w:eastAsia="ru-RU"/>
        </w:rPr>
      </w:pPr>
      <w:r w:rsidRPr="003D10C5">
        <w:rPr>
          <w:rFonts w:ascii="Times New Roman" w:hAnsi="Times New Roman" w:cs="Times New Roman"/>
          <w:color w:val="000000"/>
          <w:sz w:val="12"/>
          <w:szCs w:val="12"/>
          <w:lang w:val="en-US" w:eastAsia="ru-RU"/>
        </w:rPr>
        <w:t>la Regulamentul cu privire</w:t>
      </w:r>
    </w:p>
    <w:p w:rsidR="00EB55FD" w:rsidRPr="003D10C5" w:rsidRDefault="00EB55FD" w:rsidP="00EB55FD">
      <w:pPr>
        <w:spacing w:after="0"/>
        <w:jc w:val="right"/>
        <w:rPr>
          <w:rFonts w:ascii="Times New Roman" w:hAnsi="Times New Roman" w:cs="Times New Roman"/>
          <w:sz w:val="12"/>
          <w:szCs w:val="12"/>
          <w:lang w:val="en-US" w:eastAsia="ru-RU"/>
        </w:rPr>
      </w:pPr>
      <w:r w:rsidRPr="003D10C5">
        <w:rPr>
          <w:rFonts w:ascii="Times New Roman" w:hAnsi="Times New Roman" w:cs="Times New Roman"/>
          <w:color w:val="000000"/>
          <w:sz w:val="12"/>
          <w:szCs w:val="12"/>
          <w:lang w:val="en-US" w:eastAsia="ru-RU"/>
        </w:rPr>
        <w:t xml:space="preserve"> la achizițiile publice de valoare mică</w:t>
      </w:r>
    </w:p>
    <w:p w:rsidR="00EB55FD" w:rsidRPr="003D10C5" w:rsidRDefault="00EB55FD" w:rsidP="00EB55FD">
      <w:pPr>
        <w:ind w:left="10"/>
        <w:jc w:val="center"/>
        <w:rPr>
          <w:rFonts w:ascii="Times New Roman" w:hAnsi="Times New Roman" w:cs="Times New Roman"/>
          <w:b/>
          <w:color w:val="000000"/>
          <w:sz w:val="16"/>
          <w:szCs w:val="16"/>
          <w:lang w:val="en-US" w:eastAsia="ru-RU"/>
        </w:rPr>
      </w:pPr>
      <w:r w:rsidRPr="003D10C5">
        <w:rPr>
          <w:rFonts w:ascii="Times New Roman" w:hAnsi="Times New Roman" w:cs="Times New Roman"/>
          <w:b/>
          <w:color w:val="000000"/>
          <w:sz w:val="16"/>
          <w:szCs w:val="16"/>
          <w:lang w:val="en-US" w:eastAsia="ru-RU"/>
        </w:rPr>
        <w:t>DECLARAŢIE DE ELIGIBILITATE</w:t>
      </w:r>
    </w:p>
    <w:p w:rsidR="00EB55FD" w:rsidRPr="003D10C5" w:rsidRDefault="00EB55FD" w:rsidP="00EB55FD">
      <w:pPr>
        <w:spacing w:after="0"/>
        <w:ind w:left="10"/>
        <w:jc w:val="center"/>
        <w:rPr>
          <w:rFonts w:ascii="Times New Roman" w:hAnsi="Times New Roman" w:cs="Times New Roman"/>
          <w:color w:val="000000"/>
          <w:sz w:val="16"/>
          <w:szCs w:val="16"/>
          <w:lang w:val="en-US" w:eastAsia="ru-RU"/>
        </w:rPr>
      </w:pPr>
      <w:r w:rsidRPr="003D10C5">
        <w:rPr>
          <w:rFonts w:ascii="Times New Roman" w:hAnsi="Times New Roman" w:cs="Times New Roman"/>
          <w:color w:val="000000"/>
          <w:sz w:val="16"/>
          <w:szCs w:val="16"/>
          <w:lang w:val="en-US" w:eastAsia="ru-RU"/>
        </w:rPr>
        <w:t>Către IMSP Asociația Medicală Teritorială Rîșcani, mun. Chișinău, str. A. Russo 11</w:t>
      </w:r>
    </w:p>
    <w:p w:rsidR="00EB55FD" w:rsidRPr="003D10C5" w:rsidRDefault="00EB55FD" w:rsidP="00EB55FD">
      <w:pPr>
        <w:spacing w:after="0"/>
        <w:ind w:left="10"/>
        <w:jc w:val="center"/>
        <w:rPr>
          <w:rFonts w:ascii="Times New Roman" w:hAnsi="Times New Roman" w:cs="Times New Roman"/>
          <w:color w:val="000000"/>
          <w:sz w:val="16"/>
          <w:szCs w:val="16"/>
          <w:lang w:val="en-US" w:eastAsia="ru-RU"/>
        </w:rPr>
      </w:pPr>
      <w:r w:rsidRPr="003D10C5">
        <w:rPr>
          <w:rFonts w:ascii="Times New Roman" w:hAnsi="Times New Roman" w:cs="Times New Roman"/>
          <w:color w:val="000000"/>
          <w:sz w:val="16"/>
          <w:szCs w:val="16"/>
          <w:lang w:val="en-US" w:eastAsia="ru-RU"/>
        </w:rPr>
        <w:t>(denumirea autorităţii/entității contractante şi adresa completă)</w:t>
      </w:r>
    </w:p>
    <w:p w:rsidR="00EB55FD" w:rsidRPr="003D10C5" w:rsidRDefault="00EB55FD" w:rsidP="00EB55FD">
      <w:pPr>
        <w:spacing w:after="0"/>
        <w:rPr>
          <w:rFonts w:ascii="Times New Roman" w:hAnsi="Times New Roman" w:cs="Times New Roman"/>
          <w:b/>
          <w:color w:val="000000"/>
          <w:sz w:val="16"/>
          <w:szCs w:val="16"/>
          <w:lang w:val="en-US" w:eastAsia="ru-RU"/>
        </w:rPr>
      </w:pPr>
      <w:r w:rsidRPr="003D10C5">
        <w:rPr>
          <w:rFonts w:ascii="Times New Roman" w:hAnsi="Times New Roman" w:cs="Times New Roman"/>
          <w:color w:val="000000"/>
          <w:sz w:val="16"/>
          <w:szCs w:val="16"/>
          <w:lang w:val="en-US" w:eastAsia="ru-RU"/>
        </w:rPr>
        <w:br/>
      </w:r>
      <w:r w:rsidRPr="003D10C5">
        <w:rPr>
          <w:rFonts w:ascii="Times New Roman" w:hAnsi="Times New Roman" w:cs="Times New Roman"/>
          <w:b/>
          <w:color w:val="000000"/>
          <w:sz w:val="16"/>
          <w:szCs w:val="16"/>
          <w:lang w:val="en-US" w:eastAsia="ru-RU"/>
        </w:rPr>
        <w:t>Stimaţi domni,</w:t>
      </w:r>
    </w:p>
    <w:p w:rsidR="00EB55FD" w:rsidRPr="003D10C5" w:rsidRDefault="00EB55FD" w:rsidP="00EB55FD">
      <w:pPr>
        <w:ind w:left="10"/>
        <w:rPr>
          <w:rFonts w:ascii="Times New Roman" w:hAnsi="Times New Roman" w:cs="Times New Roman"/>
          <w:color w:val="000000"/>
          <w:sz w:val="16"/>
          <w:szCs w:val="16"/>
          <w:lang w:val="en-US" w:eastAsia="ru-RU"/>
        </w:rPr>
      </w:pPr>
      <w:r w:rsidRPr="003D10C5">
        <w:rPr>
          <w:rFonts w:ascii="Times New Roman" w:hAnsi="Times New Roman" w:cs="Times New Roman"/>
          <w:color w:val="000000"/>
          <w:sz w:val="16"/>
          <w:szCs w:val="16"/>
          <w:lang w:val="en-US" w:eastAsia="ru-RU"/>
        </w:rPr>
        <w:t xml:space="preserve"> Subsemnatul, reprezentant împuternicit al ________________________________________________________,</w:t>
      </w:r>
    </w:p>
    <w:p w:rsidR="00EB55FD" w:rsidRPr="003D10C5" w:rsidRDefault="00EB55FD" w:rsidP="00EB55FD">
      <w:pPr>
        <w:ind w:left="10"/>
        <w:rPr>
          <w:rFonts w:ascii="Times New Roman" w:hAnsi="Times New Roman" w:cs="Times New Roman"/>
          <w:color w:val="000000"/>
          <w:sz w:val="16"/>
          <w:szCs w:val="16"/>
          <w:lang w:val="en-US" w:eastAsia="ru-RU"/>
        </w:rPr>
      </w:pPr>
      <w:r w:rsidRPr="003D10C5">
        <w:rPr>
          <w:rFonts w:ascii="Times New Roman" w:hAnsi="Times New Roman" w:cs="Times New Roman"/>
          <w:color w:val="000000"/>
          <w:sz w:val="16"/>
          <w:szCs w:val="16"/>
          <w:lang w:val="en-US" w:eastAsia="ru-RU"/>
        </w:rPr>
        <w:t xml:space="preserve">                                                                     (denumirea operatorului economic) </w:t>
      </w:r>
    </w:p>
    <w:p w:rsidR="00EB55FD" w:rsidRPr="003D10C5" w:rsidRDefault="00EB55FD" w:rsidP="00EB55FD">
      <w:pPr>
        <w:ind w:left="10"/>
        <w:rPr>
          <w:rFonts w:ascii="Times New Roman" w:hAnsi="Times New Roman" w:cs="Times New Roman"/>
          <w:color w:val="000000"/>
          <w:sz w:val="16"/>
          <w:szCs w:val="16"/>
          <w:lang w:val="en-US" w:eastAsia="ru-RU"/>
        </w:rPr>
      </w:pPr>
      <w:r w:rsidRPr="003D10C5">
        <w:rPr>
          <w:rFonts w:ascii="Times New Roman" w:hAnsi="Times New Roman" w:cs="Times New Roman"/>
          <w:color w:val="000000"/>
          <w:sz w:val="16"/>
          <w:szCs w:val="16"/>
          <w:lang w:val="en-US" w:eastAsia="ru-RU"/>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EB55FD" w:rsidRPr="003D10C5" w:rsidRDefault="00EB55FD" w:rsidP="00EB55FD">
      <w:pPr>
        <w:ind w:left="10"/>
        <w:rPr>
          <w:rFonts w:ascii="Times New Roman" w:hAnsi="Times New Roman" w:cs="Times New Roman"/>
          <w:color w:val="000000"/>
          <w:sz w:val="16"/>
          <w:szCs w:val="16"/>
          <w:lang w:val="en-US" w:eastAsia="ru-RU"/>
        </w:rPr>
      </w:pPr>
      <w:r w:rsidRPr="003D10C5">
        <w:rPr>
          <w:rFonts w:ascii="Times New Roman" w:hAnsi="Times New Roman" w:cs="Times New Roman"/>
          <w:color w:val="000000"/>
          <w:sz w:val="16"/>
          <w:szCs w:val="16"/>
          <w:lang w:val="en-US" w:eastAsia="ru-RU"/>
        </w:rPr>
        <w:t xml:space="preserve">Mă oblig, la solicitarea autorității/entității contractante, în scopul verificării şi confirmării declaraţiei, să prezint orice document doveditor de care dispun. </w:t>
      </w:r>
    </w:p>
    <w:p w:rsidR="00EB55FD" w:rsidRPr="003D10C5" w:rsidRDefault="00EB55FD" w:rsidP="005B10D1">
      <w:pPr>
        <w:spacing w:after="0" w:line="240" w:lineRule="auto"/>
        <w:ind w:left="10"/>
        <w:rPr>
          <w:rFonts w:ascii="Times New Roman" w:hAnsi="Times New Roman" w:cs="Times New Roman"/>
          <w:color w:val="000000"/>
          <w:sz w:val="16"/>
          <w:szCs w:val="16"/>
          <w:lang w:val="en-US" w:eastAsia="ru-RU"/>
        </w:rPr>
      </w:pPr>
      <w:r w:rsidRPr="003D10C5">
        <w:rPr>
          <w:rFonts w:ascii="Times New Roman" w:hAnsi="Times New Roman" w:cs="Times New Roman"/>
          <w:color w:val="000000"/>
          <w:sz w:val="16"/>
          <w:szCs w:val="16"/>
          <w:lang w:val="en-US" w:eastAsia="ru-RU"/>
        </w:rPr>
        <w:t xml:space="preserve">Data completării_____________                                                                    Ofertant/candidat ___________________         </w:t>
      </w:r>
    </w:p>
    <w:p w:rsidR="00EB55FD" w:rsidRPr="00EB55FD" w:rsidRDefault="00EB55FD" w:rsidP="005B10D1">
      <w:pPr>
        <w:spacing w:after="0" w:line="240" w:lineRule="auto"/>
        <w:ind w:left="10"/>
        <w:rPr>
          <w:rFonts w:ascii="Times New Roman" w:hAnsi="Times New Roman" w:cs="Times New Roman"/>
          <w:color w:val="000000"/>
          <w:sz w:val="16"/>
          <w:szCs w:val="16"/>
          <w:lang w:val="en-US" w:eastAsia="ru-RU"/>
        </w:rPr>
      </w:pPr>
      <w:r w:rsidRPr="003D10C5">
        <w:rPr>
          <w:rFonts w:ascii="Times New Roman" w:hAnsi="Times New Roman" w:cs="Times New Roman"/>
          <w:color w:val="000000"/>
          <w:sz w:val="16"/>
          <w:szCs w:val="16"/>
          <w:lang w:val="en-US" w:eastAsia="ru-RU"/>
        </w:rPr>
        <w:t xml:space="preserve">                                                                                                                                 </w:t>
      </w:r>
      <w:r w:rsidR="005B10D1" w:rsidRPr="003D10C5">
        <w:rPr>
          <w:rFonts w:ascii="Times New Roman" w:hAnsi="Times New Roman" w:cs="Times New Roman"/>
          <w:color w:val="000000"/>
          <w:sz w:val="16"/>
          <w:szCs w:val="16"/>
          <w:lang w:val="en-US" w:eastAsia="ru-RU"/>
        </w:rPr>
        <w:t xml:space="preserve">                        </w:t>
      </w:r>
      <w:r w:rsidRPr="003D10C5">
        <w:rPr>
          <w:rFonts w:ascii="Times New Roman" w:hAnsi="Times New Roman" w:cs="Times New Roman"/>
          <w:color w:val="000000"/>
          <w:sz w:val="16"/>
          <w:szCs w:val="16"/>
          <w:lang w:val="en-US" w:eastAsia="ru-RU"/>
        </w:rPr>
        <w:t xml:space="preserve">   (semnătura autorizată)</w:t>
      </w:r>
    </w:p>
    <w:p w:rsidR="00EB55FD" w:rsidRDefault="00EB55FD" w:rsidP="00897A4A">
      <w:pPr>
        <w:spacing w:after="0" w:line="240" w:lineRule="auto"/>
        <w:ind w:left="-142" w:hanging="425"/>
        <w:rPr>
          <w:rFonts w:ascii="Times New Roman" w:hAnsi="Times New Roman" w:cs="Times New Roman"/>
          <w:sz w:val="14"/>
          <w:szCs w:val="14"/>
          <w:lang w:val="en-US"/>
        </w:rPr>
      </w:pPr>
    </w:p>
    <w:p w:rsidR="00EB55FD" w:rsidRDefault="00EB55FD" w:rsidP="00897A4A">
      <w:pPr>
        <w:spacing w:after="0" w:line="240" w:lineRule="auto"/>
        <w:ind w:left="-142" w:hanging="425"/>
        <w:rPr>
          <w:rFonts w:ascii="Times New Roman" w:hAnsi="Times New Roman" w:cs="Times New Roman"/>
          <w:sz w:val="14"/>
          <w:szCs w:val="14"/>
          <w:lang w:val="en-US"/>
        </w:rPr>
      </w:pPr>
    </w:p>
    <w:p w:rsidR="00EB55FD" w:rsidRDefault="00EB55FD" w:rsidP="00897A4A">
      <w:pPr>
        <w:spacing w:after="0" w:line="240" w:lineRule="auto"/>
        <w:ind w:left="-142" w:hanging="425"/>
        <w:rPr>
          <w:rFonts w:ascii="Times New Roman" w:hAnsi="Times New Roman" w:cs="Times New Roman"/>
          <w:sz w:val="14"/>
          <w:szCs w:val="14"/>
          <w:lang w:val="en-US"/>
        </w:rPr>
      </w:pPr>
    </w:p>
    <w:p w:rsidR="00EB55FD" w:rsidRDefault="00EB55FD" w:rsidP="00897A4A">
      <w:pPr>
        <w:spacing w:after="0" w:line="240" w:lineRule="auto"/>
        <w:ind w:left="-142" w:hanging="425"/>
        <w:rPr>
          <w:rFonts w:ascii="Times New Roman" w:hAnsi="Times New Roman" w:cs="Times New Roman"/>
          <w:sz w:val="14"/>
          <w:szCs w:val="14"/>
          <w:lang w:val="en-US"/>
        </w:rPr>
      </w:pPr>
    </w:p>
    <w:p w:rsidR="00EB55FD" w:rsidRDefault="00EB55FD"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p w:rsidR="000D0458" w:rsidRDefault="000D0458" w:rsidP="00897A4A">
      <w:pPr>
        <w:spacing w:after="0" w:line="240" w:lineRule="auto"/>
        <w:ind w:left="-142" w:hanging="425"/>
        <w:rPr>
          <w:rFonts w:ascii="Times New Roman" w:hAnsi="Times New Roman" w:cs="Times New Roman"/>
          <w:sz w:val="14"/>
          <w:szCs w:val="14"/>
          <w:lang w:val="en-US"/>
        </w:rPr>
      </w:pPr>
    </w:p>
    <w:sectPr w:rsidR="000D0458" w:rsidSect="002C64E9">
      <w:pgSz w:w="11906" w:h="16838"/>
      <w:pgMar w:top="284" w:right="707" w:bottom="56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6D62" w:rsidRDefault="003A6D62" w:rsidP="009E5E9E">
      <w:pPr>
        <w:spacing w:after="0" w:line="240" w:lineRule="auto"/>
      </w:pPr>
      <w:r>
        <w:separator/>
      </w:r>
    </w:p>
  </w:endnote>
  <w:endnote w:type="continuationSeparator" w:id="0">
    <w:p w:rsidR="003A6D62" w:rsidRDefault="003A6D62" w:rsidP="009E5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6D62" w:rsidRDefault="003A6D62" w:rsidP="009E5E9E">
      <w:pPr>
        <w:spacing w:after="0" w:line="240" w:lineRule="auto"/>
      </w:pPr>
      <w:r>
        <w:separator/>
      </w:r>
    </w:p>
  </w:footnote>
  <w:footnote w:type="continuationSeparator" w:id="0">
    <w:p w:rsidR="003A6D62" w:rsidRDefault="003A6D62" w:rsidP="009E5E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1DC"/>
    <w:multiLevelType w:val="hybridMultilevel"/>
    <w:tmpl w:val="1EFCFFB2"/>
    <w:lvl w:ilvl="0" w:tplc="F3F46BD0">
      <w:start w:val="1"/>
      <w:numFmt w:val="decimal"/>
      <w:lvlText w:val="%1)"/>
      <w:lvlJc w:val="left"/>
      <w:pPr>
        <w:ind w:left="720" w:hanging="360"/>
      </w:pPr>
      <w:rPr>
        <w:rFonts w:hint="default"/>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501A47"/>
    <w:multiLevelType w:val="hybridMultilevel"/>
    <w:tmpl w:val="083AFB44"/>
    <w:lvl w:ilvl="0" w:tplc="C3041FD2">
      <w:start w:val="30"/>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 w15:restartNumberingAfterBreak="0">
    <w:nsid w:val="229273A0"/>
    <w:multiLevelType w:val="hybridMultilevel"/>
    <w:tmpl w:val="9F46C3A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51B3685"/>
    <w:multiLevelType w:val="hybridMultilevel"/>
    <w:tmpl w:val="B1F22462"/>
    <w:lvl w:ilvl="0" w:tplc="534C2174">
      <w:start w:val="17"/>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D1A743D"/>
    <w:multiLevelType w:val="hybridMultilevel"/>
    <w:tmpl w:val="5B842988"/>
    <w:lvl w:ilvl="0" w:tplc="EABE2E88">
      <w:numFmt w:val="bullet"/>
      <w:lvlText w:val="-"/>
      <w:lvlJc w:val="left"/>
      <w:pPr>
        <w:ind w:left="1353" w:hanging="360"/>
      </w:pPr>
      <w:rPr>
        <w:rFonts w:ascii="Times New Roman" w:eastAsiaTheme="minorHAnsi" w:hAnsi="Times New Roman" w:cs="Times New Roman"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6" w15:restartNumberingAfterBreak="0">
    <w:nsid w:val="2DD73AD0"/>
    <w:multiLevelType w:val="hybridMultilevel"/>
    <w:tmpl w:val="F5C07D9A"/>
    <w:lvl w:ilvl="0" w:tplc="1F0A0E4A">
      <w:start w:val="17"/>
      <w:numFmt w:val="decimal"/>
      <w:lvlText w:val="%1."/>
      <w:lvlJc w:val="left"/>
      <w:pPr>
        <w:ind w:left="218" w:hanging="360"/>
      </w:pPr>
      <w:rPr>
        <w:rFonts w:hint="default"/>
        <w:b w:val="0"/>
        <w:sz w:val="16"/>
        <w:szCs w:val="16"/>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68226D"/>
    <w:multiLevelType w:val="hybridMultilevel"/>
    <w:tmpl w:val="50B0C838"/>
    <w:lvl w:ilvl="0" w:tplc="38243AF6">
      <w:start w:val="1"/>
      <w:numFmt w:val="upperRoman"/>
      <w:lvlText w:val="%1."/>
      <w:lvlJc w:val="left"/>
      <w:pPr>
        <w:ind w:left="862" w:hanging="72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3CDE5707"/>
    <w:multiLevelType w:val="hybridMultilevel"/>
    <w:tmpl w:val="B09E3D4E"/>
    <w:lvl w:ilvl="0" w:tplc="4EDA8672">
      <w:start w:val="9"/>
      <w:numFmt w:val="decimal"/>
      <w:lvlText w:val="%1."/>
      <w:lvlJc w:val="left"/>
      <w:pPr>
        <w:ind w:left="360" w:hanging="360"/>
      </w:pPr>
      <w:rPr>
        <w:rFonts w:ascii="Times New Roman" w:hAnsi="Times New Roman" w:cs="Times New Roman" w:hint="default"/>
        <w:b w:val="0"/>
        <w:i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1784FF5"/>
    <w:multiLevelType w:val="hybridMultilevel"/>
    <w:tmpl w:val="071C1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24C2D07"/>
    <w:multiLevelType w:val="hybridMultilevel"/>
    <w:tmpl w:val="341454CE"/>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7816842"/>
    <w:multiLevelType w:val="singleLevel"/>
    <w:tmpl w:val="CB5AC5C4"/>
    <w:lvl w:ilvl="0">
      <w:start w:val="1"/>
      <w:numFmt w:val="decimal"/>
      <w:lvlText w:val="%1."/>
      <w:legacy w:legacy="1" w:legacySpace="0" w:legacyIndent="413"/>
      <w:lvlJc w:val="left"/>
      <w:rPr>
        <w:rFonts w:ascii="Times New Roman" w:hAnsi="Times New Roman" w:cs="Times New Roman" w:hint="default"/>
        <w:b w:val="0"/>
        <w:sz w:val="12"/>
        <w:szCs w:val="12"/>
      </w:rPr>
    </w:lvl>
  </w:abstractNum>
  <w:abstractNum w:abstractNumId="15" w15:restartNumberingAfterBreak="0">
    <w:nsid w:val="5C23008F"/>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D540047"/>
    <w:multiLevelType w:val="hybridMultilevel"/>
    <w:tmpl w:val="F81E56C0"/>
    <w:lvl w:ilvl="0" w:tplc="7CE4A590">
      <w:start w:val="38"/>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7B9E4202"/>
    <w:multiLevelType w:val="hybridMultilevel"/>
    <w:tmpl w:val="BD121098"/>
    <w:lvl w:ilvl="0" w:tplc="1C58B19E">
      <w:start w:val="11"/>
      <w:numFmt w:val="decimal"/>
      <w:lvlText w:val="%1."/>
      <w:lvlJc w:val="left"/>
      <w:pPr>
        <w:ind w:left="502" w:hanging="360"/>
      </w:pPr>
      <w:rPr>
        <w:rFonts w:eastAsia="Times New Roman" w:hint="default"/>
        <w:b/>
        <w:color w:val="000000"/>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7"/>
  </w:num>
  <w:num w:numId="2">
    <w:abstractNumId w:val="16"/>
  </w:num>
  <w:num w:numId="3">
    <w:abstractNumId w:val="9"/>
  </w:num>
  <w:num w:numId="4">
    <w:abstractNumId w:val="2"/>
  </w:num>
  <w:num w:numId="5">
    <w:abstractNumId w:val="4"/>
  </w:num>
  <w:num w:numId="6">
    <w:abstractNumId w:val="11"/>
  </w:num>
  <w:num w:numId="7">
    <w:abstractNumId w:val="15"/>
  </w:num>
  <w:num w:numId="8">
    <w:abstractNumId w:val="0"/>
  </w:num>
  <w:num w:numId="9">
    <w:abstractNumId w:val="6"/>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18"/>
  </w:num>
  <w:num w:numId="14">
    <w:abstractNumId w:val="3"/>
  </w:num>
  <w:num w:numId="15">
    <w:abstractNumId w:val="13"/>
  </w:num>
  <w:num w:numId="16">
    <w:abstractNumId w:val="17"/>
  </w:num>
  <w:num w:numId="17">
    <w:abstractNumId w:val="1"/>
  </w:num>
  <w:num w:numId="18">
    <w:abstractNumId w:val="12"/>
  </w:num>
  <w:num w:numId="19">
    <w:abstractNumId w:val="5"/>
  </w:num>
  <w:num w:numId="20">
    <w:abstractNumId w:val="14"/>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hideGrammaticalErrors/>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BA8"/>
    <w:rsid w:val="00003972"/>
    <w:rsid w:val="00005274"/>
    <w:rsid w:val="00011DD0"/>
    <w:rsid w:val="00027711"/>
    <w:rsid w:val="00033856"/>
    <w:rsid w:val="00040EB4"/>
    <w:rsid w:val="00044E9C"/>
    <w:rsid w:val="000573E0"/>
    <w:rsid w:val="000645EC"/>
    <w:rsid w:val="000775D9"/>
    <w:rsid w:val="00092C8B"/>
    <w:rsid w:val="0009646F"/>
    <w:rsid w:val="000B04AB"/>
    <w:rsid w:val="000B1FBC"/>
    <w:rsid w:val="000B6D04"/>
    <w:rsid w:val="000C4F75"/>
    <w:rsid w:val="000D0458"/>
    <w:rsid w:val="000D7D6A"/>
    <w:rsid w:val="000E2D3D"/>
    <w:rsid w:val="000F7F86"/>
    <w:rsid w:val="00104406"/>
    <w:rsid w:val="00111D9C"/>
    <w:rsid w:val="00114A9B"/>
    <w:rsid w:val="00117C49"/>
    <w:rsid w:val="001234DE"/>
    <w:rsid w:val="0012634B"/>
    <w:rsid w:val="001316F6"/>
    <w:rsid w:val="00131ED9"/>
    <w:rsid w:val="0013328D"/>
    <w:rsid w:val="00137B1D"/>
    <w:rsid w:val="0014059C"/>
    <w:rsid w:val="00142103"/>
    <w:rsid w:val="0015446F"/>
    <w:rsid w:val="0016312E"/>
    <w:rsid w:val="00166BCD"/>
    <w:rsid w:val="00183F04"/>
    <w:rsid w:val="001A51C8"/>
    <w:rsid w:val="001D14EF"/>
    <w:rsid w:val="001D7B3B"/>
    <w:rsid w:val="001F30F5"/>
    <w:rsid w:val="002030DD"/>
    <w:rsid w:val="00205787"/>
    <w:rsid w:val="002067D1"/>
    <w:rsid w:val="002075ED"/>
    <w:rsid w:val="00237299"/>
    <w:rsid w:val="00255524"/>
    <w:rsid w:val="002640AD"/>
    <w:rsid w:val="00273D28"/>
    <w:rsid w:val="00291E9F"/>
    <w:rsid w:val="002934EE"/>
    <w:rsid w:val="00295FE8"/>
    <w:rsid w:val="002B168E"/>
    <w:rsid w:val="002B599D"/>
    <w:rsid w:val="002B62AE"/>
    <w:rsid w:val="002C1FB2"/>
    <w:rsid w:val="002C64E9"/>
    <w:rsid w:val="002D1BF7"/>
    <w:rsid w:val="002E75CE"/>
    <w:rsid w:val="002F236E"/>
    <w:rsid w:val="002F428E"/>
    <w:rsid w:val="002F53FF"/>
    <w:rsid w:val="00310732"/>
    <w:rsid w:val="00326EFC"/>
    <w:rsid w:val="0032792D"/>
    <w:rsid w:val="00336F65"/>
    <w:rsid w:val="00341BB7"/>
    <w:rsid w:val="00344040"/>
    <w:rsid w:val="00351A3E"/>
    <w:rsid w:val="00353CCE"/>
    <w:rsid w:val="00360890"/>
    <w:rsid w:val="00362E6F"/>
    <w:rsid w:val="003637A0"/>
    <w:rsid w:val="003725C6"/>
    <w:rsid w:val="00376513"/>
    <w:rsid w:val="003766C6"/>
    <w:rsid w:val="00387F9D"/>
    <w:rsid w:val="0039320E"/>
    <w:rsid w:val="003A260A"/>
    <w:rsid w:val="003A4F7B"/>
    <w:rsid w:val="003A6D62"/>
    <w:rsid w:val="003B4DE0"/>
    <w:rsid w:val="003B62D7"/>
    <w:rsid w:val="003C1E2F"/>
    <w:rsid w:val="003C7717"/>
    <w:rsid w:val="003D0A64"/>
    <w:rsid w:val="003D10C5"/>
    <w:rsid w:val="003D7C3F"/>
    <w:rsid w:val="003E7C56"/>
    <w:rsid w:val="003F75C7"/>
    <w:rsid w:val="00407F07"/>
    <w:rsid w:val="00410874"/>
    <w:rsid w:val="004157D9"/>
    <w:rsid w:val="00421361"/>
    <w:rsid w:val="00431A01"/>
    <w:rsid w:val="00433895"/>
    <w:rsid w:val="00450B99"/>
    <w:rsid w:val="00455B36"/>
    <w:rsid w:val="00464E6C"/>
    <w:rsid w:val="00477220"/>
    <w:rsid w:val="0049377B"/>
    <w:rsid w:val="00493B69"/>
    <w:rsid w:val="004A097F"/>
    <w:rsid w:val="004A4199"/>
    <w:rsid w:val="004A7E78"/>
    <w:rsid w:val="004B0163"/>
    <w:rsid w:val="004B40A0"/>
    <w:rsid w:val="004C2E9D"/>
    <w:rsid w:val="004C3314"/>
    <w:rsid w:val="004C4B97"/>
    <w:rsid w:val="004D1A3D"/>
    <w:rsid w:val="004E1644"/>
    <w:rsid w:val="004E3FC2"/>
    <w:rsid w:val="004E62FD"/>
    <w:rsid w:val="004F4355"/>
    <w:rsid w:val="0052375C"/>
    <w:rsid w:val="00527DE7"/>
    <w:rsid w:val="0053436B"/>
    <w:rsid w:val="00541A42"/>
    <w:rsid w:val="0054202C"/>
    <w:rsid w:val="00543868"/>
    <w:rsid w:val="005521DE"/>
    <w:rsid w:val="0055336A"/>
    <w:rsid w:val="00573D22"/>
    <w:rsid w:val="005816FD"/>
    <w:rsid w:val="005871D1"/>
    <w:rsid w:val="005A32E1"/>
    <w:rsid w:val="005B10D1"/>
    <w:rsid w:val="005B3446"/>
    <w:rsid w:val="005B6A77"/>
    <w:rsid w:val="005B7AA1"/>
    <w:rsid w:val="005C5CA5"/>
    <w:rsid w:val="005C6A81"/>
    <w:rsid w:val="005E0943"/>
    <w:rsid w:val="005E3E78"/>
    <w:rsid w:val="005F1CAA"/>
    <w:rsid w:val="00603E99"/>
    <w:rsid w:val="0061264A"/>
    <w:rsid w:val="0062057F"/>
    <w:rsid w:val="00623894"/>
    <w:rsid w:val="006317A8"/>
    <w:rsid w:val="006325ED"/>
    <w:rsid w:val="00633BB0"/>
    <w:rsid w:val="00646942"/>
    <w:rsid w:val="00647585"/>
    <w:rsid w:val="0065726C"/>
    <w:rsid w:val="00673039"/>
    <w:rsid w:val="00680F46"/>
    <w:rsid w:val="006A62D3"/>
    <w:rsid w:val="006B3778"/>
    <w:rsid w:val="006C123A"/>
    <w:rsid w:val="006C5D9E"/>
    <w:rsid w:val="006E5A89"/>
    <w:rsid w:val="006F1DAC"/>
    <w:rsid w:val="00706173"/>
    <w:rsid w:val="00711AB8"/>
    <w:rsid w:val="00713C37"/>
    <w:rsid w:val="00714402"/>
    <w:rsid w:val="00714821"/>
    <w:rsid w:val="007152A4"/>
    <w:rsid w:val="007262EE"/>
    <w:rsid w:val="007269CF"/>
    <w:rsid w:val="007346C8"/>
    <w:rsid w:val="0075018B"/>
    <w:rsid w:val="00756829"/>
    <w:rsid w:val="007619B4"/>
    <w:rsid w:val="0076651A"/>
    <w:rsid w:val="00772FEF"/>
    <w:rsid w:val="007A2891"/>
    <w:rsid w:val="007A3EE8"/>
    <w:rsid w:val="007A55AD"/>
    <w:rsid w:val="007D2AB4"/>
    <w:rsid w:val="007D5164"/>
    <w:rsid w:val="00804D85"/>
    <w:rsid w:val="008172DC"/>
    <w:rsid w:val="00824BD4"/>
    <w:rsid w:val="0083156B"/>
    <w:rsid w:val="00835D70"/>
    <w:rsid w:val="0083763C"/>
    <w:rsid w:val="00837942"/>
    <w:rsid w:val="00840AE1"/>
    <w:rsid w:val="00853ECC"/>
    <w:rsid w:val="008621B6"/>
    <w:rsid w:val="00862A37"/>
    <w:rsid w:val="008719FB"/>
    <w:rsid w:val="008742CA"/>
    <w:rsid w:val="00890C57"/>
    <w:rsid w:val="0089653C"/>
    <w:rsid w:val="00897A4A"/>
    <w:rsid w:val="008A1BCA"/>
    <w:rsid w:val="008A43A3"/>
    <w:rsid w:val="008B621F"/>
    <w:rsid w:val="008C6C5D"/>
    <w:rsid w:val="008C751B"/>
    <w:rsid w:val="009168C2"/>
    <w:rsid w:val="0092584A"/>
    <w:rsid w:val="00934159"/>
    <w:rsid w:val="009635A3"/>
    <w:rsid w:val="00964013"/>
    <w:rsid w:val="00966708"/>
    <w:rsid w:val="00981A4A"/>
    <w:rsid w:val="009914BF"/>
    <w:rsid w:val="0099406A"/>
    <w:rsid w:val="009A1292"/>
    <w:rsid w:val="009A22A0"/>
    <w:rsid w:val="009A73A6"/>
    <w:rsid w:val="009B0C64"/>
    <w:rsid w:val="009C11D0"/>
    <w:rsid w:val="009C5DF4"/>
    <w:rsid w:val="009E0280"/>
    <w:rsid w:val="009E5E9E"/>
    <w:rsid w:val="009F7756"/>
    <w:rsid w:val="00A0128E"/>
    <w:rsid w:val="00A14B80"/>
    <w:rsid w:val="00A1739B"/>
    <w:rsid w:val="00A200E5"/>
    <w:rsid w:val="00A26DEF"/>
    <w:rsid w:val="00A31B30"/>
    <w:rsid w:val="00A350A8"/>
    <w:rsid w:val="00A46567"/>
    <w:rsid w:val="00A53245"/>
    <w:rsid w:val="00A854D1"/>
    <w:rsid w:val="00A95863"/>
    <w:rsid w:val="00A95898"/>
    <w:rsid w:val="00AA0303"/>
    <w:rsid w:val="00AA1EB2"/>
    <w:rsid w:val="00AD056D"/>
    <w:rsid w:val="00AD5876"/>
    <w:rsid w:val="00AE79D2"/>
    <w:rsid w:val="00AF6475"/>
    <w:rsid w:val="00B01564"/>
    <w:rsid w:val="00B03DD5"/>
    <w:rsid w:val="00B102EF"/>
    <w:rsid w:val="00B27048"/>
    <w:rsid w:val="00B35AEF"/>
    <w:rsid w:val="00B46D35"/>
    <w:rsid w:val="00B46D4A"/>
    <w:rsid w:val="00B552DF"/>
    <w:rsid w:val="00B64B50"/>
    <w:rsid w:val="00B71D39"/>
    <w:rsid w:val="00B934E2"/>
    <w:rsid w:val="00BA1063"/>
    <w:rsid w:val="00BA500C"/>
    <w:rsid w:val="00BB1A9D"/>
    <w:rsid w:val="00BC3719"/>
    <w:rsid w:val="00BE7B60"/>
    <w:rsid w:val="00BF2416"/>
    <w:rsid w:val="00BF3B55"/>
    <w:rsid w:val="00C01BC6"/>
    <w:rsid w:val="00C10E20"/>
    <w:rsid w:val="00C233D2"/>
    <w:rsid w:val="00C34B5B"/>
    <w:rsid w:val="00C548DF"/>
    <w:rsid w:val="00C60173"/>
    <w:rsid w:val="00C6291F"/>
    <w:rsid w:val="00C62A10"/>
    <w:rsid w:val="00C75A02"/>
    <w:rsid w:val="00C81CA3"/>
    <w:rsid w:val="00C86085"/>
    <w:rsid w:val="00C8663E"/>
    <w:rsid w:val="00CA08F4"/>
    <w:rsid w:val="00CD5F0C"/>
    <w:rsid w:val="00CE04F3"/>
    <w:rsid w:val="00CF2AF2"/>
    <w:rsid w:val="00D10BE5"/>
    <w:rsid w:val="00D1205D"/>
    <w:rsid w:val="00D15400"/>
    <w:rsid w:val="00D21FBE"/>
    <w:rsid w:val="00D351F4"/>
    <w:rsid w:val="00D37A31"/>
    <w:rsid w:val="00D43C90"/>
    <w:rsid w:val="00D45887"/>
    <w:rsid w:val="00D522E8"/>
    <w:rsid w:val="00D52BA8"/>
    <w:rsid w:val="00D821CD"/>
    <w:rsid w:val="00DA1FF0"/>
    <w:rsid w:val="00DA3088"/>
    <w:rsid w:val="00DB4445"/>
    <w:rsid w:val="00DB5028"/>
    <w:rsid w:val="00DD4645"/>
    <w:rsid w:val="00DE218E"/>
    <w:rsid w:val="00DE33E5"/>
    <w:rsid w:val="00DE7FE0"/>
    <w:rsid w:val="00DF11F0"/>
    <w:rsid w:val="00DF2901"/>
    <w:rsid w:val="00DF37FD"/>
    <w:rsid w:val="00E04DEC"/>
    <w:rsid w:val="00E07432"/>
    <w:rsid w:val="00E121D9"/>
    <w:rsid w:val="00E1299C"/>
    <w:rsid w:val="00E1307F"/>
    <w:rsid w:val="00E13E99"/>
    <w:rsid w:val="00E16A7D"/>
    <w:rsid w:val="00E372A3"/>
    <w:rsid w:val="00E3794C"/>
    <w:rsid w:val="00E5752A"/>
    <w:rsid w:val="00E60693"/>
    <w:rsid w:val="00E64389"/>
    <w:rsid w:val="00E72B4B"/>
    <w:rsid w:val="00E76CCD"/>
    <w:rsid w:val="00E813C5"/>
    <w:rsid w:val="00E95DC2"/>
    <w:rsid w:val="00EA37E1"/>
    <w:rsid w:val="00EB55FD"/>
    <w:rsid w:val="00EC6C1E"/>
    <w:rsid w:val="00EE258F"/>
    <w:rsid w:val="00EE5286"/>
    <w:rsid w:val="00F011D7"/>
    <w:rsid w:val="00F10F9D"/>
    <w:rsid w:val="00F11030"/>
    <w:rsid w:val="00F3249A"/>
    <w:rsid w:val="00F344DC"/>
    <w:rsid w:val="00F448DD"/>
    <w:rsid w:val="00F52013"/>
    <w:rsid w:val="00F71E84"/>
    <w:rsid w:val="00F84626"/>
    <w:rsid w:val="00F8538A"/>
    <w:rsid w:val="00F94961"/>
    <w:rsid w:val="00FA6638"/>
    <w:rsid w:val="00FB0D44"/>
    <w:rsid w:val="00FC7FBF"/>
    <w:rsid w:val="00FD58AA"/>
    <w:rsid w:val="00FF485E"/>
    <w:rsid w:val="00FF5D22"/>
    <w:rsid w:val="00FF6C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A6395"/>
  <w15:chartTrackingRefBased/>
  <w15:docId w15:val="{A9A45AEA-7A85-4CF5-82A9-E05AF5851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0"/>
    <w:next w:val="a"/>
    <w:link w:val="10"/>
    <w:qFormat/>
    <w:rsid w:val="009E0280"/>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0280"/>
    <w:pPr>
      <w:spacing w:after="120"/>
    </w:pPr>
  </w:style>
  <w:style w:type="character" w:customStyle="1" w:styleId="a4">
    <w:name w:val="Основной текст Знак"/>
    <w:basedOn w:val="a1"/>
    <w:link w:val="a0"/>
    <w:uiPriority w:val="99"/>
    <w:rsid w:val="009E0280"/>
  </w:style>
  <w:style w:type="character" w:customStyle="1" w:styleId="10">
    <w:name w:val="Заголовок 1 Знак"/>
    <w:basedOn w:val="a1"/>
    <w:link w:val="1"/>
    <w:rsid w:val="009E0280"/>
    <w:rPr>
      <w:rFonts w:ascii="Times New Roman" w:eastAsia="Times New Roman" w:hAnsi="Times New Roman" w:cs="Times New Roman"/>
      <w:b/>
      <w:sz w:val="32"/>
      <w:szCs w:val="32"/>
      <w:lang w:val="ro-RO" w:eastAsia="ru-RU"/>
    </w:rPr>
  </w:style>
  <w:style w:type="character" w:styleId="a5">
    <w:name w:val="Hyperlink"/>
    <w:basedOn w:val="a1"/>
    <w:uiPriority w:val="99"/>
    <w:unhideWhenUsed/>
    <w:rsid w:val="009E0280"/>
    <w:rPr>
      <w:color w:val="0563C1" w:themeColor="hyperlink"/>
      <w:u w:val="single"/>
    </w:rPr>
  </w:style>
  <w:style w:type="paragraph" w:styleId="a6">
    <w:name w:val="List Paragraph"/>
    <w:aliases w:val="HotarirePunct1"/>
    <w:basedOn w:val="a"/>
    <w:link w:val="a7"/>
    <w:uiPriority w:val="34"/>
    <w:qFormat/>
    <w:rsid w:val="008A1BCA"/>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7">
    <w:name w:val="Абзац списка Знак"/>
    <w:aliases w:val="HotarirePunct1 Знак"/>
    <w:link w:val="a6"/>
    <w:uiPriority w:val="34"/>
    <w:locked/>
    <w:rsid w:val="00C6291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C62A10"/>
    <w:pPr>
      <w:spacing w:after="0" w:line="240" w:lineRule="auto"/>
    </w:pPr>
    <w:rPr>
      <w:rFonts w:ascii="Segoe UI" w:hAnsi="Segoe UI" w:cs="Segoe UI"/>
      <w:sz w:val="18"/>
      <w:szCs w:val="18"/>
    </w:rPr>
  </w:style>
  <w:style w:type="character" w:customStyle="1" w:styleId="a9">
    <w:name w:val="Текст выноски Знак"/>
    <w:basedOn w:val="a1"/>
    <w:link w:val="a8"/>
    <w:uiPriority w:val="99"/>
    <w:semiHidden/>
    <w:rsid w:val="00C62A10"/>
    <w:rPr>
      <w:rFonts w:ascii="Segoe UI" w:hAnsi="Segoe UI" w:cs="Segoe UI"/>
      <w:sz w:val="18"/>
      <w:szCs w:val="18"/>
    </w:rPr>
  </w:style>
  <w:style w:type="table" w:styleId="aa">
    <w:name w:val="Table Grid"/>
    <w:basedOn w:val="a2"/>
    <w:uiPriority w:val="39"/>
    <w:rsid w:val="009E5E9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E5E9E"/>
    <w:pPr>
      <w:tabs>
        <w:tab w:val="center" w:pos="4677"/>
        <w:tab w:val="right" w:pos="9355"/>
      </w:tabs>
      <w:spacing w:after="0" w:line="240" w:lineRule="auto"/>
    </w:pPr>
  </w:style>
  <w:style w:type="character" w:customStyle="1" w:styleId="ac">
    <w:name w:val="Верхний колонтитул Знак"/>
    <w:basedOn w:val="a1"/>
    <w:link w:val="ab"/>
    <w:uiPriority w:val="99"/>
    <w:rsid w:val="009E5E9E"/>
  </w:style>
  <w:style w:type="paragraph" w:styleId="ad">
    <w:name w:val="footer"/>
    <w:basedOn w:val="a"/>
    <w:link w:val="ae"/>
    <w:uiPriority w:val="99"/>
    <w:unhideWhenUsed/>
    <w:rsid w:val="009E5E9E"/>
    <w:pPr>
      <w:tabs>
        <w:tab w:val="center" w:pos="4677"/>
        <w:tab w:val="right" w:pos="9355"/>
      </w:tabs>
      <w:spacing w:after="0" w:line="240" w:lineRule="auto"/>
    </w:pPr>
  </w:style>
  <w:style w:type="character" w:customStyle="1" w:styleId="ae">
    <w:name w:val="Нижний колонтитул Знак"/>
    <w:basedOn w:val="a1"/>
    <w:link w:val="ad"/>
    <w:uiPriority w:val="99"/>
    <w:rsid w:val="009E5E9E"/>
  </w:style>
  <w:style w:type="table" w:customStyle="1" w:styleId="Grigliatabella2">
    <w:name w:val="Griglia tabella2"/>
    <w:basedOn w:val="a2"/>
    <w:uiPriority w:val="39"/>
    <w:rsid w:val="006325ED"/>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a2"/>
    <w:rsid w:val="009A22A0"/>
    <w:pPr>
      <w:spacing w:after="0" w:line="240" w:lineRule="auto"/>
      <w:ind w:firstLine="709"/>
      <w:jc w:val="both"/>
    </w:pPr>
    <w:rPr>
      <w:rFonts w:ascii="Times New Roman" w:eastAsia="Times New Roman" w:hAnsi="Times New Roman" w:cs="Times New Roman"/>
      <w:kern w:val="2"/>
      <w:sz w:val="20"/>
      <w:szCs w:val="20"/>
      <w:lang w:val="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
    <w:name w:val="Style9"/>
    <w:basedOn w:val="a"/>
    <w:uiPriority w:val="99"/>
    <w:rsid w:val="003B62D7"/>
    <w:pPr>
      <w:widowControl w:val="0"/>
      <w:autoSpaceDE w:val="0"/>
      <w:autoSpaceDN w:val="0"/>
      <w:adjustRightInd w:val="0"/>
      <w:spacing w:after="0" w:line="317" w:lineRule="exact"/>
      <w:ind w:firstLine="557"/>
      <w:jc w:val="both"/>
    </w:pPr>
    <w:rPr>
      <w:rFonts w:ascii="Times New Roman" w:eastAsia="Times New Roman" w:hAnsi="Times New Roman" w:cs="Times New Roman"/>
      <w:sz w:val="24"/>
      <w:szCs w:val="24"/>
      <w:lang w:eastAsia="ru-RU"/>
    </w:rPr>
  </w:style>
  <w:style w:type="character" w:customStyle="1" w:styleId="FontStyle25">
    <w:name w:val="Font Style25"/>
    <w:basedOn w:val="a1"/>
    <w:uiPriority w:val="99"/>
    <w:rsid w:val="003B62D7"/>
    <w:rPr>
      <w:rFonts w:ascii="Times New Roman" w:hAnsi="Times New Roman" w:cs="Times New Roman"/>
      <w:sz w:val="24"/>
      <w:szCs w:val="24"/>
    </w:rPr>
  </w:style>
  <w:style w:type="character" w:customStyle="1" w:styleId="FontStyle29">
    <w:name w:val="Font Style29"/>
    <w:basedOn w:val="a1"/>
    <w:uiPriority w:val="99"/>
    <w:rsid w:val="003B62D7"/>
    <w:rPr>
      <w:rFonts w:ascii="Times New Roman" w:hAnsi="Times New Roman" w:cs="Times New Roman"/>
      <w:b/>
      <w:bCs/>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1173">
      <w:bodyDiv w:val="1"/>
      <w:marLeft w:val="0"/>
      <w:marRight w:val="0"/>
      <w:marTop w:val="0"/>
      <w:marBottom w:val="0"/>
      <w:divBdr>
        <w:top w:val="none" w:sz="0" w:space="0" w:color="auto"/>
        <w:left w:val="none" w:sz="0" w:space="0" w:color="auto"/>
        <w:bottom w:val="none" w:sz="0" w:space="0" w:color="auto"/>
        <w:right w:val="none" w:sz="0" w:space="0" w:color="auto"/>
      </w:divBdr>
    </w:div>
    <w:div w:id="27991645">
      <w:bodyDiv w:val="1"/>
      <w:marLeft w:val="0"/>
      <w:marRight w:val="0"/>
      <w:marTop w:val="0"/>
      <w:marBottom w:val="0"/>
      <w:divBdr>
        <w:top w:val="none" w:sz="0" w:space="0" w:color="auto"/>
        <w:left w:val="none" w:sz="0" w:space="0" w:color="auto"/>
        <w:bottom w:val="none" w:sz="0" w:space="0" w:color="auto"/>
        <w:right w:val="none" w:sz="0" w:space="0" w:color="auto"/>
      </w:divBdr>
      <w:divsChild>
        <w:div w:id="1928539016">
          <w:marLeft w:val="0"/>
          <w:marRight w:val="0"/>
          <w:marTop w:val="0"/>
          <w:marBottom w:val="0"/>
          <w:divBdr>
            <w:top w:val="none" w:sz="0" w:space="0" w:color="auto"/>
            <w:left w:val="none" w:sz="0" w:space="0" w:color="auto"/>
            <w:bottom w:val="none" w:sz="0" w:space="0" w:color="auto"/>
            <w:right w:val="none" w:sz="0" w:space="0" w:color="auto"/>
          </w:divBdr>
          <w:divsChild>
            <w:div w:id="1755931375">
              <w:marLeft w:val="0"/>
              <w:marRight w:val="150"/>
              <w:marTop w:val="0"/>
              <w:marBottom w:val="0"/>
              <w:divBdr>
                <w:top w:val="single" w:sz="6" w:space="0" w:color="EEEEEE"/>
                <w:left w:val="single" w:sz="6" w:space="8" w:color="EEEEEE"/>
                <w:bottom w:val="single" w:sz="6" w:space="0" w:color="EEEEEE"/>
                <w:right w:val="single" w:sz="6" w:space="8" w:color="EEEEEE"/>
              </w:divBdr>
            </w:div>
            <w:div w:id="138890735">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391857293">
          <w:marLeft w:val="0"/>
          <w:marRight w:val="0"/>
          <w:marTop w:val="180"/>
          <w:marBottom w:val="375"/>
          <w:divBdr>
            <w:top w:val="none" w:sz="0" w:space="0" w:color="auto"/>
            <w:left w:val="none" w:sz="0" w:space="0" w:color="auto"/>
            <w:bottom w:val="none" w:sz="0" w:space="0" w:color="auto"/>
            <w:right w:val="none" w:sz="0" w:space="0" w:color="auto"/>
          </w:divBdr>
        </w:div>
      </w:divsChild>
    </w:div>
    <w:div w:id="28378362">
      <w:bodyDiv w:val="1"/>
      <w:marLeft w:val="0"/>
      <w:marRight w:val="0"/>
      <w:marTop w:val="0"/>
      <w:marBottom w:val="0"/>
      <w:divBdr>
        <w:top w:val="none" w:sz="0" w:space="0" w:color="auto"/>
        <w:left w:val="none" w:sz="0" w:space="0" w:color="auto"/>
        <w:bottom w:val="none" w:sz="0" w:space="0" w:color="auto"/>
        <w:right w:val="none" w:sz="0" w:space="0" w:color="auto"/>
      </w:divBdr>
    </w:div>
    <w:div w:id="38090198">
      <w:bodyDiv w:val="1"/>
      <w:marLeft w:val="0"/>
      <w:marRight w:val="0"/>
      <w:marTop w:val="0"/>
      <w:marBottom w:val="0"/>
      <w:divBdr>
        <w:top w:val="none" w:sz="0" w:space="0" w:color="auto"/>
        <w:left w:val="none" w:sz="0" w:space="0" w:color="auto"/>
        <w:bottom w:val="none" w:sz="0" w:space="0" w:color="auto"/>
        <w:right w:val="none" w:sz="0" w:space="0" w:color="auto"/>
      </w:divBdr>
    </w:div>
    <w:div w:id="42684357">
      <w:bodyDiv w:val="1"/>
      <w:marLeft w:val="0"/>
      <w:marRight w:val="0"/>
      <w:marTop w:val="0"/>
      <w:marBottom w:val="0"/>
      <w:divBdr>
        <w:top w:val="none" w:sz="0" w:space="0" w:color="auto"/>
        <w:left w:val="none" w:sz="0" w:space="0" w:color="auto"/>
        <w:bottom w:val="none" w:sz="0" w:space="0" w:color="auto"/>
        <w:right w:val="none" w:sz="0" w:space="0" w:color="auto"/>
      </w:divBdr>
    </w:div>
    <w:div w:id="59525609">
      <w:bodyDiv w:val="1"/>
      <w:marLeft w:val="0"/>
      <w:marRight w:val="0"/>
      <w:marTop w:val="0"/>
      <w:marBottom w:val="0"/>
      <w:divBdr>
        <w:top w:val="none" w:sz="0" w:space="0" w:color="auto"/>
        <w:left w:val="none" w:sz="0" w:space="0" w:color="auto"/>
        <w:bottom w:val="none" w:sz="0" w:space="0" w:color="auto"/>
        <w:right w:val="none" w:sz="0" w:space="0" w:color="auto"/>
      </w:divBdr>
    </w:div>
    <w:div w:id="59640826">
      <w:bodyDiv w:val="1"/>
      <w:marLeft w:val="0"/>
      <w:marRight w:val="0"/>
      <w:marTop w:val="0"/>
      <w:marBottom w:val="0"/>
      <w:divBdr>
        <w:top w:val="none" w:sz="0" w:space="0" w:color="auto"/>
        <w:left w:val="none" w:sz="0" w:space="0" w:color="auto"/>
        <w:bottom w:val="none" w:sz="0" w:space="0" w:color="auto"/>
        <w:right w:val="none" w:sz="0" w:space="0" w:color="auto"/>
      </w:divBdr>
    </w:div>
    <w:div w:id="66154498">
      <w:bodyDiv w:val="1"/>
      <w:marLeft w:val="0"/>
      <w:marRight w:val="0"/>
      <w:marTop w:val="0"/>
      <w:marBottom w:val="0"/>
      <w:divBdr>
        <w:top w:val="none" w:sz="0" w:space="0" w:color="auto"/>
        <w:left w:val="none" w:sz="0" w:space="0" w:color="auto"/>
        <w:bottom w:val="none" w:sz="0" w:space="0" w:color="auto"/>
        <w:right w:val="none" w:sz="0" w:space="0" w:color="auto"/>
      </w:divBdr>
    </w:div>
    <w:div w:id="73014844">
      <w:bodyDiv w:val="1"/>
      <w:marLeft w:val="0"/>
      <w:marRight w:val="0"/>
      <w:marTop w:val="0"/>
      <w:marBottom w:val="0"/>
      <w:divBdr>
        <w:top w:val="none" w:sz="0" w:space="0" w:color="auto"/>
        <w:left w:val="none" w:sz="0" w:space="0" w:color="auto"/>
        <w:bottom w:val="none" w:sz="0" w:space="0" w:color="auto"/>
        <w:right w:val="none" w:sz="0" w:space="0" w:color="auto"/>
      </w:divBdr>
    </w:div>
    <w:div w:id="97914402">
      <w:bodyDiv w:val="1"/>
      <w:marLeft w:val="0"/>
      <w:marRight w:val="0"/>
      <w:marTop w:val="0"/>
      <w:marBottom w:val="0"/>
      <w:divBdr>
        <w:top w:val="none" w:sz="0" w:space="0" w:color="auto"/>
        <w:left w:val="none" w:sz="0" w:space="0" w:color="auto"/>
        <w:bottom w:val="none" w:sz="0" w:space="0" w:color="auto"/>
        <w:right w:val="none" w:sz="0" w:space="0" w:color="auto"/>
      </w:divBdr>
    </w:div>
    <w:div w:id="115025489">
      <w:bodyDiv w:val="1"/>
      <w:marLeft w:val="0"/>
      <w:marRight w:val="0"/>
      <w:marTop w:val="0"/>
      <w:marBottom w:val="0"/>
      <w:divBdr>
        <w:top w:val="none" w:sz="0" w:space="0" w:color="auto"/>
        <w:left w:val="none" w:sz="0" w:space="0" w:color="auto"/>
        <w:bottom w:val="none" w:sz="0" w:space="0" w:color="auto"/>
        <w:right w:val="none" w:sz="0" w:space="0" w:color="auto"/>
      </w:divBdr>
    </w:div>
    <w:div w:id="122969873">
      <w:bodyDiv w:val="1"/>
      <w:marLeft w:val="0"/>
      <w:marRight w:val="0"/>
      <w:marTop w:val="0"/>
      <w:marBottom w:val="0"/>
      <w:divBdr>
        <w:top w:val="none" w:sz="0" w:space="0" w:color="auto"/>
        <w:left w:val="none" w:sz="0" w:space="0" w:color="auto"/>
        <w:bottom w:val="none" w:sz="0" w:space="0" w:color="auto"/>
        <w:right w:val="none" w:sz="0" w:space="0" w:color="auto"/>
      </w:divBdr>
    </w:div>
    <w:div w:id="137654843">
      <w:bodyDiv w:val="1"/>
      <w:marLeft w:val="0"/>
      <w:marRight w:val="0"/>
      <w:marTop w:val="0"/>
      <w:marBottom w:val="0"/>
      <w:divBdr>
        <w:top w:val="none" w:sz="0" w:space="0" w:color="auto"/>
        <w:left w:val="none" w:sz="0" w:space="0" w:color="auto"/>
        <w:bottom w:val="none" w:sz="0" w:space="0" w:color="auto"/>
        <w:right w:val="none" w:sz="0" w:space="0" w:color="auto"/>
      </w:divBdr>
      <w:divsChild>
        <w:div w:id="1236671223">
          <w:marLeft w:val="0"/>
          <w:marRight w:val="0"/>
          <w:marTop w:val="0"/>
          <w:marBottom w:val="0"/>
          <w:divBdr>
            <w:top w:val="none" w:sz="0" w:space="0" w:color="auto"/>
            <w:left w:val="none" w:sz="0" w:space="0" w:color="auto"/>
            <w:bottom w:val="none" w:sz="0" w:space="0" w:color="auto"/>
            <w:right w:val="none" w:sz="0" w:space="0" w:color="auto"/>
          </w:divBdr>
        </w:div>
      </w:divsChild>
    </w:div>
    <w:div w:id="175969360">
      <w:bodyDiv w:val="1"/>
      <w:marLeft w:val="0"/>
      <w:marRight w:val="0"/>
      <w:marTop w:val="0"/>
      <w:marBottom w:val="0"/>
      <w:divBdr>
        <w:top w:val="none" w:sz="0" w:space="0" w:color="auto"/>
        <w:left w:val="none" w:sz="0" w:space="0" w:color="auto"/>
        <w:bottom w:val="none" w:sz="0" w:space="0" w:color="auto"/>
        <w:right w:val="none" w:sz="0" w:space="0" w:color="auto"/>
      </w:divBdr>
    </w:div>
    <w:div w:id="221068404">
      <w:bodyDiv w:val="1"/>
      <w:marLeft w:val="0"/>
      <w:marRight w:val="0"/>
      <w:marTop w:val="0"/>
      <w:marBottom w:val="0"/>
      <w:divBdr>
        <w:top w:val="none" w:sz="0" w:space="0" w:color="auto"/>
        <w:left w:val="none" w:sz="0" w:space="0" w:color="auto"/>
        <w:bottom w:val="none" w:sz="0" w:space="0" w:color="auto"/>
        <w:right w:val="none" w:sz="0" w:space="0" w:color="auto"/>
      </w:divBdr>
    </w:div>
    <w:div w:id="236550978">
      <w:bodyDiv w:val="1"/>
      <w:marLeft w:val="0"/>
      <w:marRight w:val="0"/>
      <w:marTop w:val="0"/>
      <w:marBottom w:val="0"/>
      <w:divBdr>
        <w:top w:val="none" w:sz="0" w:space="0" w:color="auto"/>
        <w:left w:val="none" w:sz="0" w:space="0" w:color="auto"/>
        <w:bottom w:val="none" w:sz="0" w:space="0" w:color="auto"/>
        <w:right w:val="none" w:sz="0" w:space="0" w:color="auto"/>
      </w:divBdr>
    </w:div>
    <w:div w:id="275479897">
      <w:bodyDiv w:val="1"/>
      <w:marLeft w:val="0"/>
      <w:marRight w:val="0"/>
      <w:marTop w:val="0"/>
      <w:marBottom w:val="0"/>
      <w:divBdr>
        <w:top w:val="none" w:sz="0" w:space="0" w:color="auto"/>
        <w:left w:val="none" w:sz="0" w:space="0" w:color="auto"/>
        <w:bottom w:val="none" w:sz="0" w:space="0" w:color="auto"/>
        <w:right w:val="none" w:sz="0" w:space="0" w:color="auto"/>
      </w:divBdr>
    </w:div>
    <w:div w:id="304891979">
      <w:bodyDiv w:val="1"/>
      <w:marLeft w:val="0"/>
      <w:marRight w:val="0"/>
      <w:marTop w:val="0"/>
      <w:marBottom w:val="0"/>
      <w:divBdr>
        <w:top w:val="none" w:sz="0" w:space="0" w:color="auto"/>
        <w:left w:val="none" w:sz="0" w:space="0" w:color="auto"/>
        <w:bottom w:val="none" w:sz="0" w:space="0" w:color="auto"/>
        <w:right w:val="none" w:sz="0" w:space="0" w:color="auto"/>
      </w:divBdr>
    </w:div>
    <w:div w:id="324207908">
      <w:bodyDiv w:val="1"/>
      <w:marLeft w:val="0"/>
      <w:marRight w:val="0"/>
      <w:marTop w:val="0"/>
      <w:marBottom w:val="0"/>
      <w:divBdr>
        <w:top w:val="none" w:sz="0" w:space="0" w:color="auto"/>
        <w:left w:val="none" w:sz="0" w:space="0" w:color="auto"/>
        <w:bottom w:val="none" w:sz="0" w:space="0" w:color="auto"/>
        <w:right w:val="none" w:sz="0" w:space="0" w:color="auto"/>
      </w:divBdr>
    </w:div>
    <w:div w:id="382408027">
      <w:bodyDiv w:val="1"/>
      <w:marLeft w:val="0"/>
      <w:marRight w:val="0"/>
      <w:marTop w:val="0"/>
      <w:marBottom w:val="0"/>
      <w:divBdr>
        <w:top w:val="none" w:sz="0" w:space="0" w:color="auto"/>
        <w:left w:val="none" w:sz="0" w:space="0" w:color="auto"/>
        <w:bottom w:val="none" w:sz="0" w:space="0" w:color="auto"/>
        <w:right w:val="none" w:sz="0" w:space="0" w:color="auto"/>
      </w:divBdr>
    </w:div>
    <w:div w:id="383338487">
      <w:bodyDiv w:val="1"/>
      <w:marLeft w:val="0"/>
      <w:marRight w:val="0"/>
      <w:marTop w:val="0"/>
      <w:marBottom w:val="0"/>
      <w:divBdr>
        <w:top w:val="none" w:sz="0" w:space="0" w:color="auto"/>
        <w:left w:val="none" w:sz="0" w:space="0" w:color="auto"/>
        <w:bottom w:val="none" w:sz="0" w:space="0" w:color="auto"/>
        <w:right w:val="none" w:sz="0" w:space="0" w:color="auto"/>
      </w:divBdr>
    </w:div>
    <w:div w:id="398751485">
      <w:bodyDiv w:val="1"/>
      <w:marLeft w:val="0"/>
      <w:marRight w:val="0"/>
      <w:marTop w:val="0"/>
      <w:marBottom w:val="0"/>
      <w:divBdr>
        <w:top w:val="none" w:sz="0" w:space="0" w:color="auto"/>
        <w:left w:val="none" w:sz="0" w:space="0" w:color="auto"/>
        <w:bottom w:val="none" w:sz="0" w:space="0" w:color="auto"/>
        <w:right w:val="none" w:sz="0" w:space="0" w:color="auto"/>
      </w:divBdr>
    </w:div>
    <w:div w:id="404959170">
      <w:bodyDiv w:val="1"/>
      <w:marLeft w:val="0"/>
      <w:marRight w:val="0"/>
      <w:marTop w:val="0"/>
      <w:marBottom w:val="0"/>
      <w:divBdr>
        <w:top w:val="none" w:sz="0" w:space="0" w:color="auto"/>
        <w:left w:val="none" w:sz="0" w:space="0" w:color="auto"/>
        <w:bottom w:val="none" w:sz="0" w:space="0" w:color="auto"/>
        <w:right w:val="none" w:sz="0" w:space="0" w:color="auto"/>
      </w:divBdr>
    </w:div>
    <w:div w:id="428426473">
      <w:bodyDiv w:val="1"/>
      <w:marLeft w:val="0"/>
      <w:marRight w:val="0"/>
      <w:marTop w:val="0"/>
      <w:marBottom w:val="0"/>
      <w:divBdr>
        <w:top w:val="none" w:sz="0" w:space="0" w:color="auto"/>
        <w:left w:val="none" w:sz="0" w:space="0" w:color="auto"/>
        <w:bottom w:val="none" w:sz="0" w:space="0" w:color="auto"/>
        <w:right w:val="none" w:sz="0" w:space="0" w:color="auto"/>
      </w:divBdr>
    </w:div>
    <w:div w:id="429012775">
      <w:bodyDiv w:val="1"/>
      <w:marLeft w:val="0"/>
      <w:marRight w:val="0"/>
      <w:marTop w:val="0"/>
      <w:marBottom w:val="0"/>
      <w:divBdr>
        <w:top w:val="none" w:sz="0" w:space="0" w:color="auto"/>
        <w:left w:val="none" w:sz="0" w:space="0" w:color="auto"/>
        <w:bottom w:val="none" w:sz="0" w:space="0" w:color="auto"/>
        <w:right w:val="none" w:sz="0" w:space="0" w:color="auto"/>
      </w:divBdr>
    </w:div>
    <w:div w:id="433325130">
      <w:bodyDiv w:val="1"/>
      <w:marLeft w:val="0"/>
      <w:marRight w:val="0"/>
      <w:marTop w:val="0"/>
      <w:marBottom w:val="0"/>
      <w:divBdr>
        <w:top w:val="none" w:sz="0" w:space="0" w:color="auto"/>
        <w:left w:val="none" w:sz="0" w:space="0" w:color="auto"/>
        <w:bottom w:val="none" w:sz="0" w:space="0" w:color="auto"/>
        <w:right w:val="none" w:sz="0" w:space="0" w:color="auto"/>
      </w:divBdr>
    </w:div>
    <w:div w:id="440144836">
      <w:bodyDiv w:val="1"/>
      <w:marLeft w:val="0"/>
      <w:marRight w:val="0"/>
      <w:marTop w:val="0"/>
      <w:marBottom w:val="0"/>
      <w:divBdr>
        <w:top w:val="none" w:sz="0" w:space="0" w:color="auto"/>
        <w:left w:val="none" w:sz="0" w:space="0" w:color="auto"/>
        <w:bottom w:val="none" w:sz="0" w:space="0" w:color="auto"/>
        <w:right w:val="none" w:sz="0" w:space="0" w:color="auto"/>
      </w:divBdr>
    </w:div>
    <w:div w:id="457993697">
      <w:bodyDiv w:val="1"/>
      <w:marLeft w:val="0"/>
      <w:marRight w:val="0"/>
      <w:marTop w:val="0"/>
      <w:marBottom w:val="0"/>
      <w:divBdr>
        <w:top w:val="none" w:sz="0" w:space="0" w:color="auto"/>
        <w:left w:val="none" w:sz="0" w:space="0" w:color="auto"/>
        <w:bottom w:val="none" w:sz="0" w:space="0" w:color="auto"/>
        <w:right w:val="none" w:sz="0" w:space="0" w:color="auto"/>
      </w:divBdr>
    </w:div>
    <w:div w:id="475880604">
      <w:bodyDiv w:val="1"/>
      <w:marLeft w:val="0"/>
      <w:marRight w:val="0"/>
      <w:marTop w:val="0"/>
      <w:marBottom w:val="0"/>
      <w:divBdr>
        <w:top w:val="none" w:sz="0" w:space="0" w:color="auto"/>
        <w:left w:val="none" w:sz="0" w:space="0" w:color="auto"/>
        <w:bottom w:val="none" w:sz="0" w:space="0" w:color="auto"/>
        <w:right w:val="none" w:sz="0" w:space="0" w:color="auto"/>
      </w:divBdr>
    </w:div>
    <w:div w:id="512912412">
      <w:bodyDiv w:val="1"/>
      <w:marLeft w:val="0"/>
      <w:marRight w:val="0"/>
      <w:marTop w:val="0"/>
      <w:marBottom w:val="0"/>
      <w:divBdr>
        <w:top w:val="none" w:sz="0" w:space="0" w:color="auto"/>
        <w:left w:val="none" w:sz="0" w:space="0" w:color="auto"/>
        <w:bottom w:val="none" w:sz="0" w:space="0" w:color="auto"/>
        <w:right w:val="none" w:sz="0" w:space="0" w:color="auto"/>
      </w:divBdr>
    </w:div>
    <w:div w:id="514000111">
      <w:bodyDiv w:val="1"/>
      <w:marLeft w:val="0"/>
      <w:marRight w:val="0"/>
      <w:marTop w:val="0"/>
      <w:marBottom w:val="0"/>
      <w:divBdr>
        <w:top w:val="none" w:sz="0" w:space="0" w:color="auto"/>
        <w:left w:val="none" w:sz="0" w:space="0" w:color="auto"/>
        <w:bottom w:val="none" w:sz="0" w:space="0" w:color="auto"/>
        <w:right w:val="none" w:sz="0" w:space="0" w:color="auto"/>
      </w:divBdr>
    </w:div>
    <w:div w:id="531842638">
      <w:bodyDiv w:val="1"/>
      <w:marLeft w:val="0"/>
      <w:marRight w:val="0"/>
      <w:marTop w:val="0"/>
      <w:marBottom w:val="0"/>
      <w:divBdr>
        <w:top w:val="none" w:sz="0" w:space="0" w:color="auto"/>
        <w:left w:val="none" w:sz="0" w:space="0" w:color="auto"/>
        <w:bottom w:val="none" w:sz="0" w:space="0" w:color="auto"/>
        <w:right w:val="none" w:sz="0" w:space="0" w:color="auto"/>
      </w:divBdr>
    </w:div>
    <w:div w:id="534512710">
      <w:bodyDiv w:val="1"/>
      <w:marLeft w:val="0"/>
      <w:marRight w:val="0"/>
      <w:marTop w:val="0"/>
      <w:marBottom w:val="0"/>
      <w:divBdr>
        <w:top w:val="none" w:sz="0" w:space="0" w:color="auto"/>
        <w:left w:val="none" w:sz="0" w:space="0" w:color="auto"/>
        <w:bottom w:val="none" w:sz="0" w:space="0" w:color="auto"/>
        <w:right w:val="none" w:sz="0" w:space="0" w:color="auto"/>
      </w:divBdr>
    </w:div>
    <w:div w:id="545029920">
      <w:bodyDiv w:val="1"/>
      <w:marLeft w:val="0"/>
      <w:marRight w:val="0"/>
      <w:marTop w:val="0"/>
      <w:marBottom w:val="0"/>
      <w:divBdr>
        <w:top w:val="none" w:sz="0" w:space="0" w:color="auto"/>
        <w:left w:val="none" w:sz="0" w:space="0" w:color="auto"/>
        <w:bottom w:val="none" w:sz="0" w:space="0" w:color="auto"/>
        <w:right w:val="none" w:sz="0" w:space="0" w:color="auto"/>
      </w:divBdr>
    </w:div>
    <w:div w:id="546339144">
      <w:bodyDiv w:val="1"/>
      <w:marLeft w:val="0"/>
      <w:marRight w:val="0"/>
      <w:marTop w:val="0"/>
      <w:marBottom w:val="0"/>
      <w:divBdr>
        <w:top w:val="none" w:sz="0" w:space="0" w:color="auto"/>
        <w:left w:val="none" w:sz="0" w:space="0" w:color="auto"/>
        <w:bottom w:val="none" w:sz="0" w:space="0" w:color="auto"/>
        <w:right w:val="none" w:sz="0" w:space="0" w:color="auto"/>
      </w:divBdr>
    </w:div>
    <w:div w:id="552084701">
      <w:bodyDiv w:val="1"/>
      <w:marLeft w:val="0"/>
      <w:marRight w:val="0"/>
      <w:marTop w:val="0"/>
      <w:marBottom w:val="0"/>
      <w:divBdr>
        <w:top w:val="none" w:sz="0" w:space="0" w:color="auto"/>
        <w:left w:val="none" w:sz="0" w:space="0" w:color="auto"/>
        <w:bottom w:val="none" w:sz="0" w:space="0" w:color="auto"/>
        <w:right w:val="none" w:sz="0" w:space="0" w:color="auto"/>
      </w:divBdr>
    </w:div>
    <w:div w:id="585652904">
      <w:bodyDiv w:val="1"/>
      <w:marLeft w:val="0"/>
      <w:marRight w:val="0"/>
      <w:marTop w:val="0"/>
      <w:marBottom w:val="0"/>
      <w:divBdr>
        <w:top w:val="none" w:sz="0" w:space="0" w:color="auto"/>
        <w:left w:val="none" w:sz="0" w:space="0" w:color="auto"/>
        <w:bottom w:val="none" w:sz="0" w:space="0" w:color="auto"/>
        <w:right w:val="none" w:sz="0" w:space="0" w:color="auto"/>
      </w:divBdr>
    </w:div>
    <w:div w:id="586041103">
      <w:bodyDiv w:val="1"/>
      <w:marLeft w:val="0"/>
      <w:marRight w:val="0"/>
      <w:marTop w:val="0"/>
      <w:marBottom w:val="0"/>
      <w:divBdr>
        <w:top w:val="none" w:sz="0" w:space="0" w:color="auto"/>
        <w:left w:val="none" w:sz="0" w:space="0" w:color="auto"/>
        <w:bottom w:val="none" w:sz="0" w:space="0" w:color="auto"/>
        <w:right w:val="none" w:sz="0" w:space="0" w:color="auto"/>
      </w:divBdr>
    </w:div>
    <w:div w:id="598374975">
      <w:bodyDiv w:val="1"/>
      <w:marLeft w:val="0"/>
      <w:marRight w:val="0"/>
      <w:marTop w:val="0"/>
      <w:marBottom w:val="0"/>
      <w:divBdr>
        <w:top w:val="none" w:sz="0" w:space="0" w:color="auto"/>
        <w:left w:val="none" w:sz="0" w:space="0" w:color="auto"/>
        <w:bottom w:val="none" w:sz="0" w:space="0" w:color="auto"/>
        <w:right w:val="none" w:sz="0" w:space="0" w:color="auto"/>
      </w:divBdr>
    </w:div>
    <w:div w:id="599876480">
      <w:bodyDiv w:val="1"/>
      <w:marLeft w:val="0"/>
      <w:marRight w:val="0"/>
      <w:marTop w:val="0"/>
      <w:marBottom w:val="0"/>
      <w:divBdr>
        <w:top w:val="none" w:sz="0" w:space="0" w:color="auto"/>
        <w:left w:val="none" w:sz="0" w:space="0" w:color="auto"/>
        <w:bottom w:val="none" w:sz="0" w:space="0" w:color="auto"/>
        <w:right w:val="none" w:sz="0" w:space="0" w:color="auto"/>
      </w:divBdr>
    </w:div>
    <w:div w:id="619605613">
      <w:bodyDiv w:val="1"/>
      <w:marLeft w:val="0"/>
      <w:marRight w:val="0"/>
      <w:marTop w:val="0"/>
      <w:marBottom w:val="0"/>
      <w:divBdr>
        <w:top w:val="none" w:sz="0" w:space="0" w:color="auto"/>
        <w:left w:val="none" w:sz="0" w:space="0" w:color="auto"/>
        <w:bottom w:val="none" w:sz="0" w:space="0" w:color="auto"/>
        <w:right w:val="none" w:sz="0" w:space="0" w:color="auto"/>
      </w:divBdr>
    </w:div>
    <w:div w:id="620574894">
      <w:bodyDiv w:val="1"/>
      <w:marLeft w:val="0"/>
      <w:marRight w:val="0"/>
      <w:marTop w:val="0"/>
      <w:marBottom w:val="0"/>
      <w:divBdr>
        <w:top w:val="none" w:sz="0" w:space="0" w:color="auto"/>
        <w:left w:val="none" w:sz="0" w:space="0" w:color="auto"/>
        <w:bottom w:val="none" w:sz="0" w:space="0" w:color="auto"/>
        <w:right w:val="none" w:sz="0" w:space="0" w:color="auto"/>
      </w:divBdr>
    </w:div>
    <w:div w:id="653024747">
      <w:bodyDiv w:val="1"/>
      <w:marLeft w:val="0"/>
      <w:marRight w:val="0"/>
      <w:marTop w:val="0"/>
      <w:marBottom w:val="0"/>
      <w:divBdr>
        <w:top w:val="none" w:sz="0" w:space="0" w:color="auto"/>
        <w:left w:val="none" w:sz="0" w:space="0" w:color="auto"/>
        <w:bottom w:val="none" w:sz="0" w:space="0" w:color="auto"/>
        <w:right w:val="none" w:sz="0" w:space="0" w:color="auto"/>
      </w:divBdr>
    </w:div>
    <w:div w:id="667636030">
      <w:bodyDiv w:val="1"/>
      <w:marLeft w:val="0"/>
      <w:marRight w:val="0"/>
      <w:marTop w:val="0"/>
      <w:marBottom w:val="0"/>
      <w:divBdr>
        <w:top w:val="none" w:sz="0" w:space="0" w:color="auto"/>
        <w:left w:val="none" w:sz="0" w:space="0" w:color="auto"/>
        <w:bottom w:val="none" w:sz="0" w:space="0" w:color="auto"/>
        <w:right w:val="none" w:sz="0" w:space="0" w:color="auto"/>
      </w:divBdr>
    </w:div>
    <w:div w:id="720708767">
      <w:bodyDiv w:val="1"/>
      <w:marLeft w:val="0"/>
      <w:marRight w:val="0"/>
      <w:marTop w:val="0"/>
      <w:marBottom w:val="0"/>
      <w:divBdr>
        <w:top w:val="none" w:sz="0" w:space="0" w:color="auto"/>
        <w:left w:val="none" w:sz="0" w:space="0" w:color="auto"/>
        <w:bottom w:val="none" w:sz="0" w:space="0" w:color="auto"/>
        <w:right w:val="none" w:sz="0" w:space="0" w:color="auto"/>
      </w:divBdr>
    </w:div>
    <w:div w:id="721247826">
      <w:bodyDiv w:val="1"/>
      <w:marLeft w:val="0"/>
      <w:marRight w:val="0"/>
      <w:marTop w:val="0"/>
      <w:marBottom w:val="0"/>
      <w:divBdr>
        <w:top w:val="none" w:sz="0" w:space="0" w:color="auto"/>
        <w:left w:val="none" w:sz="0" w:space="0" w:color="auto"/>
        <w:bottom w:val="none" w:sz="0" w:space="0" w:color="auto"/>
        <w:right w:val="none" w:sz="0" w:space="0" w:color="auto"/>
      </w:divBdr>
    </w:div>
    <w:div w:id="723024831">
      <w:bodyDiv w:val="1"/>
      <w:marLeft w:val="0"/>
      <w:marRight w:val="0"/>
      <w:marTop w:val="0"/>
      <w:marBottom w:val="0"/>
      <w:divBdr>
        <w:top w:val="none" w:sz="0" w:space="0" w:color="auto"/>
        <w:left w:val="none" w:sz="0" w:space="0" w:color="auto"/>
        <w:bottom w:val="none" w:sz="0" w:space="0" w:color="auto"/>
        <w:right w:val="none" w:sz="0" w:space="0" w:color="auto"/>
      </w:divBdr>
    </w:div>
    <w:div w:id="733049137">
      <w:bodyDiv w:val="1"/>
      <w:marLeft w:val="0"/>
      <w:marRight w:val="0"/>
      <w:marTop w:val="0"/>
      <w:marBottom w:val="0"/>
      <w:divBdr>
        <w:top w:val="none" w:sz="0" w:space="0" w:color="auto"/>
        <w:left w:val="none" w:sz="0" w:space="0" w:color="auto"/>
        <w:bottom w:val="none" w:sz="0" w:space="0" w:color="auto"/>
        <w:right w:val="none" w:sz="0" w:space="0" w:color="auto"/>
      </w:divBdr>
    </w:div>
    <w:div w:id="747852020">
      <w:bodyDiv w:val="1"/>
      <w:marLeft w:val="0"/>
      <w:marRight w:val="0"/>
      <w:marTop w:val="0"/>
      <w:marBottom w:val="0"/>
      <w:divBdr>
        <w:top w:val="none" w:sz="0" w:space="0" w:color="auto"/>
        <w:left w:val="none" w:sz="0" w:space="0" w:color="auto"/>
        <w:bottom w:val="none" w:sz="0" w:space="0" w:color="auto"/>
        <w:right w:val="none" w:sz="0" w:space="0" w:color="auto"/>
      </w:divBdr>
    </w:div>
    <w:div w:id="749042194">
      <w:bodyDiv w:val="1"/>
      <w:marLeft w:val="0"/>
      <w:marRight w:val="0"/>
      <w:marTop w:val="0"/>
      <w:marBottom w:val="0"/>
      <w:divBdr>
        <w:top w:val="none" w:sz="0" w:space="0" w:color="auto"/>
        <w:left w:val="none" w:sz="0" w:space="0" w:color="auto"/>
        <w:bottom w:val="none" w:sz="0" w:space="0" w:color="auto"/>
        <w:right w:val="none" w:sz="0" w:space="0" w:color="auto"/>
      </w:divBdr>
    </w:div>
    <w:div w:id="757213776">
      <w:bodyDiv w:val="1"/>
      <w:marLeft w:val="0"/>
      <w:marRight w:val="0"/>
      <w:marTop w:val="0"/>
      <w:marBottom w:val="0"/>
      <w:divBdr>
        <w:top w:val="none" w:sz="0" w:space="0" w:color="auto"/>
        <w:left w:val="none" w:sz="0" w:space="0" w:color="auto"/>
        <w:bottom w:val="none" w:sz="0" w:space="0" w:color="auto"/>
        <w:right w:val="none" w:sz="0" w:space="0" w:color="auto"/>
      </w:divBdr>
    </w:div>
    <w:div w:id="768501229">
      <w:bodyDiv w:val="1"/>
      <w:marLeft w:val="0"/>
      <w:marRight w:val="0"/>
      <w:marTop w:val="0"/>
      <w:marBottom w:val="0"/>
      <w:divBdr>
        <w:top w:val="none" w:sz="0" w:space="0" w:color="auto"/>
        <w:left w:val="none" w:sz="0" w:space="0" w:color="auto"/>
        <w:bottom w:val="none" w:sz="0" w:space="0" w:color="auto"/>
        <w:right w:val="none" w:sz="0" w:space="0" w:color="auto"/>
      </w:divBdr>
    </w:div>
    <w:div w:id="774252214">
      <w:bodyDiv w:val="1"/>
      <w:marLeft w:val="0"/>
      <w:marRight w:val="0"/>
      <w:marTop w:val="0"/>
      <w:marBottom w:val="0"/>
      <w:divBdr>
        <w:top w:val="none" w:sz="0" w:space="0" w:color="auto"/>
        <w:left w:val="none" w:sz="0" w:space="0" w:color="auto"/>
        <w:bottom w:val="none" w:sz="0" w:space="0" w:color="auto"/>
        <w:right w:val="none" w:sz="0" w:space="0" w:color="auto"/>
      </w:divBdr>
    </w:div>
    <w:div w:id="776370193">
      <w:bodyDiv w:val="1"/>
      <w:marLeft w:val="0"/>
      <w:marRight w:val="0"/>
      <w:marTop w:val="0"/>
      <w:marBottom w:val="0"/>
      <w:divBdr>
        <w:top w:val="none" w:sz="0" w:space="0" w:color="auto"/>
        <w:left w:val="none" w:sz="0" w:space="0" w:color="auto"/>
        <w:bottom w:val="none" w:sz="0" w:space="0" w:color="auto"/>
        <w:right w:val="none" w:sz="0" w:space="0" w:color="auto"/>
      </w:divBdr>
    </w:div>
    <w:div w:id="783812281">
      <w:bodyDiv w:val="1"/>
      <w:marLeft w:val="0"/>
      <w:marRight w:val="0"/>
      <w:marTop w:val="0"/>
      <w:marBottom w:val="0"/>
      <w:divBdr>
        <w:top w:val="none" w:sz="0" w:space="0" w:color="auto"/>
        <w:left w:val="none" w:sz="0" w:space="0" w:color="auto"/>
        <w:bottom w:val="none" w:sz="0" w:space="0" w:color="auto"/>
        <w:right w:val="none" w:sz="0" w:space="0" w:color="auto"/>
      </w:divBdr>
    </w:div>
    <w:div w:id="788666569">
      <w:bodyDiv w:val="1"/>
      <w:marLeft w:val="0"/>
      <w:marRight w:val="0"/>
      <w:marTop w:val="0"/>
      <w:marBottom w:val="0"/>
      <w:divBdr>
        <w:top w:val="none" w:sz="0" w:space="0" w:color="auto"/>
        <w:left w:val="none" w:sz="0" w:space="0" w:color="auto"/>
        <w:bottom w:val="none" w:sz="0" w:space="0" w:color="auto"/>
        <w:right w:val="none" w:sz="0" w:space="0" w:color="auto"/>
      </w:divBdr>
    </w:div>
    <w:div w:id="793981188">
      <w:bodyDiv w:val="1"/>
      <w:marLeft w:val="0"/>
      <w:marRight w:val="0"/>
      <w:marTop w:val="0"/>
      <w:marBottom w:val="0"/>
      <w:divBdr>
        <w:top w:val="none" w:sz="0" w:space="0" w:color="auto"/>
        <w:left w:val="none" w:sz="0" w:space="0" w:color="auto"/>
        <w:bottom w:val="none" w:sz="0" w:space="0" w:color="auto"/>
        <w:right w:val="none" w:sz="0" w:space="0" w:color="auto"/>
      </w:divBdr>
    </w:div>
    <w:div w:id="811678407">
      <w:bodyDiv w:val="1"/>
      <w:marLeft w:val="0"/>
      <w:marRight w:val="0"/>
      <w:marTop w:val="0"/>
      <w:marBottom w:val="0"/>
      <w:divBdr>
        <w:top w:val="none" w:sz="0" w:space="0" w:color="auto"/>
        <w:left w:val="none" w:sz="0" w:space="0" w:color="auto"/>
        <w:bottom w:val="none" w:sz="0" w:space="0" w:color="auto"/>
        <w:right w:val="none" w:sz="0" w:space="0" w:color="auto"/>
      </w:divBdr>
    </w:div>
    <w:div w:id="820345542">
      <w:bodyDiv w:val="1"/>
      <w:marLeft w:val="0"/>
      <w:marRight w:val="0"/>
      <w:marTop w:val="0"/>
      <w:marBottom w:val="0"/>
      <w:divBdr>
        <w:top w:val="none" w:sz="0" w:space="0" w:color="auto"/>
        <w:left w:val="none" w:sz="0" w:space="0" w:color="auto"/>
        <w:bottom w:val="none" w:sz="0" w:space="0" w:color="auto"/>
        <w:right w:val="none" w:sz="0" w:space="0" w:color="auto"/>
      </w:divBdr>
    </w:div>
    <w:div w:id="829563067">
      <w:bodyDiv w:val="1"/>
      <w:marLeft w:val="0"/>
      <w:marRight w:val="0"/>
      <w:marTop w:val="0"/>
      <w:marBottom w:val="0"/>
      <w:divBdr>
        <w:top w:val="none" w:sz="0" w:space="0" w:color="auto"/>
        <w:left w:val="none" w:sz="0" w:space="0" w:color="auto"/>
        <w:bottom w:val="none" w:sz="0" w:space="0" w:color="auto"/>
        <w:right w:val="none" w:sz="0" w:space="0" w:color="auto"/>
      </w:divBdr>
    </w:div>
    <w:div w:id="845831276">
      <w:bodyDiv w:val="1"/>
      <w:marLeft w:val="0"/>
      <w:marRight w:val="0"/>
      <w:marTop w:val="0"/>
      <w:marBottom w:val="0"/>
      <w:divBdr>
        <w:top w:val="none" w:sz="0" w:space="0" w:color="auto"/>
        <w:left w:val="none" w:sz="0" w:space="0" w:color="auto"/>
        <w:bottom w:val="none" w:sz="0" w:space="0" w:color="auto"/>
        <w:right w:val="none" w:sz="0" w:space="0" w:color="auto"/>
      </w:divBdr>
    </w:div>
    <w:div w:id="877282602">
      <w:bodyDiv w:val="1"/>
      <w:marLeft w:val="0"/>
      <w:marRight w:val="0"/>
      <w:marTop w:val="0"/>
      <w:marBottom w:val="0"/>
      <w:divBdr>
        <w:top w:val="none" w:sz="0" w:space="0" w:color="auto"/>
        <w:left w:val="none" w:sz="0" w:space="0" w:color="auto"/>
        <w:bottom w:val="none" w:sz="0" w:space="0" w:color="auto"/>
        <w:right w:val="none" w:sz="0" w:space="0" w:color="auto"/>
      </w:divBdr>
    </w:div>
    <w:div w:id="891304299">
      <w:bodyDiv w:val="1"/>
      <w:marLeft w:val="0"/>
      <w:marRight w:val="0"/>
      <w:marTop w:val="0"/>
      <w:marBottom w:val="0"/>
      <w:divBdr>
        <w:top w:val="none" w:sz="0" w:space="0" w:color="auto"/>
        <w:left w:val="none" w:sz="0" w:space="0" w:color="auto"/>
        <w:bottom w:val="none" w:sz="0" w:space="0" w:color="auto"/>
        <w:right w:val="none" w:sz="0" w:space="0" w:color="auto"/>
      </w:divBdr>
    </w:div>
    <w:div w:id="901865516">
      <w:bodyDiv w:val="1"/>
      <w:marLeft w:val="0"/>
      <w:marRight w:val="0"/>
      <w:marTop w:val="0"/>
      <w:marBottom w:val="0"/>
      <w:divBdr>
        <w:top w:val="none" w:sz="0" w:space="0" w:color="auto"/>
        <w:left w:val="none" w:sz="0" w:space="0" w:color="auto"/>
        <w:bottom w:val="none" w:sz="0" w:space="0" w:color="auto"/>
        <w:right w:val="none" w:sz="0" w:space="0" w:color="auto"/>
      </w:divBdr>
    </w:div>
    <w:div w:id="945770949">
      <w:bodyDiv w:val="1"/>
      <w:marLeft w:val="0"/>
      <w:marRight w:val="0"/>
      <w:marTop w:val="0"/>
      <w:marBottom w:val="0"/>
      <w:divBdr>
        <w:top w:val="none" w:sz="0" w:space="0" w:color="auto"/>
        <w:left w:val="none" w:sz="0" w:space="0" w:color="auto"/>
        <w:bottom w:val="none" w:sz="0" w:space="0" w:color="auto"/>
        <w:right w:val="none" w:sz="0" w:space="0" w:color="auto"/>
      </w:divBdr>
    </w:div>
    <w:div w:id="953562690">
      <w:bodyDiv w:val="1"/>
      <w:marLeft w:val="0"/>
      <w:marRight w:val="0"/>
      <w:marTop w:val="0"/>
      <w:marBottom w:val="0"/>
      <w:divBdr>
        <w:top w:val="none" w:sz="0" w:space="0" w:color="auto"/>
        <w:left w:val="none" w:sz="0" w:space="0" w:color="auto"/>
        <w:bottom w:val="none" w:sz="0" w:space="0" w:color="auto"/>
        <w:right w:val="none" w:sz="0" w:space="0" w:color="auto"/>
      </w:divBdr>
    </w:div>
    <w:div w:id="980303946">
      <w:bodyDiv w:val="1"/>
      <w:marLeft w:val="0"/>
      <w:marRight w:val="0"/>
      <w:marTop w:val="0"/>
      <w:marBottom w:val="0"/>
      <w:divBdr>
        <w:top w:val="none" w:sz="0" w:space="0" w:color="auto"/>
        <w:left w:val="none" w:sz="0" w:space="0" w:color="auto"/>
        <w:bottom w:val="none" w:sz="0" w:space="0" w:color="auto"/>
        <w:right w:val="none" w:sz="0" w:space="0" w:color="auto"/>
      </w:divBdr>
    </w:div>
    <w:div w:id="1012294345">
      <w:bodyDiv w:val="1"/>
      <w:marLeft w:val="0"/>
      <w:marRight w:val="0"/>
      <w:marTop w:val="0"/>
      <w:marBottom w:val="0"/>
      <w:divBdr>
        <w:top w:val="none" w:sz="0" w:space="0" w:color="auto"/>
        <w:left w:val="none" w:sz="0" w:space="0" w:color="auto"/>
        <w:bottom w:val="none" w:sz="0" w:space="0" w:color="auto"/>
        <w:right w:val="none" w:sz="0" w:space="0" w:color="auto"/>
      </w:divBdr>
    </w:div>
    <w:div w:id="1012804640">
      <w:bodyDiv w:val="1"/>
      <w:marLeft w:val="0"/>
      <w:marRight w:val="0"/>
      <w:marTop w:val="0"/>
      <w:marBottom w:val="0"/>
      <w:divBdr>
        <w:top w:val="none" w:sz="0" w:space="0" w:color="auto"/>
        <w:left w:val="none" w:sz="0" w:space="0" w:color="auto"/>
        <w:bottom w:val="none" w:sz="0" w:space="0" w:color="auto"/>
        <w:right w:val="none" w:sz="0" w:space="0" w:color="auto"/>
      </w:divBdr>
    </w:div>
    <w:div w:id="1033768440">
      <w:bodyDiv w:val="1"/>
      <w:marLeft w:val="0"/>
      <w:marRight w:val="0"/>
      <w:marTop w:val="0"/>
      <w:marBottom w:val="0"/>
      <w:divBdr>
        <w:top w:val="none" w:sz="0" w:space="0" w:color="auto"/>
        <w:left w:val="none" w:sz="0" w:space="0" w:color="auto"/>
        <w:bottom w:val="none" w:sz="0" w:space="0" w:color="auto"/>
        <w:right w:val="none" w:sz="0" w:space="0" w:color="auto"/>
      </w:divBdr>
    </w:div>
    <w:div w:id="1060320860">
      <w:bodyDiv w:val="1"/>
      <w:marLeft w:val="0"/>
      <w:marRight w:val="0"/>
      <w:marTop w:val="0"/>
      <w:marBottom w:val="0"/>
      <w:divBdr>
        <w:top w:val="none" w:sz="0" w:space="0" w:color="auto"/>
        <w:left w:val="none" w:sz="0" w:space="0" w:color="auto"/>
        <w:bottom w:val="none" w:sz="0" w:space="0" w:color="auto"/>
        <w:right w:val="none" w:sz="0" w:space="0" w:color="auto"/>
      </w:divBdr>
    </w:div>
    <w:div w:id="1094547537">
      <w:bodyDiv w:val="1"/>
      <w:marLeft w:val="0"/>
      <w:marRight w:val="0"/>
      <w:marTop w:val="0"/>
      <w:marBottom w:val="0"/>
      <w:divBdr>
        <w:top w:val="none" w:sz="0" w:space="0" w:color="auto"/>
        <w:left w:val="none" w:sz="0" w:space="0" w:color="auto"/>
        <w:bottom w:val="none" w:sz="0" w:space="0" w:color="auto"/>
        <w:right w:val="none" w:sz="0" w:space="0" w:color="auto"/>
      </w:divBdr>
    </w:div>
    <w:div w:id="1105927972">
      <w:bodyDiv w:val="1"/>
      <w:marLeft w:val="0"/>
      <w:marRight w:val="0"/>
      <w:marTop w:val="0"/>
      <w:marBottom w:val="0"/>
      <w:divBdr>
        <w:top w:val="none" w:sz="0" w:space="0" w:color="auto"/>
        <w:left w:val="none" w:sz="0" w:space="0" w:color="auto"/>
        <w:bottom w:val="none" w:sz="0" w:space="0" w:color="auto"/>
        <w:right w:val="none" w:sz="0" w:space="0" w:color="auto"/>
      </w:divBdr>
    </w:div>
    <w:div w:id="1127236225">
      <w:bodyDiv w:val="1"/>
      <w:marLeft w:val="0"/>
      <w:marRight w:val="0"/>
      <w:marTop w:val="0"/>
      <w:marBottom w:val="0"/>
      <w:divBdr>
        <w:top w:val="none" w:sz="0" w:space="0" w:color="auto"/>
        <w:left w:val="none" w:sz="0" w:space="0" w:color="auto"/>
        <w:bottom w:val="none" w:sz="0" w:space="0" w:color="auto"/>
        <w:right w:val="none" w:sz="0" w:space="0" w:color="auto"/>
      </w:divBdr>
    </w:div>
    <w:div w:id="1140809269">
      <w:bodyDiv w:val="1"/>
      <w:marLeft w:val="0"/>
      <w:marRight w:val="0"/>
      <w:marTop w:val="0"/>
      <w:marBottom w:val="0"/>
      <w:divBdr>
        <w:top w:val="none" w:sz="0" w:space="0" w:color="auto"/>
        <w:left w:val="none" w:sz="0" w:space="0" w:color="auto"/>
        <w:bottom w:val="none" w:sz="0" w:space="0" w:color="auto"/>
        <w:right w:val="none" w:sz="0" w:space="0" w:color="auto"/>
      </w:divBdr>
    </w:div>
    <w:div w:id="1166433811">
      <w:bodyDiv w:val="1"/>
      <w:marLeft w:val="0"/>
      <w:marRight w:val="0"/>
      <w:marTop w:val="0"/>
      <w:marBottom w:val="0"/>
      <w:divBdr>
        <w:top w:val="none" w:sz="0" w:space="0" w:color="auto"/>
        <w:left w:val="none" w:sz="0" w:space="0" w:color="auto"/>
        <w:bottom w:val="none" w:sz="0" w:space="0" w:color="auto"/>
        <w:right w:val="none" w:sz="0" w:space="0" w:color="auto"/>
      </w:divBdr>
    </w:div>
    <w:div w:id="1168447822">
      <w:bodyDiv w:val="1"/>
      <w:marLeft w:val="0"/>
      <w:marRight w:val="0"/>
      <w:marTop w:val="0"/>
      <w:marBottom w:val="0"/>
      <w:divBdr>
        <w:top w:val="none" w:sz="0" w:space="0" w:color="auto"/>
        <w:left w:val="none" w:sz="0" w:space="0" w:color="auto"/>
        <w:bottom w:val="none" w:sz="0" w:space="0" w:color="auto"/>
        <w:right w:val="none" w:sz="0" w:space="0" w:color="auto"/>
      </w:divBdr>
    </w:div>
    <w:div w:id="1170219531">
      <w:bodyDiv w:val="1"/>
      <w:marLeft w:val="0"/>
      <w:marRight w:val="0"/>
      <w:marTop w:val="0"/>
      <w:marBottom w:val="0"/>
      <w:divBdr>
        <w:top w:val="none" w:sz="0" w:space="0" w:color="auto"/>
        <w:left w:val="none" w:sz="0" w:space="0" w:color="auto"/>
        <w:bottom w:val="none" w:sz="0" w:space="0" w:color="auto"/>
        <w:right w:val="none" w:sz="0" w:space="0" w:color="auto"/>
      </w:divBdr>
    </w:div>
    <w:div w:id="1190491389">
      <w:bodyDiv w:val="1"/>
      <w:marLeft w:val="0"/>
      <w:marRight w:val="0"/>
      <w:marTop w:val="0"/>
      <w:marBottom w:val="0"/>
      <w:divBdr>
        <w:top w:val="none" w:sz="0" w:space="0" w:color="auto"/>
        <w:left w:val="none" w:sz="0" w:space="0" w:color="auto"/>
        <w:bottom w:val="none" w:sz="0" w:space="0" w:color="auto"/>
        <w:right w:val="none" w:sz="0" w:space="0" w:color="auto"/>
      </w:divBdr>
    </w:div>
    <w:div w:id="1196121288">
      <w:bodyDiv w:val="1"/>
      <w:marLeft w:val="0"/>
      <w:marRight w:val="0"/>
      <w:marTop w:val="0"/>
      <w:marBottom w:val="0"/>
      <w:divBdr>
        <w:top w:val="none" w:sz="0" w:space="0" w:color="auto"/>
        <w:left w:val="none" w:sz="0" w:space="0" w:color="auto"/>
        <w:bottom w:val="none" w:sz="0" w:space="0" w:color="auto"/>
        <w:right w:val="none" w:sz="0" w:space="0" w:color="auto"/>
      </w:divBdr>
    </w:div>
    <w:div w:id="1209222339">
      <w:bodyDiv w:val="1"/>
      <w:marLeft w:val="0"/>
      <w:marRight w:val="0"/>
      <w:marTop w:val="0"/>
      <w:marBottom w:val="0"/>
      <w:divBdr>
        <w:top w:val="none" w:sz="0" w:space="0" w:color="auto"/>
        <w:left w:val="none" w:sz="0" w:space="0" w:color="auto"/>
        <w:bottom w:val="none" w:sz="0" w:space="0" w:color="auto"/>
        <w:right w:val="none" w:sz="0" w:space="0" w:color="auto"/>
      </w:divBdr>
    </w:div>
    <w:div w:id="1219131142">
      <w:bodyDiv w:val="1"/>
      <w:marLeft w:val="0"/>
      <w:marRight w:val="0"/>
      <w:marTop w:val="0"/>
      <w:marBottom w:val="0"/>
      <w:divBdr>
        <w:top w:val="none" w:sz="0" w:space="0" w:color="auto"/>
        <w:left w:val="none" w:sz="0" w:space="0" w:color="auto"/>
        <w:bottom w:val="none" w:sz="0" w:space="0" w:color="auto"/>
        <w:right w:val="none" w:sz="0" w:space="0" w:color="auto"/>
      </w:divBdr>
      <w:divsChild>
        <w:div w:id="1346901785">
          <w:marLeft w:val="0"/>
          <w:marRight w:val="0"/>
          <w:marTop w:val="0"/>
          <w:marBottom w:val="0"/>
          <w:divBdr>
            <w:top w:val="none" w:sz="0" w:space="0" w:color="auto"/>
            <w:left w:val="none" w:sz="0" w:space="0" w:color="auto"/>
            <w:bottom w:val="none" w:sz="0" w:space="0" w:color="auto"/>
            <w:right w:val="none" w:sz="0" w:space="0" w:color="auto"/>
          </w:divBdr>
          <w:divsChild>
            <w:div w:id="1240552416">
              <w:marLeft w:val="0"/>
              <w:marRight w:val="150"/>
              <w:marTop w:val="0"/>
              <w:marBottom w:val="0"/>
              <w:divBdr>
                <w:top w:val="single" w:sz="6" w:space="0" w:color="EEEEEE"/>
                <w:left w:val="single" w:sz="6" w:space="8" w:color="EEEEEE"/>
                <w:bottom w:val="single" w:sz="6" w:space="0" w:color="EEEEEE"/>
                <w:right w:val="single" w:sz="6" w:space="8" w:color="EEEEEE"/>
              </w:divBdr>
            </w:div>
            <w:div w:id="1501039589">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832063655">
          <w:marLeft w:val="0"/>
          <w:marRight w:val="0"/>
          <w:marTop w:val="180"/>
          <w:marBottom w:val="375"/>
          <w:divBdr>
            <w:top w:val="none" w:sz="0" w:space="0" w:color="auto"/>
            <w:left w:val="none" w:sz="0" w:space="0" w:color="auto"/>
            <w:bottom w:val="none" w:sz="0" w:space="0" w:color="auto"/>
            <w:right w:val="none" w:sz="0" w:space="0" w:color="auto"/>
          </w:divBdr>
        </w:div>
      </w:divsChild>
    </w:div>
    <w:div w:id="1245803878">
      <w:bodyDiv w:val="1"/>
      <w:marLeft w:val="0"/>
      <w:marRight w:val="0"/>
      <w:marTop w:val="0"/>
      <w:marBottom w:val="0"/>
      <w:divBdr>
        <w:top w:val="none" w:sz="0" w:space="0" w:color="auto"/>
        <w:left w:val="none" w:sz="0" w:space="0" w:color="auto"/>
        <w:bottom w:val="none" w:sz="0" w:space="0" w:color="auto"/>
        <w:right w:val="none" w:sz="0" w:space="0" w:color="auto"/>
      </w:divBdr>
    </w:div>
    <w:div w:id="1246066815">
      <w:bodyDiv w:val="1"/>
      <w:marLeft w:val="0"/>
      <w:marRight w:val="0"/>
      <w:marTop w:val="0"/>
      <w:marBottom w:val="0"/>
      <w:divBdr>
        <w:top w:val="none" w:sz="0" w:space="0" w:color="auto"/>
        <w:left w:val="none" w:sz="0" w:space="0" w:color="auto"/>
        <w:bottom w:val="none" w:sz="0" w:space="0" w:color="auto"/>
        <w:right w:val="none" w:sz="0" w:space="0" w:color="auto"/>
      </w:divBdr>
    </w:div>
    <w:div w:id="1264651566">
      <w:bodyDiv w:val="1"/>
      <w:marLeft w:val="0"/>
      <w:marRight w:val="0"/>
      <w:marTop w:val="0"/>
      <w:marBottom w:val="0"/>
      <w:divBdr>
        <w:top w:val="none" w:sz="0" w:space="0" w:color="auto"/>
        <w:left w:val="none" w:sz="0" w:space="0" w:color="auto"/>
        <w:bottom w:val="none" w:sz="0" w:space="0" w:color="auto"/>
        <w:right w:val="none" w:sz="0" w:space="0" w:color="auto"/>
      </w:divBdr>
    </w:div>
    <w:div w:id="1267150824">
      <w:bodyDiv w:val="1"/>
      <w:marLeft w:val="0"/>
      <w:marRight w:val="0"/>
      <w:marTop w:val="0"/>
      <w:marBottom w:val="0"/>
      <w:divBdr>
        <w:top w:val="none" w:sz="0" w:space="0" w:color="auto"/>
        <w:left w:val="none" w:sz="0" w:space="0" w:color="auto"/>
        <w:bottom w:val="none" w:sz="0" w:space="0" w:color="auto"/>
        <w:right w:val="none" w:sz="0" w:space="0" w:color="auto"/>
      </w:divBdr>
    </w:div>
    <w:div w:id="1281449241">
      <w:bodyDiv w:val="1"/>
      <w:marLeft w:val="0"/>
      <w:marRight w:val="0"/>
      <w:marTop w:val="0"/>
      <w:marBottom w:val="0"/>
      <w:divBdr>
        <w:top w:val="none" w:sz="0" w:space="0" w:color="auto"/>
        <w:left w:val="none" w:sz="0" w:space="0" w:color="auto"/>
        <w:bottom w:val="none" w:sz="0" w:space="0" w:color="auto"/>
        <w:right w:val="none" w:sz="0" w:space="0" w:color="auto"/>
      </w:divBdr>
    </w:div>
    <w:div w:id="1284262986">
      <w:bodyDiv w:val="1"/>
      <w:marLeft w:val="0"/>
      <w:marRight w:val="0"/>
      <w:marTop w:val="0"/>
      <w:marBottom w:val="0"/>
      <w:divBdr>
        <w:top w:val="none" w:sz="0" w:space="0" w:color="auto"/>
        <w:left w:val="none" w:sz="0" w:space="0" w:color="auto"/>
        <w:bottom w:val="none" w:sz="0" w:space="0" w:color="auto"/>
        <w:right w:val="none" w:sz="0" w:space="0" w:color="auto"/>
      </w:divBdr>
    </w:div>
    <w:div w:id="1287078209">
      <w:bodyDiv w:val="1"/>
      <w:marLeft w:val="0"/>
      <w:marRight w:val="0"/>
      <w:marTop w:val="0"/>
      <w:marBottom w:val="0"/>
      <w:divBdr>
        <w:top w:val="none" w:sz="0" w:space="0" w:color="auto"/>
        <w:left w:val="none" w:sz="0" w:space="0" w:color="auto"/>
        <w:bottom w:val="none" w:sz="0" w:space="0" w:color="auto"/>
        <w:right w:val="none" w:sz="0" w:space="0" w:color="auto"/>
      </w:divBdr>
    </w:div>
    <w:div w:id="1313678903">
      <w:bodyDiv w:val="1"/>
      <w:marLeft w:val="0"/>
      <w:marRight w:val="0"/>
      <w:marTop w:val="0"/>
      <w:marBottom w:val="0"/>
      <w:divBdr>
        <w:top w:val="none" w:sz="0" w:space="0" w:color="auto"/>
        <w:left w:val="none" w:sz="0" w:space="0" w:color="auto"/>
        <w:bottom w:val="none" w:sz="0" w:space="0" w:color="auto"/>
        <w:right w:val="none" w:sz="0" w:space="0" w:color="auto"/>
      </w:divBdr>
    </w:div>
    <w:div w:id="1330715820">
      <w:bodyDiv w:val="1"/>
      <w:marLeft w:val="0"/>
      <w:marRight w:val="0"/>
      <w:marTop w:val="0"/>
      <w:marBottom w:val="0"/>
      <w:divBdr>
        <w:top w:val="none" w:sz="0" w:space="0" w:color="auto"/>
        <w:left w:val="none" w:sz="0" w:space="0" w:color="auto"/>
        <w:bottom w:val="none" w:sz="0" w:space="0" w:color="auto"/>
        <w:right w:val="none" w:sz="0" w:space="0" w:color="auto"/>
      </w:divBdr>
    </w:div>
    <w:div w:id="1436366395">
      <w:bodyDiv w:val="1"/>
      <w:marLeft w:val="0"/>
      <w:marRight w:val="0"/>
      <w:marTop w:val="0"/>
      <w:marBottom w:val="0"/>
      <w:divBdr>
        <w:top w:val="none" w:sz="0" w:space="0" w:color="auto"/>
        <w:left w:val="none" w:sz="0" w:space="0" w:color="auto"/>
        <w:bottom w:val="none" w:sz="0" w:space="0" w:color="auto"/>
        <w:right w:val="none" w:sz="0" w:space="0" w:color="auto"/>
      </w:divBdr>
    </w:div>
    <w:div w:id="1453281145">
      <w:bodyDiv w:val="1"/>
      <w:marLeft w:val="0"/>
      <w:marRight w:val="0"/>
      <w:marTop w:val="0"/>
      <w:marBottom w:val="0"/>
      <w:divBdr>
        <w:top w:val="none" w:sz="0" w:space="0" w:color="auto"/>
        <w:left w:val="none" w:sz="0" w:space="0" w:color="auto"/>
        <w:bottom w:val="none" w:sz="0" w:space="0" w:color="auto"/>
        <w:right w:val="none" w:sz="0" w:space="0" w:color="auto"/>
      </w:divBdr>
    </w:div>
    <w:div w:id="1465192710">
      <w:bodyDiv w:val="1"/>
      <w:marLeft w:val="0"/>
      <w:marRight w:val="0"/>
      <w:marTop w:val="0"/>
      <w:marBottom w:val="0"/>
      <w:divBdr>
        <w:top w:val="none" w:sz="0" w:space="0" w:color="auto"/>
        <w:left w:val="none" w:sz="0" w:space="0" w:color="auto"/>
        <w:bottom w:val="none" w:sz="0" w:space="0" w:color="auto"/>
        <w:right w:val="none" w:sz="0" w:space="0" w:color="auto"/>
      </w:divBdr>
    </w:div>
    <w:div w:id="1495296764">
      <w:bodyDiv w:val="1"/>
      <w:marLeft w:val="0"/>
      <w:marRight w:val="0"/>
      <w:marTop w:val="0"/>
      <w:marBottom w:val="0"/>
      <w:divBdr>
        <w:top w:val="none" w:sz="0" w:space="0" w:color="auto"/>
        <w:left w:val="none" w:sz="0" w:space="0" w:color="auto"/>
        <w:bottom w:val="none" w:sz="0" w:space="0" w:color="auto"/>
        <w:right w:val="none" w:sz="0" w:space="0" w:color="auto"/>
      </w:divBdr>
    </w:div>
    <w:div w:id="1496797031">
      <w:bodyDiv w:val="1"/>
      <w:marLeft w:val="0"/>
      <w:marRight w:val="0"/>
      <w:marTop w:val="0"/>
      <w:marBottom w:val="0"/>
      <w:divBdr>
        <w:top w:val="none" w:sz="0" w:space="0" w:color="auto"/>
        <w:left w:val="none" w:sz="0" w:space="0" w:color="auto"/>
        <w:bottom w:val="none" w:sz="0" w:space="0" w:color="auto"/>
        <w:right w:val="none" w:sz="0" w:space="0" w:color="auto"/>
      </w:divBdr>
    </w:div>
    <w:div w:id="1497459568">
      <w:bodyDiv w:val="1"/>
      <w:marLeft w:val="0"/>
      <w:marRight w:val="0"/>
      <w:marTop w:val="0"/>
      <w:marBottom w:val="0"/>
      <w:divBdr>
        <w:top w:val="none" w:sz="0" w:space="0" w:color="auto"/>
        <w:left w:val="none" w:sz="0" w:space="0" w:color="auto"/>
        <w:bottom w:val="none" w:sz="0" w:space="0" w:color="auto"/>
        <w:right w:val="none" w:sz="0" w:space="0" w:color="auto"/>
      </w:divBdr>
    </w:div>
    <w:div w:id="1513032413">
      <w:bodyDiv w:val="1"/>
      <w:marLeft w:val="0"/>
      <w:marRight w:val="0"/>
      <w:marTop w:val="0"/>
      <w:marBottom w:val="0"/>
      <w:divBdr>
        <w:top w:val="none" w:sz="0" w:space="0" w:color="auto"/>
        <w:left w:val="none" w:sz="0" w:space="0" w:color="auto"/>
        <w:bottom w:val="none" w:sz="0" w:space="0" w:color="auto"/>
        <w:right w:val="none" w:sz="0" w:space="0" w:color="auto"/>
      </w:divBdr>
    </w:div>
    <w:div w:id="1548908680">
      <w:bodyDiv w:val="1"/>
      <w:marLeft w:val="0"/>
      <w:marRight w:val="0"/>
      <w:marTop w:val="0"/>
      <w:marBottom w:val="0"/>
      <w:divBdr>
        <w:top w:val="none" w:sz="0" w:space="0" w:color="auto"/>
        <w:left w:val="none" w:sz="0" w:space="0" w:color="auto"/>
        <w:bottom w:val="none" w:sz="0" w:space="0" w:color="auto"/>
        <w:right w:val="none" w:sz="0" w:space="0" w:color="auto"/>
      </w:divBdr>
    </w:div>
    <w:div w:id="1551721372">
      <w:bodyDiv w:val="1"/>
      <w:marLeft w:val="0"/>
      <w:marRight w:val="0"/>
      <w:marTop w:val="0"/>
      <w:marBottom w:val="0"/>
      <w:divBdr>
        <w:top w:val="none" w:sz="0" w:space="0" w:color="auto"/>
        <w:left w:val="none" w:sz="0" w:space="0" w:color="auto"/>
        <w:bottom w:val="none" w:sz="0" w:space="0" w:color="auto"/>
        <w:right w:val="none" w:sz="0" w:space="0" w:color="auto"/>
      </w:divBdr>
    </w:div>
    <w:div w:id="1552233606">
      <w:bodyDiv w:val="1"/>
      <w:marLeft w:val="0"/>
      <w:marRight w:val="0"/>
      <w:marTop w:val="0"/>
      <w:marBottom w:val="0"/>
      <w:divBdr>
        <w:top w:val="none" w:sz="0" w:space="0" w:color="auto"/>
        <w:left w:val="none" w:sz="0" w:space="0" w:color="auto"/>
        <w:bottom w:val="none" w:sz="0" w:space="0" w:color="auto"/>
        <w:right w:val="none" w:sz="0" w:space="0" w:color="auto"/>
      </w:divBdr>
    </w:div>
    <w:div w:id="1575969294">
      <w:bodyDiv w:val="1"/>
      <w:marLeft w:val="0"/>
      <w:marRight w:val="0"/>
      <w:marTop w:val="0"/>
      <w:marBottom w:val="0"/>
      <w:divBdr>
        <w:top w:val="none" w:sz="0" w:space="0" w:color="auto"/>
        <w:left w:val="none" w:sz="0" w:space="0" w:color="auto"/>
        <w:bottom w:val="none" w:sz="0" w:space="0" w:color="auto"/>
        <w:right w:val="none" w:sz="0" w:space="0" w:color="auto"/>
      </w:divBdr>
    </w:div>
    <w:div w:id="1584953315">
      <w:bodyDiv w:val="1"/>
      <w:marLeft w:val="0"/>
      <w:marRight w:val="0"/>
      <w:marTop w:val="0"/>
      <w:marBottom w:val="0"/>
      <w:divBdr>
        <w:top w:val="none" w:sz="0" w:space="0" w:color="auto"/>
        <w:left w:val="none" w:sz="0" w:space="0" w:color="auto"/>
        <w:bottom w:val="none" w:sz="0" w:space="0" w:color="auto"/>
        <w:right w:val="none" w:sz="0" w:space="0" w:color="auto"/>
      </w:divBdr>
    </w:div>
    <w:div w:id="1602953133">
      <w:bodyDiv w:val="1"/>
      <w:marLeft w:val="0"/>
      <w:marRight w:val="0"/>
      <w:marTop w:val="0"/>
      <w:marBottom w:val="0"/>
      <w:divBdr>
        <w:top w:val="none" w:sz="0" w:space="0" w:color="auto"/>
        <w:left w:val="none" w:sz="0" w:space="0" w:color="auto"/>
        <w:bottom w:val="none" w:sz="0" w:space="0" w:color="auto"/>
        <w:right w:val="none" w:sz="0" w:space="0" w:color="auto"/>
      </w:divBdr>
    </w:div>
    <w:div w:id="1630471563">
      <w:bodyDiv w:val="1"/>
      <w:marLeft w:val="0"/>
      <w:marRight w:val="0"/>
      <w:marTop w:val="0"/>
      <w:marBottom w:val="0"/>
      <w:divBdr>
        <w:top w:val="none" w:sz="0" w:space="0" w:color="auto"/>
        <w:left w:val="none" w:sz="0" w:space="0" w:color="auto"/>
        <w:bottom w:val="none" w:sz="0" w:space="0" w:color="auto"/>
        <w:right w:val="none" w:sz="0" w:space="0" w:color="auto"/>
      </w:divBdr>
    </w:div>
    <w:div w:id="1631472798">
      <w:bodyDiv w:val="1"/>
      <w:marLeft w:val="0"/>
      <w:marRight w:val="0"/>
      <w:marTop w:val="0"/>
      <w:marBottom w:val="0"/>
      <w:divBdr>
        <w:top w:val="none" w:sz="0" w:space="0" w:color="auto"/>
        <w:left w:val="none" w:sz="0" w:space="0" w:color="auto"/>
        <w:bottom w:val="none" w:sz="0" w:space="0" w:color="auto"/>
        <w:right w:val="none" w:sz="0" w:space="0" w:color="auto"/>
      </w:divBdr>
    </w:div>
    <w:div w:id="1655721284">
      <w:bodyDiv w:val="1"/>
      <w:marLeft w:val="0"/>
      <w:marRight w:val="0"/>
      <w:marTop w:val="0"/>
      <w:marBottom w:val="0"/>
      <w:divBdr>
        <w:top w:val="none" w:sz="0" w:space="0" w:color="auto"/>
        <w:left w:val="none" w:sz="0" w:space="0" w:color="auto"/>
        <w:bottom w:val="none" w:sz="0" w:space="0" w:color="auto"/>
        <w:right w:val="none" w:sz="0" w:space="0" w:color="auto"/>
      </w:divBdr>
    </w:div>
    <w:div w:id="1679383232">
      <w:bodyDiv w:val="1"/>
      <w:marLeft w:val="0"/>
      <w:marRight w:val="0"/>
      <w:marTop w:val="0"/>
      <w:marBottom w:val="0"/>
      <w:divBdr>
        <w:top w:val="none" w:sz="0" w:space="0" w:color="auto"/>
        <w:left w:val="none" w:sz="0" w:space="0" w:color="auto"/>
        <w:bottom w:val="none" w:sz="0" w:space="0" w:color="auto"/>
        <w:right w:val="none" w:sz="0" w:space="0" w:color="auto"/>
      </w:divBdr>
    </w:div>
    <w:div w:id="1688018023">
      <w:bodyDiv w:val="1"/>
      <w:marLeft w:val="0"/>
      <w:marRight w:val="0"/>
      <w:marTop w:val="0"/>
      <w:marBottom w:val="0"/>
      <w:divBdr>
        <w:top w:val="none" w:sz="0" w:space="0" w:color="auto"/>
        <w:left w:val="none" w:sz="0" w:space="0" w:color="auto"/>
        <w:bottom w:val="none" w:sz="0" w:space="0" w:color="auto"/>
        <w:right w:val="none" w:sz="0" w:space="0" w:color="auto"/>
      </w:divBdr>
    </w:div>
    <w:div w:id="1692799693">
      <w:bodyDiv w:val="1"/>
      <w:marLeft w:val="0"/>
      <w:marRight w:val="0"/>
      <w:marTop w:val="0"/>
      <w:marBottom w:val="0"/>
      <w:divBdr>
        <w:top w:val="none" w:sz="0" w:space="0" w:color="auto"/>
        <w:left w:val="none" w:sz="0" w:space="0" w:color="auto"/>
        <w:bottom w:val="none" w:sz="0" w:space="0" w:color="auto"/>
        <w:right w:val="none" w:sz="0" w:space="0" w:color="auto"/>
      </w:divBdr>
    </w:div>
    <w:div w:id="1735620811">
      <w:bodyDiv w:val="1"/>
      <w:marLeft w:val="0"/>
      <w:marRight w:val="0"/>
      <w:marTop w:val="0"/>
      <w:marBottom w:val="0"/>
      <w:divBdr>
        <w:top w:val="none" w:sz="0" w:space="0" w:color="auto"/>
        <w:left w:val="none" w:sz="0" w:space="0" w:color="auto"/>
        <w:bottom w:val="none" w:sz="0" w:space="0" w:color="auto"/>
        <w:right w:val="none" w:sz="0" w:space="0" w:color="auto"/>
      </w:divBdr>
    </w:div>
    <w:div w:id="1736781461">
      <w:bodyDiv w:val="1"/>
      <w:marLeft w:val="0"/>
      <w:marRight w:val="0"/>
      <w:marTop w:val="0"/>
      <w:marBottom w:val="0"/>
      <w:divBdr>
        <w:top w:val="none" w:sz="0" w:space="0" w:color="auto"/>
        <w:left w:val="none" w:sz="0" w:space="0" w:color="auto"/>
        <w:bottom w:val="none" w:sz="0" w:space="0" w:color="auto"/>
        <w:right w:val="none" w:sz="0" w:space="0" w:color="auto"/>
      </w:divBdr>
    </w:div>
    <w:div w:id="1739130692">
      <w:bodyDiv w:val="1"/>
      <w:marLeft w:val="0"/>
      <w:marRight w:val="0"/>
      <w:marTop w:val="0"/>
      <w:marBottom w:val="0"/>
      <w:divBdr>
        <w:top w:val="none" w:sz="0" w:space="0" w:color="auto"/>
        <w:left w:val="none" w:sz="0" w:space="0" w:color="auto"/>
        <w:bottom w:val="none" w:sz="0" w:space="0" w:color="auto"/>
        <w:right w:val="none" w:sz="0" w:space="0" w:color="auto"/>
      </w:divBdr>
    </w:div>
    <w:div w:id="1744645942">
      <w:bodyDiv w:val="1"/>
      <w:marLeft w:val="0"/>
      <w:marRight w:val="0"/>
      <w:marTop w:val="0"/>
      <w:marBottom w:val="0"/>
      <w:divBdr>
        <w:top w:val="none" w:sz="0" w:space="0" w:color="auto"/>
        <w:left w:val="none" w:sz="0" w:space="0" w:color="auto"/>
        <w:bottom w:val="none" w:sz="0" w:space="0" w:color="auto"/>
        <w:right w:val="none" w:sz="0" w:space="0" w:color="auto"/>
      </w:divBdr>
    </w:div>
    <w:div w:id="1751732019">
      <w:bodyDiv w:val="1"/>
      <w:marLeft w:val="0"/>
      <w:marRight w:val="0"/>
      <w:marTop w:val="0"/>
      <w:marBottom w:val="0"/>
      <w:divBdr>
        <w:top w:val="none" w:sz="0" w:space="0" w:color="auto"/>
        <w:left w:val="none" w:sz="0" w:space="0" w:color="auto"/>
        <w:bottom w:val="none" w:sz="0" w:space="0" w:color="auto"/>
        <w:right w:val="none" w:sz="0" w:space="0" w:color="auto"/>
      </w:divBdr>
    </w:div>
    <w:div w:id="1755589258">
      <w:bodyDiv w:val="1"/>
      <w:marLeft w:val="0"/>
      <w:marRight w:val="0"/>
      <w:marTop w:val="0"/>
      <w:marBottom w:val="0"/>
      <w:divBdr>
        <w:top w:val="none" w:sz="0" w:space="0" w:color="auto"/>
        <w:left w:val="none" w:sz="0" w:space="0" w:color="auto"/>
        <w:bottom w:val="none" w:sz="0" w:space="0" w:color="auto"/>
        <w:right w:val="none" w:sz="0" w:space="0" w:color="auto"/>
      </w:divBdr>
    </w:div>
    <w:div w:id="1769345132">
      <w:bodyDiv w:val="1"/>
      <w:marLeft w:val="0"/>
      <w:marRight w:val="0"/>
      <w:marTop w:val="0"/>
      <w:marBottom w:val="0"/>
      <w:divBdr>
        <w:top w:val="none" w:sz="0" w:space="0" w:color="auto"/>
        <w:left w:val="none" w:sz="0" w:space="0" w:color="auto"/>
        <w:bottom w:val="none" w:sz="0" w:space="0" w:color="auto"/>
        <w:right w:val="none" w:sz="0" w:space="0" w:color="auto"/>
      </w:divBdr>
    </w:div>
    <w:div w:id="1789082521">
      <w:bodyDiv w:val="1"/>
      <w:marLeft w:val="0"/>
      <w:marRight w:val="0"/>
      <w:marTop w:val="0"/>
      <w:marBottom w:val="0"/>
      <w:divBdr>
        <w:top w:val="none" w:sz="0" w:space="0" w:color="auto"/>
        <w:left w:val="none" w:sz="0" w:space="0" w:color="auto"/>
        <w:bottom w:val="none" w:sz="0" w:space="0" w:color="auto"/>
        <w:right w:val="none" w:sz="0" w:space="0" w:color="auto"/>
      </w:divBdr>
    </w:div>
    <w:div w:id="1803494182">
      <w:bodyDiv w:val="1"/>
      <w:marLeft w:val="0"/>
      <w:marRight w:val="0"/>
      <w:marTop w:val="0"/>
      <w:marBottom w:val="0"/>
      <w:divBdr>
        <w:top w:val="none" w:sz="0" w:space="0" w:color="auto"/>
        <w:left w:val="none" w:sz="0" w:space="0" w:color="auto"/>
        <w:bottom w:val="none" w:sz="0" w:space="0" w:color="auto"/>
        <w:right w:val="none" w:sz="0" w:space="0" w:color="auto"/>
      </w:divBdr>
    </w:div>
    <w:div w:id="1838153865">
      <w:bodyDiv w:val="1"/>
      <w:marLeft w:val="0"/>
      <w:marRight w:val="0"/>
      <w:marTop w:val="0"/>
      <w:marBottom w:val="0"/>
      <w:divBdr>
        <w:top w:val="none" w:sz="0" w:space="0" w:color="auto"/>
        <w:left w:val="none" w:sz="0" w:space="0" w:color="auto"/>
        <w:bottom w:val="none" w:sz="0" w:space="0" w:color="auto"/>
        <w:right w:val="none" w:sz="0" w:space="0" w:color="auto"/>
      </w:divBdr>
    </w:div>
    <w:div w:id="1868374833">
      <w:bodyDiv w:val="1"/>
      <w:marLeft w:val="0"/>
      <w:marRight w:val="0"/>
      <w:marTop w:val="0"/>
      <w:marBottom w:val="0"/>
      <w:divBdr>
        <w:top w:val="none" w:sz="0" w:space="0" w:color="auto"/>
        <w:left w:val="none" w:sz="0" w:space="0" w:color="auto"/>
        <w:bottom w:val="none" w:sz="0" w:space="0" w:color="auto"/>
        <w:right w:val="none" w:sz="0" w:space="0" w:color="auto"/>
      </w:divBdr>
    </w:div>
    <w:div w:id="1884516286">
      <w:bodyDiv w:val="1"/>
      <w:marLeft w:val="0"/>
      <w:marRight w:val="0"/>
      <w:marTop w:val="0"/>
      <w:marBottom w:val="0"/>
      <w:divBdr>
        <w:top w:val="none" w:sz="0" w:space="0" w:color="auto"/>
        <w:left w:val="none" w:sz="0" w:space="0" w:color="auto"/>
        <w:bottom w:val="none" w:sz="0" w:space="0" w:color="auto"/>
        <w:right w:val="none" w:sz="0" w:space="0" w:color="auto"/>
      </w:divBdr>
    </w:div>
    <w:div w:id="1897661048">
      <w:bodyDiv w:val="1"/>
      <w:marLeft w:val="0"/>
      <w:marRight w:val="0"/>
      <w:marTop w:val="0"/>
      <w:marBottom w:val="0"/>
      <w:divBdr>
        <w:top w:val="none" w:sz="0" w:space="0" w:color="auto"/>
        <w:left w:val="none" w:sz="0" w:space="0" w:color="auto"/>
        <w:bottom w:val="none" w:sz="0" w:space="0" w:color="auto"/>
        <w:right w:val="none" w:sz="0" w:space="0" w:color="auto"/>
      </w:divBdr>
    </w:div>
    <w:div w:id="1898206010">
      <w:bodyDiv w:val="1"/>
      <w:marLeft w:val="0"/>
      <w:marRight w:val="0"/>
      <w:marTop w:val="0"/>
      <w:marBottom w:val="0"/>
      <w:divBdr>
        <w:top w:val="none" w:sz="0" w:space="0" w:color="auto"/>
        <w:left w:val="none" w:sz="0" w:space="0" w:color="auto"/>
        <w:bottom w:val="none" w:sz="0" w:space="0" w:color="auto"/>
        <w:right w:val="none" w:sz="0" w:space="0" w:color="auto"/>
      </w:divBdr>
    </w:div>
    <w:div w:id="1899585383">
      <w:bodyDiv w:val="1"/>
      <w:marLeft w:val="0"/>
      <w:marRight w:val="0"/>
      <w:marTop w:val="0"/>
      <w:marBottom w:val="0"/>
      <w:divBdr>
        <w:top w:val="none" w:sz="0" w:space="0" w:color="auto"/>
        <w:left w:val="none" w:sz="0" w:space="0" w:color="auto"/>
        <w:bottom w:val="none" w:sz="0" w:space="0" w:color="auto"/>
        <w:right w:val="none" w:sz="0" w:space="0" w:color="auto"/>
      </w:divBdr>
    </w:div>
    <w:div w:id="1903252383">
      <w:bodyDiv w:val="1"/>
      <w:marLeft w:val="0"/>
      <w:marRight w:val="0"/>
      <w:marTop w:val="0"/>
      <w:marBottom w:val="0"/>
      <w:divBdr>
        <w:top w:val="none" w:sz="0" w:space="0" w:color="auto"/>
        <w:left w:val="none" w:sz="0" w:space="0" w:color="auto"/>
        <w:bottom w:val="none" w:sz="0" w:space="0" w:color="auto"/>
        <w:right w:val="none" w:sz="0" w:space="0" w:color="auto"/>
      </w:divBdr>
    </w:div>
    <w:div w:id="1935288005">
      <w:bodyDiv w:val="1"/>
      <w:marLeft w:val="0"/>
      <w:marRight w:val="0"/>
      <w:marTop w:val="0"/>
      <w:marBottom w:val="0"/>
      <w:divBdr>
        <w:top w:val="none" w:sz="0" w:space="0" w:color="auto"/>
        <w:left w:val="none" w:sz="0" w:space="0" w:color="auto"/>
        <w:bottom w:val="none" w:sz="0" w:space="0" w:color="auto"/>
        <w:right w:val="none" w:sz="0" w:space="0" w:color="auto"/>
      </w:divBdr>
    </w:div>
    <w:div w:id="1938177922">
      <w:bodyDiv w:val="1"/>
      <w:marLeft w:val="0"/>
      <w:marRight w:val="0"/>
      <w:marTop w:val="0"/>
      <w:marBottom w:val="0"/>
      <w:divBdr>
        <w:top w:val="none" w:sz="0" w:space="0" w:color="auto"/>
        <w:left w:val="none" w:sz="0" w:space="0" w:color="auto"/>
        <w:bottom w:val="none" w:sz="0" w:space="0" w:color="auto"/>
        <w:right w:val="none" w:sz="0" w:space="0" w:color="auto"/>
      </w:divBdr>
    </w:div>
    <w:div w:id="1982490811">
      <w:bodyDiv w:val="1"/>
      <w:marLeft w:val="0"/>
      <w:marRight w:val="0"/>
      <w:marTop w:val="0"/>
      <w:marBottom w:val="0"/>
      <w:divBdr>
        <w:top w:val="none" w:sz="0" w:space="0" w:color="auto"/>
        <w:left w:val="none" w:sz="0" w:space="0" w:color="auto"/>
        <w:bottom w:val="none" w:sz="0" w:space="0" w:color="auto"/>
        <w:right w:val="none" w:sz="0" w:space="0" w:color="auto"/>
      </w:divBdr>
    </w:div>
    <w:div w:id="2014069992">
      <w:bodyDiv w:val="1"/>
      <w:marLeft w:val="0"/>
      <w:marRight w:val="0"/>
      <w:marTop w:val="0"/>
      <w:marBottom w:val="0"/>
      <w:divBdr>
        <w:top w:val="none" w:sz="0" w:space="0" w:color="auto"/>
        <w:left w:val="none" w:sz="0" w:space="0" w:color="auto"/>
        <w:bottom w:val="none" w:sz="0" w:space="0" w:color="auto"/>
        <w:right w:val="none" w:sz="0" w:space="0" w:color="auto"/>
      </w:divBdr>
    </w:div>
    <w:div w:id="2047018404">
      <w:bodyDiv w:val="1"/>
      <w:marLeft w:val="0"/>
      <w:marRight w:val="0"/>
      <w:marTop w:val="0"/>
      <w:marBottom w:val="0"/>
      <w:divBdr>
        <w:top w:val="none" w:sz="0" w:space="0" w:color="auto"/>
        <w:left w:val="none" w:sz="0" w:space="0" w:color="auto"/>
        <w:bottom w:val="none" w:sz="0" w:space="0" w:color="auto"/>
        <w:right w:val="none" w:sz="0" w:space="0" w:color="auto"/>
      </w:divBdr>
    </w:div>
    <w:div w:id="2066677766">
      <w:bodyDiv w:val="1"/>
      <w:marLeft w:val="0"/>
      <w:marRight w:val="0"/>
      <w:marTop w:val="0"/>
      <w:marBottom w:val="0"/>
      <w:divBdr>
        <w:top w:val="none" w:sz="0" w:space="0" w:color="auto"/>
        <w:left w:val="none" w:sz="0" w:space="0" w:color="auto"/>
        <w:bottom w:val="none" w:sz="0" w:space="0" w:color="auto"/>
        <w:right w:val="none" w:sz="0" w:space="0" w:color="auto"/>
      </w:divBdr>
    </w:div>
    <w:div w:id="2068725770">
      <w:bodyDiv w:val="1"/>
      <w:marLeft w:val="0"/>
      <w:marRight w:val="0"/>
      <w:marTop w:val="0"/>
      <w:marBottom w:val="0"/>
      <w:divBdr>
        <w:top w:val="none" w:sz="0" w:space="0" w:color="auto"/>
        <w:left w:val="none" w:sz="0" w:space="0" w:color="auto"/>
        <w:bottom w:val="none" w:sz="0" w:space="0" w:color="auto"/>
        <w:right w:val="none" w:sz="0" w:space="0" w:color="auto"/>
      </w:divBdr>
    </w:div>
    <w:div w:id="2098213266">
      <w:bodyDiv w:val="1"/>
      <w:marLeft w:val="0"/>
      <w:marRight w:val="0"/>
      <w:marTop w:val="0"/>
      <w:marBottom w:val="0"/>
      <w:divBdr>
        <w:top w:val="none" w:sz="0" w:space="0" w:color="auto"/>
        <w:left w:val="none" w:sz="0" w:space="0" w:color="auto"/>
        <w:bottom w:val="none" w:sz="0" w:space="0" w:color="auto"/>
        <w:right w:val="none" w:sz="0" w:space="0" w:color="auto"/>
      </w:divBdr>
    </w:div>
    <w:div w:id="2105302036">
      <w:bodyDiv w:val="1"/>
      <w:marLeft w:val="0"/>
      <w:marRight w:val="0"/>
      <w:marTop w:val="0"/>
      <w:marBottom w:val="0"/>
      <w:divBdr>
        <w:top w:val="none" w:sz="0" w:space="0" w:color="auto"/>
        <w:left w:val="none" w:sz="0" w:space="0" w:color="auto"/>
        <w:bottom w:val="none" w:sz="0" w:space="0" w:color="auto"/>
        <w:right w:val="none" w:sz="0" w:space="0" w:color="auto"/>
      </w:divBdr>
    </w:div>
    <w:div w:id="2119333406">
      <w:bodyDiv w:val="1"/>
      <w:marLeft w:val="0"/>
      <w:marRight w:val="0"/>
      <w:marTop w:val="0"/>
      <w:marBottom w:val="0"/>
      <w:divBdr>
        <w:top w:val="none" w:sz="0" w:space="0" w:color="auto"/>
        <w:left w:val="none" w:sz="0" w:space="0" w:color="auto"/>
        <w:bottom w:val="none" w:sz="0" w:space="0" w:color="auto"/>
        <w:right w:val="none" w:sz="0" w:space="0" w:color="auto"/>
      </w:divBdr>
    </w:div>
    <w:div w:id="2126655836">
      <w:bodyDiv w:val="1"/>
      <w:marLeft w:val="0"/>
      <w:marRight w:val="0"/>
      <w:marTop w:val="0"/>
      <w:marBottom w:val="0"/>
      <w:divBdr>
        <w:top w:val="none" w:sz="0" w:space="0" w:color="auto"/>
        <w:left w:val="none" w:sz="0" w:space="0" w:color="auto"/>
        <w:bottom w:val="none" w:sz="0" w:space="0" w:color="auto"/>
        <w:right w:val="none" w:sz="0" w:space="0" w:color="auto"/>
      </w:divBdr>
    </w:div>
    <w:div w:id="214349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triscani@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BFFAF-B44A-4949-A44D-76F3016E4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3580</Words>
  <Characters>20411</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dc:creator>
  <cp:keywords/>
  <dc:description/>
  <cp:lastModifiedBy>Jurist</cp:lastModifiedBy>
  <cp:revision>4</cp:revision>
  <cp:lastPrinted>2026-02-06T07:10:00Z</cp:lastPrinted>
  <dcterms:created xsi:type="dcterms:W3CDTF">2026-02-06T07:17:00Z</dcterms:created>
  <dcterms:modified xsi:type="dcterms:W3CDTF">2026-02-06T08:25:00Z</dcterms:modified>
</cp:coreProperties>
</file>