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927A0" w14:textId="77777777" w:rsidR="0072177F" w:rsidRPr="0072177F" w:rsidRDefault="0072177F" w:rsidP="0072177F">
      <w:pPr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  <w:r w:rsidRPr="0072177F">
        <w:rPr>
          <w:rFonts w:ascii="Times New Roman" w:eastAsia="Times New Roman" w:hAnsi="Times New Roman" w:cs="Times New Roman"/>
          <w:sz w:val="24"/>
          <w:szCs w:val="24"/>
          <w:lang w:val="it-IT"/>
        </w:rPr>
        <w:t>Anexa nr. 2</w:t>
      </w:r>
    </w:p>
    <w:p w14:paraId="578229F9" w14:textId="77777777" w:rsidR="0072177F" w:rsidRPr="0072177F" w:rsidRDefault="0072177F" w:rsidP="00721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77F">
        <w:rPr>
          <w:rFonts w:ascii="Times New Roman" w:eastAsia="Times New Roman" w:hAnsi="Times New Roman" w:cs="Times New Roman"/>
          <w:sz w:val="24"/>
          <w:szCs w:val="24"/>
          <w:lang w:val="it-IT"/>
        </w:rPr>
        <w:t>la Documentația standard nr._____</w:t>
      </w:r>
    </w:p>
    <w:p w14:paraId="3791113F" w14:textId="77777777" w:rsidR="0072177F" w:rsidRPr="0072177F" w:rsidRDefault="0072177F" w:rsidP="00721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77F">
        <w:rPr>
          <w:rFonts w:ascii="Times New Roman" w:eastAsia="Times New Roman" w:hAnsi="Times New Roman" w:cs="Times New Roman"/>
          <w:sz w:val="24"/>
          <w:szCs w:val="24"/>
          <w:lang w:val="it-IT"/>
        </w:rPr>
        <w:t>din “____” ________ 20___</w:t>
      </w:r>
    </w:p>
    <w:p w14:paraId="534F64EB" w14:textId="77777777" w:rsidR="0072177F" w:rsidRPr="0072177F" w:rsidRDefault="0072177F" w:rsidP="0072177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14:paraId="27DF6CB4" w14:textId="77777777" w:rsidR="0072177F" w:rsidRPr="0072177F" w:rsidRDefault="0072177F" w:rsidP="0072177F">
      <w:pPr>
        <w:tabs>
          <w:tab w:val="left" w:pos="360"/>
          <w:tab w:val="left" w:pos="567"/>
        </w:tabs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  <w:lang w:val="it-IT" w:eastAsia="zh-CN"/>
        </w:rPr>
      </w:pPr>
    </w:p>
    <w:p w14:paraId="415A0D5B" w14:textId="32B6E38D" w:rsidR="0072177F" w:rsidRPr="0072177F" w:rsidRDefault="0072177F" w:rsidP="0072177F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bookmarkStart w:id="0" w:name="_Hlk77770922"/>
      <w:r w:rsidRPr="0072177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ANUNȚ DE PARTICIPARE </w:t>
      </w:r>
      <w:bookmarkEnd w:id="0"/>
      <w:r w:rsidR="00487E4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</w:p>
    <w:p w14:paraId="36BF3F57" w14:textId="77777777" w:rsidR="0072177F" w:rsidRPr="0072177F" w:rsidRDefault="0072177F" w:rsidP="007217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</w:p>
    <w:p w14:paraId="61EDB9EE" w14:textId="56A69F76" w:rsidR="0072177F" w:rsidRPr="0072177F" w:rsidRDefault="0072177F" w:rsidP="0072177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privind achiziționarea </w:t>
      </w:r>
      <w:r w:rsidR="00CB23E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:</w:t>
      </w:r>
      <w:r w:rsidR="0050626F" w:rsidRPr="005062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 xml:space="preserve"> </w:t>
      </w:r>
      <w:r w:rsidRPr="0072177F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</w:t>
      </w:r>
      <w:r w:rsidR="00281A7D" w:rsidRPr="00281A7D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Electrocardiostimulatoare de implant și consumabile pentru electrofiziologie( pentru trim. I anul 2022)</w:t>
      </w:r>
      <w:r w:rsidRPr="0072177F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                                                                        (se indică obiectul achiziției)</w:t>
      </w: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br/>
        <w:t>prin procedura de achiziție</w:t>
      </w:r>
      <w:r w:rsidR="00105D18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r w:rsidR="00B54E4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r w:rsidR="00B54E4F" w:rsidRPr="00473353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Cererea Ofertelor de Prețuri</w:t>
      </w: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br/>
      </w:r>
      <w:r w:rsidRPr="0072177F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                                                                             (tipul procedurii de achiziție)</w:t>
      </w:r>
    </w:p>
    <w:p w14:paraId="1E2672A5" w14:textId="77777777" w:rsidR="0072177F" w:rsidRPr="0072177F" w:rsidRDefault="0072177F" w:rsidP="0072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</w:p>
    <w:p w14:paraId="4408DA1D" w14:textId="46E0CD8B" w:rsidR="0072177F" w:rsidRPr="00473353" w:rsidRDefault="0072177F" w:rsidP="0072177F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2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Denumirea</w:t>
      </w:r>
      <w:proofErr w:type="spellEnd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Pr="0072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autorității</w:t>
      </w:r>
      <w:proofErr w:type="spellEnd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Pr="0072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contractante</w:t>
      </w:r>
      <w:proofErr w:type="spellEnd"/>
      <w:r w:rsidRPr="0072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05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5D18" w:rsidRPr="00473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IMSP </w:t>
      </w:r>
      <w:proofErr w:type="spellStart"/>
      <w:r w:rsidR="00105D18" w:rsidRPr="00473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Institutul</w:t>
      </w:r>
      <w:proofErr w:type="spellEnd"/>
      <w:r w:rsidR="00105D18" w:rsidRPr="00473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de </w:t>
      </w:r>
      <w:proofErr w:type="spellStart"/>
      <w:r w:rsidR="00105D18" w:rsidRPr="00473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Cardiologie</w:t>
      </w:r>
      <w:proofErr w:type="spellEnd"/>
      <w:r w:rsidR="00105D18" w:rsidRPr="00473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2A470E4" w14:textId="3304693E" w:rsidR="0072177F" w:rsidRPr="00473353" w:rsidRDefault="0072177F" w:rsidP="0072177F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IDNO:</w:t>
      </w:r>
      <w:r w:rsidR="00105D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B54E4F" w:rsidRPr="0047335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100360015061</w:t>
      </w:r>
    </w:p>
    <w:p w14:paraId="3470A46A" w14:textId="16821E8E" w:rsidR="00473353" w:rsidRDefault="0072177F" w:rsidP="00473353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Adresa</w:t>
      </w:r>
      <w:proofErr w:type="spellEnd"/>
      <w:r w:rsidR="00281A7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:</w:t>
      </w:r>
      <w:proofErr w:type="spellStart"/>
      <w:r w:rsidR="00281A7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Chisinau</w:t>
      </w:r>
      <w:proofErr w:type="spellEnd"/>
      <w:r w:rsidR="00281A7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</w:t>
      </w:r>
      <w:r w:rsidR="00B54E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54E4F" w:rsidRPr="00B54E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Testemitanu</w:t>
      </w:r>
      <w:proofErr w:type="spellEnd"/>
      <w:r w:rsidR="00B54E4F" w:rsidRPr="00B54E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29/1</w:t>
      </w:r>
    </w:p>
    <w:p w14:paraId="78273197" w14:textId="77777777" w:rsidR="00473353" w:rsidRPr="00473353" w:rsidRDefault="00473353" w:rsidP="00473353">
      <w:p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A914FFE" w14:textId="78DD7B7E" w:rsidR="0072177F" w:rsidRPr="00473E3F" w:rsidRDefault="0072177F" w:rsidP="00473E3F">
      <w:pPr>
        <w:pStyle w:val="Listparagraf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 w:rsidRPr="00BC6E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Numărul</w:t>
      </w:r>
      <w:proofErr w:type="spellEnd"/>
      <w:r w:rsidRPr="00BC6E55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Pr="00BC6E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de</w:t>
      </w:r>
      <w:proofErr w:type="spellEnd"/>
      <w:r w:rsidRPr="00BC6E55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Pr="00BC6E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telefon</w:t>
      </w:r>
      <w:proofErr w:type="spellEnd"/>
      <w:r w:rsidRPr="00BC6E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/</w:t>
      </w:r>
      <w:proofErr w:type="spellStart"/>
      <w:r w:rsidRPr="00BC6E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fax</w:t>
      </w:r>
      <w:proofErr w:type="spellEnd"/>
      <w:r w:rsidRPr="00BC6E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  <w:r w:rsidR="00BC6E55" w:rsidRPr="00BC6E55">
        <w:t xml:space="preserve"> </w:t>
      </w:r>
      <w:r w:rsidR="00BC6E55">
        <w:t xml:space="preserve"> </w:t>
      </w:r>
      <w:r w:rsidR="00BC6E55" w:rsidRPr="00473353">
        <w:rPr>
          <w:rFonts w:ascii="Times New Roman" w:hAnsi="Times New Roman" w:cs="Times New Roman"/>
          <w:i/>
          <w:sz w:val="24"/>
          <w:szCs w:val="24"/>
        </w:rPr>
        <w:t>02272-74-11, 022 73-36-00 ,</w:t>
      </w:r>
      <w:r w:rsidR="00BC6E55" w:rsidRPr="0047335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022 256-125</w:t>
      </w:r>
    </w:p>
    <w:p w14:paraId="53B68356" w14:textId="5BB87DDD" w:rsidR="0072177F" w:rsidRPr="00473353" w:rsidRDefault="0072177F" w:rsidP="0072177F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Adresa de e-mail și pagina web oficială ale autorității contractante: </w:t>
      </w:r>
      <w:r w:rsidR="00BC6E55" w:rsidRPr="00473353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icachizitii@gmail.com</w:t>
      </w:r>
    </w:p>
    <w:p w14:paraId="1BD95FB3" w14:textId="77777777" w:rsidR="0072177F" w:rsidRPr="0072177F" w:rsidRDefault="0072177F" w:rsidP="0072177F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Adresa de e-mail sau pagina web oficială de la care se va putea obține accesul la documentația de atribuire: </w:t>
      </w:r>
      <w:r w:rsidRPr="0072177F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documentația de atribuire este anexată în cadrul procedurii în SIA RSAP</w:t>
      </w:r>
    </w:p>
    <w:p w14:paraId="7D390740" w14:textId="5D082524" w:rsidR="0072177F" w:rsidRPr="00473353" w:rsidRDefault="0072177F" w:rsidP="0072177F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8" w:hanging="288"/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</w:t>
      </w:r>
      <w:r w:rsidRPr="00473353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 xml:space="preserve">): </w:t>
      </w:r>
      <w:r w:rsidR="00BC6E55" w:rsidRPr="00473353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Institutie Medico Sanitara Publica</w:t>
      </w:r>
    </w:p>
    <w:p w14:paraId="0FD82F6B" w14:textId="77777777" w:rsidR="0072177F" w:rsidRPr="0072177F" w:rsidRDefault="0072177F" w:rsidP="0072177F">
      <w:pPr>
        <w:numPr>
          <w:ilvl w:val="0"/>
          <w:numId w:val="1"/>
        </w:numPr>
        <w:shd w:val="clear" w:color="auto" w:fill="FFFFFF"/>
        <w:tabs>
          <w:tab w:val="left" w:pos="284"/>
          <w:tab w:val="righ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1051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2415"/>
        <w:gridCol w:w="1985"/>
      </w:tblGrid>
      <w:tr w:rsidR="0072177F" w:rsidRPr="0072177F" w14:paraId="4FF22037" w14:textId="77777777" w:rsidTr="00FD337E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D770" w14:textId="77777777" w:rsidR="0072177F" w:rsidRPr="0072177F" w:rsidRDefault="0072177F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721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Nr</w:t>
            </w:r>
            <w:proofErr w:type="spellEnd"/>
            <w:r w:rsidRPr="00721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CD09" w14:textId="77777777" w:rsidR="0072177F" w:rsidRPr="0072177F" w:rsidRDefault="0072177F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721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Cod</w:t>
            </w:r>
            <w:proofErr w:type="spellEnd"/>
            <w:r w:rsidRPr="00721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BB19" w14:textId="77777777" w:rsidR="0072177F" w:rsidRPr="0072177F" w:rsidRDefault="0072177F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</w:pPr>
            <w:r w:rsidRPr="00721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  <w:t>Denumirea bunurilor/ serviciilor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65FA" w14:textId="77777777" w:rsidR="0072177F" w:rsidRPr="0072177F" w:rsidRDefault="0072177F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721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Unitateade</w:t>
            </w:r>
            <w:proofErr w:type="spellEnd"/>
            <w:r w:rsidRPr="00721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721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14FD" w14:textId="77777777" w:rsidR="0072177F" w:rsidRPr="0072177F" w:rsidRDefault="0072177F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721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Cantitatea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20B3" w14:textId="77777777" w:rsidR="0072177F" w:rsidRPr="0072177F" w:rsidRDefault="0072177F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</w:pPr>
            <w:r w:rsidRPr="00721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575B" w14:textId="77777777" w:rsidR="0072177F" w:rsidRPr="0072177F" w:rsidRDefault="0072177F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</w:pPr>
            <w:r w:rsidRPr="00721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  <w:t>Valoarea estimată</w:t>
            </w:r>
            <w:r w:rsidRPr="00721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72177F" w:rsidRPr="0072177F" w14:paraId="4F73B0D9" w14:textId="77777777" w:rsidTr="00FD337E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B606" w14:textId="77777777" w:rsidR="0072177F" w:rsidRPr="0072177F" w:rsidRDefault="0072177F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C810" w14:textId="77777777" w:rsidR="0072177F" w:rsidRPr="0072177F" w:rsidRDefault="0072177F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FD61" w14:textId="64FD67C2" w:rsidR="0072177F" w:rsidRPr="0072177F" w:rsidRDefault="00FD337E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Cateter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electrod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diagnostic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5DE9" w14:textId="50004715" w:rsidR="0072177F" w:rsidRPr="00FD337E" w:rsidRDefault="00FD337E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bucata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8E29" w14:textId="033BB1C1" w:rsidR="0072177F" w:rsidRPr="00FD337E" w:rsidRDefault="00FD337E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  <w:r w:rsidR="00E924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7E8E" w14:textId="55C17944" w:rsidR="0072177F" w:rsidRPr="00FD337E" w:rsidRDefault="00FD337E" w:rsidP="00FD337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electrod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diagnostic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electrofiziologie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intracavitar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polar,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dimensiuni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F cu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curbura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fixa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tip Josephson,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spaţiu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electrozi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2-5-2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5-5-5 mm,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lungimea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110 - 120 cm (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fie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compatibile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cu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conectare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Posibiltatea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a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folosi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la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pacienți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pediatrici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NB: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trebuie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corespunda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codului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ofertat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fie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disponibil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dimensiunele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propuse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producator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autoritatea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contractanta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la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solicitarea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dispozitivului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indica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diametru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dimensiuni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al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dispozitivului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urmeaza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 fi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livrat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conform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codului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contractat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E83F" w14:textId="7834F5C0" w:rsidR="0072177F" w:rsidRPr="00FD337E" w:rsidRDefault="00885B13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45 000,00</w:t>
            </w:r>
          </w:p>
        </w:tc>
      </w:tr>
      <w:tr w:rsidR="0072177F" w:rsidRPr="0072177F" w14:paraId="05BFE334" w14:textId="77777777" w:rsidTr="00FD337E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4755" w14:textId="77777777" w:rsidR="0072177F" w:rsidRPr="00FD337E" w:rsidRDefault="0072177F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3AD4" w14:textId="77777777" w:rsidR="0072177F" w:rsidRPr="00FD337E" w:rsidRDefault="0072177F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C4A2" w14:textId="24A82BC5" w:rsidR="0072177F" w:rsidRPr="00FD337E" w:rsidRDefault="00FD337E" w:rsidP="00FD337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electrod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diagnostic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sinus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coronarian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118" w14:textId="774BF132" w:rsidR="0072177F" w:rsidRPr="00FD337E" w:rsidRDefault="00656CE1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bucata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4B1B" w14:textId="61E59F76" w:rsidR="0072177F" w:rsidRPr="00FD337E" w:rsidRDefault="00FD337E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706D" w14:textId="340B8D14" w:rsidR="00FD337E" w:rsidRPr="00FD337E" w:rsidRDefault="00FD337E" w:rsidP="00FD337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electrod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diagnostic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electrofiziologie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intracavitar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polar,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dimensiuni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F cu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curbura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deflectabilă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disponibilă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dimensiuni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M(medium), L (large),  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spaţiu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electrozi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2-6-2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2-5-2 mm,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lungimea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110 - 115 cm (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fie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compatibile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cu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conectare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Posibiltatea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a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folosi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la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pacienți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pediatrici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NB: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trebuie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corespunda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codului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ofertat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fie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disponibil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dimensiunele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propuse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producator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autoritatea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contractanta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la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solicitarea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dispozitivului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indica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diametru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dimensiuni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dispozitivului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urmeaza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 fi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livrat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conform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codului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contractat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6F73D26" w14:textId="0C96D939" w:rsidR="0072177F" w:rsidRPr="00FD337E" w:rsidRDefault="00FD337E" w:rsidP="00FD337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Prezentarea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mostre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obligatoriu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mostra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fi testata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intraoperator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motiv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descalificare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poate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aparatia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interferentelor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la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testare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BBD6" w14:textId="216E5436" w:rsidR="0072177F" w:rsidRPr="00FD337E" w:rsidRDefault="00AF3B46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204 930.00</w:t>
            </w:r>
          </w:p>
        </w:tc>
      </w:tr>
      <w:tr w:rsidR="0072177F" w:rsidRPr="0072177F" w14:paraId="6D41DAC9" w14:textId="77777777" w:rsidTr="00FD337E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E8EE" w14:textId="77777777" w:rsidR="0072177F" w:rsidRPr="00FD337E" w:rsidRDefault="0072177F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BE4B" w14:textId="77777777" w:rsidR="0072177F" w:rsidRPr="00FD337E" w:rsidRDefault="0072177F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EFD3" w14:textId="5DFAA5AB" w:rsidR="0072177F" w:rsidRPr="00FD337E" w:rsidRDefault="00FD337E" w:rsidP="00FD337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electrod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ablație</w:t>
            </w:r>
            <w:proofErr w:type="spellEnd"/>
            <w:r w:rsidRPr="00FD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cu RF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74C8" w14:textId="4A69EFF7" w:rsidR="0072177F" w:rsidRPr="00FD337E" w:rsidRDefault="00656CE1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bucata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CB57" w14:textId="5637EB9B" w:rsidR="0072177F" w:rsidRPr="00FD337E" w:rsidRDefault="00AF3B46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DAAB" w14:textId="77777777" w:rsidR="00AF3B46" w:rsidRPr="00AF3B46" w:rsidRDefault="00AF3B46" w:rsidP="00AF3B46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electrod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ablaţie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dimensiuni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F, 4 polar cu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vîrful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electrodului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mm,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spaţiu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electrozi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2-5-2 mm, cu sensor de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măsurare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temperaturii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tip „thermistor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thermocouple”, cu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curbura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deflectabilă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bidirecţional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disponibile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tipuri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curbură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 (small), M (medium), L (large),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lungimea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110 - 115 </w:t>
            </w:r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cm.(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aiba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posibilitatea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registrarea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intracardiacă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stimularea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cardiacă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vîrful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a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livra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energie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la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generatorul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radiofrecvenţă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cu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puterea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maxima 50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Wt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temperatura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maxima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setata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90C,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durata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maxima de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aplicare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200 sec.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fie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compatibile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cu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conectare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și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generatorul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RF IBI 1500T11.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Posibiltatea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a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folosi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la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pacienți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pediatrici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NB: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trebuie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corespunda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ofertat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fie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disponibil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dimensiunele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propuse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producator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autoritatea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contractanta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la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solicitarea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indica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diametru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dimensiuni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al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urmeaza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 fi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livrat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conform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contractat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2E9824D" w14:textId="282D95A2" w:rsidR="0072177F" w:rsidRPr="00FD337E" w:rsidRDefault="00AF3B46" w:rsidP="00AF3B46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Prezentarea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mostrelor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la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solictare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obligatoriu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 fi testate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intraoperator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9891" w14:textId="248F6578" w:rsidR="0072177F" w:rsidRPr="00FD337E" w:rsidRDefault="00885B13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2177F" w:rsidRPr="0072177F" w14:paraId="7DE41C82" w14:textId="77777777" w:rsidTr="00FD337E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4CF4" w14:textId="77777777" w:rsidR="0072177F" w:rsidRPr="00FD337E" w:rsidRDefault="0072177F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F0E6" w14:textId="77777777" w:rsidR="0072177F" w:rsidRPr="00FD337E" w:rsidRDefault="0072177F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939B" w14:textId="16626A7C" w:rsidR="0072177F" w:rsidRPr="00656CE1" w:rsidRDefault="00FD337E" w:rsidP="00FD337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</w:t>
            </w:r>
            <w:proofErr w:type="spellEnd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electrod</w:t>
            </w:r>
            <w:proofErr w:type="spellEnd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ablație</w:t>
            </w:r>
            <w:proofErr w:type="spellEnd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RF cu </w:t>
            </w: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irigare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5217" w14:textId="5D3E7564" w:rsidR="0072177F" w:rsidRPr="00FD337E" w:rsidRDefault="00656CE1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bucata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F959" w14:textId="7A0236D1" w:rsidR="0072177F" w:rsidRPr="00FD337E" w:rsidRDefault="00AF3B46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F057" w14:textId="77777777" w:rsidR="00AF3B46" w:rsidRPr="00AF3B46" w:rsidRDefault="00AF3B46" w:rsidP="00AF3B46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electrod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ablaţie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dimensiuni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F, 4 polar cu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vîrful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electrodului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3,5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mm, cu port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suplimentar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canal de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răcire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uniformă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spaţiu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electrozi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1,5-5-2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2-5-2 mm,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energia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RF maximal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aplicabilă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pina la 50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Wt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temperatura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maxima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setata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50C,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durata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maxima de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aplicare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pina la 120 sec. Cu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curbura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deflectabilă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bidirecţional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disponibile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tipuri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curbură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 (medium), L (large),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lungimea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100 - 115 cm (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aiba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posibilitatea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registrarea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intracardiacă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stimularea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cardiac.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fie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compatibile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cu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conectare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și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generatorul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RF IBI </w:t>
            </w:r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1500T11.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Posibiltatea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a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folosi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la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pacienți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pediatrici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NB: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trebuie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corespunda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ofertat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fie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disponibil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dimensiunele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propuse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producator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autoritatea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contractanta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la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solicitarea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indica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diametru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dimensiuni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al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urmeaza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 fi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livrat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conform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contractat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A8B9FA1" w14:textId="2653F70C" w:rsidR="0072177F" w:rsidRPr="00FD337E" w:rsidRDefault="00AF3B46" w:rsidP="00AF3B46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Prezentarea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mostrelor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la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solictare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obligatoriu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 fi testate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intraoperator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A439" w14:textId="3B5E915E" w:rsidR="0072177F" w:rsidRPr="00FD337E" w:rsidRDefault="00885B13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8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D337E" w:rsidRPr="0072177F" w14:paraId="5DE1D76A" w14:textId="77777777" w:rsidTr="00FD337E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0D00" w14:textId="77777777" w:rsidR="00FD337E" w:rsidRPr="00FD337E" w:rsidRDefault="00FD337E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6B5B" w14:textId="77777777" w:rsidR="00FD337E" w:rsidRPr="00FD337E" w:rsidRDefault="00FD337E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37EF" w14:textId="1CB65987" w:rsidR="00FD337E" w:rsidRPr="00656CE1" w:rsidRDefault="00FD337E" w:rsidP="00656CE1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</w:t>
            </w:r>
            <w:proofErr w:type="spellEnd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conectare</w:t>
            </w:r>
            <w:proofErr w:type="spellEnd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autoclavabile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AD4D" w14:textId="499E4BF9" w:rsidR="00FD337E" w:rsidRPr="00FD337E" w:rsidRDefault="00656CE1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bucata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133A" w14:textId="2486C9ED" w:rsidR="00FD337E" w:rsidRPr="00FD337E" w:rsidRDefault="00AF3B46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7102" w14:textId="4E4768A8" w:rsidR="00FD337E" w:rsidRPr="00FD337E" w:rsidRDefault="00AF3B46" w:rsidP="00AF3B46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conectare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autoclavabile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electrod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diagnostic 4 pin,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lungime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150-250 cm (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fie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compatibile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cu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electrod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diagnostic. NB: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reprezinta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trebuie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corespunda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ofertat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fie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disponibil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dimensiunele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propuse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producator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autoritatea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contractanta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la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solicitarea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de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baza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electrod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indica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tipul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urmeaza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 fi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livrat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conform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contractat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5655" w14:textId="0890DF8F" w:rsidR="00FD337E" w:rsidRPr="00FD337E" w:rsidRDefault="00AF3B46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5280.00</w:t>
            </w:r>
          </w:p>
        </w:tc>
      </w:tr>
      <w:tr w:rsidR="00FD337E" w:rsidRPr="0072177F" w14:paraId="60C0E320" w14:textId="77777777" w:rsidTr="00FD337E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CA33" w14:textId="77777777" w:rsidR="00FD337E" w:rsidRPr="00FD337E" w:rsidRDefault="00FD337E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D247" w14:textId="77777777" w:rsidR="00FD337E" w:rsidRPr="00FD337E" w:rsidRDefault="00FD337E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E022" w14:textId="593D10CF" w:rsidR="00FD337E" w:rsidRPr="00656CE1" w:rsidRDefault="00FD337E" w:rsidP="00656CE1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</w:t>
            </w:r>
            <w:proofErr w:type="spellEnd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conectare</w:t>
            </w:r>
            <w:proofErr w:type="spellEnd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autoclavabile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5962" w14:textId="77777777" w:rsidR="00FD337E" w:rsidRPr="00FD337E" w:rsidRDefault="00FD337E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E70E" w14:textId="651F2EE0" w:rsidR="00FD337E" w:rsidRPr="00FD337E" w:rsidRDefault="00AF3B46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846B" w14:textId="77777777" w:rsidR="00AF3B46" w:rsidRPr="00AF3B46" w:rsidRDefault="00AF3B46" w:rsidP="009A1ED3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conectare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autoclavabile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electrod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diagnostic 10 pin,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lungime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150-180 cm (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fie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compatibile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cu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electrod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diagnostic. NB: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reprezinta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trebuie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corespunda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ofertat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fie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disponibil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dimensiunele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propuse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producator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autoritatea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contractanta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la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solicitarea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de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baza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electrod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indica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tipul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urmeaza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 fi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livrat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conform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codului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contractat</w:t>
            </w:r>
            <w:proofErr w:type="spellEnd"/>
          </w:p>
          <w:p w14:paraId="0728F7DB" w14:textId="152FC82D" w:rsidR="00FD337E" w:rsidRPr="00FD337E" w:rsidRDefault="00AF3B46" w:rsidP="009A1ED3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Prezentarea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mostrelor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la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solictare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obligatoriu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 fi testate </w:t>
            </w:r>
            <w:proofErr w:type="spellStart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intraoperator</w:t>
            </w:r>
            <w:proofErr w:type="spellEnd"/>
            <w:r w:rsidRPr="00AF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3206" w14:textId="783957A1" w:rsidR="00FD337E" w:rsidRPr="00FD337E" w:rsidRDefault="009A1ED3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5280.00</w:t>
            </w:r>
          </w:p>
        </w:tc>
      </w:tr>
      <w:tr w:rsidR="00FD337E" w:rsidRPr="0072177F" w14:paraId="5B3F02A1" w14:textId="77777777" w:rsidTr="00FD337E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4CC5" w14:textId="77777777" w:rsidR="00FD337E" w:rsidRPr="00FD337E" w:rsidRDefault="00FD337E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0FF0" w14:textId="77777777" w:rsidR="00FD337E" w:rsidRPr="00FD337E" w:rsidRDefault="00FD337E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3317" w14:textId="3DFE9619" w:rsidR="00FD337E" w:rsidRPr="00656CE1" w:rsidRDefault="00FD337E" w:rsidP="00656CE1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</w:t>
            </w:r>
            <w:proofErr w:type="spellEnd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conectare</w:t>
            </w:r>
            <w:proofErr w:type="spellEnd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autoclavabile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EF72" w14:textId="36003D43" w:rsidR="00FD337E" w:rsidRPr="00FD337E" w:rsidRDefault="00656CE1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bucata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A615" w14:textId="1EEBF84F" w:rsidR="00FD337E" w:rsidRPr="00FD337E" w:rsidRDefault="009A1ED3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ED8A" w14:textId="77777777" w:rsidR="009A1ED3" w:rsidRPr="009A1ED3" w:rsidRDefault="009A1ED3" w:rsidP="009A1ED3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conectare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autoclavabile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electrod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ablaţie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pin,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lungime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150 - 250 cm (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compatibil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cu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electrod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ablație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și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cu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generatorul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radiofrecvenţă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IBI-1500T11. NB: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reprezinta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trebuie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corespunda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codului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ofertat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fie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disponibil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dimensiunele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propuse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producator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autoritatea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contractanta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la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solicitarea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dispozitivului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de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baza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cateterului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electrod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indica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tipul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accesorului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urmeaza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 fi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livrat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conform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codului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contractat</w:t>
            </w:r>
            <w:proofErr w:type="spellEnd"/>
          </w:p>
          <w:p w14:paraId="324E39EA" w14:textId="0988912A" w:rsidR="00FD337E" w:rsidRPr="00FD337E" w:rsidRDefault="009A1ED3" w:rsidP="009A1ED3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Prezentarea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mostrelor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la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solictare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obligatoriu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 fi testate </w:t>
            </w:r>
            <w:proofErr w:type="spellStart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intraoperator</w:t>
            </w:r>
            <w:proofErr w:type="spellEnd"/>
            <w:r w:rsidRPr="009A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8804" w14:textId="4B66B235" w:rsidR="00FD337E" w:rsidRPr="00FD337E" w:rsidRDefault="009A1ED3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5280.00</w:t>
            </w:r>
          </w:p>
        </w:tc>
      </w:tr>
      <w:tr w:rsidR="00656CE1" w:rsidRPr="0072177F" w14:paraId="7A615093" w14:textId="77777777" w:rsidTr="00FD337E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E471" w14:textId="77777777" w:rsidR="00656CE1" w:rsidRPr="00FD337E" w:rsidRDefault="00656CE1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7926" w14:textId="0CAC417B" w:rsidR="00656CE1" w:rsidRPr="00FD337E" w:rsidRDefault="00656CE1" w:rsidP="00656CE1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8630" w14:textId="64EA1FB2" w:rsidR="00656CE1" w:rsidRPr="00656CE1" w:rsidRDefault="00656CE1" w:rsidP="00656CE1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Sonda</w:t>
            </w:r>
            <w:proofErr w:type="spellEnd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stimulare</w:t>
            </w:r>
            <w:proofErr w:type="spellEnd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cardiaca</w:t>
            </w:r>
            <w:proofErr w:type="spellEnd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temporara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C20B" w14:textId="5DECE9AC" w:rsidR="00656CE1" w:rsidRPr="00FD337E" w:rsidRDefault="00ED057E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bucata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FB55" w14:textId="3530AD10" w:rsidR="00656CE1" w:rsidRDefault="00ED057E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D5D4" w14:textId="1D77D083" w:rsidR="00656CE1" w:rsidRPr="009A1ED3" w:rsidRDefault="00336341" w:rsidP="009A1ED3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Kit-set cu </w:t>
            </w:r>
            <w:proofErr w:type="spellStart"/>
            <w:r w:rsidRPr="0033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electrod</w:t>
            </w:r>
            <w:proofErr w:type="spellEnd"/>
            <w:r w:rsidRPr="0033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endocardial </w:t>
            </w:r>
            <w:proofErr w:type="spellStart"/>
            <w:r w:rsidRPr="0033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33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stimularea</w:t>
            </w:r>
            <w:proofErr w:type="spellEnd"/>
            <w:r w:rsidRPr="0033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temporara</w:t>
            </w:r>
            <w:proofErr w:type="spellEnd"/>
            <w:r w:rsidRPr="0033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lungimea</w:t>
            </w:r>
            <w:proofErr w:type="spellEnd"/>
            <w:r w:rsidRPr="0033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100-130 cm (</w:t>
            </w:r>
            <w:proofErr w:type="spellStart"/>
            <w:r w:rsidRPr="0033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</w:t>
            </w:r>
            <w:proofErr w:type="spellEnd"/>
            <w:r w:rsidRPr="0033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33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stimularea</w:t>
            </w:r>
            <w:proofErr w:type="spellEnd"/>
            <w:r w:rsidRPr="0033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bipolara</w:t>
            </w:r>
            <w:proofErr w:type="spellEnd"/>
            <w:r w:rsidRPr="0033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d- 5-6F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F9DC" w14:textId="1915E668" w:rsidR="00656CE1" w:rsidRDefault="00885B13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60790,00</w:t>
            </w:r>
          </w:p>
        </w:tc>
      </w:tr>
      <w:tr w:rsidR="003F4042" w:rsidRPr="0072177F" w14:paraId="2F8F6559" w14:textId="77777777" w:rsidTr="00FD337E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D5D" w14:textId="77777777" w:rsidR="003F4042" w:rsidRPr="00FD337E" w:rsidRDefault="003F4042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8CDA" w14:textId="77777777" w:rsidR="003F4042" w:rsidRPr="00FD337E" w:rsidRDefault="003F4042" w:rsidP="00656CE1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7FC1" w14:textId="77777777" w:rsidR="003F4042" w:rsidRPr="00656CE1" w:rsidRDefault="003F4042" w:rsidP="00656CE1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F2FD" w14:textId="77777777" w:rsidR="003F4042" w:rsidRDefault="003F4042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D8FB" w14:textId="77777777" w:rsidR="003F4042" w:rsidRDefault="003F4042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05CD" w14:textId="77777777" w:rsidR="003F4042" w:rsidRPr="009A1ED3" w:rsidRDefault="003F4042" w:rsidP="009A1ED3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638A" w14:textId="77777777" w:rsidR="003F4042" w:rsidRDefault="003F4042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77F" w:rsidRPr="0072177F" w14:paraId="6E92216C" w14:textId="77777777" w:rsidTr="00FD337E">
        <w:trPr>
          <w:trHeight w:val="397"/>
        </w:trPr>
        <w:tc>
          <w:tcPr>
            <w:tcW w:w="8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A688" w14:textId="77777777" w:rsidR="0072177F" w:rsidRPr="0072177F" w:rsidRDefault="0072177F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21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Valoarea</w:t>
            </w:r>
            <w:proofErr w:type="spellEnd"/>
            <w:r w:rsidRPr="00721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721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estimativă</w:t>
            </w:r>
            <w:proofErr w:type="spellEnd"/>
            <w:r w:rsidRPr="00721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721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totală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7A42" w14:textId="1ECC0199" w:rsidR="0072177F" w:rsidRPr="009A1ED3" w:rsidRDefault="00885B13" w:rsidP="007217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623 560,</w:t>
            </w:r>
            <w:r w:rsidR="00ED057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00</w:t>
            </w:r>
          </w:p>
        </w:tc>
      </w:tr>
    </w:tbl>
    <w:p w14:paraId="7719185A" w14:textId="1BD316D7" w:rsidR="0072177F" w:rsidRPr="0072177F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În cazul procedurilor de preselecție se indică numărul minim al </w:t>
      </w:r>
      <w:proofErr w:type="spellStart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candidaţilor</w:t>
      </w:r>
      <w:proofErr w:type="spellEnd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proofErr w:type="spellStart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şi</w:t>
      </w:r>
      <w:proofErr w:type="spellEnd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 dacă este cazul, numărul maxim al acestora.</w:t>
      </w:r>
      <w:r w:rsidR="00DF5EE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="00DF5EE5" w:rsidRPr="00DF5EE5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Nu se aplica</w:t>
      </w:r>
    </w:p>
    <w:p w14:paraId="18C83919" w14:textId="77777777" w:rsidR="0072177F" w:rsidRPr="0072177F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În cazul în care contractul este împărțit pe loturi un operator economic poate depune oferta (se va selecta):</w:t>
      </w:r>
    </w:p>
    <w:p w14:paraId="0CE15011" w14:textId="1572C685" w:rsidR="0072177F" w:rsidRPr="00473353" w:rsidRDefault="0072177F" w:rsidP="0072177F">
      <w:pPr>
        <w:numPr>
          <w:ilvl w:val="0"/>
          <w:numId w:val="4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77F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Pentru un singur </w:t>
      </w:r>
      <w:proofErr w:type="spellStart"/>
      <w:r w:rsidRPr="007217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lot</w:t>
      </w:r>
      <w:proofErr w:type="spellEnd"/>
      <w:r w:rsidRPr="007217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3AC95E57" w14:textId="1098387A" w:rsidR="0072177F" w:rsidRPr="0072177F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2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Admiterea</w:t>
      </w:r>
      <w:proofErr w:type="spellEnd"/>
      <w:r w:rsidRPr="0072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2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sau</w:t>
      </w:r>
      <w:proofErr w:type="spellEnd"/>
      <w:r w:rsidRPr="0072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2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interzicerea</w:t>
      </w:r>
      <w:proofErr w:type="spellEnd"/>
      <w:r w:rsidRPr="0072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2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ofertelor</w:t>
      </w:r>
      <w:proofErr w:type="spellEnd"/>
      <w:r w:rsidRPr="0072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alternative: </w:t>
      </w:r>
      <w:r w:rsidR="00BC6E55" w:rsidRPr="00473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Nu se </w:t>
      </w:r>
      <w:proofErr w:type="spellStart"/>
      <w:r w:rsidR="00BC6E55" w:rsidRPr="00473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admite</w:t>
      </w:r>
      <w:proofErr w:type="spellEnd"/>
    </w:p>
    <w:p w14:paraId="5A34F1FE" w14:textId="77777777" w:rsidR="0072177F" w:rsidRPr="0072177F" w:rsidRDefault="0072177F" w:rsidP="0072177F">
      <w:p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(</w:t>
      </w:r>
      <w:proofErr w:type="spellStart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>indicați</w:t>
      </w:r>
      <w:proofErr w:type="spellEnd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se </w:t>
      </w:r>
      <w:proofErr w:type="spellStart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>admite</w:t>
      </w:r>
      <w:proofErr w:type="spellEnd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>sau</w:t>
      </w:r>
      <w:proofErr w:type="spellEnd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nu se </w:t>
      </w:r>
      <w:proofErr w:type="spellStart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>admite</w:t>
      </w:r>
      <w:proofErr w:type="spellEnd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3C347491" w14:textId="374239EA" w:rsidR="0072177F" w:rsidRPr="00473353" w:rsidRDefault="0072177F" w:rsidP="0072177F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Termenii și condițiile de livrare/prestare solicitați: </w:t>
      </w:r>
      <w:r w:rsidR="00BC6E55" w:rsidRPr="00473353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 xml:space="preserve">din </w:t>
      </w:r>
      <w:r w:rsidR="00473353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20</w:t>
      </w:r>
      <w:r w:rsidR="00BC6E55" w:rsidRPr="00473353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 xml:space="preserve"> ianuarie 2022</w:t>
      </w:r>
    </w:p>
    <w:p w14:paraId="4368A99B" w14:textId="7E0E66DC" w:rsidR="0072177F" w:rsidRPr="00473353" w:rsidRDefault="0072177F" w:rsidP="0072177F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Termenul de valabilitate a contractului:</w:t>
      </w:r>
      <w:r w:rsidR="00BC6E5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pin</w:t>
      </w:r>
      <w:r w:rsidR="00BC6E5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ă </w:t>
      </w:r>
      <w:r w:rsidR="00BC6E55" w:rsidRPr="00473353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pe 31.</w:t>
      </w:r>
      <w:r w:rsidR="00473353" w:rsidRPr="00473353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04</w:t>
      </w:r>
      <w:r w:rsidR="00BC6E55" w:rsidRPr="00473353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.2021</w:t>
      </w:r>
    </w:p>
    <w:p w14:paraId="213F6B5D" w14:textId="53F3BE3A" w:rsidR="0072177F" w:rsidRPr="0072177F" w:rsidRDefault="0072177F" w:rsidP="0072177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="00BC6E5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r w:rsidR="00BC6E55" w:rsidRPr="00473353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Nu</w:t>
      </w:r>
    </w:p>
    <w:p w14:paraId="19069046" w14:textId="77777777" w:rsidR="0072177F" w:rsidRPr="0072177F" w:rsidRDefault="0072177F" w:rsidP="0072177F">
      <w:pPr>
        <w:shd w:val="clear" w:color="auto" w:fill="FFFFFF"/>
        <w:tabs>
          <w:tab w:val="right" w:pos="426"/>
        </w:tabs>
        <w:spacing w:after="0" w:line="240" w:lineRule="auto"/>
        <w:ind w:left="7560" w:hanging="630"/>
        <w:contextualSpacing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 w:rsidRPr="0072177F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 xml:space="preserve">     </w:t>
      </w:r>
      <w:r w:rsidRPr="0072177F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(</w:t>
      </w:r>
      <w:proofErr w:type="spellStart"/>
      <w:r w:rsidRPr="0072177F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indicați</w:t>
      </w:r>
      <w:proofErr w:type="spellEnd"/>
      <w:r w:rsidRPr="0072177F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 xml:space="preserve"> </w:t>
      </w:r>
      <w:proofErr w:type="spellStart"/>
      <w:r w:rsidRPr="0072177F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da</w:t>
      </w:r>
      <w:proofErr w:type="spellEnd"/>
      <w:r w:rsidRPr="0072177F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 xml:space="preserve"> </w:t>
      </w:r>
      <w:proofErr w:type="spellStart"/>
      <w:r w:rsidRPr="0072177F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sau</w:t>
      </w:r>
      <w:proofErr w:type="spellEnd"/>
      <w:r w:rsidRPr="0072177F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 xml:space="preserve"> </w:t>
      </w:r>
      <w:proofErr w:type="spellStart"/>
      <w:r w:rsidRPr="0072177F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nu</w:t>
      </w:r>
      <w:proofErr w:type="spellEnd"/>
      <w:r w:rsidRPr="0072177F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)</w:t>
      </w:r>
    </w:p>
    <w:p w14:paraId="2BD99DD4" w14:textId="48D5A18B" w:rsidR="0072177F" w:rsidRPr="0072177F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lastRenderedPageBreak/>
        <w:tab/>
        <w:t xml:space="preserve">Prestarea serviciului este rezervată unei anumite profesii în temeiul unor legi sau al unor acte administrative (după caz):  </w:t>
      </w:r>
      <w:r w:rsidR="00BC6E5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_____________________________________________________________________</w:t>
      </w:r>
    </w:p>
    <w:p w14:paraId="5688A408" w14:textId="77777777" w:rsidR="0072177F" w:rsidRPr="0072177F" w:rsidRDefault="0072177F" w:rsidP="0072177F">
      <w:pPr>
        <w:shd w:val="clear" w:color="auto" w:fill="FFFFFF"/>
        <w:tabs>
          <w:tab w:val="righ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(se </w:t>
      </w:r>
      <w:proofErr w:type="spellStart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>menționează</w:t>
      </w:r>
      <w:proofErr w:type="spellEnd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>respectivele</w:t>
      </w:r>
      <w:proofErr w:type="spellEnd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>acte</w:t>
      </w:r>
      <w:proofErr w:type="spellEnd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cu </w:t>
      </w:r>
      <w:proofErr w:type="spellStart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>putere</w:t>
      </w:r>
      <w:proofErr w:type="spellEnd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de </w:t>
      </w:r>
      <w:proofErr w:type="spellStart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>lege</w:t>
      </w:r>
      <w:proofErr w:type="spellEnd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>și</w:t>
      </w:r>
      <w:proofErr w:type="spellEnd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>acte</w:t>
      </w:r>
      <w:proofErr w:type="spellEnd"/>
      <w:r w:rsidRPr="007217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administrative)</w:t>
      </w:r>
    </w:p>
    <w:p w14:paraId="5309B4D3" w14:textId="77777777" w:rsidR="0072177F" w:rsidRPr="0072177F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Grigliatabella2"/>
        <w:tblW w:w="10060" w:type="dxa"/>
        <w:tblLook w:val="04A0" w:firstRow="1" w:lastRow="0" w:firstColumn="1" w:lastColumn="0" w:noHBand="0" w:noVBand="1"/>
      </w:tblPr>
      <w:tblGrid>
        <w:gridCol w:w="560"/>
        <w:gridCol w:w="3391"/>
        <w:gridCol w:w="4549"/>
        <w:gridCol w:w="1560"/>
      </w:tblGrid>
      <w:tr w:rsidR="0072177F" w:rsidRPr="0072177F" w14:paraId="2B53144B" w14:textId="77777777" w:rsidTr="006260AD">
        <w:tc>
          <w:tcPr>
            <w:tcW w:w="560" w:type="dxa"/>
            <w:shd w:val="clear" w:color="auto" w:fill="auto"/>
          </w:tcPr>
          <w:p w14:paraId="366AEE66" w14:textId="77777777" w:rsidR="0072177F" w:rsidRPr="0072177F" w:rsidRDefault="0072177F" w:rsidP="0072177F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217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Nr</w:t>
            </w:r>
            <w:proofErr w:type="spellEnd"/>
            <w:r w:rsidRPr="007217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3391" w:type="dxa"/>
            <w:shd w:val="clear" w:color="auto" w:fill="auto"/>
          </w:tcPr>
          <w:p w14:paraId="3F48A089" w14:textId="77777777" w:rsidR="0072177F" w:rsidRPr="0072177F" w:rsidRDefault="0072177F" w:rsidP="0072177F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7217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Criteriile de calificare și de selecție</w:t>
            </w:r>
          </w:p>
          <w:p w14:paraId="60438DAC" w14:textId="77777777" w:rsidR="0072177F" w:rsidRPr="0072177F" w:rsidRDefault="0072177F" w:rsidP="0072177F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ru-RU"/>
              </w:rPr>
            </w:pPr>
            <w:r w:rsidRPr="007217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ru-RU"/>
              </w:rPr>
              <w:t>(</w:t>
            </w:r>
            <w:proofErr w:type="spellStart"/>
            <w:r w:rsidRPr="007217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ru-RU"/>
              </w:rPr>
              <w:t>Descrierea</w:t>
            </w:r>
            <w:proofErr w:type="spellEnd"/>
            <w:r w:rsidRPr="007217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7217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7217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ru-RU"/>
              </w:rPr>
              <w:t>/</w:t>
            </w:r>
            <w:proofErr w:type="spellStart"/>
            <w:r w:rsidRPr="007217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ru-RU"/>
              </w:rPr>
              <w:t>cerinței</w:t>
            </w:r>
            <w:proofErr w:type="spellEnd"/>
            <w:r w:rsidRPr="007217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4549" w:type="dxa"/>
            <w:shd w:val="clear" w:color="auto" w:fill="auto"/>
          </w:tcPr>
          <w:p w14:paraId="1A9EDA86" w14:textId="77777777" w:rsidR="0072177F" w:rsidRPr="0072177F" w:rsidRDefault="0072177F" w:rsidP="0072177F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 w:eastAsia="ru-RU"/>
              </w:rPr>
            </w:pPr>
            <w:r w:rsidRPr="007217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560" w:type="dxa"/>
            <w:shd w:val="clear" w:color="auto" w:fill="auto"/>
          </w:tcPr>
          <w:p w14:paraId="5B3214C1" w14:textId="77777777" w:rsidR="0072177F" w:rsidRPr="0072177F" w:rsidRDefault="0072177F" w:rsidP="0072177F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217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Nivelul</w:t>
            </w:r>
            <w:proofErr w:type="spellEnd"/>
            <w:r w:rsidRPr="007217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7217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minim</w:t>
            </w:r>
            <w:proofErr w:type="spellEnd"/>
            <w:r w:rsidRPr="007217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/</w:t>
            </w:r>
            <w:r w:rsidRPr="007217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br/>
            </w:r>
            <w:proofErr w:type="spellStart"/>
            <w:r w:rsidRPr="007217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B67268" w:rsidRPr="0072177F" w14:paraId="33836D0F" w14:textId="77777777" w:rsidTr="006260AD">
        <w:tc>
          <w:tcPr>
            <w:tcW w:w="560" w:type="dxa"/>
            <w:shd w:val="clear" w:color="auto" w:fill="auto"/>
          </w:tcPr>
          <w:p w14:paraId="2D3E5578" w14:textId="77777777" w:rsidR="00B67268" w:rsidRPr="0072177F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3391" w:type="dxa"/>
            <w:shd w:val="clear" w:color="auto" w:fill="auto"/>
          </w:tcPr>
          <w:p w14:paraId="4B61965D" w14:textId="2D181FFD" w:rsidR="00B67268" w:rsidRPr="00BC6E55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DUAE</w:t>
            </w:r>
          </w:p>
        </w:tc>
        <w:tc>
          <w:tcPr>
            <w:tcW w:w="4549" w:type="dxa"/>
            <w:shd w:val="clear" w:color="auto" w:fill="auto"/>
          </w:tcPr>
          <w:p w14:paraId="79D24958" w14:textId="3C3F60BC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Original, conform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modelului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atașat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semnăturii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electronice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aparticipantului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Notă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prezentarea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oricărui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alt formular de DUAE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decît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cel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atașat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procedură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constituie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temei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descalificare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aoperatorilor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economici</w:t>
            </w:r>
          </w:p>
        </w:tc>
        <w:tc>
          <w:tcPr>
            <w:tcW w:w="1560" w:type="dxa"/>
            <w:shd w:val="clear" w:color="auto" w:fill="auto"/>
          </w:tcPr>
          <w:p w14:paraId="1354B3D3" w14:textId="729A33E4" w:rsidR="00B67268" w:rsidRPr="00DF5EE5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F5EE5">
              <w:rPr>
                <w:rFonts w:ascii="Times New Roman" w:hAnsi="Times New Roman" w:cs="Times New Roman"/>
              </w:rPr>
              <w:t>Obligatoriu</w:t>
            </w:r>
          </w:p>
        </w:tc>
      </w:tr>
      <w:tr w:rsidR="00B67268" w:rsidRPr="0072177F" w14:paraId="331EF969" w14:textId="77777777" w:rsidTr="006260AD">
        <w:tc>
          <w:tcPr>
            <w:tcW w:w="560" w:type="dxa"/>
            <w:shd w:val="clear" w:color="auto" w:fill="auto"/>
          </w:tcPr>
          <w:p w14:paraId="53FBB642" w14:textId="77777777" w:rsidR="00B67268" w:rsidRPr="00CB23E2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3391" w:type="dxa"/>
            <w:shd w:val="clear" w:color="auto" w:fill="auto"/>
          </w:tcPr>
          <w:p w14:paraId="7A8BEBB2" w14:textId="42CE9731" w:rsidR="00B67268" w:rsidRPr="00CB23E2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CB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Garanție</w:t>
            </w:r>
            <w:proofErr w:type="spellEnd"/>
            <w:r w:rsidRPr="00CB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B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ofertă</w:t>
            </w:r>
            <w:proofErr w:type="spellEnd"/>
          </w:p>
        </w:tc>
        <w:tc>
          <w:tcPr>
            <w:tcW w:w="4549" w:type="dxa"/>
            <w:shd w:val="clear" w:color="auto" w:fill="auto"/>
          </w:tcPr>
          <w:p w14:paraId="0555544C" w14:textId="0EC7A658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Oferta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va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fi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insotită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de o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Garanție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ofertă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emisa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de o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bancd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comerciald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), conform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Anexei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nr. 9 la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Documentația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standard nr. 1 1 5 din " 15" 09. 2021 </w:t>
            </w:r>
          </w:p>
          <w:p w14:paraId="64DE172E" w14:textId="358F8ECC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Garantie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bancară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 (se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prezintă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în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original la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sediul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autoritații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contractante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)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sau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transfer pe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contul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autorității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contractante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(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în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cazul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transferului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e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suficient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atasarea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in SIA-RSAP a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confirmarii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privind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transferul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bancar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72C21F1" w14:textId="20C5B1F5" w:rsidR="00B67268" w:rsidRPr="00DF5EE5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F5EE5">
              <w:rPr>
                <w:rFonts w:ascii="Times New Roman" w:hAnsi="Times New Roman" w:cs="Times New Roman"/>
              </w:rPr>
              <w:t>Obligatoriu</w:t>
            </w:r>
          </w:p>
        </w:tc>
      </w:tr>
      <w:tr w:rsidR="00B67268" w:rsidRPr="0072177F" w14:paraId="537224EE" w14:textId="77777777" w:rsidTr="006260AD">
        <w:tc>
          <w:tcPr>
            <w:tcW w:w="560" w:type="dxa"/>
            <w:shd w:val="clear" w:color="auto" w:fill="auto"/>
          </w:tcPr>
          <w:p w14:paraId="5FE4E4A4" w14:textId="77777777" w:rsidR="00B67268" w:rsidRPr="00CB23E2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14:paraId="6B244C6E" w14:textId="270843BD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60AD">
              <w:rPr>
                <w:rFonts w:ascii="Times New Roman" w:hAnsi="Times New Roman" w:cs="Times New Roman"/>
              </w:rPr>
              <w:t xml:space="preserve"> Specificații tehnice</w:t>
            </w:r>
          </w:p>
        </w:tc>
        <w:tc>
          <w:tcPr>
            <w:tcW w:w="4549" w:type="dxa"/>
            <w:shd w:val="clear" w:color="auto" w:fill="auto"/>
          </w:tcPr>
          <w:p w14:paraId="6A951B88" w14:textId="73F2AB92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260AD">
              <w:rPr>
                <w:rFonts w:ascii="Times New Roman" w:hAnsi="Times New Roman" w:cs="Times New Roman"/>
                <w:sz w:val="20"/>
                <w:szCs w:val="20"/>
              </w:rPr>
              <w:t xml:space="preserve"> Conform anexei nr.22 la </w:t>
            </w:r>
            <w:proofErr w:type="spellStart"/>
            <w:r w:rsidRPr="006260AD">
              <w:rPr>
                <w:rFonts w:ascii="Times New Roman" w:hAnsi="Times New Roman" w:cs="Times New Roman"/>
                <w:sz w:val="20"/>
                <w:szCs w:val="20"/>
              </w:rPr>
              <w:t>Documentafia</w:t>
            </w:r>
            <w:proofErr w:type="spellEnd"/>
            <w:r w:rsidRPr="006260AD">
              <w:rPr>
                <w:rFonts w:ascii="Times New Roman" w:hAnsi="Times New Roman" w:cs="Times New Roman"/>
                <w:sz w:val="20"/>
                <w:szCs w:val="20"/>
              </w:rPr>
              <w:t xml:space="preserve"> standard nr.115 din ool5" 09.2021, semnat electronic</w:t>
            </w:r>
          </w:p>
        </w:tc>
        <w:tc>
          <w:tcPr>
            <w:tcW w:w="1560" w:type="dxa"/>
            <w:shd w:val="clear" w:color="auto" w:fill="auto"/>
          </w:tcPr>
          <w:p w14:paraId="754E2F1B" w14:textId="5B48CEDB" w:rsidR="00B67268" w:rsidRPr="00DF5EE5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5EE5">
              <w:rPr>
                <w:rFonts w:ascii="Times New Roman" w:hAnsi="Times New Roman" w:cs="Times New Roman"/>
              </w:rPr>
              <w:t>Obligatoriu</w:t>
            </w:r>
          </w:p>
        </w:tc>
      </w:tr>
      <w:tr w:rsidR="00B67268" w:rsidRPr="0072177F" w14:paraId="3330264B" w14:textId="77777777" w:rsidTr="006260AD">
        <w:tc>
          <w:tcPr>
            <w:tcW w:w="560" w:type="dxa"/>
            <w:shd w:val="clear" w:color="auto" w:fill="auto"/>
          </w:tcPr>
          <w:p w14:paraId="28A33321" w14:textId="77777777" w:rsidR="00B67268" w:rsidRPr="00CB23E2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14:paraId="17ED518E" w14:textId="031B63F5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60AD">
              <w:rPr>
                <w:rFonts w:ascii="Times New Roman" w:hAnsi="Times New Roman" w:cs="Times New Roman"/>
              </w:rPr>
              <w:t>Specificații de preț</w:t>
            </w:r>
          </w:p>
        </w:tc>
        <w:tc>
          <w:tcPr>
            <w:tcW w:w="4549" w:type="dxa"/>
            <w:shd w:val="clear" w:color="auto" w:fill="auto"/>
          </w:tcPr>
          <w:p w14:paraId="065E82E4" w14:textId="3FACECAF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260AD">
              <w:rPr>
                <w:rFonts w:ascii="Times New Roman" w:hAnsi="Times New Roman" w:cs="Times New Roman"/>
                <w:sz w:val="20"/>
                <w:szCs w:val="20"/>
              </w:rPr>
              <w:t xml:space="preserve">Conform anexei nr.23 la </w:t>
            </w:r>
            <w:proofErr w:type="spellStart"/>
            <w:r w:rsidRPr="006260AD">
              <w:rPr>
                <w:rFonts w:ascii="Times New Roman" w:hAnsi="Times New Roman" w:cs="Times New Roman"/>
                <w:sz w:val="20"/>
                <w:szCs w:val="20"/>
              </w:rPr>
              <w:t>Documentafia</w:t>
            </w:r>
            <w:proofErr w:type="spellEnd"/>
            <w:r w:rsidRPr="006260AD">
              <w:rPr>
                <w:rFonts w:ascii="Times New Roman" w:hAnsi="Times New Roman" w:cs="Times New Roman"/>
                <w:sz w:val="20"/>
                <w:szCs w:val="20"/>
              </w:rPr>
              <w:t xml:space="preserve"> standard nr.115 din "15" 09.2021,  semnat electronic</w:t>
            </w:r>
          </w:p>
        </w:tc>
        <w:tc>
          <w:tcPr>
            <w:tcW w:w="1560" w:type="dxa"/>
            <w:shd w:val="clear" w:color="auto" w:fill="auto"/>
          </w:tcPr>
          <w:p w14:paraId="72D0112F" w14:textId="13349302" w:rsidR="00B67268" w:rsidRPr="00DF5EE5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5EE5">
              <w:rPr>
                <w:rFonts w:ascii="Times New Roman" w:hAnsi="Times New Roman" w:cs="Times New Roman"/>
              </w:rPr>
              <w:t>Obligatoriu</w:t>
            </w:r>
          </w:p>
        </w:tc>
      </w:tr>
      <w:tr w:rsidR="00B67268" w:rsidRPr="0072177F" w14:paraId="4F062286" w14:textId="77777777" w:rsidTr="006260AD">
        <w:tc>
          <w:tcPr>
            <w:tcW w:w="560" w:type="dxa"/>
            <w:shd w:val="clear" w:color="auto" w:fill="auto"/>
          </w:tcPr>
          <w:p w14:paraId="761856E0" w14:textId="77777777" w:rsidR="00B67268" w:rsidRPr="00CB23E2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14:paraId="1EC9CB9C" w14:textId="032C7945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6260AD">
              <w:rPr>
                <w:rFonts w:ascii="Times New Roman" w:hAnsi="Times New Roman" w:cs="Times New Roman"/>
              </w:rPr>
              <w:t>Declaralie</w:t>
            </w:r>
            <w:proofErr w:type="spellEnd"/>
            <w:r w:rsidRPr="006260AD">
              <w:rPr>
                <w:rFonts w:ascii="Times New Roman" w:hAnsi="Times New Roman" w:cs="Times New Roman"/>
              </w:rPr>
              <w:t xml:space="preserve"> privind valabilitatea ofertei</w:t>
            </w:r>
          </w:p>
        </w:tc>
        <w:tc>
          <w:tcPr>
            <w:tcW w:w="4549" w:type="dxa"/>
            <w:shd w:val="clear" w:color="auto" w:fill="auto"/>
          </w:tcPr>
          <w:p w14:paraId="3E94D971" w14:textId="7C4AC883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260AD">
              <w:rPr>
                <w:rFonts w:ascii="Times New Roman" w:hAnsi="Times New Roman" w:cs="Times New Roman"/>
                <w:sz w:val="20"/>
                <w:szCs w:val="20"/>
              </w:rPr>
              <w:t xml:space="preserve">Conform anexei nr. 8 la </w:t>
            </w:r>
            <w:proofErr w:type="spellStart"/>
            <w:r w:rsidRPr="006260AD">
              <w:rPr>
                <w:rFonts w:ascii="Times New Roman" w:hAnsi="Times New Roman" w:cs="Times New Roman"/>
                <w:sz w:val="20"/>
                <w:szCs w:val="20"/>
              </w:rPr>
              <w:t>Documentafia</w:t>
            </w:r>
            <w:proofErr w:type="spellEnd"/>
            <w:r w:rsidRPr="006260AD">
              <w:rPr>
                <w:rFonts w:ascii="Times New Roman" w:hAnsi="Times New Roman" w:cs="Times New Roman"/>
                <w:sz w:val="20"/>
                <w:szCs w:val="20"/>
              </w:rPr>
              <w:t xml:space="preserve"> standard nr.1 l5 din 0015" 09, 2021, Confirmată prin </w:t>
            </w:r>
            <w:proofErr w:type="spellStart"/>
            <w:r w:rsidRPr="006260AD">
              <w:rPr>
                <w:rFonts w:ascii="Times New Roman" w:hAnsi="Times New Roman" w:cs="Times New Roman"/>
                <w:sz w:val="20"/>
                <w:szCs w:val="20"/>
              </w:rPr>
              <w:t>semntura</w:t>
            </w:r>
            <w:proofErr w:type="spellEnd"/>
            <w:r w:rsidRPr="006260AD">
              <w:rPr>
                <w:rFonts w:ascii="Times New Roman" w:hAnsi="Times New Roman" w:cs="Times New Roman"/>
                <w:sz w:val="20"/>
                <w:szCs w:val="20"/>
              </w:rPr>
              <w:t xml:space="preserve"> electronică</w:t>
            </w:r>
          </w:p>
        </w:tc>
        <w:tc>
          <w:tcPr>
            <w:tcW w:w="1560" w:type="dxa"/>
            <w:shd w:val="clear" w:color="auto" w:fill="auto"/>
          </w:tcPr>
          <w:p w14:paraId="6F669F9C" w14:textId="03D190B0" w:rsidR="00B67268" w:rsidRPr="00DF5EE5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5EE5">
              <w:rPr>
                <w:rFonts w:ascii="Times New Roman" w:hAnsi="Times New Roman" w:cs="Times New Roman"/>
              </w:rPr>
              <w:t>Obligatoriu</w:t>
            </w:r>
          </w:p>
        </w:tc>
      </w:tr>
      <w:tr w:rsidR="00B67268" w:rsidRPr="0072177F" w14:paraId="7CAC037F" w14:textId="77777777" w:rsidTr="006260AD">
        <w:tc>
          <w:tcPr>
            <w:tcW w:w="560" w:type="dxa"/>
            <w:shd w:val="clear" w:color="auto" w:fill="auto"/>
          </w:tcPr>
          <w:p w14:paraId="40C1827B" w14:textId="77777777" w:rsidR="00B67268" w:rsidRPr="00CB23E2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14:paraId="5AB76F0A" w14:textId="7704342F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260AD">
              <w:rPr>
                <w:rFonts w:ascii="Times New Roman" w:hAnsi="Times New Roman" w:cs="Times New Roman"/>
              </w:rPr>
              <w:t>Cerere de participare</w:t>
            </w:r>
          </w:p>
        </w:tc>
        <w:tc>
          <w:tcPr>
            <w:tcW w:w="4549" w:type="dxa"/>
            <w:shd w:val="clear" w:color="auto" w:fill="auto"/>
          </w:tcPr>
          <w:p w14:paraId="4A2BC1FA" w14:textId="21C06FDC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260AD">
              <w:rPr>
                <w:rFonts w:ascii="Times New Roman" w:hAnsi="Times New Roman" w:cs="Times New Roman"/>
                <w:sz w:val="20"/>
                <w:szCs w:val="20"/>
              </w:rPr>
              <w:t xml:space="preserve">Anexa nr.7 la </w:t>
            </w:r>
            <w:proofErr w:type="spellStart"/>
            <w:r w:rsidRPr="006260AD">
              <w:rPr>
                <w:rFonts w:ascii="Times New Roman" w:hAnsi="Times New Roman" w:cs="Times New Roman"/>
                <w:sz w:val="20"/>
                <w:szCs w:val="20"/>
              </w:rPr>
              <w:t>Documentalia</w:t>
            </w:r>
            <w:proofErr w:type="spellEnd"/>
            <w:r w:rsidRPr="006260AD">
              <w:rPr>
                <w:rFonts w:ascii="Times New Roman" w:hAnsi="Times New Roman" w:cs="Times New Roman"/>
                <w:sz w:val="20"/>
                <w:szCs w:val="20"/>
              </w:rPr>
              <w:t xml:space="preserve"> standard nr.115 din "15" 09. 2021, </w:t>
            </w:r>
            <w:proofErr w:type="spellStart"/>
            <w:r w:rsidRPr="006260AD">
              <w:rPr>
                <w:rFonts w:ascii="Times New Roman" w:hAnsi="Times New Roman" w:cs="Times New Roman"/>
                <w:sz w:val="20"/>
                <w:szCs w:val="20"/>
              </w:rPr>
              <w:t>confirmatd</w:t>
            </w:r>
            <w:proofErr w:type="spellEnd"/>
            <w:r w:rsidRPr="006260AD">
              <w:rPr>
                <w:rFonts w:ascii="Times New Roman" w:hAnsi="Times New Roman" w:cs="Times New Roman"/>
                <w:sz w:val="20"/>
                <w:szCs w:val="20"/>
              </w:rPr>
              <w:t xml:space="preserve"> prin </w:t>
            </w:r>
            <w:proofErr w:type="spellStart"/>
            <w:r w:rsidRPr="006260AD">
              <w:rPr>
                <w:rFonts w:ascii="Times New Roman" w:hAnsi="Times New Roman" w:cs="Times New Roman"/>
                <w:sz w:val="20"/>
                <w:szCs w:val="20"/>
              </w:rPr>
              <w:t>semndtura</w:t>
            </w:r>
            <w:proofErr w:type="spellEnd"/>
            <w:r w:rsidRPr="00626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0AD">
              <w:rPr>
                <w:rFonts w:ascii="Times New Roman" w:hAnsi="Times New Roman" w:cs="Times New Roman"/>
                <w:sz w:val="20"/>
                <w:szCs w:val="20"/>
              </w:rPr>
              <w:t>electronicd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BBD6A84" w14:textId="19A852A2" w:rsidR="00B67268" w:rsidRPr="00DF5EE5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5EE5">
              <w:rPr>
                <w:rFonts w:ascii="Times New Roman" w:hAnsi="Times New Roman" w:cs="Times New Roman"/>
              </w:rPr>
              <w:t>Obligatoriu</w:t>
            </w:r>
          </w:p>
        </w:tc>
      </w:tr>
      <w:tr w:rsidR="00B67268" w:rsidRPr="0072177F" w14:paraId="26382967" w14:textId="77777777" w:rsidTr="006260AD">
        <w:tc>
          <w:tcPr>
            <w:tcW w:w="560" w:type="dxa"/>
            <w:shd w:val="clear" w:color="auto" w:fill="auto"/>
          </w:tcPr>
          <w:p w14:paraId="1AE2469A" w14:textId="77777777" w:rsidR="00B67268" w:rsidRPr="00CB23E2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14:paraId="75BB308C" w14:textId="5AC7B869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Certificat de atribuire a contului bancar</w:t>
            </w:r>
          </w:p>
        </w:tc>
        <w:tc>
          <w:tcPr>
            <w:tcW w:w="4549" w:type="dxa"/>
            <w:shd w:val="clear" w:color="auto" w:fill="auto"/>
          </w:tcPr>
          <w:p w14:paraId="29426A50" w14:textId="38456657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copie- confirmată prin aplicarea semnăturii electronice a participantului</w:t>
            </w:r>
          </w:p>
        </w:tc>
        <w:tc>
          <w:tcPr>
            <w:tcW w:w="1560" w:type="dxa"/>
            <w:shd w:val="clear" w:color="auto" w:fill="auto"/>
          </w:tcPr>
          <w:p w14:paraId="73F557DA" w14:textId="6976C825" w:rsidR="00B67268" w:rsidRPr="00DF5EE5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5EE5">
              <w:rPr>
                <w:rFonts w:ascii="Times New Roman" w:hAnsi="Times New Roman" w:cs="Times New Roman"/>
              </w:rPr>
              <w:t>Obligatoriu</w:t>
            </w:r>
          </w:p>
        </w:tc>
      </w:tr>
      <w:tr w:rsidR="00B67268" w:rsidRPr="0072177F" w14:paraId="5E917C74" w14:textId="77777777" w:rsidTr="006260AD">
        <w:trPr>
          <w:trHeight w:val="1457"/>
        </w:trPr>
        <w:tc>
          <w:tcPr>
            <w:tcW w:w="560" w:type="dxa"/>
            <w:shd w:val="clear" w:color="auto" w:fill="auto"/>
          </w:tcPr>
          <w:p w14:paraId="377520D1" w14:textId="77777777" w:rsidR="00B67268" w:rsidRPr="00CB23E2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14:paraId="15947E4E" w14:textId="4B4D5053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Certificat privind lipsa sau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lang w:eastAsia="ru-RU"/>
              </w:rPr>
              <w:t>existenţa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lang w:eastAsia="ru-RU"/>
              </w:rPr>
              <w:t>restanţelor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lang w:eastAsia="ru-RU"/>
              </w:rPr>
              <w:t>faţă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de bugetul public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lang w:eastAsia="ru-RU"/>
              </w:rPr>
              <w:t>naţional</w:t>
            </w:r>
            <w:proofErr w:type="spellEnd"/>
          </w:p>
          <w:p w14:paraId="29BAFB2E" w14:textId="77777777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2378BC42" w14:textId="6DBA9EFA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4549" w:type="dxa"/>
            <w:shd w:val="clear" w:color="auto" w:fill="auto"/>
          </w:tcPr>
          <w:p w14:paraId="69DAEAA5" w14:textId="231C786B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eliberat de Serviciul Fiscal de Stat (valabilitatea certificatului – conform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cerinţelor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Serviciului Fiscal de Stat al Republicii Moldova), valabil la data deschiderii ofertelor – copie – confirmată prin aplicarea prin aplicarea semnăturii electronice a participantulu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14:paraId="0E689E67" w14:textId="0CE93598" w:rsidR="00B67268" w:rsidRPr="00DF5EE5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5EE5">
              <w:rPr>
                <w:rFonts w:ascii="Times New Roman" w:hAnsi="Times New Roman" w:cs="Times New Roman"/>
              </w:rPr>
              <w:t>Obligatoriu</w:t>
            </w:r>
          </w:p>
        </w:tc>
      </w:tr>
      <w:tr w:rsidR="00B67268" w:rsidRPr="0072177F" w14:paraId="3B40DE89" w14:textId="77777777" w:rsidTr="006260AD">
        <w:tc>
          <w:tcPr>
            <w:tcW w:w="560" w:type="dxa"/>
            <w:shd w:val="clear" w:color="auto" w:fill="auto"/>
          </w:tcPr>
          <w:p w14:paraId="0AF25DFA" w14:textId="77777777" w:rsidR="00B67268" w:rsidRPr="00CB23E2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14:paraId="0F0BFA1E" w14:textId="6EF23938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Certificat/decizie de înregistrare a întreprinderii, Extras din Registrul de stat al persoanelor juridice</w:t>
            </w:r>
          </w:p>
        </w:tc>
        <w:tc>
          <w:tcPr>
            <w:tcW w:w="4549" w:type="dxa"/>
            <w:shd w:val="clear" w:color="auto" w:fill="auto"/>
          </w:tcPr>
          <w:p w14:paraId="59871083" w14:textId="5ED44972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Copie, confirmat prin aplicarea ștampilei și semnăturii Participantului</w:t>
            </w:r>
            <w:r w:rsidRPr="006260AD">
              <w:rPr>
                <w:sz w:val="20"/>
                <w:szCs w:val="20"/>
              </w:rPr>
              <w:t xml:space="preserve"> </w:t>
            </w:r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semnat electronic</w:t>
            </w:r>
          </w:p>
        </w:tc>
        <w:tc>
          <w:tcPr>
            <w:tcW w:w="1560" w:type="dxa"/>
            <w:shd w:val="clear" w:color="auto" w:fill="auto"/>
          </w:tcPr>
          <w:p w14:paraId="2D915399" w14:textId="69B9CF40" w:rsidR="00B67268" w:rsidRPr="00DF5EE5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5EE5">
              <w:rPr>
                <w:rFonts w:ascii="Times New Roman" w:hAnsi="Times New Roman" w:cs="Times New Roman"/>
              </w:rPr>
              <w:t>Obligatoriu</w:t>
            </w:r>
          </w:p>
        </w:tc>
      </w:tr>
      <w:tr w:rsidR="00B67268" w:rsidRPr="0072177F" w14:paraId="094F5384" w14:textId="77777777" w:rsidTr="006260AD">
        <w:tc>
          <w:tcPr>
            <w:tcW w:w="560" w:type="dxa"/>
            <w:shd w:val="clear" w:color="auto" w:fill="auto"/>
          </w:tcPr>
          <w:p w14:paraId="29F8A828" w14:textId="77777777" w:rsidR="00B67268" w:rsidRPr="00CB23E2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14:paraId="4357E0F9" w14:textId="201E5793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Documente ce atestă calitatea bunurilor</w:t>
            </w:r>
            <w:r w:rsidR="00BD316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(CE / EN)</w:t>
            </w:r>
          </w:p>
        </w:tc>
        <w:tc>
          <w:tcPr>
            <w:tcW w:w="4549" w:type="dxa"/>
            <w:shd w:val="clear" w:color="auto" w:fill="auto"/>
          </w:tcPr>
          <w:p w14:paraId="73D1D536" w14:textId="2C0EFDB0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*Pentru dispozitivele medicale Înregistrate în Registrul de Stat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alDispozitivelor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Medicale a Agenției Medicamentului și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DispozitivelorMedicale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să se prezinte - certificat/extras de înregistrare în Registrul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destat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a dispozitivelor medicale emis de Agenția Medicamentului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șiDispozitivelor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Medicale- copie confirmată prin aplicarea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semnăturiielectronice</w:t>
            </w:r>
            <w:proofErr w:type="spellEnd"/>
          </w:p>
          <w:p w14:paraId="1D5E8428" w14:textId="7BBB5DBB" w:rsidR="00B67268" w:rsidRPr="006260AD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* Pentru dispozitivele medicale care nu sunt înregistrate în Registrul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deStat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al Dispozitivelor Medicale a AMED se vor prezenta Certificatele :Certificat de la producător ce atestă calitatea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produsuluiISO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13485 – valabil - copie confirmată prin aplicarea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semnăturiielectronice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sau *Certificat CE/ declarație de conformitate CE în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funcțiede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evaluarea conformității cu anexele corespunzătoare pentru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produseleoferite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valabil - copie confirmată prin aplicarea semnăturii 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electroniceparticipantului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E00A1E3" w14:textId="1850AB96" w:rsidR="00B67268" w:rsidRPr="00DF5EE5" w:rsidRDefault="00B67268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5EE5">
              <w:rPr>
                <w:rFonts w:ascii="Times New Roman" w:hAnsi="Times New Roman" w:cs="Times New Roman"/>
              </w:rPr>
              <w:t>Obligatoriu</w:t>
            </w:r>
          </w:p>
        </w:tc>
      </w:tr>
      <w:tr w:rsidR="003E6B4D" w:rsidRPr="0072177F" w14:paraId="7AE4882A" w14:textId="77777777" w:rsidTr="006260AD">
        <w:tc>
          <w:tcPr>
            <w:tcW w:w="560" w:type="dxa"/>
            <w:shd w:val="clear" w:color="auto" w:fill="auto"/>
          </w:tcPr>
          <w:p w14:paraId="579926B2" w14:textId="77777777" w:rsidR="003E6B4D" w:rsidRPr="00CB23E2" w:rsidRDefault="003E6B4D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14:paraId="296E6B6F" w14:textId="6B09003B" w:rsidR="003E6B4D" w:rsidRPr="006260AD" w:rsidRDefault="003E6B4D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6B4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Declarație privind confirmarea identității beneficiarilor efectivi și neîncadrarea acestora în situația condamnării pentru participarea la </w:t>
            </w:r>
            <w:proofErr w:type="spellStart"/>
            <w:r w:rsidRPr="003E6B4D">
              <w:rPr>
                <w:rFonts w:ascii="Times New Roman" w:eastAsia="Times New Roman" w:hAnsi="Times New Roman" w:cs="Times New Roman"/>
                <w:iCs/>
                <w:lang w:eastAsia="ru-RU"/>
              </w:rPr>
              <w:t>activităţi</w:t>
            </w:r>
            <w:proofErr w:type="spellEnd"/>
            <w:r w:rsidRPr="003E6B4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ale unei </w:t>
            </w:r>
            <w:proofErr w:type="spellStart"/>
            <w:r w:rsidRPr="003E6B4D">
              <w:rPr>
                <w:rFonts w:ascii="Times New Roman" w:eastAsia="Times New Roman" w:hAnsi="Times New Roman" w:cs="Times New Roman"/>
                <w:iCs/>
                <w:lang w:eastAsia="ru-RU"/>
              </w:rPr>
              <w:t>organizaţii</w:t>
            </w:r>
            <w:proofErr w:type="spellEnd"/>
            <w:r w:rsidRPr="003E6B4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sau grupări criminale, pentru </w:t>
            </w:r>
            <w:proofErr w:type="spellStart"/>
            <w:r w:rsidRPr="003E6B4D">
              <w:rPr>
                <w:rFonts w:ascii="Times New Roman" w:eastAsia="Times New Roman" w:hAnsi="Times New Roman" w:cs="Times New Roman"/>
                <w:iCs/>
                <w:lang w:eastAsia="ru-RU"/>
              </w:rPr>
              <w:t>corupţie</w:t>
            </w:r>
            <w:proofErr w:type="spellEnd"/>
            <w:r w:rsidRPr="003E6B4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fraudă </w:t>
            </w:r>
            <w:proofErr w:type="spellStart"/>
            <w:r w:rsidRPr="003E6B4D">
              <w:rPr>
                <w:rFonts w:ascii="Times New Roman" w:eastAsia="Times New Roman" w:hAnsi="Times New Roman" w:cs="Times New Roman"/>
                <w:iCs/>
                <w:lang w:eastAsia="ru-RU"/>
              </w:rPr>
              <w:t>şi</w:t>
            </w:r>
            <w:proofErr w:type="spellEnd"/>
            <w:r w:rsidRPr="003E6B4D">
              <w:rPr>
                <w:rFonts w:ascii="Times New Roman" w:eastAsia="Times New Roman" w:hAnsi="Times New Roman" w:cs="Times New Roman"/>
                <w:iCs/>
                <w:lang w:eastAsia="ru-RU"/>
              </w:rPr>
              <w:t>/sau spălare de bani</w:t>
            </w:r>
          </w:p>
        </w:tc>
        <w:tc>
          <w:tcPr>
            <w:tcW w:w="4549" w:type="dxa"/>
            <w:shd w:val="clear" w:color="auto" w:fill="auto"/>
          </w:tcPr>
          <w:p w14:paraId="0C1C42F7" w14:textId="36491F65" w:rsidR="003E6B4D" w:rsidRPr="006260AD" w:rsidRDefault="00CF2D5C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2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confirmată prin aplicarea semnăturii electronice a participantului</w:t>
            </w:r>
          </w:p>
        </w:tc>
        <w:tc>
          <w:tcPr>
            <w:tcW w:w="1560" w:type="dxa"/>
            <w:shd w:val="clear" w:color="auto" w:fill="auto"/>
          </w:tcPr>
          <w:p w14:paraId="3341B5B4" w14:textId="1E6C88DA" w:rsidR="003E6B4D" w:rsidRPr="00DF5EE5" w:rsidRDefault="00BD316C" w:rsidP="00B67268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BD316C">
              <w:rPr>
                <w:rFonts w:ascii="Times New Roman" w:hAnsi="Times New Roman" w:cs="Times New Roman"/>
              </w:rPr>
              <w:t>Obligatoriu</w:t>
            </w:r>
          </w:p>
        </w:tc>
      </w:tr>
      <w:tr w:rsidR="00B67268" w:rsidRPr="0072177F" w14:paraId="42A26288" w14:textId="77777777" w:rsidTr="006260AD">
        <w:tc>
          <w:tcPr>
            <w:tcW w:w="560" w:type="dxa"/>
            <w:shd w:val="clear" w:color="auto" w:fill="auto"/>
          </w:tcPr>
          <w:p w14:paraId="0863FC01" w14:textId="77777777" w:rsidR="00B67268" w:rsidRPr="00CB23E2" w:rsidRDefault="00B67268" w:rsidP="0072177F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14:paraId="7EC77259" w14:textId="65CD6056" w:rsidR="00B67268" w:rsidRPr="006260AD" w:rsidRDefault="00B67268" w:rsidP="006260AD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7268">
              <w:rPr>
                <w:rFonts w:ascii="Times New Roman" w:eastAsia="Times New Roman" w:hAnsi="Times New Roman" w:cs="Times New Roman"/>
                <w:iCs/>
                <w:lang w:eastAsia="ru-RU"/>
              </w:rPr>
              <w:t>Mostre</w:t>
            </w:r>
          </w:p>
        </w:tc>
        <w:tc>
          <w:tcPr>
            <w:tcW w:w="4549" w:type="dxa"/>
            <w:shd w:val="clear" w:color="auto" w:fill="auto"/>
          </w:tcPr>
          <w:p w14:paraId="447AC52E" w14:textId="6B15465B" w:rsidR="00B67268" w:rsidRPr="006260AD" w:rsidRDefault="00B67268" w:rsidP="006260AD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72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la solicitare timp de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B672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zile</w:t>
            </w:r>
          </w:p>
        </w:tc>
        <w:tc>
          <w:tcPr>
            <w:tcW w:w="1560" w:type="dxa"/>
            <w:shd w:val="clear" w:color="auto" w:fill="auto"/>
          </w:tcPr>
          <w:p w14:paraId="34EB5180" w14:textId="1FCA72E1" w:rsidR="00B67268" w:rsidRPr="00CB23E2" w:rsidRDefault="00B67268" w:rsidP="0072177F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7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</w:tbl>
    <w:p w14:paraId="771571DE" w14:textId="46E6E4CE" w:rsidR="00D46E2C" w:rsidRPr="00D46E2C" w:rsidRDefault="0072177F" w:rsidP="00D46E2C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Garanția pentru ofertă, după caz</w:t>
      </w:r>
      <w:r w:rsidR="006260AD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r w:rsidRPr="007217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, </w:t>
      </w: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cuantumul</w:t>
      </w:r>
      <w:r w:rsidR="00B67268" w:rsidRPr="00B67268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r w:rsidR="00B67268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  </w:t>
      </w:r>
      <w:r w:rsidR="00B67268" w:rsidRPr="00473353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1% din valoarea ofertei fără TVA</w:t>
      </w:r>
      <w:r w:rsidR="00B67268" w:rsidRPr="00473353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Pr="00473353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.</w:t>
      </w:r>
    </w:p>
    <w:p w14:paraId="314AFB9D" w14:textId="40384C12" w:rsidR="00D46E2C" w:rsidRDefault="00D46E2C" w:rsidP="00D46E2C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bookmarkStart w:id="1" w:name="_Hlk91583617"/>
      <w:r w:rsidRPr="00D46E2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Beneficiarul plăţii: IMSP ”INSTITUTUL DE CARDIOLOGIE”</w:t>
      </w:r>
    </w:p>
    <w:p w14:paraId="4ACB1EF0" w14:textId="037913F1" w:rsidR="00C2235A" w:rsidRPr="00D46E2C" w:rsidRDefault="00C2235A" w:rsidP="00D46E2C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C2235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Codul fiscal:1003600150613</w:t>
      </w:r>
    </w:p>
    <w:p w14:paraId="24A37F8B" w14:textId="77777777" w:rsidR="00D46E2C" w:rsidRPr="00D46E2C" w:rsidRDefault="00D46E2C" w:rsidP="00D46E2C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D46E2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Denumirea Băncii: BC ”MOLDINCONBANK” S.A. FIL 8 CHISINAU</w:t>
      </w:r>
    </w:p>
    <w:p w14:paraId="2BA2B796" w14:textId="77777777" w:rsidR="00D46E2C" w:rsidRPr="00D46E2C" w:rsidRDefault="00D46E2C" w:rsidP="00D46E2C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D46E2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Contul de decontare: MD98ML000000002251902161</w:t>
      </w:r>
    </w:p>
    <w:bookmarkEnd w:id="1"/>
    <w:p w14:paraId="1C69BEC6" w14:textId="77777777" w:rsidR="00D46E2C" w:rsidRPr="00D46E2C" w:rsidRDefault="00D46E2C" w:rsidP="00D46E2C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D46E2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Contul trezorerial: </w:t>
      </w:r>
    </w:p>
    <w:p w14:paraId="1FC87E22" w14:textId="77777777" w:rsidR="00D46E2C" w:rsidRPr="00D46E2C" w:rsidRDefault="00D46E2C" w:rsidP="00D46E2C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D46E2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Contul bancar: </w:t>
      </w:r>
    </w:p>
    <w:p w14:paraId="71687830" w14:textId="1B1FD90A" w:rsidR="00D46E2C" w:rsidRDefault="00D46E2C" w:rsidP="00D46E2C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D46E2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cu nota “</w:t>
      </w:r>
      <w: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Pr="00D46E2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Garanția pentru ofertă în cunatum de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1</w:t>
      </w:r>
      <w:r w:rsidRPr="00D46E2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% la procedura de achiziție publică</w:t>
      </w:r>
      <w: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Pr="00D46E2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nr. _____din ______.</w:t>
      </w:r>
    </w:p>
    <w:p w14:paraId="3967D98C" w14:textId="79EDD192" w:rsidR="00D46E2C" w:rsidRDefault="00D46E2C" w:rsidP="00D46E2C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Notă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cazul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transferului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operatorul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economic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va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prezenat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ordinul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plată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cu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confirmarea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către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bancă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executării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plății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pînă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la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termenul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limită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depunere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ofertei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sau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Garanție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Bancară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conform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Anexa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nr. 9 din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Documentația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standard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aprobată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prin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Ordinul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Ministerului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Finanțelor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nr. 115 din 15.09.2021.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Notă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cazul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care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garanția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pentru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ofertă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este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prezentată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sub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formă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garanție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bancară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aceasta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urmează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fi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prezentată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original (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dacă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este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semnată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olograf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către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bancă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la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sediu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IMSP ”INSTITUTUL DE CARDIOLOGIE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după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deschiderea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ofertelor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termen de 24 de ore.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Termenul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valabilitate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garanției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bancare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trebuie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să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fie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același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cu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termenul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valabilitate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ofertei</w:t>
      </w:r>
      <w:proofErr w:type="spellEnd"/>
      <w:r w:rsidRPr="00D46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DC756A" w14:textId="77777777" w:rsidR="00D46E2C" w:rsidRPr="00473353" w:rsidRDefault="00D46E2C" w:rsidP="00D46E2C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14:paraId="7A99FA10" w14:textId="1FDCAE6E" w:rsidR="0072177F" w:rsidRDefault="0072177F" w:rsidP="007217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Garanția de bună execuție a contractului, </w:t>
      </w:r>
      <w:r w:rsidR="00B67268" w:rsidRPr="00473353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din valoarea totată a contractului 5 %</w:t>
      </w:r>
      <w:r w:rsidRPr="00473353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, cuantumul_.</w:t>
      </w:r>
    </w:p>
    <w:p w14:paraId="1D00DE7F" w14:textId="77777777" w:rsidR="00C2235A" w:rsidRDefault="00C2235A" w:rsidP="00C2235A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D46E2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Beneficiarul plăţii: IMSP ”INSTITUTUL DE CARDIOLOGIE”</w:t>
      </w:r>
    </w:p>
    <w:p w14:paraId="45646E0D" w14:textId="77777777" w:rsidR="00C2235A" w:rsidRPr="00D46E2C" w:rsidRDefault="00C2235A" w:rsidP="00C2235A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C2235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Codul fiscal:1003600150613</w:t>
      </w:r>
    </w:p>
    <w:p w14:paraId="38DEC03D" w14:textId="77777777" w:rsidR="00C2235A" w:rsidRPr="00D46E2C" w:rsidRDefault="00C2235A" w:rsidP="00C2235A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D46E2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Denumirea Băncii: BC ”MOLDINCONBANK” S.A. FIL 8 CHISINAU</w:t>
      </w:r>
    </w:p>
    <w:p w14:paraId="5481C3FE" w14:textId="59DFF03B" w:rsidR="00C2235A" w:rsidRDefault="00C2235A" w:rsidP="00C2235A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D46E2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Contul de decontare: MD98ML000000002251902161</w:t>
      </w:r>
    </w:p>
    <w:p w14:paraId="7F0FDF52" w14:textId="77777777" w:rsidR="00C2235A" w:rsidRPr="00D46E2C" w:rsidRDefault="00C2235A" w:rsidP="00C2235A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14:paraId="57B18CE7" w14:textId="77777777" w:rsidR="00C2235A" w:rsidRPr="00C2235A" w:rsidRDefault="00C2235A" w:rsidP="00C223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</w:pPr>
      <w:r w:rsidRPr="00C2235A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Cu următoarea notă: Garanția de bună execuție în cunatum de 5% la procedura de achiziție</w:t>
      </w:r>
    </w:p>
    <w:p w14:paraId="51775FD2" w14:textId="77777777" w:rsidR="00C2235A" w:rsidRPr="00C2235A" w:rsidRDefault="00C2235A" w:rsidP="00C223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</w:pPr>
      <w:r w:rsidRPr="00C2235A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publică nr. _____din ______.</w:t>
      </w:r>
    </w:p>
    <w:p w14:paraId="10B059AE" w14:textId="77777777" w:rsidR="00C2235A" w:rsidRDefault="00C2235A" w:rsidP="00C223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</w:pPr>
    </w:p>
    <w:p w14:paraId="6BA3D653" w14:textId="4CAB6411" w:rsidR="00C2235A" w:rsidRDefault="00C2235A" w:rsidP="00C223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</w:pPr>
      <w:r w:rsidRPr="00C2235A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Sau</w:t>
      </w:r>
    </w:p>
    <w:p w14:paraId="6F588340" w14:textId="77777777" w:rsidR="00C2235A" w:rsidRPr="00C2235A" w:rsidRDefault="00C2235A" w:rsidP="00C223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</w:pPr>
    </w:p>
    <w:p w14:paraId="07622298" w14:textId="77777777" w:rsidR="00C2235A" w:rsidRPr="00C2235A" w:rsidRDefault="00C2235A" w:rsidP="00C223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</w:pPr>
      <w:r w:rsidRPr="00C2235A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Garanție Bancară conform Anexa nr. 10 din Documentația standard aprobată prin Ordinul</w:t>
      </w:r>
    </w:p>
    <w:p w14:paraId="701C7A90" w14:textId="662AB225" w:rsidR="00C2235A" w:rsidRDefault="00C2235A" w:rsidP="00C223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</w:pPr>
      <w:r w:rsidRPr="00C2235A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Ministerului Finanțelor nr. 115 din 15.09.2021, în original atașată la contract.</w:t>
      </w:r>
    </w:p>
    <w:p w14:paraId="0F012AB5" w14:textId="77777777" w:rsidR="00C2235A" w:rsidRPr="00473353" w:rsidRDefault="00C2235A" w:rsidP="00C223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</w:pPr>
    </w:p>
    <w:p w14:paraId="001B1F25" w14:textId="27E88052" w:rsidR="0072177F" w:rsidRPr="00473353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Motivul recurgerii la procedura accelerată (în cazul licitației deschise, restrânse și a procedurii negociate), după caz</w:t>
      </w:r>
      <w:r w:rsidR="00B67268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: </w:t>
      </w:r>
      <w:r w:rsidR="00B67268" w:rsidRPr="00473353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Nu se aplica</w:t>
      </w:r>
    </w:p>
    <w:p w14:paraId="2B866E23" w14:textId="04CED175" w:rsidR="0072177F" w:rsidRPr="00473353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Tehnici și instrumente specifice de atribuire (dacă este cazul specificați dacă se va utiliza acordul-cadru, sistemul dinamic de achiziție sau licitația electronică):</w:t>
      </w:r>
      <w:r w:rsidR="00B67268" w:rsidRPr="00B67268">
        <w:t xml:space="preserve"> </w:t>
      </w:r>
      <w:r w:rsidR="00B67268" w:rsidRPr="00473353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Nu se aplica</w:t>
      </w:r>
    </w:p>
    <w:p w14:paraId="5F3C082F" w14:textId="44CACB51" w:rsidR="0072177F" w:rsidRPr="00B67268" w:rsidRDefault="0072177F" w:rsidP="0072177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Condiții speciale de care depinde îndeplinirea contractului (</w:t>
      </w:r>
      <w:r w:rsidRPr="0072177F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indicați după caz</w:t>
      </w: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): </w:t>
      </w:r>
      <w:r w:rsidR="00B67268" w:rsidRPr="00B67268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 xml:space="preserve">Nu sunt </w:t>
      </w:r>
    </w:p>
    <w:p w14:paraId="1D12E8A4" w14:textId="004BF4BB" w:rsidR="0072177F" w:rsidRPr="00B67268" w:rsidRDefault="0072177F" w:rsidP="0072177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</w:pPr>
      <w:bookmarkStart w:id="2" w:name="_Hlk71621175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Ofertele se prezintă în valuta</w:t>
      </w:r>
      <w:bookmarkEnd w:id="2"/>
      <w:r w:rsidR="00B67268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: </w:t>
      </w:r>
      <w:r w:rsidR="00B67268" w:rsidRPr="00B67268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MD</w:t>
      </w:r>
    </w:p>
    <w:p w14:paraId="44AE3084" w14:textId="77777777" w:rsidR="00B67268" w:rsidRPr="00B67268" w:rsidRDefault="0072177F" w:rsidP="00B6726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Criteriul de evaluare aplicat pentru atribuirea contractului:</w:t>
      </w:r>
      <w:r w:rsidR="00B67268" w:rsidRPr="00B67268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r w:rsidR="00B67268" w:rsidRPr="00B67268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cel mai mic preț fără</w:t>
      </w:r>
    </w:p>
    <w:p w14:paraId="79738ED3" w14:textId="69880C2C" w:rsidR="0072177F" w:rsidRPr="00B67268" w:rsidRDefault="00B67268" w:rsidP="00B67268">
      <w:pPr>
        <w:tabs>
          <w:tab w:val="right" w:pos="426"/>
        </w:tabs>
        <w:spacing w:before="120" w:after="0" w:line="240" w:lineRule="auto"/>
        <w:ind w:left="644"/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</w:pPr>
      <w:r w:rsidRPr="00B67268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TVA, cu corespunderea tuturor cerințelor.</w:t>
      </w:r>
    </w:p>
    <w:p w14:paraId="613B3E25" w14:textId="6DA1829C" w:rsidR="0072177F" w:rsidRPr="00B67268" w:rsidRDefault="0072177F" w:rsidP="0072177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Factorii de evaluare a ofertei celei mai avantajoase din punct de vedere economic, precum și ponderile lor</w:t>
      </w:r>
      <w:r w:rsidRPr="00B67268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:</w:t>
      </w:r>
      <w:r w:rsidR="00B67268" w:rsidRPr="00B67268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r w:rsidR="00B67268" w:rsidRPr="00473353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nu se aplica</w:t>
      </w:r>
    </w:p>
    <w:p w14:paraId="38CBF745" w14:textId="77777777" w:rsidR="0072177F" w:rsidRPr="0072177F" w:rsidRDefault="0072177F" w:rsidP="0072177F">
      <w:p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14:paraId="0F7C892D" w14:textId="77777777" w:rsidR="0072177F" w:rsidRPr="0072177F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Termenul limită de depunere/deschidere a ofertelor:</w:t>
      </w:r>
    </w:p>
    <w:p w14:paraId="37A74D61" w14:textId="2F39B4AA" w:rsidR="0072177F" w:rsidRPr="00B67268" w:rsidRDefault="0072177F" w:rsidP="0072177F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conform SIA RSAP /p</w:t>
      </w:r>
      <w:proofErr w:type="spellStart"/>
      <w:r w:rsidRPr="0072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ână</w:t>
      </w:r>
      <w:proofErr w:type="spellEnd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Pr="0072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la: </w:t>
      </w:r>
      <w:r w:rsidR="00B67268" w:rsidRPr="00B6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conform SIA RSAP </w:t>
      </w:r>
      <w:proofErr w:type="spellStart"/>
      <w:r w:rsidR="00B67268" w:rsidRPr="00B6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MTender</w:t>
      </w:r>
      <w:proofErr w:type="spellEnd"/>
    </w:p>
    <w:p w14:paraId="28504766" w14:textId="5F901925" w:rsidR="0072177F" w:rsidRPr="00B67268" w:rsidRDefault="0072177F" w:rsidP="0072177F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pe: </w:t>
      </w:r>
      <w:r w:rsidRPr="00B6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[data]</w:t>
      </w:r>
      <w:r w:rsidR="00B67268" w:rsidRPr="00B67268">
        <w:t xml:space="preserve"> </w:t>
      </w:r>
      <w:r w:rsidR="00B67268" w:rsidRPr="00B6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conform SIA RSAP </w:t>
      </w:r>
      <w:proofErr w:type="spellStart"/>
      <w:r w:rsidR="00B67268" w:rsidRPr="00B6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MTender</w:t>
      </w:r>
      <w:proofErr w:type="spellEnd"/>
    </w:p>
    <w:p w14:paraId="2ACFE0A2" w14:textId="77777777" w:rsidR="0072177F" w:rsidRPr="0072177F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Adresa la care trebuie transmise ofertele sau cererile de participare: </w:t>
      </w:r>
    </w:p>
    <w:p w14:paraId="03E972C2" w14:textId="77777777" w:rsidR="0072177F" w:rsidRPr="0072177F" w:rsidRDefault="0072177F" w:rsidP="0072177F">
      <w:pPr>
        <w:shd w:val="clear" w:color="auto" w:fill="FFFFFF"/>
        <w:tabs>
          <w:tab w:val="right" w:pos="426"/>
        </w:tabs>
        <w:spacing w:before="120"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Ofertele sau cererile de participare vor fi depuse electronic prin intermediul SIA RSAP</w:t>
      </w:r>
    </w:p>
    <w:p w14:paraId="2DE43007" w14:textId="2026E666" w:rsidR="0072177F" w:rsidRPr="00B67268" w:rsidRDefault="0072177F" w:rsidP="0072177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Termenul de valabilitate a ofertelor: </w:t>
      </w:r>
      <w:r w:rsidR="00B67268" w:rsidRPr="00B67268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90 zile</w:t>
      </w:r>
    </w:p>
    <w:p w14:paraId="2613552F" w14:textId="0AE2FD04" w:rsidR="0072177F" w:rsidRPr="00B67268" w:rsidRDefault="0072177F" w:rsidP="0072177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Locul</w:t>
      </w:r>
      <w:proofErr w:type="spellEnd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deschiderii</w:t>
      </w:r>
      <w:proofErr w:type="spellEnd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ofertelor</w:t>
      </w:r>
      <w:proofErr w:type="spellEnd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 _</w:t>
      </w:r>
      <w:r w:rsidR="00B67268" w:rsidRPr="00B67268">
        <w:t xml:space="preserve"> </w:t>
      </w:r>
      <w:r w:rsidR="00B67268" w:rsidRPr="00B6726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SIA RSAP</w:t>
      </w:r>
    </w:p>
    <w:p w14:paraId="4EB7C158" w14:textId="77777777" w:rsidR="0072177F" w:rsidRPr="0072177F" w:rsidRDefault="0072177F" w:rsidP="0072177F">
      <w:pPr>
        <w:shd w:val="clear" w:color="auto" w:fill="FFFFFF"/>
        <w:tabs>
          <w:tab w:val="righ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                                                                                           (SIA RSAP sau adresa deschiderii)</w:t>
      </w:r>
    </w:p>
    <w:p w14:paraId="7A811B91" w14:textId="77777777" w:rsidR="0072177F" w:rsidRPr="0072177F" w:rsidRDefault="0072177F" w:rsidP="0072177F">
      <w:pPr>
        <w:shd w:val="clear" w:color="auto" w:fill="FFFFFF"/>
        <w:tabs>
          <w:tab w:val="left" w:pos="360"/>
          <w:tab w:val="left" w:pos="1800"/>
          <w:tab w:val="left" w:pos="324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Ofertele întârziate vor fi respinse. </w:t>
      </w:r>
    </w:p>
    <w:p w14:paraId="460B7845" w14:textId="77777777" w:rsidR="0072177F" w:rsidRPr="0072177F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Persoanele autorizate să asiste la deschiderea ofertelor: </w:t>
      </w: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br/>
      </w:r>
      <w:r w:rsidRPr="0072177F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Ofertanții sau reprezentanții acestora au dreptul să participe la deschiderea ofertelor, cu excepția cazului cînd ofertele au fost depuse prin SIA RSAP</w:t>
      </w: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.</w:t>
      </w:r>
    </w:p>
    <w:p w14:paraId="4111CCCD" w14:textId="25F05A75" w:rsidR="0072177F" w:rsidRPr="0072177F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Limba sau limbile în care trebuie redactate ofertele sau cererile de participare: </w:t>
      </w:r>
      <w:r w:rsidR="00473353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r w:rsidR="00473353" w:rsidRPr="00473353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de stat</w:t>
      </w:r>
    </w:p>
    <w:p w14:paraId="62EAB73A" w14:textId="336F443A" w:rsidR="0072177F" w:rsidRPr="0072177F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Respectivul contract se referă la un proiect și/sau program finanțat din fonduri ale Uniunii Europene:</w:t>
      </w:r>
      <w:r w:rsidR="00473353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r w:rsidR="00473353" w:rsidRPr="00473353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nu se aplica</w:t>
      </w:r>
    </w:p>
    <w:p w14:paraId="61841558" w14:textId="77777777" w:rsidR="0072177F" w:rsidRPr="0072177F" w:rsidRDefault="0072177F" w:rsidP="0072177F">
      <w:pPr>
        <w:shd w:val="clear" w:color="auto" w:fill="FFFFFF"/>
        <w:tabs>
          <w:tab w:val="right" w:pos="426"/>
        </w:tabs>
        <w:spacing w:after="0" w:line="240" w:lineRule="auto"/>
        <w:ind w:left="198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(se specifică denumirea proiectului și/sau programului)</w:t>
      </w:r>
    </w:p>
    <w:p w14:paraId="2333B2AD" w14:textId="77777777" w:rsidR="0072177F" w:rsidRPr="0072177F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Denumirea și adresa organismului competent de soluționare a contestațiilor: </w:t>
      </w:r>
    </w:p>
    <w:p w14:paraId="115A6B4C" w14:textId="77777777" w:rsidR="0072177F" w:rsidRPr="0072177F" w:rsidRDefault="0072177F" w:rsidP="0072177F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Agenția Națională pentru Soluționarea Contestațiilor</w:t>
      </w:r>
    </w:p>
    <w:p w14:paraId="54D2EAEB" w14:textId="77777777" w:rsidR="0072177F" w:rsidRPr="0072177F" w:rsidRDefault="0072177F" w:rsidP="0072177F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Adresa: mun. Chișinău, bd. Ștefan cel Mare și Sfânt nr.124 (et.4), MD 2001;</w:t>
      </w:r>
    </w:p>
    <w:p w14:paraId="3A8B2EEF" w14:textId="77777777" w:rsidR="0072177F" w:rsidRPr="0072177F" w:rsidRDefault="0072177F" w:rsidP="0072177F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17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Tel/Fax/email:022-820 652, 022 820-651, contestatii@ansc.md</w:t>
      </w:r>
    </w:p>
    <w:p w14:paraId="08946071" w14:textId="1BC3D8A4" w:rsidR="0072177F" w:rsidRPr="0072177F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Data (datele) și referința (referințele) publicărilor anterioare în Jurnalul Oficial al Uniunii Europene privind contractul (contractele) la care se referă anunțul respectiv (dacă este cazul):</w:t>
      </w:r>
    </w:p>
    <w:p w14:paraId="3F448BD1" w14:textId="1F45AA8B" w:rsidR="0072177F" w:rsidRPr="0072177F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În cazul achizițiilor periodice, calendarul estimat pentru publicarea anunțurilor viitoare</w:t>
      </w:r>
      <w:r w:rsidRPr="007217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:</w:t>
      </w:r>
    </w:p>
    <w:p w14:paraId="43B4B6AE" w14:textId="77777777" w:rsidR="0072177F" w:rsidRPr="0072177F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Data publicării anunțului de intenție sau, după caz, precizarea că nu a fost publicat un astfel de </w:t>
      </w:r>
      <w:r w:rsidRPr="007217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anunţ:______________________________________________________</w:t>
      </w:r>
    </w:p>
    <w:p w14:paraId="06D0FE51" w14:textId="77777777" w:rsidR="0072177F" w:rsidRPr="0072177F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Data transmiterii spre publicare a anunțului de participar</w:t>
      </w:r>
      <w:r w:rsidRPr="007217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e:__________________</w:t>
      </w:r>
    </w:p>
    <w:p w14:paraId="1AB91962" w14:textId="2196FB40" w:rsidR="0072177F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În cadrul procedurii de achiziție publică se va utiliza/accepta:</w:t>
      </w:r>
    </w:p>
    <w:p w14:paraId="38318C02" w14:textId="77777777" w:rsidR="00473353" w:rsidRPr="0072177F" w:rsidRDefault="00473353" w:rsidP="00473353">
      <w:pPr>
        <w:shd w:val="clear" w:color="auto" w:fill="FFFFFF"/>
        <w:tabs>
          <w:tab w:val="right" w:pos="426"/>
        </w:tabs>
        <w:spacing w:before="120"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tbl>
      <w:tblPr>
        <w:tblStyle w:val="Grigliatabella2"/>
        <w:tblW w:w="0" w:type="auto"/>
        <w:tblInd w:w="445" w:type="dxa"/>
        <w:shd w:val="clear" w:color="auto" w:fill="FFFFFF"/>
        <w:tblLook w:val="04A0" w:firstRow="1" w:lastRow="0" w:firstColumn="1" w:lastColumn="0" w:noHBand="0" w:noVBand="1"/>
      </w:tblPr>
      <w:tblGrid>
        <w:gridCol w:w="5188"/>
        <w:gridCol w:w="3717"/>
      </w:tblGrid>
      <w:tr w:rsidR="0072177F" w:rsidRPr="0072177F" w14:paraId="05C18A96" w14:textId="77777777" w:rsidTr="0072177F">
        <w:tc>
          <w:tcPr>
            <w:tcW w:w="5305" w:type="dxa"/>
            <w:shd w:val="clear" w:color="auto" w:fill="FFFFFF"/>
          </w:tcPr>
          <w:p w14:paraId="4A0F81AB" w14:textId="77777777" w:rsidR="0072177F" w:rsidRPr="0072177F" w:rsidRDefault="0072177F" w:rsidP="0072177F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72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Denumirea</w:t>
            </w:r>
            <w:proofErr w:type="spellEnd"/>
            <w:r w:rsidRPr="0072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72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instrumentului</w:t>
            </w:r>
            <w:proofErr w:type="spellEnd"/>
            <w:r w:rsidRPr="0072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72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14:paraId="4FEE5862" w14:textId="77777777" w:rsidR="0072177F" w:rsidRPr="0072177F" w:rsidRDefault="0072177F" w:rsidP="0072177F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  <w:r w:rsidRPr="0072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>Se va utiliza/accepta sau nu</w:t>
            </w:r>
          </w:p>
        </w:tc>
      </w:tr>
      <w:tr w:rsidR="0072177F" w:rsidRPr="0072177F" w14:paraId="2E96439F" w14:textId="77777777" w:rsidTr="0072177F">
        <w:tc>
          <w:tcPr>
            <w:tcW w:w="5305" w:type="dxa"/>
            <w:shd w:val="clear" w:color="auto" w:fill="FFFFFF"/>
          </w:tcPr>
          <w:p w14:paraId="6CEE4DF1" w14:textId="77777777" w:rsidR="0072177F" w:rsidRPr="0072177F" w:rsidRDefault="0072177F" w:rsidP="0072177F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/>
          </w:tcPr>
          <w:p w14:paraId="0D311243" w14:textId="4322E12E" w:rsidR="0072177F" w:rsidRPr="0072177F" w:rsidRDefault="00473353" w:rsidP="0072177F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</w:t>
            </w:r>
          </w:p>
        </w:tc>
      </w:tr>
      <w:tr w:rsidR="0072177F" w:rsidRPr="0072177F" w14:paraId="6BC95F53" w14:textId="77777777" w:rsidTr="0072177F">
        <w:tc>
          <w:tcPr>
            <w:tcW w:w="5305" w:type="dxa"/>
            <w:shd w:val="clear" w:color="auto" w:fill="FFFFFF"/>
          </w:tcPr>
          <w:p w14:paraId="55ACF5D7" w14:textId="77777777" w:rsidR="0072177F" w:rsidRPr="0072177F" w:rsidRDefault="0072177F" w:rsidP="0072177F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217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Sistemul</w:t>
            </w:r>
            <w:proofErr w:type="spellEnd"/>
            <w:r w:rsidRPr="0072177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7217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de</w:t>
            </w:r>
            <w:proofErr w:type="spellEnd"/>
            <w:r w:rsidRPr="0072177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7217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comenzi</w:t>
            </w:r>
            <w:proofErr w:type="spellEnd"/>
            <w:r w:rsidRPr="0072177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7217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14:paraId="67601318" w14:textId="1A59C3B3" w:rsidR="0072177F" w:rsidRPr="00473353" w:rsidRDefault="00B3476A" w:rsidP="0072177F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</w:t>
            </w:r>
          </w:p>
        </w:tc>
      </w:tr>
      <w:tr w:rsidR="0072177F" w:rsidRPr="0072177F" w14:paraId="41E7B2E1" w14:textId="77777777" w:rsidTr="0072177F">
        <w:tc>
          <w:tcPr>
            <w:tcW w:w="5305" w:type="dxa"/>
            <w:shd w:val="clear" w:color="auto" w:fill="FFFFFF"/>
          </w:tcPr>
          <w:p w14:paraId="275AEAAA" w14:textId="77777777" w:rsidR="0072177F" w:rsidRPr="0072177F" w:rsidRDefault="0072177F" w:rsidP="0072177F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217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Facturarea</w:t>
            </w:r>
            <w:proofErr w:type="spellEnd"/>
            <w:r w:rsidRPr="0072177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7217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14:paraId="65E94ACE" w14:textId="54247599" w:rsidR="0072177F" w:rsidRPr="00473353" w:rsidRDefault="00473353" w:rsidP="0072177F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3F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72177F" w:rsidRPr="0072177F" w14:paraId="526A9A79" w14:textId="77777777" w:rsidTr="0072177F">
        <w:trPr>
          <w:trHeight w:val="77"/>
        </w:trPr>
        <w:tc>
          <w:tcPr>
            <w:tcW w:w="5305" w:type="dxa"/>
            <w:shd w:val="clear" w:color="auto" w:fill="FFFFFF"/>
          </w:tcPr>
          <w:p w14:paraId="70C626BF" w14:textId="77777777" w:rsidR="0072177F" w:rsidRPr="0072177F" w:rsidRDefault="0072177F" w:rsidP="0072177F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217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Plățile</w:t>
            </w:r>
            <w:proofErr w:type="spellEnd"/>
            <w:r w:rsidRPr="0072177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7217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14:paraId="7CC95263" w14:textId="5337284B" w:rsidR="0072177F" w:rsidRPr="00473353" w:rsidRDefault="00473353" w:rsidP="0072177F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</w:t>
            </w:r>
          </w:p>
        </w:tc>
      </w:tr>
    </w:tbl>
    <w:p w14:paraId="5EB4ED32" w14:textId="77777777" w:rsidR="0072177F" w:rsidRPr="0072177F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7217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t>______________________________________________________________________</w:t>
      </w:r>
    </w:p>
    <w:p w14:paraId="5DFC7DD0" w14:textId="77777777" w:rsidR="0072177F" w:rsidRPr="0072177F" w:rsidRDefault="0072177F" w:rsidP="0072177F">
      <w:pPr>
        <w:shd w:val="clear" w:color="auto" w:fill="FFFFFF"/>
        <w:tabs>
          <w:tab w:val="right" w:pos="426"/>
        </w:tabs>
        <w:spacing w:after="0" w:line="240" w:lineRule="auto"/>
        <w:ind w:left="396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</w:pPr>
      <w:r w:rsidRPr="0072177F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(se specifică da sau nu)</w:t>
      </w:r>
    </w:p>
    <w:p w14:paraId="3A738EEC" w14:textId="77777777" w:rsidR="0072177F" w:rsidRPr="0072177F" w:rsidRDefault="0072177F" w:rsidP="0072177F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Alte</w:t>
      </w:r>
      <w:proofErr w:type="spellEnd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informații</w:t>
      </w:r>
      <w:proofErr w:type="spellEnd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relevante</w:t>
      </w:r>
      <w:proofErr w:type="spellEnd"/>
      <w:r w:rsidRPr="007217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r w:rsidRPr="007217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_______________________________________________</w:t>
      </w:r>
    </w:p>
    <w:p w14:paraId="7E3EBEF5" w14:textId="77777777" w:rsidR="0072177F" w:rsidRPr="0072177F" w:rsidRDefault="0072177F" w:rsidP="0072177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830CB4B" w14:textId="5598031A" w:rsidR="0072177F" w:rsidRPr="0072177F" w:rsidRDefault="0072177F" w:rsidP="0072177F">
      <w:pPr>
        <w:shd w:val="clear" w:color="auto" w:fill="FFFFFF"/>
        <w:tabs>
          <w:tab w:val="left" w:pos="284"/>
          <w:tab w:val="left" w:pos="426"/>
          <w:tab w:val="decimal" w:pos="8364"/>
        </w:tabs>
        <w:spacing w:after="0" w:line="276" w:lineRule="auto"/>
        <w:ind w:left="-284" w:right="-144" w:firstLine="28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o-RO"/>
        </w:rPr>
      </w:pPr>
      <w:r w:rsidRPr="0072177F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Conducătorul grupului de lucru:  </w:t>
      </w:r>
      <w:r w:rsidR="003F40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Carauș Alexandru________________________</w:t>
      </w:r>
      <w:r w:rsidRPr="007217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 xml:space="preserve">  </w:t>
      </w:r>
      <w:r w:rsidRPr="0072177F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.</w:t>
      </w:r>
    </w:p>
    <w:p w14:paraId="12F3D3B1" w14:textId="77777777" w:rsidR="0072177F" w:rsidRPr="0072177F" w:rsidRDefault="0072177F" w:rsidP="0072177F">
      <w:pPr>
        <w:tabs>
          <w:tab w:val="decimal" w:pos="8364"/>
        </w:tabs>
        <w:spacing w:after="0" w:line="276" w:lineRule="auto"/>
        <w:ind w:right="-144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o-RO"/>
        </w:rPr>
      </w:pPr>
    </w:p>
    <w:p w14:paraId="1F06059D" w14:textId="77777777" w:rsidR="0035477D" w:rsidRDefault="0035477D"/>
    <w:sectPr w:rsidR="0035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89F"/>
    <w:multiLevelType w:val="hybridMultilevel"/>
    <w:tmpl w:val="4D88D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A5"/>
    <w:rsid w:val="00105D18"/>
    <w:rsid w:val="001162A5"/>
    <w:rsid w:val="001B2F06"/>
    <w:rsid w:val="00281A7D"/>
    <w:rsid w:val="00336341"/>
    <w:rsid w:val="0035477D"/>
    <w:rsid w:val="003E6B4D"/>
    <w:rsid w:val="003F4042"/>
    <w:rsid w:val="00473353"/>
    <w:rsid w:val="00473E3F"/>
    <w:rsid w:val="00487E49"/>
    <w:rsid w:val="0050626F"/>
    <w:rsid w:val="005A55DE"/>
    <w:rsid w:val="006260AD"/>
    <w:rsid w:val="00656CE1"/>
    <w:rsid w:val="006910B1"/>
    <w:rsid w:val="0072177F"/>
    <w:rsid w:val="007E0825"/>
    <w:rsid w:val="00885B13"/>
    <w:rsid w:val="009A1ED3"/>
    <w:rsid w:val="00AF3B46"/>
    <w:rsid w:val="00B3476A"/>
    <w:rsid w:val="00B54E4F"/>
    <w:rsid w:val="00B67268"/>
    <w:rsid w:val="00BC6E55"/>
    <w:rsid w:val="00BD316C"/>
    <w:rsid w:val="00C2235A"/>
    <w:rsid w:val="00CB23E2"/>
    <w:rsid w:val="00CF2D5C"/>
    <w:rsid w:val="00D46E2C"/>
    <w:rsid w:val="00DF5EE5"/>
    <w:rsid w:val="00E924F7"/>
    <w:rsid w:val="00ED057E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7535"/>
  <w15:chartTrackingRefBased/>
  <w15:docId w15:val="{2C10E5C8-4A60-42D7-A980-B410F9F2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5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Grigliatabella2">
    <w:name w:val="Griglia tabella2"/>
    <w:basedOn w:val="TabelNormal"/>
    <w:next w:val="Tabelgril"/>
    <w:uiPriority w:val="39"/>
    <w:rsid w:val="0072177F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72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C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B847-020F-4E31-BA50-7B05C0E8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Stoicev Valeriu</cp:lastModifiedBy>
  <cp:revision>10</cp:revision>
  <dcterms:created xsi:type="dcterms:W3CDTF">2021-12-22T11:40:00Z</dcterms:created>
  <dcterms:modified xsi:type="dcterms:W3CDTF">2021-12-28T18:26:00Z</dcterms:modified>
</cp:coreProperties>
</file>