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line="240" w:lineRule="auto"/>
        <w:ind w:right="0" w:firstLine="0" w:left="0"/>
        <w:jc w:val="right"/>
        <w:rPr/>
      </w:pPr>
      <w:r>
        <w:rPr>
          <w:rFonts w:ascii="Times New Roman" w:hAnsi="Times New Roman" w:eastAsia="Times New Roman" w:cs="Times New Roman"/>
          <w:color w:val="000000"/>
          <w:sz w:val="24"/>
        </w:rPr>
        <w:t xml:space="preserve">Anexa nr.1 </w:t>
      </w:r>
      <w:r/>
    </w:p>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line="240" w:lineRule="auto"/>
        <w:ind w:right="0" w:firstLine="0" w:left="0"/>
        <w:jc w:val="right"/>
        <w:rPr/>
      </w:pPr>
      <w:r>
        <w:rPr>
          <w:rFonts w:ascii="Times New Roman" w:hAnsi="Times New Roman" w:eastAsia="Times New Roman" w:cs="Times New Roman"/>
          <w:color w:val="000000"/>
          <w:sz w:val="24"/>
        </w:rPr>
        <w:t xml:space="preserve">la Ordinul Ministrului Finanţelor </w:t>
      </w:r>
      <w:r/>
    </w:p>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line="240" w:lineRule="auto"/>
        <w:ind w:right="0" w:firstLine="0" w:left="0"/>
        <w:jc w:val="right"/>
        <w:rPr/>
      </w:pPr>
      <w:r>
        <w:rPr>
          <w:rFonts w:ascii="Times New Roman" w:hAnsi="Times New Roman" w:eastAsia="Times New Roman" w:cs="Times New Roman"/>
          <w:color w:val="000000"/>
          <w:sz w:val="24"/>
        </w:rPr>
        <w:t xml:space="preserve">                                              nr. 115 din 15.09.2021</w:t>
      </w:r>
      <w:r/>
    </w:p>
    <w:p>
      <w:pPr>
        <w:pBdr>
          <w:top w:val="none" w:color="000000" w:sz="4" w:space="0"/>
          <w:left w:val="none" w:color="000000" w:sz="4" w:space="0"/>
          <w:bottom w:val="none" w:color="000000" w:sz="4" w:space="0"/>
          <w:right w:val="none" w:color="000000" w:sz="4" w:space="0"/>
        </w:pBdr>
        <w:tabs>
          <w:tab w:val="left" w:leader="none" w:pos="5102"/>
          <w:tab w:val="left" w:leader="none" w:pos="10348"/>
        </w:tabs>
        <w:spacing/>
        <w:ind w:right="0"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60"/>
        </w:rPr>
        <w:t xml:space="preserve">DOCUMENTAŢIA STANDARD</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40"/>
        </w:rPr>
        <w:t xml:space="preserve">pentru realizarea achiziţiilor publice</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40"/>
        </w:rPr>
        <w:t xml:space="preserve">de bunuri și servicii</w:t>
      </w:r>
      <w:r/>
    </w:p>
    <w:p>
      <w:pPr>
        <w:pBdr>
          <w:top w:val="none" w:color="000000" w:sz="4" w:space="0"/>
          <w:left w:val="none" w:color="000000" w:sz="4" w:space="0"/>
          <w:bottom w:val="none" w:color="000000" w:sz="4" w:space="0"/>
          <w:right w:val="none" w:color="000000" w:sz="4" w:space="0"/>
        </w:pBdr>
        <w:spacing/>
        <w:ind w:right="0" w:firstLine="709"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hd w:val="clear" w:color="d9d9d9" w:themeColor="background1" w:themeShade="D9" w:fill="d9d9d9" w:themeFill="background1" w:themeFillShade="D9"/>
        <w:spacing w:line="276" w:lineRule="auto"/>
        <w:ind w:right="0" w:firstLine="0" w:left="0"/>
        <w:jc w:val="left"/>
        <w:rPr>
          <w:u w:val="single"/>
        </w:rPr>
      </w:pPr>
      <w:r>
        <w:rPr>
          <w:rFonts w:ascii="Times New Roman" w:hAnsi="Times New Roman" w:eastAsia="Times New Roman" w:cs="Times New Roman"/>
          <w:b/>
          <w:i/>
          <w:iCs/>
          <w:color w:val="000000"/>
          <w:sz w:val="32"/>
        </w:rPr>
        <w:t xml:space="preserve">Obiectul achiziţiei:</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u w:val="none"/>
          <w:lang w:val="ro-RO"/>
        </w:rPr>
        <w:t xml:space="preserve">               </w:t>
      </w:r>
      <w:r>
        <w:rPr>
          <w:rFonts w:ascii="Times New Roman" w:hAnsi="Times New Roman" w:eastAsia="Times New Roman" w:cs="Times New Roman"/>
          <w:b/>
          <w:color w:val="000000"/>
          <w:sz w:val="32"/>
          <w:u w:val="single"/>
        </w:rPr>
        <w:t xml:space="preserve">Produse Alimentare </w:t>
      </w:r>
      <w:r>
        <w:rPr>
          <w:u w:val="single"/>
        </w:rPr>
      </w:r>
      <w:r>
        <w:rPr>
          <w:u w:val="single"/>
        </w:rPr>
      </w:r>
    </w:p>
    <w:p>
      <w:pPr>
        <w:pBdr>
          <w:top w:val="none" w:color="000000" w:sz="4" w:space="0"/>
          <w:left w:val="none" w:color="000000" w:sz="4" w:space="0"/>
          <w:bottom w:val="none" w:color="000000" w:sz="4" w:space="0"/>
          <w:right w:val="none" w:color="000000" w:sz="4" w:space="0"/>
        </w:pBdr>
        <w:shd w:val="clear" w:color="d9d9d9" w:themeColor="background1" w:themeShade="D9" w:fill="d9d9d9" w:themeFill="background1" w:themeFillShade="D9"/>
        <w:spacing w:line="276" w:lineRule="auto"/>
        <w:ind w:right="0" w:firstLine="0" w:left="0"/>
        <w:jc w:val="both"/>
        <w:rPr>
          <w:rFonts w:ascii="Times New Roman" w:hAnsi="Times New Roman" w:eastAsia="Times New Roman" w:cs="Times New Roman"/>
          <w:b/>
          <w:bCs/>
          <w:color w:val="000000"/>
          <w:sz w:val="32"/>
          <w:szCs w:val="32"/>
          <w:u w:val="single"/>
        </w:rPr>
      </w:pPr>
      <w:r>
        <w:rPr>
          <w:rFonts w:ascii="Times New Roman" w:hAnsi="Times New Roman" w:eastAsia="Times New Roman" w:cs="Times New Roman"/>
          <w:b/>
          <w:color w:val="000000"/>
          <w:sz w:val="32"/>
          <w:u w:val="none"/>
          <w:lang w:val="ro-RO"/>
        </w:rPr>
        <w:t xml:space="preserve">                          </w:t>
      </w:r>
      <w:r>
        <w:rPr>
          <w:rFonts w:ascii="Times New Roman" w:hAnsi="Times New Roman" w:eastAsia="Times New Roman" w:cs="Times New Roman"/>
          <w:b/>
          <w:color w:val="000000"/>
          <w:sz w:val="32"/>
          <w:szCs w:val="32"/>
          <w:u w:val="single"/>
        </w:rPr>
        <w:t xml:space="preserve">pentru </w:t>
      </w:r>
      <w:r>
        <w:rPr>
          <w:rFonts w:ascii="Times New Roman" w:hAnsi="Times New Roman" w:eastAsia="Times New Roman" w:cs="Times New Roman"/>
          <w:b/>
          <w:color w:val="000000"/>
          <w:sz w:val="32"/>
          <w:szCs w:val="32"/>
          <w:u w:val="single"/>
          <w:lang w:val="ro-RO"/>
        </w:rPr>
        <w:t xml:space="preserve">Serviciile Sociale </w:t>
      </w:r>
      <w:r>
        <w:rPr>
          <w:rFonts w:ascii="Times New Roman" w:hAnsi="Times New Roman" w:eastAsia="Times New Roman" w:cs="Times New Roman"/>
          <w:b/>
          <w:bCs/>
          <w:sz w:val="32"/>
          <w:szCs w:val="32"/>
          <w:highlight w:val="none"/>
          <w:u w:val="single"/>
          <w:lang w:val="ro-RO"/>
        </w:rPr>
        <w:t xml:space="preserve">din cadrul STAS-lor,</w:t>
      </w:r>
      <w:r>
        <w:rPr>
          <w:rFonts w:ascii="Times New Roman" w:hAnsi="Times New Roman" w:eastAsia="Times New Roman" w:cs="Times New Roman"/>
          <w:b/>
          <w:bCs/>
          <w:sz w:val="32"/>
          <w:szCs w:val="32"/>
          <w:highlight w:val="none"/>
          <w:u w:val="single"/>
          <w:lang w:val="ro-RO"/>
        </w:rPr>
        <w:t xml:space="preserve"> </w:t>
      </w:r>
      <w:r>
        <w:rPr>
          <w:rFonts w:ascii="Times New Roman" w:hAnsi="Times New Roman" w:eastAsia="Times New Roman" w:cs="Times New Roman"/>
          <w:b/>
          <w:bCs/>
          <w:color w:val="000000"/>
          <w:sz w:val="32"/>
          <w:szCs w:val="32"/>
          <w:u w:val="single"/>
        </w:rPr>
      </w:r>
      <w:r>
        <w:rPr>
          <w:rFonts w:ascii="Times New Roman" w:hAnsi="Times New Roman" w:eastAsia="Times New Roman" w:cs="Times New Roman"/>
          <w:b/>
          <w:bCs/>
          <w:color w:val="000000"/>
          <w:sz w:val="32"/>
          <w:szCs w:val="32"/>
          <w:u w:val="single"/>
        </w:rPr>
      </w:r>
    </w:p>
    <w:p>
      <w:pPr>
        <w:pBdr>
          <w:top w:val="none" w:color="000000" w:sz="4" w:space="0"/>
          <w:left w:val="none" w:color="000000" w:sz="4" w:space="0"/>
          <w:bottom w:val="none" w:color="000000" w:sz="4" w:space="0"/>
          <w:right w:val="none" w:color="000000" w:sz="4" w:space="0"/>
        </w:pBdr>
        <w:shd w:val="clear" w:color="d9d9d9" w:themeColor="background1" w:themeShade="D9" w:fill="d9d9d9" w:themeFill="background1" w:themeFillShade="D9"/>
        <w:spacing w:line="276" w:lineRule="auto"/>
        <w:ind w:right="0" w:firstLine="0" w:left="0"/>
        <w:jc w:val="center"/>
        <w:rPr>
          <w:u w:val="single"/>
        </w:rPr>
      </w:pPr>
      <w:r>
        <w:rPr>
          <w:rFonts w:ascii="Times New Roman" w:hAnsi="Times New Roman" w:eastAsia="Times New Roman" w:cs="Times New Roman"/>
          <w:b/>
          <w:color w:val="000000"/>
          <w:sz w:val="32"/>
          <w:szCs w:val="32"/>
          <w:u w:val="none"/>
          <w:lang w:val="ro-RO"/>
        </w:rPr>
        <w:t xml:space="preserve">     </w:t>
      </w:r>
      <w:r>
        <w:rPr>
          <w:rFonts w:ascii="Times New Roman" w:hAnsi="Times New Roman" w:eastAsia="Times New Roman" w:cs="Times New Roman"/>
          <w:b/>
          <w:color w:val="000000"/>
          <w:sz w:val="32"/>
          <w:szCs w:val="32"/>
          <w:u w:val="single"/>
        </w:rPr>
        <w:t xml:space="preserve">a</w:t>
      </w:r>
      <w:r>
        <w:rPr>
          <w:rFonts w:ascii="Times New Roman" w:hAnsi="Times New Roman" w:eastAsia="Times New Roman" w:cs="Times New Roman"/>
          <w:b/>
          <w:color w:val="000000"/>
          <w:sz w:val="32"/>
          <w:u w:val="single"/>
        </w:rPr>
        <w:t xml:space="preserve">rondate ATAS NORD VEST</w:t>
      </w:r>
      <w:r>
        <w:rPr>
          <w:rFonts w:ascii="Times New Roman" w:hAnsi="Times New Roman" w:eastAsia="Times New Roman" w:cs="Times New Roman"/>
          <w:b/>
          <w:color w:val="000000"/>
          <w:sz w:val="32"/>
          <w:u w:val="none"/>
          <w:lang w:val="ro-RO"/>
        </w:rPr>
        <w:t xml:space="preserve">          </w:t>
      </w:r>
      <w:r>
        <w:rPr>
          <w:u w:val="single"/>
        </w:rPr>
      </w:r>
      <w:r>
        <w:rPr>
          <w:u w:val="single"/>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rFonts w:ascii="Times New Roman" w:hAnsi="Times New Roman" w:eastAsia="Times New Roman" w:cs="Times New Roman"/>
          <w:b/>
          <w:bCs/>
          <w:color w:val="000000"/>
          <w:sz w:val="32"/>
          <w:szCs w:val="32"/>
          <w:highlight w:val="none"/>
          <w:u w:val="single"/>
        </w:rPr>
      </w:pPr>
      <w:r>
        <w:rPr>
          <w:rFonts w:ascii="Times New Roman" w:hAnsi="Times New Roman" w:eastAsia="Times New Roman" w:cs="Times New Roman"/>
          <w:b/>
          <w:color w:val="000000"/>
          <w:sz w:val="32"/>
          <w:highlight w:val="none"/>
          <w:u w:val="single"/>
        </w:rPr>
      </w:r>
      <w:r>
        <w:rPr>
          <w:rFonts w:ascii="Times New Roman" w:hAnsi="Times New Roman" w:eastAsia="Times New Roman" w:cs="Times New Roman"/>
          <w:b/>
          <w:bCs/>
          <w:color w:val="000000"/>
          <w:sz w:val="32"/>
          <w:szCs w:val="32"/>
          <w:highlight w:val="none"/>
          <w:u w:val="single"/>
        </w:rPr>
      </w:r>
      <w:r>
        <w:rPr>
          <w:rFonts w:ascii="Times New Roman" w:hAnsi="Times New Roman" w:eastAsia="Times New Roman" w:cs="Times New Roman"/>
          <w:b/>
          <w:bCs/>
          <w:color w:val="000000"/>
          <w:sz w:val="32"/>
          <w:szCs w:val="32"/>
          <w:highlight w:val="none"/>
          <w:u w:val="single"/>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rFonts w:ascii="Times New Roman" w:hAnsi="Times New Roman" w:eastAsia="Times New Roman" w:cs="Times New Roman"/>
          <w:b/>
          <w:bCs/>
          <w:color w:val="000000"/>
          <w:sz w:val="32"/>
          <w:szCs w:val="32"/>
          <w:highlight w:val="none"/>
          <w:u w:val="single"/>
        </w:rPr>
      </w:pPr>
      <w:r>
        <w:rPr>
          <w:rFonts w:ascii="Times New Roman" w:hAnsi="Times New Roman" w:eastAsia="Times New Roman" w:cs="Times New Roman"/>
          <w:b/>
          <w:i/>
          <w:iCs/>
          <w:color w:val="000000"/>
          <w:sz w:val="32"/>
        </w:rPr>
        <w:t xml:space="preserve">Cod CPV:</w:t>
        <w:tab/>
      </w:r>
      <w:r>
        <w:rPr>
          <w:rFonts w:ascii="Times New Roman" w:hAnsi="Times New Roman" w:eastAsia="Times New Roman" w:cs="Times New Roman"/>
          <w:b/>
          <w:i/>
          <w:iCs/>
          <w:color w:val="000000"/>
          <w:sz w:val="32"/>
          <w:lang w:val="ro-RO"/>
        </w:rPr>
        <w:t xml:space="preserve">                                      </w:t>
      </w:r>
      <w:r>
        <w:rPr>
          <w:rFonts w:ascii="Times New Roman" w:hAnsi="Times New Roman" w:eastAsia="Times New Roman" w:cs="Times New Roman"/>
          <w:b/>
          <w:color w:val="000000"/>
          <w:sz w:val="32"/>
        </w:rPr>
        <w:t xml:space="preserve"> </w:t>
      </w:r>
      <w:r>
        <w:rPr>
          <w:rFonts w:ascii="Times New Roman" w:hAnsi="Times New Roman" w:eastAsia="Times New Roman" w:cs="Times New Roman"/>
          <w:b/>
          <w:color w:val="000000"/>
          <w:sz w:val="32"/>
          <w:u w:val="single"/>
        </w:rPr>
        <w:t xml:space="preserve">15800000-6</w:t>
      </w:r>
      <w:r>
        <w:rPr>
          <w:rFonts w:ascii="Times New Roman" w:hAnsi="Times New Roman" w:eastAsia="Times New Roman" w:cs="Times New Roman"/>
          <w:b/>
          <w:bCs/>
          <w:color w:val="000000"/>
          <w:sz w:val="32"/>
          <w:szCs w:val="32"/>
          <w:highlight w:val="none"/>
          <w:u w:val="single"/>
        </w:rPr>
      </w:r>
      <w:r>
        <w:rPr>
          <w:rFonts w:ascii="Times New Roman" w:hAnsi="Times New Roman" w:eastAsia="Times New Roman" w:cs="Times New Roman"/>
          <w:b/>
          <w:bCs/>
          <w:color w:val="000000"/>
          <w:sz w:val="32"/>
          <w:szCs w:val="32"/>
          <w:highlight w:val="none"/>
          <w:u w:val="single"/>
        </w:rPr>
      </w:r>
    </w:p>
    <w:p>
      <w:pPr>
        <w:pBdr>
          <w:top w:val="none" w:color="000000" w:sz="4" w:space="0"/>
          <w:left w:val="none" w:color="000000" w:sz="4" w:space="0"/>
          <w:bottom w:val="none" w:color="000000" w:sz="4" w:space="0"/>
          <w:right w:val="none" w:color="000000" w:sz="4" w:space="0"/>
        </w:pBdr>
        <w:spacing w:line="360" w:lineRule="auto"/>
        <w:ind w:right="0" w:firstLine="0" w:left="0"/>
        <w:rPr>
          <w:rFonts w:ascii="Times New Roman" w:hAnsi="Times New Roman" w:eastAsia="Times New Roman" w:cs="Times New Roman"/>
          <w:bCs/>
          <w:i/>
          <w:sz w:val="24"/>
          <w:szCs w:val="24"/>
        </w:rPr>
      </w:pPr>
      <w:r>
        <w:rPr>
          <w:rFonts w:ascii="Times New Roman" w:hAnsi="Times New Roman" w:eastAsia="Times New Roman" w:cs="Times New Roman"/>
          <w:b/>
          <w:i/>
          <w:iCs/>
          <w:color w:val="000000"/>
          <w:sz w:val="32"/>
          <w:highlight w:val="none"/>
        </w:rPr>
      </w:r>
      <w:r>
        <w:rPr>
          <w:rFonts w:ascii="Times New Roman" w:hAnsi="Times New Roman" w:eastAsia="Times New Roman" w:cs="Times New Roman"/>
          <w:bCs/>
          <w:i/>
          <w:sz w:val="24"/>
          <w:szCs w:val="24"/>
        </w:rPr>
      </w:r>
      <w:r>
        <w:rPr>
          <w:rFonts w:ascii="Times New Roman" w:hAnsi="Times New Roman" w:eastAsia="Times New Roman" w:cs="Times New Roman"/>
          <w:bCs/>
          <w:i/>
          <w:sz w:val="24"/>
          <w:szCs w:val="24"/>
        </w:rPr>
      </w:r>
    </w:p>
    <w:p>
      <w:pPr>
        <w:pBdr>
          <w:top w:val="none" w:color="000000" w:sz="4" w:space="0"/>
          <w:left w:val="none" w:color="000000" w:sz="4" w:space="0"/>
          <w:bottom w:val="none" w:color="000000" w:sz="4" w:space="0"/>
          <w:right w:val="none" w:color="000000" w:sz="4" w:space="0"/>
        </w:pBdr>
        <w:shd w:val="clear" w:color="d9d9d9" w:themeColor="background1" w:themeShade="D9" w:fill="d9d9d9" w:themeFill="background1" w:themeFillShade="D9"/>
        <w:spacing w:line="360" w:lineRule="auto"/>
        <w:ind w:right="-567" w:firstLine="0" w:left="0"/>
        <w:rPr>
          <w:rFonts w:ascii="Times New Roman" w:hAnsi="Times New Roman" w:eastAsia="Times New Roman" w:cs="Times New Roman"/>
          <w:b/>
          <w:bCs/>
          <w:i/>
          <w:color w:val="000000"/>
          <w:sz w:val="32"/>
          <w:szCs w:val="32"/>
        </w:rPr>
      </w:pPr>
      <w:r>
        <w:rPr>
          <w:rFonts w:ascii="Times New Roman" w:hAnsi="Times New Roman" w:eastAsia="Times New Roman" w:cs="Times New Roman"/>
          <w:b/>
          <w:i/>
          <w:iCs/>
          <w:color w:val="000000"/>
          <w:sz w:val="32"/>
        </w:rPr>
        <w:t xml:space="preserve">Autoritarea Contractantă:</w:t>
      </w:r>
      <w:r>
        <w:rPr>
          <w:rFonts w:ascii="Times New Roman" w:hAnsi="Times New Roman" w:eastAsia="Times New Roman" w:cs="Times New Roman"/>
          <w:b/>
          <w:bCs/>
          <w:i/>
          <w:color w:val="000000"/>
          <w:sz w:val="32"/>
          <w:szCs w:val="32"/>
        </w:rPr>
      </w:r>
      <w:r>
        <w:rPr>
          <w:rFonts w:ascii="Times New Roman" w:hAnsi="Times New Roman" w:eastAsia="Times New Roman" w:cs="Times New Roman"/>
          <w:b/>
          <w:bCs/>
          <w:i/>
          <w:color w:val="000000"/>
          <w:sz w:val="32"/>
          <w:szCs w:val="32"/>
        </w:rPr>
      </w:r>
    </w:p>
    <w:p>
      <w:pPr>
        <w:pBdr>
          <w:top w:val="none" w:color="000000" w:sz="4" w:space="0"/>
          <w:left w:val="none" w:color="000000" w:sz="4" w:space="0"/>
          <w:bottom w:val="none" w:color="000000" w:sz="4" w:space="0"/>
          <w:right w:val="none" w:color="000000" w:sz="4" w:space="0"/>
        </w:pBdr>
        <w:shd w:val="clear" w:color="d9d9d9" w:themeColor="background1" w:themeShade="D9" w:fill="d9d9d9" w:themeFill="background1" w:themeFillShade="D9"/>
        <w:spacing w:line="360" w:lineRule="auto"/>
        <w:ind w:right="-567" w:firstLine="0" w:left="0"/>
        <w:rPr>
          <w:rFonts w:ascii="Times New Roman" w:hAnsi="Times New Roman" w:eastAsia="Times New Roman" w:cs="Times New Roman"/>
          <w:b/>
          <w:bCs/>
          <w:i/>
          <w:color w:val="000000"/>
          <w:sz w:val="32"/>
          <w:szCs w:val="32"/>
          <w:highlight w:val="none"/>
        </w:rPr>
      </w:pPr>
      <w:r>
        <w:rPr>
          <w:rFonts w:ascii="Times New Roman" w:hAnsi="Times New Roman" w:eastAsia="Times New Roman" w:cs="Times New Roman"/>
          <w:b/>
          <w:i/>
          <w:iCs/>
          <w:color w:val="000000"/>
          <w:sz w:val="32"/>
        </w:rPr>
      </w:r>
      <w:r>
        <w:rPr>
          <w:rFonts w:ascii="Times New Roman" w:hAnsi="Times New Roman" w:eastAsia="Times New Roman" w:cs="Times New Roman"/>
          <w:b/>
          <w:color w:val="000000"/>
          <w:sz w:val="30"/>
          <w:u w:val="none"/>
          <w:lang w:val="ro-RO"/>
        </w:rPr>
        <w:t xml:space="preserve">   </w:t>
      </w:r>
      <w:r>
        <w:rPr>
          <w:rFonts w:ascii="Times New Roman" w:hAnsi="Times New Roman" w:eastAsia="Times New Roman" w:cs="Times New Roman"/>
          <w:b/>
          <w:color w:val="000000"/>
          <w:sz w:val="32"/>
          <w:szCs w:val="32"/>
          <w:u w:val="none"/>
          <w:lang w:val="ro-RO"/>
        </w:rPr>
        <w:t xml:space="preserve"> </w:t>
      </w:r>
      <w:r>
        <w:rPr>
          <w:rFonts w:ascii="Times New Roman" w:hAnsi="Times New Roman" w:eastAsia="Times New Roman" w:cs="Times New Roman"/>
          <w:b/>
          <w:color w:val="000000"/>
          <w:sz w:val="32"/>
          <w:szCs w:val="32"/>
          <w:u w:val="single"/>
        </w:rPr>
        <w:t xml:space="preserve">AGENȚIA TERITORIALĂ DE ASISTENȚĂ SOCIALĂ NORD VEST</w:t>
      </w:r>
      <w:r>
        <w:rPr>
          <w:rFonts w:ascii="Times New Roman" w:hAnsi="Times New Roman" w:eastAsia="Times New Roman" w:cs="Times New Roman"/>
          <w:b/>
          <w:bCs/>
          <w:i/>
          <w:color w:val="000000"/>
          <w:sz w:val="32"/>
          <w:szCs w:val="32"/>
          <w:highlight w:val="none"/>
        </w:rPr>
      </w:r>
      <w:r>
        <w:rPr>
          <w:rFonts w:ascii="Times New Roman" w:hAnsi="Times New Roman" w:eastAsia="Times New Roman" w:cs="Times New Roman"/>
          <w:b/>
          <w:bCs/>
          <w:i/>
          <w:color w:val="000000"/>
          <w:sz w:val="32"/>
          <w:szCs w:val="32"/>
          <w:highlight w:val="none"/>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32"/>
        </w:rPr>
        <w:t xml:space="preserve"> </w:t>
      </w:r>
      <w:r/>
    </w:p>
    <w:p>
      <w:pPr>
        <w:pBdr>
          <w:top w:val="none" w:color="000000" w:sz="4" w:space="0"/>
          <w:left w:val="none" w:color="000000" w:sz="4" w:space="0"/>
          <w:bottom w:val="none" w:color="000000" w:sz="4" w:space="0"/>
          <w:right w:val="none" w:color="000000" w:sz="4" w:space="0"/>
        </w:pBdr>
        <w:spacing w:line="360" w:lineRule="auto"/>
        <w:ind w:right="0" w:firstLine="0" w:left="0"/>
        <w:jc w:val="both"/>
        <w:rPr>
          <w:sz w:val="32"/>
          <w:szCs w:val="32"/>
        </w:rPr>
      </w:pPr>
      <w:r>
        <w:rPr>
          <w:rFonts w:ascii="Times New Roman" w:hAnsi="Times New Roman" w:eastAsia="Times New Roman" w:cs="Times New Roman"/>
          <w:b/>
          <w:i/>
          <w:iCs/>
          <w:color w:val="000000"/>
          <w:sz w:val="32"/>
        </w:rPr>
        <w:t xml:space="preserve">Procedura achiziţiei:</w:t>
      </w:r>
      <w:r>
        <w:rPr>
          <w:rFonts w:ascii="Times New Roman" w:hAnsi="Times New Roman" w:eastAsia="Times New Roman" w:cs="Times New Roman"/>
          <w:color w:val="000000"/>
          <w:sz w:val="32"/>
        </w:rPr>
        <w:tab/>
        <w:tab/>
      </w:r>
      <w:r>
        <w:rPr>
          <w:rFonts w:ascii="Times New Roman" w:hAnsi="Times New Roman" w:eastAsia="Times New Roman" w:cs="Times New Roman"/>
          <w:color w:val="000000"/>
          <w:sz w:val="32"/>
          <w:lang w:val="ro-RO"/>
        </w:rPr>
        <w:t xml:space="preserve">     </w:t>
      </w:r>
      <w:r>
        <w:rPr>
          <w:rFonts w:ascii="Times New Roman" w:hAnsi="Times New Roman" w:eastAsia="Times New Roman" w:cs="Times New Roman"/>
          <w:color w:val="000000"/>
          <w:sz w:val="32"/>
          <w:szCs w:val="32"/>
          <w:lang w:val="ro-RO"/>
        </w:rPr>
        <w:t xml:space="preserve"> </w:t>
      </w:r>
      <w:r>
        <w:rPr>
          <w:rFonts w:ascii="Times New Roman" w:hAnsi="Times New Roman" w:eastAsia="Times New Roman" w:cs="Times New Roman"/>
          <w:b/>
          <w:color w:val="000000"/>
          <w:sz w:val="32"/>
          <w:szCs w:val="32"/>
          <w:u w:val="single"/>
          <w:lang w:val="ro-RO"/>
        </w:rPr>
        <w:t xml:space="preserve">Licitație Deschisă</w:t>
      </w:r>
      <w:r>
        <w:rPr>
          <w:sz w:val="32"/>
          <w:szCs w:val="32"/>
        </w:rPr>
      </w:r>
      <w:r>
        <w:rPr>
          <w:sz w:val="32"/>
          <w:szCs w:val="32"/>
        </w:rP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32"/>
        </w:rPr>
        <w:t xml:space="preserve"> </w:t>
      </w: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8"/>
          <w:szCs w:val="28"/>
          <w:highlight w:val="none"/>
          <w:lang w:val="ro-RO"/>
        </w:rPr>
      </w:pPr>
      <w:r>
        <w:rPr>
          <w:rFonts w:ascii="Times New Roman" w:hAnsi="Times New Roman" w:eastAsia="Times New Roman" w:cs="Times New Roman"/>
          <w:b/>
          <w:bCs/>
          <w:color w:val="000000"/>
          <w:sz w:val="28"/>
          <w:szCs w:val="28"/>
          <w:highlight w:val="none"/>
          <w:lang w:val="ro-RO"/>
        </w:rPr>
        <w:t xml:space="preserve">ANUL 2026</w:t>
      </w:r>
      <w:r>
        <w:rPr>
          <w:rFonts w:ascii="Times New Roman" w:hAnsi="Times New Roman" w:eastAsia="Times New Roman" w:cs="Times New Roman"/>
          <w:b/>
          <w:bCs/>
          <w:color w:val="000000"/>
          <w:sz w:val="28"/>
          <w:szCs w:val="28"/>
          <w:highlight w:val="none"/>
          <w:lang w:val="ro-RO"/>
        </w:rPr>
      </w:r>
      <w:r>
        <w:rPr>
          <w:rFonts w:ascii="Times New Roman" w:hAnsi="Times New Roman" w:eastAsia="Times New Roman" w:cs="Times New Roman"/>
          <w:b/>
          <w:bCs/>
          <w:color w:val="000000"/>
          <w:sz w:val="28"/>
          <w:szCs w:val="28"/>
          <w:highlight w:val="none"/>
          <w:lang w:val="ro-RO"/>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sz w:val="28"/>
          <w:szCs w:val="28"/>
          <w:lang w:val="ro-RO"/>
        </w:rPr>
      </w:pPr>
      <w:r>
        <w:rPr>
          <w:rFonts w:ascii="Times New Roman" w:hAnsi="Times New Roman" w:eastAsia="Times New Roman" w:cs="Times New Roman"/>
          <w:b/>
          <w:bCs/>
          <w:color w:val="000000"/>
          <w:sz w:val="28"/>
          <w:szCs w:val="28"/>
          <w:highlight w:val="none"/>
          <w:lang w:val="ro-RO"/>
        </w:rPr>
      </w:r>
      <w:r>
        <w:rPr>
          <w:rFonts w:ascii="Times New Roman" w:hAnsi="Times New Roman" w:eastAsia="Times New Roman" w:cs="Times New Roman"/>
          <w:b/>
          <w:bCs/>
          <w:sz w:val="28"/>
          <w:szCs w:val="28"/>
          <w:lang w:val="ro-RO"/>
        </w:rPr>
      </w:r>
      <w:r>
        <w:rPr>
          <w:rFonts w:ascii="Times New Roman" w:hAnsi="Times New Roman" w:eastAsia="Times New Roman" w:cs="Times New Roman"/>
          <w:b/>
          <w:bCs/>
          <w:sz w:val="28"/>
          <w:szCs w:val="28"/>
          <w:lang w:val="ro-RO"/>
        </w:rPr>
      </w:r>
    </w:p>
    <w:p>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b/>
          <w:bCs/>
          <w:color w:val="000000"/>
          <w:sz w:val="28"/>
          <w:szCs w:val="28"/>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Style w:val="733"/>
        <w:pBdr>
          <w:top w:val="none" w:color="000000" w:sz="4" w:space="0"/>
          <w:left w:val="none" w:color="000000" w:sz="4" w:space="0"/>
          <w:bottom w:val="none" w:color="000000" w:sz="4" w:space="0"/>
          <w:right w:val="none" w:color="000000" w:sz="4" w:space="0"/>
        </w:pBdr>
        <w:tabs>
          <w:tab w:val="left" w:leader="none" w:pos="284"/>
          <w:tab w:val="left" w:leader="none" w:pos="1134"/>
        </w:tabs>
        <w:spacing/>
        <w:ind/>
        <w:jc w:val="center"/>
        <w:rPr/>
      </w:pPr>
      <w:r>
        <w:rPr>
          <w:rFonts w:ascii="Times New Roman" w:hAnsi="Times New Roman" w:eastAsia="Times New Roman" w:cs="Times New Roman"/>
          <w:b/>
          <w:color w:val="000000"/>
          <w:sz w:val="24"/>
        </w:rPr>
        <w:t xml:space="preserve">INSTRUCŢIUNI PENTRU AUTORITĂȚI CONTRACTANTE ȘI OFERTANŢI </w:t>
      </w:r>
      <w:r>
        <w:rPr>
          <w:rFonts w:ascii="Times New Roman" w:hAnsi="Times New Roman" w:eastAsia="Times New Roman" w:cs="Times New Roman"/>
          <w:b/>
          <w:color w:val="000000"/>
          <w:sz w:val="26"/>
        </w:rPr>
        <w:t xml:space="preserve"> </w:t>
      </w:r>
      <w:r>
        <w:rPr>
          <w:rFonts w:ascii="Times New Roman" w:hAnsi="Times New Roman" w:eastAsia="Times New Roman" w:cs="Times New Roman"/>
          <w:sz w:val="24"/>
        </w:rPr>
      </w:r>
      <w:r/>
    </w:p>
    <w:p>
      <w:pPr>
        <w:pStyle w:val="735"/>
        <w:pBdr>
          <w:top w:val="none" w:color="000000" w:sz="4" w:space="0"/>
          <w:left w:val="none" w:color="000000" w:sz="4" w:space="0"/>
          <w:bottom w:val="none" w:color="000000" w:sz="4" w:space="0"/>
          <w:right w:val="none" w:color="000000" w:sz="4" w:space="0"/>
        </w:pBdr>
        <w:tabs>
          <w:tab w:val="left" w:leader="none" w:pos="37"/>
        </w:tabs>
        <w:spacing w:before="0"/>
        <w:ind w:right="0" w:firstLine="0" w:left="0"/>
        <w:jc w:val="center"/>
        <w:rPr/>
      </w:pPr>
      <w:r>
        <w:rPr>
          <w:rFonts w:ascii="Times New Roman" w:hAnsi="Times New Roman" w:eastAsia="Times New Roman" w:cs="Times New Roman"/>
          <w:b/>
          <w:color w:val="000000"/>
          <w:sz w:val="26"/>
        </w:rPr>
        <w:t xml:space="preserve">Secţiunea 1</w:t>
      </w:r>
      <w:r>
        <w:rPr>
          <w:rFonts w:ascii="Calibri Light" w:hAnsi="Calibri Light" w:eastAsia="Calibri Light" w:cs="Calibri Light"/>
          <w:sz w:val="26"/>
        </w:rPr>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Dispoziții generale</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w:t>
      </w:r>
      <w:r>
        <w:rPr>
          <w:rFonts w:ascii="Times New Roman" w:hAnsi="Times New Roman" w:eastAsia="Times New Roman" w:cs="Times New Roman"/>
          <w:color w:val="000000"/>
          <w:sz w:val="24"/>
        </w:rPr>
        <w:t xml:space="preserve">sfăşurate prin cererea ofertelor de preţuri şi achiziţiile de valoare mică, autorităţile contractante pot simplifica formularele în dependenţă de complexitatea achiziţiei. </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u w: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w:t>
      </w:r>
      <w:r>
        <w:rPr>
          <w:rFonts w:ascii="Times New Roman" w:hAnsi="Times New Roman" w:eastAsia="Times New Roman" w:cs="Times New Roman"/>
          <w:color w:val="000000"/>
          <w:sz w:val="24"/>
          <w:u w:val="none"/>
        </w:rPr>
        <w:t xml:space="preserve">narea şi evaluarea tuturor ofertelor depuse, după cum urmează: </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1) Anunț de intenție (anexa nr.1);</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 Anunț de participare, inclusiv pentru procedurile de preselecție/procedurile negociate (anexa nr. 2);</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3) Invitație de participare la etapele de preselecție/la procedurile negociate (anexa nr. 3);</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4) Proces-verbal cu privire la rezultatele preselecției candidaților (anexa nr. 4);</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5) Anunț de atribuire (anexa nr. 5);</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6) Anunț privind modificarea contractului de achiziții publice/acordului-cadru (anexa nr. 6);</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7) Cerere de participare (anexa nr. 7);</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8) Declaraţie privind valabilitatea ofertei (anexa nr. 8);</w:t>
      </w:r>
      <w:r>
        <w:rPr>
          <w:rFonts w:ascii="Times New Roman" w:hAnsi="Times New Roman" w:eastAsia="Times New Roman" w:cs="Times New Roman"/>
          <w:color w:val="000000"/>
          <w:sz w:val="24"/>
          <w:highlight w:val="white"/>
          <w:lang w:val="ro-RO"/>
        </w:rPr>
        <w:t xml:space="preserve">  și Formularul ofertei (F.3.1.)</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9) Scrisoare  de garanţie  bancară (anexa nr. 9);</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10) Garanţia de bună execuţie (anexa nr. 10.);</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11) Informaţii privind asocierea (anexa nr. 11);</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highlight w:val="white"/>
        </w:rPr>
      </w:pPr>
      <w:r>
        <w:rPr>
          <w:rFonts w:ascii="Times New Roman" w:hAnsi="Times New Roman" w:eastAsia="Times New Roman" w:cs="Times New Roman"/>
          <w:color w:val="000000"/>
          <w:sz w:val="24"/>
          <w:highlight w:val="white"/>
        </w:rPr>
        <w:t xml:space="preserve">12) Declarație privind lista principalelor livrări/prestări efectuate în ultimii 3 ani de activitate (anexa nr. 12);</w:t>
      </w:r>
      <w:r>
        <w:rPr>
          <w:highlight w:val="white"/>
        </w:rPr>
      </w:r>
      <w:r>
        <w:rPr>
          <w:highlight w:val="white"/>
        </w:rPr>
      </w:r>
    </w:p>
    <w:p>
      <w:pPr>
        <w:pStyle w:val="912"/>
        <w:pBdr/>
        <w:spacing/>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highlight w:val="white"/>
        </w:rPr>
        <w:t xml:space="preserve">13) Declaraţie privind dotările specifice, utilajul şi echipamentul necesar pentru îndeplinirea </w:t>
      </w:r>
      <w:r>
        <w:rPr>
          <w:rFonts w:ascii="Times New Roman" w:hAnsi="Times New Roman" w:eastAsia="Times New Roman" w:cs="Times New Roman"/>
          <w:color w:val="000000"/>
          <w:sz w:val="24"/>
          <w:highlight w:val="white"/>
          <w:lang w:val="ro-RO"/>
        </w:rPr>
        <w:t xml:space="preserve">    </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Style w:val="912"/>
        <w:pBdr/>
        <w:spacing/>
        <w:ind/>
        <w:rPr>
          <w:rFonts w:ascii="Times New Roman" w:hAnsi="Times New Roman" w:eastAsia="Times New Roman" w:cs="Times New Roman"/>
          <w:color w:val="000000"/>
          <w:sz w:val="24"/>
          <w:szCs w:val="24"/>
          <w:highlight w:val="white"/>
        </w:rPr>
      </w:pPr>
      <w:r>
        <w:rPr>
          <w:rFonts w:ascii="Times New Roman" w:hAnsi="Times New Roman" w:eastAsia="Times New Roman" w:cs="Times New Roman"/>
          <w:color w:val="000000"/>
          <w:sz w:val="24"/>
          <w:highlight w:val="white"/>
          <w:lang w:val="ro-RO"/>
        </w:rPr>
        <w:t xml:space="preserve">       </w:t>
      </w:r>
      <w:r>
        <w:rPr>
          <w:rFonts w:ascii="Times New Roman" w:hAnsi="Times New Roman" w:eastAsia="Times New Roman" w:cs="Times New Roman"/>
          <w:color w:val="000000"/>
          <w:sz w:val="24"/>
          <w:highlight w:val="white"/>
        </w:rPr>
        <w:t xml:space="preserve">corespunzătoare </w:t>
      </w:r>
      <w:r>
        <w:rPr>
          <w:rFonts w:ascii="Times New Roman" w:hAnsi="Times New Roman" w:eastAsia="Times New Roman" w:cs="Times New Roman"/>
          <w:color w:val="000000"/>
          <w:sz w:val="24"/>
          <w:highlight w:val="white"/>
        </w:rPr>
        <w:t xml:space="preserve">a contractului (anexa nr. 13);</w:t>
      </w:r>
      <w:r>
        <w:rPr>
          <w:rFonts w:ascii="Times New Roman" w:hAnsi="Times New Roman" w:eastAsia="Times New Roman" w:cs="Times New Roman"/>
          <w:color w:val="000000"/>
          <w:sz w:val="24"/>
          <w:szCs w:val="24"/>
          <w:highlight w:val="white"/>
        </w:rPr>
      </w:r>
      <w:r>
        <w:rPr>
          <w:rFonts w:ascii="Times New Roman" w:hAnsi="Times New Roman" w:eastAsia="Times New Roman" w:cs="Times New Roman"/>
          <w:color w:val="000000"/>
          <w:sz w:val="24"/>
          <w:szCs w:val="24"/>
          <w:highlight w:val="white"/>
        </w:rPr>
      </w:r>
    </w:p>
    <w:p>
      <w:pPr>
        <w:pStyle w:val="912"/>
        <w:pBdr/>
        <w:spacing/>
        <w:ind/>
        <w:rPr>
          <w:rFonts w:ascii="Times New Roman" w:hAnsi="Times New Roman" w:eastAsia="Times New Roman" w:cs="Times New Roman"/>
          <w:color w:val="000000"/>
          <w:sz w:val="24"/>
          <w:szCs w:val="24"/>
          <w:highlight w:val="yellow"/>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szCs w:val="24"/>
          <w:highlight w:val="yellow"/>
        </w:rPr>
      </w:r>
      <w:r>
        <w:rPr>
          <w:rFonts w:ascii="Times New Roman" w:hAnsi="Times New Roman" w:eastAsia="Times New Roman" w:cs="Times New Roman"/>
          <w:color w:val="000000"/>
          <w:sz w:val="24"/>
          <w:szCs w:val="24"/>
          <w:highlight w:val="yellow"/>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14) Declaraţie privind personalul de specialitate propus pentru implementarea contractului (anexa nr. 14);</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15) Lista subcontractanților şi partea/părţile din contract care sunt îndeplinite de aceştia (anexa nr. 15);</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16) Angajament terţ susţinător financiar (anexa nr. 16);</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17) Declaraţie terţ susţinător financiar (anexa nr. 17);</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425" w:firstLine="0" w:left="0"/>
        <w:jc w:val="left"/>
        <w:rPr/>
      </w:pPr>
      <w:r>
        <w:rPr>
          <w:rFonts w:ascii="Times New Roman" w:hAnsi="Times New Roman" w:eastAsia="Times New Roman" w:cs="Times New Roman"/>
          <w:color w:val="000000"/>
          <w:sz w:val="24"/>
        </w:rPr>
        <w:t xml:space="preserve">18) Angajament privind susţinerea tehnică și profesională a ofertantului/grupului de operatori economici (anexa nr. 18);</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19) Declaraţie terţ susţinător tehnic (anexa nr. 19);</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20) Declaraţie terţ susţinător profesional (anexa nr. 20);</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21) Caiet de sarcini (anexa nr. 21);</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22) Specificaţii tehnice (anexa nr. 22);</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23) Specificaţii de preț (anexa nr. 23);</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highlight w:val="white"/>
        </w:rPr>
      </w:pPr>
      <w:r>
        <w:rPr>
          <w:rFonts w:ascii="Times New Roman" w:hAnsi="Times New Roman" w:eastAsia="Times New Roman" w:cs="Times New Roman"/>
          <w:color w:val="000000"/>
          <w:sz w:val="24"/>
          <w:highlight w:val="white"/>
        </w:rPr>
        <w:t xml:space="preserve">24) Contract – model (anexa nr. 24);</w:t>
      </w:r>
      <w:r>
        <w:rPr>
          <w:highlight w:val="white"/>
        </w:rPr>
      </w:r>
      <w:r>
        <w:rPr>
          <w:highlight w:val="white"/>
        </w:rP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25) Acord adițional (anexa nr. 25);</w:t>
      </w:r>
      <w:r/>
    </w:p>
    <w:p>
      <w:p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ind w:right="0" w:firstLine="0" w:left="0"/>
        <w:jc w:val="both"/>
        <w:rPr/>
      </w:pPr>
      <w:r>
        <w:rPr>
          <w:rFonts w:ascii="Times New Roman" w:hAnsi="Times New Roman" w:eastAsia="Times New Roman" w:cs="Times New Roman"/>
          <w:color w:val="000000"/>
          <w:sz w:val="24"/>
        </w:rPr>
        <w:t xml:space="preserve">26) Acord-cadru (anexa nr. 26).</w:t>
      </w:r>
      <w:r>
        <w:rPr>
          <w:rFonts w:ascii="Times New Roman" w:hAnsi="Times New Roman" w:eastAsia="Times New Roman" w:cs="Times New Roman"/>
          <w:sz w:val="24"/>
        </w:rPr>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Detaliile privind cantitățile de bunuri și servicii, specificațiile tehnice, standardele și resursele sunt prezentate în caietul de sarcini (anexa nr. 21). </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Autoritatea contractantă urmează să se asigure că la momentul inițierii procedurii de achiziție publică, mijloacele financiare sunt alocate sau există o garanție a alocării lor și destinate exclusiv achiziției în cauză.</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Atribuirea contractului de achiziție publică de bunuri și servicii se realizează în conformitate cu prevederile Legii nr. 131/2015 privind achizițiile publice.</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s>
        <w:spacing w:after="120" w:before="0"/>
        <w:ind/>
        <w:jc w:val="both"/>
        <w:rPr/>
      </w:pPr>
      <w:r>
        <w:rPr>
          <w:rFonts w:ascii="Times New Roman" w:hAnsi="Times New Roman" w:eastAsia="Times New Roman" w:cs="Times New Roman"/>
          <w:color w:val="000000"/>
          <w:sz w:val="24"/>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w:t>
      </w:r>
      <w:r>
        <w:rPr>
          <w:rFonts w:ascii="Times New Roman" w:hAnsi="Times New Roman" w:eastAsia="Times New Roman" w:cs="Times New Roman"/>
          <w:color w:val="000000"/>
          <w:sz w:val="24"/>
        </w:rPr>
        <w:t xml:space="preserve">pecială de atribuire a contractelor de achiziții publice, aprobat prin Hotărârea Guvernului nr. 694/2020.</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 w:val="left" w:leader="none" w:pos="1134"/>
        </w:tabs>
        <w:spacing w:after="120" w:before="0"/>
        <w:ind/>
        <w:jc w:val="both"/>
        <w:rPr/>
      </w:pPr>
      <w:r>
        <w:rPr>
          <w:rFonts w:ascii="Times New Roman" w:hAnsi="Times New Roman" w:eastAsia="Times New Roman" w:cs="Times New Roman"/>
          <w:color w:val="000000"/>
          <w:sz w:val="24"/>
        </w:rPr>
        <w:t xml:space="preserve"> În cazul în care autoritatea contractantă inițiază procedura de negociere, procedura se desfășoară conform Regulamentului cu privire la achizițiile publice folosind procedura de negociere, aprobat prin Hotărârea Guvernului nr. 599/2020.</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567"/>
          <w:tab w:val="left" w:leader="none" w:pos="1134"/>
        </w:tabs>
        <w:spacing w:after="120" w:before="0"/>
        <w:ind/>
        <w:jc w:val="both"/>
        <w:rPr/>
      </w:pPr>
      <w:r>
        <w:rPr>
          <w:rFonts w:ascii="Times New Roman" w:hAnsi="Times New Roman" w:eastAsia="Times New Roman" w:cs="Times New Roman"/>
          <w:color w:val="000000"/>
          <w:sz w:val="24"/>
        </w:rPr>
        <w:t xml:space="preserve"> În cazul în care autoritatea contractantă inițiază proceduri cu preselecție se utilizează anexele ce țin de procedurile date: anexa nr. 1, anexa nr. 3, anexa nr. 4, anexa nr. 5, anexa nr. 6 și anexa nr. 25.</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 Ofertantul suportă toate costurile asociate elaborării și prezentării ofertei sale, precum și documentelor care o însoțesc.</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w:t>
      </w:r>
      <w:r>
        <w:rPr>
          <w:rFonts w:ascii="Times New Roman" w:hAnsi="Times New Roman" w:eastAsia="Times New Roman" w:cs="Times New Roman"/>
          <w:color w:val="000000"/>
          <w:sz w:val="24"/>
        </w:rPr>
        <w:t xml:space="preserve">după caz, toate documentele enumerate pot fi întocmite în una din limbile de circulaţie internaţională. Documentele justificative şi literatura de specialitate tipărită, care fac parte din ofertă, pot fi întocmite și în altă limbă, specificată în documenta</w:t>
      </w:r>
      <w:r>
        <w:rPr>
          <w:rFonts w:ascii="Times New Roman" w:hAnsi="Times New Roman" w:eastAsia="Times New Roman" w:cs="Times New Roman"/>
          <w:color w:val="000000"/>
          <w:sz w:val="24"/>
        </w:rPr>
        <w:t xml:space="preserve">ţia de atribuire, cu condiţia ca acestea să fie însoţite de o traducere exactă a fragmentelor relevante în limba română.</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În cazul în care autoritatea contractantă a depistat că ofertantul a fost implicat în practicile descrise la pct. 22 și pct. 23 în cadrul procedurii de atribuire pentru contractul de achiziție publică aceasta: </w:t>
      </w:r>
      <w:r/>
    </w:p>
    <w:p>
      <w:pPr>
        <w:numPr>
          <w:ilvl w:val="0"/>
          <w:numId w:val="6"/>
        </w:numPr>
        <w:pBdr>
          <w:top w:val="none" w:color="000000" w:sz="4" w:space="0"/>
          <w:left w:val="none" w:color="000000" w:sz="4" w:space="0"/>
          <w:bottom w:val="none" w:color="000000" w:sz="4" w:space="0"/>
          <w:right w:val="none" w:color="000000" w:sz="4" w:space="0"/>
        </w:pBdr>
        <w:tabs>
          <w:tab w:val="left" w:leader="none" w:pos="-284"/>
          <w:tab w:val="left" w:leader="none" w:pos="426"/>
        </w:tabs>
        <w:spacing w:after="120" w:before="0"/>
        <w:ind/>
        <w:jc w:val="both"/>
        <w:rPr/>
      </w:pPr>
      <w:r>
        <w:rPr>
          <w:rFonts w:ascii="Times New Roman" w:hAnsi="Times New Roman" w:eastAsia="Times New Roman" w:cs="Times New Roman"/>
          <w:color w:val="000000"/>
          <w:sz w:val="24"/>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w:t>
      </w:r>
      <w:r>
        <w:rPr>
          <w:rFonts w:ascii="Times New Roman" w:hAnsi="Times New Roman" w:eastAsia="Times New Roman" w:cs="Times New Roman"/>
          <w:color w:val="000000"/>
          <w:sz w:val="24"/>
        </w:rPr>
        <w:t xml:space="preserve"> evidenţa Listei operatorilor economici calificaţi; sau</w:t>
      </w:r>
      <w:r/>
    </w:p>
    <w:p>
      <w:pPr>
        <w:numPr>
          <w:ilvl w:val="0"/>
          <w:numId w:val="6"/>
        </w:numPr>
        <w:pBdr>
          <w:top w:val="none" w:color="000000" w:sz="4" w:space="0"/>
          <w:left w:val="none" w:color="000000" w:sz="4" w:space="0"/>
          <w:bottom w:val="none" w:color="000000" w:sz="4" w:space="0"/>
          <w:right w:val="none" w:color="000000" w:sz="4" w:space="0"/>
        </w:pBdr>
        <w:tabs>
          <w:tab w:val="left" w:leader="none" w:pos="-284"/>
          <w:tab w:val="left" w:leader="none" w:pos="426"/>
        </w:tabs>
        <w:spacing w:after="120" w:before="0"/>
        <w:ind/>
        <w:jc w:val="both"/>
        <w:rPr/>
      </w:pPr>
      <w:r>
        <w:rPr>
          <w:rFonts w:ascii="Times New Roman" w:hAnsi="Times New Roman" w:eastAsia="Times New Roman" w:cs="Times New Roman"/>
          <w:color w:val="000000"/>
          <w:sz w:val="24"/>
        </w:rPr>
        <w:t xml:space="preserve">întreprinde orice alte măsuri prevăzute în art. 42 al Legii nr. 131/2015 privind achiziţiile publice.</w:t>
      </w:r>
      <w:r/>
    </w:p>
    <w:p>
      <w:pPr>
        <w:numPr>
          <w:ilvl w:val="0"/>
          <w:numId w:val="5"/>
        </w:numPr>
        <w:pBdr>
          <w:top w:val="none" w:color="000000" w:sz="4" w:space="0"/>
          <w:left w:val="none" w:color="000000" w:sz="4" w:space="0"/>
          <w:bottom w:val="none" w:color="000000" w:sz="4" w:space="0"/>
          <w:right w:val="none" w:color="000000" w:sz="4" w:space="0"/>
        </w:pBdr>
        <w:tabs>
          <w:tab w:val="left" w:leader="none" w:pos="-284"/>
          <w:tab w:val="left" w:leader="none" w:pos="196"/>
          <w:tab w:val="left" w:leader="none" w:pos="426"/>
        </w:tabs>
        <w:spacing w:after="120" w:before="0"/>
        <w:ind/>
        <w:jc w:val="both"/>
        <w:rPr/>
      </w:pPr>
      <w:r>
        <w:rPr>
          <w:rFonts w:ascii="Times New Roman" w:hAnsi="Times New Roman" w:eastAsia="Times New Roman" w:cs="Times New Roman"/>
          <w:color w:val="000000"/>
          <w:sz w:val="24"/>
        </w:rPr>
        <w:t xml:space="preserve">Sunt interzise următoarele acţiuni în cadrul procedurii de achiziție:</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promisiunea sau oferirea unei persoane cu funcție de răspundere, personal sau prin mijlocitor, de bunuri sau servicii, sau privilegii, sau avantaje sub orice formă, pentru a influența acțiunile unei alte părți;</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înţelegerea interzisă de lege, între două sau mai multe părţi, realizată în scopul coordonării comportamentului lor la procedurile de achiziţii publice;</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prejudicierea, direct sau indirect, a oricărei părţi sau a proprietăţii acestei părţi, pentru a influenţa în mod necorespunzător acţiunile acesteia;</w:t>
      </w:r>
      <w:r/>
    </w:p>
    <w:p>
      <w:pPr>
        <w:numPr>
          <w:ilvl w:val="0"/>
          <w:numId w:val="7"/>
        </w:num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before="0"/>
        <w:ind/>
        <w:jc w:val="both"/>
        <w:rPr/>
      </w:pPr>
      <w:r>
        <w:rPr>
          <w:rFonts w:ascii="Times New Roman" w:hAnsi="Times New Roman" w:eastAsia="Times New Roman" w:cs="Times New Roman"/>
          <w:color w:val="000000"/>
          <w:sz w:val="24"/>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w:t>
      </w:r>
      <w:r>
        <w:rPr>
          <w:rFonts w:ascii="Times New Roman" w:hAnsi="Times New Roman" w:eastAsia="Times New Roman" w:cs="Times New Roman"/>
          <w:color w:val="000000"/>
          <w:sz w:val="24"/>
        </w:rPr>
        <w:t xml:space="preserve">sort în vederea identificării unor practici frauduloase, precum şi ameninţarea, hărţuirea sau intimidarea oricărei părţi pentru a o împiedica să divulge informaţia cu privire la chestiuni relevante urmăririi penale.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s>
        <w:spacing w:after="120"/>
        <w:ind w:right="0" w:firstLine="0" w:left="0"/>
        <w:rPr/>
      </w:pPr>
      <w:r>
        <w:rPr>
          <w:rFonts w:ascii="Times New Roman" w:hAnsi="Times New Roman" w:eastAsia="Times New Roman" w:cs="Times New Roman"/>
          <w:color w:val="000000"/>
          <w:sz w:val="24"/>
        </w:rPr>
        <w:t xml:space="preserve"> </w:t>
      </w:r>
      <w:r/>
    </w:p>
    <w:p>
      <w:pPr>
        <w:pStyle w:val="735"/>
        <w:pBdr>
          <w:top w:val="none" w:color="000000" w:sz="4" w:space="0"/>
          <w:left w:val="none" w:color="000000" w:sz="4" w:space="0"/>
          <w:bottom w:val="none" w:color="000000" w:sz="4" w:space="0"/>
          <w:right w:val="none" w:color="000000" w:sz="4" w:space="0"/>
        </w:pBdr>
        <w:tabs>
          <w:tab w:val="left" w:leader="none" w:pos="-284"/>
        </w:tabs>
        <w:spacing w:after="0" w:before="0"/>
        <w:ind w:right="0" w:firstLine="284" w:left="-284"/>
        <w:jc w:val="center"/>
        <w:rPr/>
      </w:pPr>
      <w:r>
        <w:rPr>
          <w:rFonts w:ascii="Times New Roman" w:hAnsi="Times New Roman" w:eastAsia="Times New Roman" w:cs="Times New Roman"/>
          <w:b/>
          <w:color w:val="000000"/>
          <w:sz w:val="26"/>
        </w:rPr>
        <w:t xml:space="preserve">Secţiunea a 2-a</w:t>
      </w:r>
      <w:r>
        <w:rPr>
          <w:rFonts w:ascii="Calibri Light" w:hAnsi="Calibri Light" w:eastAsia="Calibri Light" w:cs="Calibri Light"/>
          <w:sz w:val="26"/>
        </w:rPr>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center"/>
        <w:rPr/>
      </w:pPr>
      <w:r>
        <w:rPr>
          <w:rFonts w:ascii="Times New Roman" w:hAnsi="Times New Roman" w:eastAsia="Times New Roman" w:cs="Times New Roman"/>
          <w:b/>
          <w:color w:val="000000"/>
          <w:sz w:val="24"/>
        </w:rPr>
        <w:t xml:space="preserve">Calificarea candidaților/ofertanților</w:t>
      </w:r>
      <w:r>
        <w:rPr>
          <w:rFonts w:ascii="Times New Roman" w:hAnsi="Times New Roman" w:eastAsia="Times New Roman" w:cs="Times New Roman"/>
          <w:b/>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13.</w:t>
      </w:r>
      <w:r>
        <w:rPr>
          <w:rFonts w:ascii="Times New Roman" w:hAnsi="Times New Roman" w:eastAsia="Times New Roman" w:cs="Times New Roman"/>
          <w:color w:val="000000"/>
          <w:sz w:val="24"/>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14. </w:t>
      </w:r>
      <w:r>
        <w:rPr>
          <w:rFonts w:ascii="Times New Roman" w:hAnsi="Times New Roman" w:eastAsia="Times New Roman" w:cs="Times New Roman"/>
          <w:color w:val="000000"/>
          <w:sz w:val="24"/>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w:t>
      </w:r>
      <w:r>
        <w:rPr>
          <w:rFonts w:ascii="Times New Roman" w:hAnsi="Times New Roman" w:eastAsia="Times New Roman" w:cs="Times New Roman"/>
          <w:color w:val="000000"/>
          <w:sz w:val="24"/>
        </w:rPr>
        <w:t xml:space="preserve">ei de atribuire nu este de natură să distorsioneze concurența. Persoana fizică sau juridică care participă direct în procesul de verificare şi evaluare a ofertelor nu are dreptul de a fi ofertant, ofertant asociat sau subcontractant, sub sancțiunea exclude</w:t>
      </w:r>
      <w:r>
        <w:rPr>
          <w:rFonts w:ascii="Times New Roman" w:hAnsi="Times New Roman" w:eastAsia="Times New Roman" w:cs="Times New Roman"/>
          <w:color w:val="000000"/>
          <w:sz w:val="24"/>
        </w:rPr>
        <w:t xml:space="preserve">rii din  procedura de atribuire.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15. </w:t>
      </w:r>
      <w:r>
        <w:rPr>
          <w:rFonts w:ascii="Times New Roman" w:hAnsi="Times New Roman" w:eastAsia="Times New Roman" w:cs="Times New Roman"/>
          <w:color w:val="000000"/>
          <w:sz w:val="24"/>
        </w:rPr>
        <w:t xml:space="preserve">Mai multe persoane juridice au dreptul să se asocieze în scopul depunerii unei oferte comune, de asemenea, fiecare asociat urmează să prezinte DUAE-ul separat. Asocierea trebuie prezentată în formă scrisă la solicitarea autorității contractante, odată ce a</w:t>
      </w:r>
      <w:r>
        <w:rPr>
          <w:rFonts w:ascii="Times New Roman" w:hAnsi="Times New Roman" w:eastAsia="Times New Roman" w:cs="Times New Roman"/>
          <w:color w:val="000000"/>
          <w:sz w:val="24"/>
        </w:rPr>
        <w:t xml:space="preserve"> fost declarat în DUAE.</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both"/>
        <w:rPr/>
      </w:pPr>
      <w:r>
        <w:rPr>
          <w:rFonts w:ascii="Times New Roman" w:hAnsi="Times New Roman" w:eastAsia="Times New Roman" w:cs="Times New Roman"/>
          <w:b/>
          <w:color w:val="000000"/>
          <w:sz w:val="24"/>
        </w:rPr>
        <w:t xml:space="preserve">16. </w:t>
      </w:r>
      <w:r>
        <w:rPr>
          <w:rFonts w:ascii="Times New Roman" w:hAnsi="Times New Roman" w:eastAsia="Times New Roman" w:cs="Times New Roman"/>
          <w:color w:val="000000"/>
          <w:sz w:val="24"/>
        </w:rP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w:t>
      </w:r>
      <w:r>
        <w:rPr>
          <w:rFonts w:ascii="Times New Roman" w:hAnsi="Times New Roman" w:eastAsia="Times New Roman" w:cs="Times New Roman"/>
          <w:color w:val="000000"/>
          <w:sz w:val="24"/>
        </w:rPr>
        <w:t xml:space="preserve">, trebuie să prezinte documente care dovedesc eligibilitatea, înregistrarea, capacitatea tehnică și capacitatea economico-financiară.</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both"/>
        <w:rPr/>
      </w:pPr>
      <w:r>
        <w:rPr>
          <w:rFonts w:ascii="Times New Roman" w:hAnsi="Times New Roman" w:eastAsia="Times New Roman" w:cs="Times New Roman"/>
          <w:b/>
          <w:color w:val="000000"/>
          <w:sz w:val="24"/>
        </w:rPr>
        <w:t xml:space="preserve">17.</w:t>
      </w:r>
      <w:r>
        <w:rPr>
          <w:rFonts w:ascii="Times New Roman" w:hAnsi="Times New Roman" w:eastAsia="Times New Roman" w:cs="Times New Roman"/>
          <w:color w:val="000000"/>
          <w:sz w:val="24"/>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w:t>
      </w:r>
      <w:r>
        <w:rPr>
          <w:rFonts w:ascii="Times New Roman" w:hAnsi="Times New Roman" w:eastAsia="Times New Roman" w:cs="Times New Roman"/>
          <w:color w:val="000000"/>
          <w:sz w:val="24"/>
        </w:rPr>
        <w:t xml:space="preserve">e dovedesc eligibilitatea, înregistrarea, capacitatea tehnică şi capacitatea economico-financiară, trebuie să fie cele ale persoanei juridice.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18. </w:t>
      </w:r>
      <w:r>
        <w:rPr>
          <w:rFonts w:ascii="Times New Roman" w:hAnsi="Times New Roman" w:eastAsia="Times New Roman" w:cs="Times New Roman"/>
          <w:color w:val="000000"/>
          <w:sz w:val="24"/>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w:t>
      </w:r>
      <w:r>
        <w:rPr>
          <w:rFonts w:ascii="Times New Roman" w:hAnsi="Times New Roman" w:eastAsia="Times New Roman" w:cs="Times New Roman"/>
          <w:color w:val="000000"/>
          <w:sz w:val="24"/>
        </w:rPr>
        <w:t xml:space="preserve">72/2020, în conformitate cu cerințele stabilite de autoritatea contractantă. Prezentarea oricărui alt formular DUAE, este temei de descalificare de la procedura de achiziție publică.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19. </w:t>
      </w:r>
      <w:r>
        <w:rPr>
          <w:rFonts w:ascii="Times New Roman" w:hAnsi="Times New Roman" w:eastAsia="Times New Roman" w:cs="Times New Roman"/>
          <w:color w:val="000000"/>
          <w:sz w:val="24"/>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w:t>
      </w:r>
      <w:r>
        <w:rPr>
          <w:rFonts w:ascii="Times New Roman" w:hAnsi="Times New Roman" w:eastAsia="Times New Roman" w:cs="Times New Roman"/>
          <w:color w:val="000000"/>
          <w:sz w:val="24"/>
        </w:rPr>
        <w:t xml:space="preserve">ci.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20. </w:t>
      </w:r>
      <w:r>
        <w:rPr>
          <w:rFonts w:ascii="Times New Roman" w:hAnsi="Times New Roman" w:eastAsia="Times New Roman" w:cs="Times New Roman"/>
          <w:color w:val="000000"/>
          <w:sz w:val="24"/>
        </w:rPr>
        <w:t xml:space="preserve">Autoritatea contractantă aplică criterii și cerințe de calificare numai referitoare la:</w:t>
      </w:r>
      <w:r/>
    </w:p>
    <w:p>
      <w:pPr>
        <w:pBdr>
          <w:top w:val="none" w:color="000000" w:sz="4" w:space="0"/>
          <w:left w:val="none" w:color="000000" w:sz="4" w:space="0"/>
          <w:bottom w:val="none" w:color="000000" w:sz="4" w:space="0"/>
          <w:right w:val="none" w:color="000000" w:sz="4" w:space="0"/>
        </w:pBdr>
        <w:spacing w:after="120" w:before="0"/>
        <w:ind w:right="0" w:firstLine="283" w:left="142"/>
        <w:rPr/>
      </w:pPr>
      <w:r>
        <w:rPr>
          <w:rFonts w:ascii="Times New Roman" w:hAnsi="Times New Roman" w:eastAsia="Times New Roman" w:cs="Times New Roman"/>
          <w:color w:val="000000"/>
          <w:sz w:val="24"/>
        </w:rPr>
        <w:t xml:space="preserve">1) eligibilitatea ofertantului sau candidatului;</w:t>
      </w:r>
      <w:r/>
    </w:p>
    <w:p>
      <w:pPr>
        <w:pBdr>
          <w:top w:val="none" w:color="000000" w:sz="4" w:space="0"/>
          <w:left w:val="none" w:color="000000" w:sz="4" w:space="0"/>
          <w:bottom w:val="none" w:color="000000" w:sz="4" w:space="0"/>
          <w:right w:val="none" w:color="000000" w:sz="4" w:space="0"/>
        </w:pBdr>
        <w:spacing w:after="120" w:before="0"/>
        <w:ind w:right="0" w:firstLine="283" w:left="142"/>
        <w:rPr/>
      </w:pPr>
      <w:r>
        <w:rPr>
          <w:rFonts w:ascii="Times New Roman" w:hAnsi="Times New Roman" w:eastAsia="Times New Roman" w:cs="Times New Roman"/>
          <w:color w:val="000000"/>
          <w:sz w:val="24"/>
        </w:rPr>
        <w:t xml:space="preserve">2) capacitatea de exercitare a activității profesionale;</w:t>
      </w:r>
      <w:r/>
    </w:p>
    <w:p>
      <w:pPr>
        <w:pBdr>
          <w:top w:val="none" w:color="000000" w:sz="4" w:space="0"/>
          <w:left w:val="none" w:color="000000" w:sz="4" w:space="0"/>
          <w:bottom w:val="none" w:color="000000" w:sz="4" w:space="0"/>
          <w:right w:val="none" w:color="000000" w:sz="4" w:space="0"/>
        </w:pBdr>
        <w:spacing w:after="120" w:before="0"/>
        <w:ind w:right="0" w:firstLine="283" w:left="142"/>
        <w:jc w:val="both"/>
        <w:rPr/>
      </w:pPr>
      <w:r>
        <w:rPr>
          <w:rFonts w:ascii="Times New Roman" w:hAnsi="Times New Roman" w:eastAsia="Times New Roman" w:cs="Times New Roman"/>
          <w:color w:val="000000"/>
          <w:sz w:val="24"/>
        </w:rPr>
        <w:t xml:space="preserve">3) capacitatea economică şi financiară;</w:t>
      </w:r>
      <w:r/>
    </w:p>
    <w:p>
      <w:pPr>
        <w:pBdr>
          <w:top w:val="none" w:color="000000" w:sz="4" w:space="0"/>
          <w:left w:val="none" w:color="000000" w:sz="4" w:space="0"/>
          <w:bottom w:val="none" w:color="000000" w:sz="4" w:space="0"/>
          <w:right w:val="none" w:color="000000" w:sz="4" w:space="0"/>
        </w:pBdr>
        <w:spacing w:after="120" w:before="0"/>
        <w:ind w:right="0" w:firstLine="283" w:left="142"/>
        <w:jc w:val="both"/>
        <w:rPr/>
      </w:pPr>
      <w:r>
        <w:rPr>
          <w:rFonts w:ascii="Times New Roman" w:hAnsi="Times New Roman" w:eastAsia="Times New Roman" w:cs="Times New Roman"/>
          <w:color w:val="000000"/>
          <w:sz w:val="24"/>
        </w:rPr>
        <w:t xml:space="preserve">4) capacitatea tehnică;</w:t>
      </w:r>
      <w:r/>
    </w:p>
    <w:p>
      <w:pPr>
        <w:pBdr>
          <w:top w:val="none" w:color="000000" w:sz="4" w:space="0"/>
          <w:left w:val="none" w:color="000000" w:sz="4" w:space="0"/>
          <w:bottom w:val="none" w:color="000000" w:sz="4" w:space="0"/>
          <w:right w:val="none" w:color="000000" w:sz="4" w:space="0"/>
        </w:pBdr>
        <w:tabs>
          <w:tab w:val="left" w:leader="none" w:pos="567"/>
        </w:tabs>
        <w:spacing w:after="120" w:before="0"/>
        <w:ind w:right="0" w:firstLine="283" w:left="142"/>
        <w:jc w:val="both"/>
        <w:rPr/>
      </w:pPr>
      <w:r>
        <w:rPr>
          <w:rFonts w:ascii="Times New Roman" w:hAnsi="Times New Roman" w:eastAsia="Times New Roman" w:cs="Times New Roman"/>
          <w:color w:val="000000"/>
          <w:sz w:val="24"/>
        </w:rPr>
        <w:t xml:space="preserve">5) standarde de asigurare a calității;</w:t>
      </w:r>
      <w:r/>
    </w:p>
    <w:p>
      <w:pPr>
        <w:pBdr>
          <w:top w:val="none" w:color="000000" w:sz="4" w:space="0"/>
          <w:left w:val="none" w:color="000000" w:sz="4" w:space="0"/>
          <w:bottom w:val="none" w:color="000000" w:sz="4" w:space="0"/>
          <w:right w:val="none" w:color="000000" w:sz="4" w:space="0"/>
        </w:pBdr>
        <w:spacing w:after="120" w:before="0"/>
        <w:ind w:right="0" w:firstLine="283" w:left="142"/>
        <w:jc w:val="both"/>
        <w:rPr/>
      </w:pPr>
      <w:r>
        <w:rPr>
          <w:rFonts w:ascii="Times New Roman" w:hAnsi="Times New Roman" w:eastAsia="Times New Roman" w:cs="Times New Roman"/>
          <w:color w:val="000000"/>
          <w:sz w:val="24"/>
        </w:rPr>
        <w:t xml:space="preserve">6) standarde de protecție a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s>
        <w:spacing w:after="120" w:before="0"/>
        <w:ind/>
        <w:jc w:val="both"/>
        <w:rPr/>
      </w:pPr>
      <w:r>
        <w:rPr>
          <w:rFonts w:ascii="Times New Roman" w:hAnsi="Times New Roman" w:eastAsia="Times New Roman" w:cs="Times New Roman"/>
          <w:b/>
          <w:color w:val="000000"/>
          <w:sz w:val="24"/>
        </w:rPr>
        <w:t xml:space="preserve">21. </w:t>
      </w:r>
      <w:r>
        <w:rPr>
          <w:rFonts w:ascii="Times New Roman" w:hAnsi="Times New Roman" w:eastAsia="Times New Roman" w:cs="Times New Roman"/>
          <w:color w:val="000000"/>
          <w:sz w:val="24"/>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w:t>
      </w:r>
      <w:r>
        <w:rPr>
          <w:rFonts w:ascii="Times New Roman" w:hAnsi="Times New Roman" w:eastAsia="Times New Roman" w:cs="Times New Roman"/>
          <w:color w:val="000000"/>
          <w:sz w:val="24"/>
        </w:rPr>
        <w:t xml:space="preserve">ezintă în format electronic, utilizînd Sistemul informaţional automatizat “Registrul de stat al achiziţiilor publice” (în continuare - SIA RSAP), cu excepția cazurilor prevăzute la art. 33 alin. (7) și alin. (11) din Legea nr. 131/2015 privind achizițiile </w:t>
      </w:r>
      <w:r>
        <w:rPr>
          <w:rFonts w:ascii="Times New Roman" w:hAnsi="Times New Roman" w:eastAsia="Times New Roman" w:cs="Times New Roman"/>
          <w:color w:val="000000"/>
          <w:sz w:val="24"/>
        </w:rPr>
        <w:t xml:space="preserve">publice.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22</w:t>
      </w:r>
      <w:r>
        <w:rPr>
          <w:rFonts w:ascii="Times New Roman" w:hAnsi="Times New Roman" w:eastAsia="Times New Roman" w:cs="Times New Roman"/>
          <w:color w:val="000000"/>
          <w:sz w:val="24"/>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w:t>
      </w:r>
      <w:r>
        <w:rPr>
          <w:rFonts w:ascii="Times New Roman" w:hAnsi="Times New Roman" w:eastAsia="Times New Roman" w:cs="Times New Roman"/>
          <w:color w:val="000000"/>
          <w:sz w:val="24"/>
        </w:rPr>
        <w:t xml:space="preserve">ăți ale unei organizații sau grupări criminale, pentru corupție, pentru fraudă și/sau pentru spălare de bani, pentru infracțiuni de terorism sau infracțiuni legate de activități teroriste, finanțarea terorismului, exploatarea prin muncă a copiilor și alte </w:t>
      </w:r>
      <w:r>
        <w:rPr>
          <w:rFonts w:ascii="Times New Roman" w:hAnsi="Times New Roman" w:eastAsia="Times New Roman" w:cs="Times New Roman"/>
          <w:color w:val="000000"/>
          <w:sz w:val="24"/>
        </w:rPr>
        <w:t xml:space="preserve">forme de trafic de persoane.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23. </w:t>
      </w:r>
      <w:r>
        <w:rPr>
          <w:rFonts w:ascii="Times New Roman" w:hAnsi="Times New Roman" w:eastAsia="Times New Roman" w:cs="Times New Roman"/>
          <w:color w:val="000000"/>
          <w:sz w:val="24"/>
        </w:rPr>
        <w:t xml:space="preserve">Se exclude de la procedura pentru atribuire a contractului de achiziţie publică, şi respectiv, nu este eligibil, orice ofertant care se află în oricare dintre situaţiile prevăzute la art. 19 alin. (2) şi alin. (3) și art. 16 alin. (6) al Legii nr. 131/2015</w:t>
      </w:r>
      <w:r>
        <w:rPr>
          <w:rFonts w:ascii="Times New Roman" w:hAnsi="Times New Roman" w:eastAsia="Times New Roman" w:cs="Times New Roman"/>
          <w:color w:val="000000"/>
          <w:sz w:val="24"/>
        </w:rPr>
        <w:t xml:space="preserve">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24.</w:t>
      </w:r>
      <w:r>
        <w:rPr>
          <w:rFonts w:ascii="Times New Roman" w:hAnsi="Times New Roman" w:eastAsia="Times New Roman" w:cs="Times New Roman"/>
          <w:color w:val="000000"/>
          <w:sz w:val="24"/>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w:t>
      </w:r>
      <w:r>
        <w:rPr>
          <w:rFonts w:ascii="Times New Roman" w:hAnsi="Times New Roman" w:eastAsia="Times New Roman" w:cs="Times New Roman"/>
          <w:color w:val="000000"/>
          <w:sz w:val="24"/>
        </w:rPr>
        <w:t xml:space="preserve">cludere. Dacă autoritatea contractantă consideră astfel de dovezi suficiente, ofertantul/candidatul în cauză nu este exclus de la procedura de achiziție publică, cu excepția cazului în care operatorul economic a fost exclus prin hotărâre definitivă a unei </w:t>
      </w:r>
      <w:r>
        <w:rPr>
          <w:rFonts w:ascii="Times New Roman" w:hAnsi="Times New Roman" w:eastAsia="Times New Roman" w:cs="Times New Roman"/>
          <w:color w:val="000000"/>
          <w:sz w:val="24"/>
        </w:rPr>
        <w:t xml:space="preserve">instanțe de judecată de la participarea la procedurile de achiziții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25. </w:t>
      </w:r>
      <w:r>
        <w:rPr>
          <w:rFonts w:ascii="Times New Roman" w:hAnsi="Times New Roman" w:eastAsia="Times New Roman" w:cs="Times New Roman"/>
          <w:color w:val="000000"/>
          <w:sz w:val="24"/>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w:t>
      </w:r>
      <w:r>
        <w:rPr>
          <w:rFonts w:ascii="Times New Roman" w:hAnsi="Times New Roman" w:eastAsia="Times New Roman" w:cs="Times New Roman"/>
          <w:color w:val="000000"/>
          <w:sz w:val="24"/>
        </w:rPr>
        <w:t xml:space="preserve">sibil, autoritatea contractantă are obligaţia de a accepta ca fiind suficient şi relevant pentru demonstrarea faptului că ofertantul/candidatul nu se încadrează în una dintre situaţiile prevăzute la pct. 22 și pct. 23 orice document considerat edificator, </w:t>
      </w:r>
      <w:r>
        <w:rPr>
          <w:rFonts w:ascii="Times New Roman" w:hAnsi="Times New Roman" w:eastAsia="Times New Roman" w:cs="Times New Roman"/>
          <w:color w:val="000000"/>
          <w:sz w:val="24"/>
        </w:rPr>
        <w:t xml:space="preserve">din acest punct de vedere, în ţara de origine sau în ţara în care ofertantul este stabilit, cum ar fi certificate, caziere judiciare sau alte documente echivalente emise de autorităţi competente din ţara respectivă.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26. </w:t>
      </w:r>
      <w:r>
        <w:rPr>
          <w:rFonts w:ascii="Times New Roman" w:hAnsi="Times New Roman" w:eastAsia="Times New Roman" w:cs="Times New Roman"/>
          <w:color w:val="000000"/>
          <w:sz w:val="24"/>
        </w:rPr>
        <w:t xml:space="preserve">În ceea ce privesc referințele de la pct. 23, în conformitate cu legislaţia internă a statului în care sunt stabiliţi ofertanţii, aceste solicitări se referă la persoanele fizice şi persoanele juridice, inclusiv, după caz, la directori de companii sau la o</w:t>
      </w:r>
      <w:r>
        <w:rPr>
          <w:rFonts w:ascii="Times New Roman" w:hAnsi="Times New Roman" w:eastAsia="Times New Roman" w:cs="Times New Roman"/>
          <w:color w:val="000000"/>
          <w:sz w:val="24"/>
        </w:rPr>
        <w:t xml:space="preserve">rice persoană cu putere de reprezentare, de decizie ori de control în ceea ce priveşte ofertantul/candidatul.</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27. </w:t>
      </w:r>
      <w:r>
        <w:rPr>
          <w:rFonts w:ascii="Times New Roman" w:hAnsi="Times New Roman" w:eastAsia="Times New Roman" w:cs="Times New Roman"/>
          <w:color w:val="000000"/>
          <w:sz w:val="24"/>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w:t>
      </w:r>
      <w:r>
        <w:rPr>
          <w:rFonts w:ascii="Times New Roman" w:hAnsi="Times New Roman" w:eastAsia="Times New Roman" w:cs="Times New Roman"/>
          <w:color w:val="000000"/>
          <w:sz w:val="24"/>
        </w:rPr>
        <w:t xml:space="preserve"> are obligaţia de a accepta o declaraţie pe propria răspundere sau, dacă în ţara respectivă nu există prevederi legale referitoare la declaraţia pe propria răspundere, o declaraţie autentică dată în faţa unui notar, a unei autorităţi administrative sau jud</w:t>
      </w:r>
      <w:r>
        <w:rPr>
          <w:rFonts w:ascii="Times New Roman" w:hAnsi="Times New Roman" w:eastAsia="Times New Roman" w:cs="Times New Roman"/>
          <w:color w:val="000000"/>
          <w:sz w:val="24"/>
        </w:rPr>
        <w:t xml:space="preserve">iciare sau a unei asociaţii profesionale care are competenţe în acest sens.</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28. </w:t>
      </w:r>
      <w:r>
        <w:rPr>
          <w:rFonts w:ascii="Times New Roman" w:hAnsi="Times New Roman" w:eastAsia="Times New Roman" w:cs="Times New Roman"/>
          <w:color w:val="000000"/>
          <w:sz w:val="24"/>
        </w:rPr>
        <w:t xml:space="preserve">Autoritatea contractantă evaluează măsurile întreprinse de către operatorii economici ținînd seama de gravitatea și circumstanțele particulare ale infracțiunii sau ale abaterii. În cazul în care consideră că măsurile întreprinse sunt insuficiente, autorita</w:t>
      </w:r>
      <w:r>
        <w:rPr>
          <w:rFonts w:ascii="Times New Roman" w:hAnsi="Times New Roman" w:eastAsia="Times New Roman" w:cs="Times New Roman"/>
          <w:color w:val="000000"/>
          <w:sz w:val="24"/>
        </w:rPr>
        <w:t xml:space="preserve">tea contractantă informează ofertantul/candidatul despre motivele excluderii.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29. </w:t>
      </w:r>
      <w:r>
        <w:rPr>
          <w:rFonts w:ascii="Times New Roman" w:hAnsi="Times New Roman" w:eastAsia="Times New Roman" w:cs="Times New Roman"/>
          <w:color w:val="000000"/>
          <w:sz w:val="24"/>
        </w:rPr>
        <w:t xml:space="preserve">Autoritatea contractantă solicită oricărui ofertant să prezinte dovada din care să rezulte o formă de înregistrare în cazul persoanei juridice, capacitatea legală de a executa documentația de atribuire și de a livra/presta bunurile/serviciile, în conformit</w:t>
      </w:r>
      <w:r>
        <w:rPr>
          <w:rFonts w:ascii="Times New Roman" w:hAnsi="Times New Roman" w:eastAsia="Times New Roman" w:cs="Times New Roman"/>
          <w:color w:val="000000"/>
          <w:sz w:val="24"/>
        </w:rPr>
        <w:t xml:space="preserve">ate cu prevederile legale din țara în care este stabilit.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30. </w:t>
      </w:r>
      <w:r>
        <w:rPr>
          <w:rFonts w:ascii="Times New Roman" w:hAnsi="Times New Roman" w:eastAsia="Times New Roman" w:cs="Times New Roman"/>
          <w:color w:val="000000"/>
          <w:sz w:val="24"/>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p>
    <w:p>
      <w:pPr>
        <w:pBdr>
          <w:top w:val="none" w:color="000000" w:sz="4" w:space="0"/>
          <w:left w:val="none" w:color="000000" w:sz="4" w:space="0"/>
          <w:bottom w:val="none" w:color="000000" w:sz="4" w:space="0"/>
          <w:right w:val="none" w:color="000000" w:sz="4" w:space="0"/>
        </w:pBdr>
        <w:tabs>
          <w:tab w:val="left" w:leader="none" w:pos="-284"/>
          <w:tab w:val="left" w:leader="none" w:pos="-142"/>
        </w:tabs>
        <w:spacing w:after="120" w:before="0"/>
        <w:ind w:right="0" w:firstLine="0" w:left="283"/>
        <w:jc w:val="both"/>
        <w:rPr/>
      </w:pPr>
      <w:r>
        <w:rPr>
          <w:rFonts w:ascii="Times New Roman" w:hAnsi="Times New Roman" w:eastAsia="Times New Roman" w:cs="Times New Roman"/>
          <w:color w:val="000000"/>
          <w:sz w:val="24"/>
        </w:rPr>
        <w:t xml:space="preserve">1) realizarea unei cifre medii anuale de afaceri în ultimii 3 ani egală sau mai mare decât suma stabilită în pct. 16 din anexa nr. 2, care nu trebuie să depășească de două ori valoarea estimată a contractului, cu excepția cazurilor bine justificate, precum</w:t>
      </w:r>
      <w:r>
        <w:rPr>
          <w:rFonts w:ascii="Times New Roman" w:hAnsi="Times New Roman" w:eastAsia="Times New Roman" w:cs="Times New Roman"/>
          <w:color w:val="000000"/>
          <w:sz w:val="24"/>
        </w:rPr>
        <w:t xml:space="preserve"> cele legate de riscurile speciale aferente naturii bunurilor sau serviciilor;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s>
        <w:spacing w:after="120" w:before="0"/>
        <w:ind w:right="0" w:firstLine="0" w:left="283"/>
        <w:jc w:val="both"/>
        <w:rPr/>
      </w:pPr>
      <w:r>
        <w:rPr>
          <w:rFonts w:ascii="Times New Roman" w:hAnsi="Times New Roman" w:eastAsia="Times New Roman" w:cs="Times New Roman"/>
          <w:color w:val="000000"/>
          <w:sz w:val="24"/>
        </w:rPr>
        <w:t xml:space="preserve">2) declarații bancare corespunzătoare sau, după caz, dovezi privind asigurarea riscului profesional;</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right="0" w:firstLine="0" w:left="283"/>
        <w:jc w:val="both"/>
        <w:rPr/>
      </w:pPr>
      <w:r>
        <w:rPr>
          <w:rFonts w:ascii="Times New Roman" w:hAnsi="Times New Roman" w:eastAsia="Times New Roman" w:cs="Times New Roman"/>
          <w:color w:val="000000"/>
          <w:sz w:val="24"/>
        </w:rPr>
        <w:t xml:space="preserve">3) situația financiară pentru perioada de gestiune anterioară, avizat şi înregistrat de organele competente, și orice alte documente legale edificatoare prin care ofertantul își poate dovedi capacitatea economico-financiară.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31. </w:t>
      </w:r>
      <w:r>
        <w:rPr>
          <w:rFonts w:ascii="Times New Roman" w:hAnsi="Times New Roman" w:eastAsia="Times New Roman" w:cs="Times New Roman"/>
          <w:color w:val="000000"/>
          <w:sz w:val="24"/>
        </w:rPr>
        <w:t xml:space="preserve">Atunci când un contract este împărțit pe loturi, indicele cifrei de afaceri se aplică pentru fiecare lot individual. Cu toate acestea, autoritatea contractantă urmează să stabilească cifra de afaceri anuală minimă impusă operatorilor economici cu referire </w:t>
      </w:r>
      <w:r>
        <w:rPr>
          <w:rFonts w:ascii="Times New Roman" w:hAnsi="Times New Roman" w:eastAsia="Times New Roman" w:cs="Times New Roman"/>
          <w:color w:val="000000"/>
          <w:sz w:val="24"/>
        </w:rPr>
        <w:t xml:space="preserve">la grupuri de loturi, dacă ofertantului câștigător îi sunt atribuite mai multe loturi care trebuie executate în același timp.</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567"/>
        </w:tabs>
        <w:spacing w:after="120" w:before="0"/>
        <w:ind/>
        <w:jc w:val="both"/>
        <w:rPr/>
      </w:pPr>
      <w:r>
        <w:rPr>
          <w:rFonts w:ascii="Times New Roman" w:hAnsi="Times New Roman" w:eastAsia="Times New Roman" w:cs="Times New Roman"/>
          <w:b/>
          <w:color w:val="000000"/>
          <w:sz w:val="24"/>
        </w:rPr>
        <w:t xml:space="preserve">32. </w:t>
      </w:r>
      <w:r>
        <w:rPr>
          <w:rFonts w:ascii="Times New Roman" w:hAnsi="Times New Roman" w:eastAsia="Times New Roman" w:cs="Times New Roman"/>
          <w:color w:val="000000"/>
          <w:sz w:val="24"/>
        </w:rPr>
        <w:t xml:space="preserve">La solicitarea autorității contactante,</w:t>
      </w: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ofertantul urmează să prezinte documentele care demonstrează capacitatea tehnică și/sau profesională pentru executarea viitorului contract numai în măsura în care aceste informaţii sînt relevante pentru îndeplinirea contractului și nu sînt disponibile în b</w:t>
      </w:r>
      <w:r>
        <w:rPr>
          <w:rFonts w:ascii="Times New Roman" w:hAnsi="Times New Roman" w:eastAsia="Times New Roman" w:cs="Times New Roman"/>
          <w:color w:val="000000"/>
          <w:sz w:val="24"/>
        </w:rPr>
        <w:t xml:space="preserve">azele de date ale autorităților publice sau ale părților terțe: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1) o listă a principalelor livrări de bunuri/servicii similare efectuate în ultimii 3 ani, conform Anexei nr. 12. Respectivele certificări indică beneficiarii, indiferent dacă aceştia sunt autorităţi contractante sau clienţi privaţi, valorile și perioadele</w:t>
      </w:r>
      <w:r>
        <w:rPr>
          <w:rFonts w:ascii="Times New Roman" w:hAnsi="Times New Roman" w:eastAsia="Times New Roman" w:cs="Times New Roman"/>
          <w:color w:val="000000"/>
          <w:sz w:val="24"/>
        </w:rPr>
        <w:t xml:space="preserve"> de livrare/prestare.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2) declaraţia referitoare la echipamentele tehnice şi la măsurile aplicate în vederea asigurării calităţii, precum şi, dacă este cazul, la resursele de studiu şi cercetare;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3) informaţii referitoare la personalul/organismul tehnic de specialitate de care dispune sau al cărui angajament de participare a fost obţinut de către ofertant/candidat, în special pentru asigurarea controlului calităţii;</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4) certificate sau alte documente emise de organisme abilitate în acest sens, care să ateste conformitatea bunurilor, identificată clar prin referire la specificaţii sau standarde relevante;</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5) mostre (în măsura în care necesitatea prezentării este justificată), descrieri şi/sau fotografii a căror autenticitate trebuie să poată fi demonstrată în cazul în care autoritatea contractantă solicită acest lucru;</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6) informaţii referitoare la studiile, pregătirea profesională şi calificarea personalului de conducere, precum şi ale persoanelor responsabile pentru îndeplinirea contractului conform Anexei nr. 14;</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7) declaraţia referitoare la efectivele medii anuale ale personalului angajat şi ale cadrelor de conducere în ultimii 3 ani;</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8) dacă este cazul, informaţii privind măsurile de protecţie a mediului pe care operatorul economic le poate aplica în timpul îndeplinirii contractului de bunuri/servicii, în corespundere cu pct. 36;</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9) informaţii referitoare la utilajele, instalaţiile, echipamentele tehnice de care dispune operatorul economic pentru îndeplinirea corespunzătoare al contractului de bunuri/servicii conform Anexei nr. 13;</w:t>
      </w:r>
      <w:r/>
    </w:p>
    <w:p>
      <w:pPr>
        <w:pBdr>
          <w:top w:val="none" w:color="000000" w:sz="4" w:space="0"/>
          <w:left w:val="none" w:color="000000" w:sz="4" w:space="0"/>
          <w:bottom w:val="none" w:color="000000" w:sz="4" w:space="0"/>
          <w:right w:val="none" w:color="000000" w:sz="4" w:space="0"/>
        </w:pBdr>
        <w:tabs>
          <w:tab w:val="left" w:leader="none" w:pos="142"/>
        </w:tabs>
        <w:spacing w:after="120" w:before="0"/>
        <w:ind/>
        <w:jc w:val="both"/>
        <w:rPr/>
      </w:pPr>
      <w:r>
        <w:rPr>
          <w:rFonts w:ascii="Times New Roman" w:hAnsi="Times New Roman" w:eastAsia="Times New Roman" w:cs="Times New Roman"/>
          <w:color w:val="000000"/>
          <w:sz w:val="24"/>
        </w:rPr>
        <w:t xml:space="preserve">10) informaţii privind partea din contract pe care operatorul economic are, eventual, intenţia să o subcontracteze, conform Anexei nr. 15. De asemenea, urmează a fi atașat/atașate la Anexa nr. 15, copia/copiile contractului/contractelor încheiat/încheiate </w:t>
      </w:r>
      <w:r>
        <w:rPr>
          <w:rFonts w:ascii="Times New Roman" w:hAnsi="Times New Roman" w:eastAsia="Times New Roman" w:cs="Times New Roman"/>
          <w:color w:val="000000"/>
          <w:sz w:val="24"/>
        </w:rPr>
        <w:t xml:space="preserve">cu subatreprenorii.</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left"/>
        <w:rPr/>
      </w:pPr>
      <w:r>
        <w:rPr>
          <w:rFonts w:ascii="Times New Roman" w:hAnsi="Times New Roman" w:eastAsia="Times New Roman" w:cs="Times New Roman"/>
          <w:b/>
          <w:color w:val="000000"/>
          <w:sz w:val="24"/>
        </w:rPr>
        <w:t xml:space="preserve">33. </w:t>
      </w:r>
      <w:r>
        <w:rPr>
          <w:rFonts w:ascii="Times New Roman" w:hAnsi="Times New Roman" w:eastAsia="Times New Roman" w:cs="Times New Roman"/>
          <w:color w:val="000000"/>
          <w:sz w:val="24"/>
        </w:rPr>
        <w:t xml:space="preserve">Ofertantul urmează să dispună de un nivel minim de experienţă pentru a se califica conform cerinţelor de îndeplinire a contractului prin demonstrarea experienţei specifice fiind</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minimum   de   3  ani   în   livrarea/prestarea   bunurilor/serviciilor   simi</w:t>
      </w:r>
      <w:r>
        <w:rPr>
          <w:rFonts w:ascii="Times New Roman" w:hAnsi="Times New Roman" w:eastAsia="Times New Roman" w:cs="Times New Roman"/>
          <w:color w:val="000000"/>
          <w:sz w:val="24"/>
        </w:rPr>
        <w:t xml:space="preserve">lare,  confirmată   prin anexarea copiilor contractelor, facturilor și actelor de primire-predare.</w:t>
      </w:r>
      <w:r/>
    </w:p>
    <w:p>
      <w:pPr>
        <w:pBdr>
          <w:top w:val="none" w:color="000000" w:sz="4" w:space="0"/>
          <w:left w:val="none" w:color="000000" w:sz="4" w:space="0"/>
          <w:bottom w:val="none" w:color="000000" w:sz="4" w:space="0"/>
          <w:right w:val="none" w:color="000000" w:sz="4" w:space="0"/>
        </w:pBdr>
        <w:tabs>
          <w:tab w:val="left" w:leader="none" w:pos="-284"/>
          <w:tab w:val="left" w:leader="none" w:pos="284"/>
        </w:tabs>
        <w:spacing w:after="120" w:before="0"/>
        <w:ind/>
        <w:jc w:val="both"/>
        <w:rPr/>
      </w:pPr>
      <w:r>
        <w:rPr>
          <w:rFonts w:ascii="Times New Roman" w:hAnsi="Times New Roman" w:eastAsia="Times New Roman" w:cs="Times New Roman"/>
          <w:b/>
          <w:color w:val="000000"/>
          <w:sz w:val="24"/>
        </w:rPr>
        <w:t xml:space="preserve">34. </w:t>
      </w:r>
      <w:r>
        <w:rPr>
          <w:rFonts w:ascii="Times New Roman" w:hAnsi="Times New Roman" w:eastAsia="Times New Roman" w:cs="Times New Roman"/>
          <w:color w:val="000000"/>
          <w:sz w:val="24"/>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w:t>
      </w:r>
      <w:r>
        <w:rPr>
          <w:rFonts w:ascii="Times New Roman" w:hAnsi="Times New Roman" w:eastAsia="Times New Roman" w:cs="Times New Roman"/>
          <w:color w:val="000000"/>
          <w:sz w:val="24"/>
        </w:rPr>
        <w:t xml:space="preserve">a trebuie să se raporteze la sistemele de asigurare a calităţii, bazate pe seriile de standarde europene relevante, certificate de organisme conforme cu seriile de standarde europene privind certificarea, sau la standarde internaționale pertinente, emise d</w:t>
      </w:r>
      <w:r>
        <w:rPr>
          <w:rFonts w:ascii="Times New Roman" w:hAnsi="Times New Roman" w:eastAsia="Times New Roman" w:cs="Times New Roman"/>
          <w:color w:val="000000"/>
          <w:sz w:val="24"/>
        </w:rPr>
        <w:t xml:space="preserve">e organisme acreditate.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s>
        <w:spacing w:after="120" w:before="0"/>
        <w:ind/>
        <w:jc w:val="both"/>
        <w:rPr/>
      </w:pPr>
      <w:r>
        <w:rPr>
          <w:rFonts w:ascii="Times New Roman" w:hAnsi="Times New Roman" w:eastAsia="Times New Roman" w:cs="Times New Roman"/>
          <w:b/>
          <w:color w:val="000000"/>
          <w:sz w:val="24"/>
        </w:rPr>
        <w:t xml:space="preserve">35. </w:t>
      </w:r>
      <w:r>
        <w:rPr>
          <w:rFonts w:ascii="Times New Roman" w:hAnsi="Times New Roman" w:eastAsia="Times New Roman" w:cs="Times New Roman"/>
          <w:color w:val="000000"/>
          <w:sz w:val="24"/>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w:t>
      </w:r>
      <w:r>
        <w:rPr>
          <w:rFonts w:ascii="Times New Roman" w:hAnsi="Times New Roman" w:eastAsia="Times New Roman" w:cs="Times New Roman"/>
          <w:color w:val="000000"/>
          <w:sz w:val="24"/>
        </w:rPr>
        <w:t xml:space="preserve">rtificat de calitate astfel cum este solicitat de autoritatea contractantă, aceasta din urmă are obligaţia de a accepta orice alte certificări prezentate de operatorul economic respectiv, în măsura în care acestea confirmă asigurarea unui nivel corespunzăt</w:t>
      </w:r>
      <w:r>
        <w:rPr>
          <w:rFonts w:ascii="Times New Roman" w:hAnsi="Times New Roman" w:eastAsia="Times New Roman" w:cs="Times New Roman"/>
          <w:color w:val="000000"/>
          <w:sz w:val="24"/>
        </w:rPr>
        <w:t xml:space="preserve">or al calităţii.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b/>
          <w:color w:val="000000"/>
          <w:sz w:val="24"/>
        </w:rPr>
        <w:t xml:space="preserve">36. </w:t>
      </w:r>
      <w:r>
        <w:rPr>
          <w:rFonts w:ascii="Times New Roman" w:hAnsi="Times New Roman" w:eastAsia="Times New Roman" w:cs="Times New Roman"/>
          <w:color w:val="000000"/>
          <w:sz w:val="24"/>
        </w:rPr>
        <w:t xml:space="preserve">Operatorul economic prezintă documente, certificate, emise de organisme independente, prin care se atestă faptul că respectă anumite standarde de protecţie a mediului, aceasta trebuie să se raporteze: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color w:val="000000"/>
          <w:sz w:val="24"/>
        </w:rPr>
        <w:t xml:space="preserve">1) la Sistemul Comunitar de Management de Mediu şi Audit (EMAS), sau;</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color w:val="000000"/>
          <w:sz w:val="24"/>
        </w:rPr>
        <w:t xml:space="preserve">2) la standarde de gestiune ecologică bazate pe seriile de standarde europene sau internaţionale în domeniu, certificate de organisme conforme cu legislaţia comunitară ori cu standardele europene sau internaţionale privind certificarea.</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567"/>
          <w:tab w:val="left" w:leader="none" w:pos="709"/>
        </w:tabs>
        <w:spacing w:after="120" w:before="0"/>
        <w:ind/>
        <w:jc w:val="both"/>
        <w:rPr/>
      </w:pPr>
      <w:r>
        <w:rPr>
          <w:rFonts w:ascii="Times New Roman" w:hAnsi="Times New Roman" w:eastAsia="Times New Roman" w:cs="Times New Roman"/>
          <w:b/>
          <w:color w:val="000000"/>
          <w:sz w:val="24"/>
        </w:rPr>
        <w:t xml:space="preserve">37. </w:t>
      </w:r>
      <w:r>
        <w:rPr>
          <w:rFonts w:ascii="Times New Roman" w:hAnsi="Times New Roman" w:eastAsia="Times New Roman" w:cs="Times New Roman"/>
          <w:color w:val="000000"/>
          <w:sz w:val="24"/>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w:t>
      </w:r>
      <w:r>
        <w:rPr>
          <w:rFonts w:ascii="Times New Roman" w:hAnsi="Times New Roman" w:eastAsia="Times New Roman" w:cs="Times New Roman"/>
          <w:color w:val="000000"/>
          <w:sz w:val="24"/>
        </w:rPr>
        <w:t xml:space="preserve">rtificat de mediu astfel cum este solicitat de autoritatea contractantă, aceasta din urmă are obligaţia de a accepta orice alte certificări prezentate de operatorul economic respectiv, în măsura în care acestea confirmă asigurarea unui nivel corespunzător </w:t>
      </w:r>
      <w:r>
        <w:rPr>
          <w:rFonts w:ascii="Times New Roman" w:hAnsi="Times New Roman" w:eastAsia="Times New Roman" w:cs="Times New Roman"/>
          <w:color w:val="000000"/>
          <w:sz w:val="24"/>
        </w:rPr>
        <w:t xml:space="preserve">al protecţiei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b/>
          <w:color w:val="000000"/>
          <w:sz w:val="24"/>
        </w:rPr>
        <w:t xml:space="preserve">38. </w:t>
      </w:r>
      <w:r>
        <w:rPr>
          <w:rFonts w:ascii="Times New Roman" w:hAnsi="Times New Roman" w:eastAsia="Times New Roman" w:cs="Times New Roman"/>
          <w:color w:val="000000"/>
          <w:sz w:val="24"/>
        </w:rPr>
        <w:t xml:space="preserve">Autoritățile contractante pot utiliza o serie de criterii generale privind durabilitatea pentru livrarea bunurilor și prestarea serviciilor: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 Etichetele cu criterii multiple: eticheta europeană (floarea), eticheta scandinavă (lebăda nordică) şi etichetele naţionale (precum îngerul albastru german);</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 Achiziționarea alimentelor organice și cu un aport nutrițional echilibrat pentru școli/gradințe;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3) Posibilitățile de reciclare/reutilizare a produsului după scoaterea din uz a acestuia;</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4) Folosirea de recipiente sau ambalaje reutilizabile pentru transportarea produselor;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5) Furnizarea de hârtie ecologică și reciclată (fără clor și fibră);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6) Restricțiile de utilizare a anumitor substanțe periculoase în compoziția produsului;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7) Sisteme eficiente de tratare a deșeurilor în aer și în apă în fabricarea produselor;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8) Utilizarea sistemelor și schemelor de management de mediu (de exemplu EMAS, ISO 14001);</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9) Reducere ale emisiilor de CO2 și a altor gaze prin scăderea frecvenței livrării și opțiuni noi de ambalare;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10) Reciclarea sau reutilizarea ambalajelor care însoțesc produsele;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11) Introducerea specificațiilor pentru vehicole cu cel mai mic nivel posibil de emisii de CO2 pentru categoria și dimensiunile respective, standarde EURO privind emisiile de particule și de Nox;</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12) Încurajarea utilizării vehiculelor cu combustibili alternativi și a variantelor electrice sau hibride;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13) Achiziționarea vehiculelor cu sisteme de aer condiționat cu agenți de răcire cu nivel scăzut de GWP (potențial de încălzire globală);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14) Achiziționarea echipamentelor/utilajelor din clasa de eficiență energetică cea mai ridicată;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15) Achiziționarea corpurilor de iluminat cu un conținut scăzut de mercur;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16) Reducerea poluării aerului în orașe (prin achiziția de autobuze și automobile cu nivel scăzut al emisiilor de pulberi în suspensie și oxizi de azot);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17) Achiziționarea de alimente organice și nemijlocit susținerea agriculturii durabile;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18) Economisirea resurselor naturale (prin achiziția de produse obținute din materiale reciclate, reducerea consumului de hârtie prin achiziționarea, promovarea utilizării dispozitivelor multifuncționale);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19) Achziționarea de materiale de construcție și aprovizionare durabilă;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20)  Încurajarea utilizării de materiale reciclate în construcție;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21) Aprovizionarea cu produse certificate ca fiind durabile (Patru etichete ecologice ale UE pentru componente);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22) Achiziționarea și utilizarea de materiale de construcție cu impact redus asupra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23) Serviciile pentrudepozitarea deșeurilor reciclabile și sistemul de gestionare a deșeurilor;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24) Gestionarea deșeurilor din demolări;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25) Achiziționarea serviciilor de curăţenie ecologică folosind produse care întrunesc cerințele etichetelor ecologice;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26) Achiziționarea serviciilor de catering cu alimente ecologice (bio), indicînd procentul de alimente ecologice;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27) Utilizarea unui sistem de management de mediu (EMS) pentru servicii de catering;</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28) Utilizarea de metode non-chimice, care respectă mediul;</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29)</w:t>
        <w:tab/>
        <w:t xml:space="preserve">Achiziționarea de energie electrică ecologică;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30)</w:t>
        <w:tab/>
        <w:t xml:space="preserve">Impunerea unor durate de viață prelungite ale produselor și a unei garanții pentru piesele de schimb;</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567"/>
          <w:tab w:val="left" w:leader="none" w:pos="709"/>
        </w:tabs>
        <w:spacing/>
        <w:ind w:right="0" w:firstLine="284" w:left="-284"/>
        <w:jc w:val="both"/>
        <w:rPr/>
      </w:pPr>
      <w:r>
        <w:rPr>
          <w:rFonts w:ascii="Times New Roman" w:hAnsi="Times New Roman" w:eastAsia="Times New Roman" w:cs="Times New Roman"/>
          <w:color w:val="000000"/>
          <w:sz w:val="24"/>
        </w:rPr>
        <w:t xml:space="preserve">31) și altele.</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39.</w:t>
      </w:r>
      <w:r>
        <w:rPr>
          <w:rFonts w:ascii="Times New Roman" w:hAnsi="Times New Roman" w:eastAsia="Times New Roman" w:cs="Times New Roman"/>
          <w:color w:val="000000"/>
          <w:sz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w:t>
      </w:r>
      <w:r>
        <w:rPr>
          <w:rFonts w:ascii="Times New Roman" w:hAnsi="Times New Roman" w:eastAsia="Times New Roman" w:cs="Times New Roman"/>
          <w:color w:val="000000"/>
          <w:sz w:val="24"/>
        </w:rPr>
        <w:t xml:space="preserve">le revin fiecărui asociat.</w:t>
      </w:r>
      <w:r/>
    </w:p>
    <w:p>
      <w:pPr>
        <w:pBdr>
          <w:top w:val="none" w:color="000000" w:sz="4" w:space="0"/>
          <w:left w:val="none" w:color="000000" w:sz="4" w:space="0"/>
          <w:bottom w:val="none" w:color="000000" w:sz="4" w:space="0"/>
          <w:right w:val="none" w:color="000000" w:sz="4" w:space="0"/>
        </w:pBdr>
        <w:tabs>
          <w:tab w:val="left" w:leader="none" w:pos="-284"/>
          <w:tab w:val="left" w:leader="none" w:pos="-142"/>
        </w:tabs>
        <w:spacing w:after="120" w:before="0"/>
        <w:ind w:right="0" w:firstLine="284" w:left="-284"/>
        <w:jc w:val="left"/>
        <w:rPr/>
      </w:pPr>
      <w:r>
        <w:rPr>
          <w:rFonts w:ascii="Times New Roman" w:hAnsi="Times New Roman" w:eastAsia="Times New Roman" w:cs="Times New Roman"/>
          <w:b/>
          <w:color w:val="000000"/>
          <w:sz w:val="24"/>
        </w:rPr>
        <w:t xml:space="preserve">40.</w:t>
      </w:r>
      <w:r>
        <w:rPr>
          <w:rFonts w:ascii="Times New Roman" w:hAnsi="Times New Roman" w:eastAsia="Times New Roman" w:cs="Times New Roman"/>
          <w:color w:val="000000"/>
          <w:sz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w:t>
      </w:r>
      <w:r>
        <w:rPr>
          <w:rFonts w:ascii="Times New Roman" w:hAnsi="Times New Roman" w:eastAsia="Times New Roman" w:cs="Times New Roman"/>
          <w:color w:val="000000"/>
          <w:sz w:val="24"/>
        </w:rPr>
        <w:t xml:space="preserve">rii.</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41. </w:t>
      </w:r>
      <w:r>
        <w:rPr>
          <w:rFonts w:ascii="Times New Roman" w:hAnsi="Times New Roman" w:eastAsia="Times New Roman" w:cs="Times New Roman"/>
          <w:color w:val="000000"/>
          <w:sz w:val="24"/>
        </w:rPr>
        <w:t xml:space="preserve">În ceea ce priveşte experienţa, pentru a se califica conform cerinţelor stabilite, asociațiile trebuie să demonstreze o experiență proporțională sarcinilor ce revin fiecărui asociat. </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42</w:t>
      </w:r>
      <w:r>
        <w:rPr>
          <w:rFonts w:ascii="Times New Roman" w:hAnsi="Times New Roman" w:eastAsia="Times New Roman" w:cs="Times New Roman"/>
          <w:color w:val="000000"/>
          <w:sz w:val="24"/>
        </w:rPr>
        <w:t xml:space="preserve">. Capacitatea economică şi financiară, cât și capacitatea tehnică şi/sau profesională a ofertantului/candidatului poate fi susţinută, pentru îndeplinirea unui contract, şi de o altă persoană, indiferent de natura relaţiilor juridice existente între ofertan</w:t>
      </w:r>
      <w:r>
        <w:rPr>
          <w:rFonts w:ascii="Times New Roman" w:hAnsi="Times New Roman" w:eastAsia="Times New Roman" w:cs="Times New Roman"/>
          <w:color w:val="000000"/>
          <w:sz w:val="24"/>
        </w:rPr>
        <w:t xml:space="preserve">t/candidat şi persoana respectivă.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left"/>
        <w:rPr/>
      </w:pPr>
      <w:r>
        <w:rPr>
          <w:rFonts w:ascii="Times New Roman" w:hAnsi="Times New Roman" w:eastAsia="Times New Roman" w:cs="Times New Roman"/>
          <w:b/>
          <w:color w:val="000000"/>
          <w:sz w:val="24"/>
        </w:rPr>
        <w:t xml:space="preserve">43</w:t>
      </w:r>
      <w:r>
        <w:rPr>
          <w:rFonts w:ascii="Times New Roman" w:hAnsi="Times New Roman" w:eastAsia="Times New Roman" w:cs="Times New Roman"/>
          <w:color w:val="000000"/>
          <w:sz w:val="24"/>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w:t>
      </w:r>
      <w:r>
        <w:rPr>
          <w:rFonts w:ascii="Times New Roman" w:hAnsi="Times New Roman" w:eastAsia="Times New Roman" w:cs="Times New Roman"/>
          <w:color w:val="000000"/>
          <w:sz w:val="24"/>
        </w:rPr>
        <w:t xml:space="preserve">ţia de a dovedi susţinerea de care beneficiază prin prezentarea în formă scrisă a unui angajament ferm al persoanei respective, încheiat în formă autentică (conform anexelor nr. 16 și nr. 18) şi declaraţiile terţului susţinător financiar şi terţului susţin</w:t>
      </w:r>
      <w:r>
        <w:rPr>
          <w:rFonts w:ascii="Times New Roman" w:hAnsi="Times New Roman" w:eastAsia="Times New Roman" w:cs="Times New Roman"/>
          <w:color w:val="000000"/>
          <w:sz w:val="24"/>
        </w:rPr>
        <w:t xml:space="preserve">ător tehnic și profesional (anexele nr. 17,  nr. 19 şi nr. 20), prin care această persoană confirmă faptul că pune la dispoziţia ofertantului/candidatului resursele financiare cât și resurse tehnice și profesionale invocate. Prezentarea angajamentului se f</w:t>
      </w:r>
      <w:r>
        <w:rPr>
          <w:rFonts w:ascii="Times New Roman" w:hAnsi="Times New Roman" w:eastAsia="Times New Roman" w:cs="Times New Roman"/>
          <w:color w:val="000000"/>
          <w:sz w:val="24"/>
        </w:rPr>
        <w:t xml:space="preserve">ace la solicitarea autorității contractante odată ce a fost declarat în DUAE. Persoana care asigură susţinerea financiară cât și tehnică și profesională trebuie să îndeplinească criteriile de selecție relevante și nu trebuie să se afle în niciuna dintre si</w:t>
      </w:r>
      <w:r>
        <w:rPr>
          <w:rFonts w:ascii="Times New Roman" w:hAnsi="Times New Roman" w:eastAsia="Times New Roman" w:cs="Times New Roman"/>
          <w:color w:val="000000"/>
          <w:sz w:val="24"/>
        </w:rPr>
        <w:t xml:space="preserve">tuaţiile prevăzute la pct. 22 și pct. 23  care determină excluderea din procedura de atribuire.</w:t>
      </w:r>
      <w:r>
        <w:rPr>
          <w:rFonts w:ascii="Times New Roman" w:hAnsi="Times New Roman" w:eastAsia="Times New Roman" w:cs="Times New Roman"/>
          <w:sz w:val="24"/>
        </w:rPr>
      </w:r>
      <w:r/>
    </w:p>
    <w:p>
      <w:pPr>
        <w:pStyle w:val="735"/>
        <w:pBdr>
          <w:top w:val="none" w:color="000000" w:sz="4" w:space="0"/>
          <w:left w:val="none" w:color="000000" w:sz="4" w:space="0"/>
          <w:bottom w:val="none" w:color="000000" w:sz="4" w:space="0"/>
          <w:right w:val="none" w:color="000000" w:sz="4" w:space="0"/>
        </w:pBdr>
        <w:tabs>
          <w:tab w:val="left" w:leader="none" w:pos="-284"/>
        </w:tabs>
        <w:spacing w:after="0" w:before="0"/>
        <w:ind w:right="0" w:firstLine="284" w:left="-284"/>
        <w:jc w:val="center"/>
        <w:rPr/>
      </w:pPr>
      <w:r>
        <w:rPr>
          <w:rFonts w:ascii="Times New Roman" w:hAnsi="Times New Roman" w:eastAsia="Times New Roman" w:cs="Times New Roman"/>
          <w:b/>
          <w:color w:val="000000"/>
          <w:sz w:val="26"/>
        </w:rPr>
        <w:t xml:space="preserve">Secţiunea a 3-a</w:t>
      </w:r>
      <w:r>
        <w:rPr>
          <w:rFonts w:ascii="Calibri Light" w:hAnsi="Calibri Light" w:eastAsia="Calibri Light" w:cs="Calibri Light"/>
          <w:sz w:val="26"/>
        </w:rPr>
      </w:r>
      <w:r/>
    </w:p>
    <w:p>
      <w:pPr>
        <w:pStyle w:val="735"/>
        <w:pBdr>
          <w:top w:val="none" w:color="000000" w:sz="4" w:space="0"/>
          <w:left w:val="none" w:color="000000" w:sz="4" w:space="0"/>
          <w:bottom w:val="none" w:color="000000" w:sz="4" w:space="0"/>
          <w:right w:val="none" w:color="000000" w:sz="4" w:space="0"/>
        </w:pBdr>
        <w:tabs>
          <w:tab w:val="left" w:leader="none" w:pos="-284"/>
        </w:tabs>
        <w:spacing w:after="0" w:before="0"/>
        <w:ind w:right="0" w:firstLine="284" w:left="-284"/>
        <w:jc w:val="center"/>
        <w:rPr/>
      </w:pPr>
      <w:r>
        <w:rPr>
          <w:rFonts w:ascii="Times New Roman" w:hAnsi="Times New Roman" w:eastAsia="Times New Roman" w:cs="Times New Roman"/>
          <w:b/>
          <w:color w:val="000000"/>
          <w:sz w:val="24"/>
        </w:rPr>
        <w:t xml:space="preserve">Pregătirea/Elaborarea ofertelor</w:t>
      </w:r>
      <w:r>
        <w:rPr>
          <w:rFonts w:ascii="Calibri Light" w:hAnsi="Calibri Light" w:eastAsia="Calibri Light" w:cs="Calibri Light"/>
          <w:sz w:val="26"/>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44. </w:t>
      </w:r>
      <w:r>
        <w:rPr>
          <w:rFonts w:ascii="Times New Roman" w:hAnsi="Times New Roman" w:eastAsia="Times New Roman" w:cs="Times New Roman"/>
          <w:color w:val="000000"/>
          <w:sz w:val="24"/>
          <w:u w:val="none"/>
        </w:rPr>
        <w:t xml:space="preserve">Autoritatea contractantă în caietul de sarcini</w:t>
      </w:r>
      <w:r>
        <w:rPr>
          <w:rFonts w:ascii="Times New Roman" w:hAnsi="Times New Roman" w:eastAsia="Times New Roman" w:cs="Times New Roman"/>
          <w:color w:val="000000"/>
          <w:sz w:val="24"/>
        </w:rPr>
        <w:t xml:space="preserve"> descrie condițiile/cerințele de furnizare:</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energiei electrice, </w:t>
      </w:r>
      <w:r>
        <w:rPr>
          <w:rFonts w:ascii="Times New Roman" w:hAnsi="Times New Roman" w:eastAsia="Times New Roman" w:cs="Times New Roman"/>
          <w:color w:val="000000"/>
          <w:sz w:val="24"/>
        </w:rPr>
        <w:t xml:space="preserve">în conformitate cu Legea nr. 174/2017 cu privire la energetică și actele normative de reglementare adoptate de către Consiliul de administrație al Agenției Naţionale pentru Reglementare în Energetică (în continuare – ANRE), de exemplu: Regulamentul privind</w:t>
      </w:r>
      <w:r>
        <w:rPr>
          <w:rFonts w:ascii="Times New Roman" w:hAnsi="Times New Roman" w:eastAsia="Times New Roman" w:cs="Times New Roman"/>
          <w:color w:val="000000"/>
          <w:sz w:val="24"/>
        </w:rPr>
        <w:t xml:space="preserve"> furnizarea energiei electrice, aprobat prin Hotărârea ANRE nr. 23/2017, Regulamentul privind racordarea la rețele electrice și prestarea serviciilor de transport și de distribuție a energiei electrice, aprobat prin Hotărârea ANRE nr. 168/2019, Metodologia</w:t>
      </w:r>
      <w:r>
        <w:rPr>
          <w:rFonts w:ascii="Times New Roman" w:hAnsi="Times New Roman" w:eastAsia="Times New Roman" w:cs="Times New Roman"/>
          <w:color w:val="000000"/>
          <w:sz w:val="24"/>
        </w:rPr>
        <w:t xml:space="preserve"> de calculare, aprobare și aplicare a tarifelor reglementate pentru serviciile auxiliare prestate de operatorii de sistem din sectorul electroenergetic, aprobată prin Hotărârea ANRE nr. 269/2018, Instrucțiunea privind calcularea pierderilor de energie elec</w:t>
      </w:r>
      <w:r>
        <w:rPr>
          <w:rFonts w:ascii="Times New Roman" w:hAnsi="Times New Roman" w:eastAsia="Times New Roman" w:cs="Times New Roman"/>
          <w:color w:val="000000"/>
          <w:sz w:val="24"/>
        </w:rPr>
        <w:t xml:space="preserve">trică activă și reactivă în elementele de rețea aflate la balanța consumatorului, aprobată prin Hotărârea ANRE nr. 246/2007, Instrucţiunea privind calcularea consumului tehnologic de energie electrică în reţelele de distribuţie, în funcţie de valoarea fact</w:t>
      </w:r>
      <w:r>
        <w:rPr>
          <w:rFonts w:ascii="Times New Roman" w:hAnsi="Times New Roman" w:eastAsia="Times New Roman" w:cs="Times New Roman"/>
          <w:color w:val="000000"/>
          <w:sz w:val="24"/>
        </w:rPr>
        <w:t xml:space="preserve">orului de putere în instalaţiile de utilizare, aprobată prin Hotărârea ANRE nr. 89/2003 etc.</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gazelor naturale </w:t>
      </w:r>
      <w:r>
        <w:rPr>
          <w:rFonts w:ascii="Times New Roman" w:hAnsi="Times New Roman" w:eastAsia="Times New Roman" w:cs="Times New Roman"/>
          <w:color w:val="000000"/>
          <w:sz w:val="24"/>
        </w:rPr>
        <w:t xml:space="preserve">în conformitate cu Legea nr. 108/2016 cu privire la gazele naturale și Legea nr. 174/2017 cu privire la energetică și actele normative de reglementare ale  ANRE, de exemplu: Regulamentul privind furnizarea gazelor naturale, aprobat prin Hotărârea ANRE nr. </w:t>
      </w:r>
      <w:r>
        <w:rPr>
          <w:rFonts w:ascii="Times New Roman" w:hAnsi="Times New Roman" w:eastAsia="Times New Roman" w:cs="Times New Roman"/>
          <w:color w:val="000000"/>
          <w:sz w:val="24"/>
        </w:rPr>
        <w:t xml:space="preserve">113/2019.</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energiei termice </w:t>
      </w:r>
      <w:r>
        <w:rPr>
          <w:rFonts w:ascii="Times New Roman" w:hAnsi="Times New Roman" w:eastAsia="Times New Roman" w:cs="Times New Roman"/>
          <w:color w:val="000000"/>
          <w:sz w:val="24"/>
        </w:rPr>
        <w:t xml:space="preserve">în conformitate cu Legea nr. 92/2014 cu privire la energia termică și promovarea cogenerării  și Legea nr. 174/2017 cu privire la energetică,  și actele normative de reglementare ale ANRE, de exemplu: Regulamentul privind furnizarea energiei termice, aprob</w:t>
      </w:r>
      <w:r>
        <w:rPr>
          <w:rFonts w:ascii="Times New Roman" w:hAnsi="Times New Roman" w:eastAsia="Times New Roman" w:cs="Times New Roman"/>
          <w:color w:val="000000"/>
          <w:sz w:val="24"/>
        </w:rPr>
        <w:t xml:space="preserve">at prin Hotărârea </w:t>
      </w:r>
      <w:r>
        <w:rPr>
          <w:rFonts w:ascii="Times New Roman" w:hAnsi="Times New Roman" w:eastAsia="Times New Roman" w:cs="Times New Roman"/>
          <w:color w:val="000000"/>
          <w:sz w:val="24"/>
          <w:u w:val="none"/>
        </w:rPr>
        <w:t xml:space="preserve">ANRE </w:t>
      </w:r>
      <w:r>
        <w:rPr>
          <w:rFonts w:ascii="Times New Roman" w:hAnsi="Times New Roman" w:eastAsia="Times New Roman" w:cs="Times New Roman"/>
          <w:color w:val="000000"/>
          <w:sz w:val="24"/>
        </w:rPr>
        <w:t xml:space="preserve">nr. 169/2019.</w:t>
      </w:r>
      <w:r/>
    </w:p>
    <w:p>
      <w:pPr>
        <w:numPr>
          <w:ilvl w:val="0"/>
          <w:numId w:val="8"/>
        </w:numPr>
        <w:pBdr>
          <w:top w:val="none" w:color="000000" w:sz="4" w:space="0"/>
          <w:left w:val="none" w:color="000000" w:sz="4" w:space="0"/>
          <w:bottom w:val="none" w:color="000000" w:sz="4" w:space="0"/>
          <w:right w:val="none" w:color="000000" w:sz="4" w:space="0"/>
        </w:pBdr>
        <w:tabs>
          <w:tab w:val="left" w:leader="none" w:pos="-284"/>
          <w:tab w:val="left" w:leader="none" w:pos="709"/>
          <w:tab w:val="left" w:leader="none" w:pos="851"/>
          <w:tab w:val="left" w:leader="none" w:pos="1134"/>
        </w:tabs>
        <w:spacing w:after="120" w:before="0"/>
        <w:ind/>
        <w:jc w:val="both"/>
        <w:rPr/>
      </w:pPr>
      <w:r>
        <w:rPr>
          <w:rFonts w:ascii="Times New Roman" w:hAnsi="Times New Roman" w:eastAsia="Times New Roman" w:cs="Times New Roman"/>
          <w:b/>
          <w:i/>
          <w:color w:val="000000"/>
          <w:sz w:val="24"/>
        </w:rPr>
        <w:t xml:space="preserve">a alimentării cu apă şi canalizare în </w:t>
      </w:r>
      <w:r>
        <w:rPr>
          <w:rFonts w:ascii="Times New Roman" w:hAnsi="Times New Roman" w:eastAsia="Times New Roman" w:cs="Times New Roman"/>
          <w:color w:val="000000"/>
          <w:sz w:val="24"/>
        </w:rPr>
        <w:t xml:space="preserve">conformitate cu Legea nr. 303/2013 privind serviciul public de alimentare cu apă și de canalizare și actele normative secundare, de exemplu: Regulamentul-cadru de organizare și funcționare a serviciului public de alimentare cu apă și de canalizare, aprobat</w:t>
      </w:r>
      <w:r>
        <w:rPr>
          <w:rFonts w:ascii="Times New Roman" w:hAnsi="Times New Roman" w:eastAsia="Times New Roman" w:cs="Times New Roman"/>
          <w:color w:val="000000"/>
          <w:sz w:val="24"/>
        </w:rPr>
        <w:t xml:space="preserve"> prin Hotărârea ANRE nr. 355/2019 sau Regulamentele de organizare și funcționare a serviciului public de alimentare cu apă și de canalizare aprobate de autoritățile publice locale de nivelul întâi, în cazul în care au fost elaborate și aprobate.</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produselor petroliere pentru alimentarea automobilelor </w:t>
      </w:r>
      <w:r>
        <w:rPr>
          <w:rFonts w:ascii="Times New Roman" w:hAnsi="Times New Roman" w:eastAsia="Times New Roman" w:cs="Times New Roman"/>
          <w:color w:val="000000"/>
          <w:sz w:val="24"/>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w:t>
      </w:r>
      <w:r>
        <w:rPr>
          <w:rFonts w:ascii="Times New Roman" w:hAnsi="Times New Roman" w:eastAsia="Times New Roman" w:cs="Times New Roman"/>
          <w:color w:val="000000"/>
          <w:sz w:val="24"/>
        </w:rPr>
        <w:t xml:space="preserve">mise de către Furnizor. Ofertantul oferă autorității contractante posibilitatea de a achiziționa carburant (fără plată în numerar) prin intermediul cardurilor valorice la stațiile de alimentare ale furnizorului la nivelul fiecăreia dintre localitățile menț</w:t>
      </w:r>
      <w:r>
        <w:rPr>
          <w:rFonts w:ascii="Times New Roman" w:hAnsi="Times New Roman" w:eastAsia="Times New Roman" w:cs="Times New Roman"/>
          <w:color w:val="000000"/>
          <w:sz w:val="24"/>
        </w:rPr>
        <w:t xml:space="preserve">ionate în documetația de atribuire. În cazul în care locul destinației finale îl constituie mai multe localități/regiuni, atribuirea contractelor de achiziție se realizează pe loturi pentru fiecare localitate/regiune în parte. Livrarea cardurilor se face p</w:t>
      </w:r>
      <w:r>
        <w:rPr>
          <w:rFonts w:ascii="Times New Roman" w:hAnsi="Times New Roman" w:eastAsia="Times New Roman" w:cs="Times New Roman"/>
          <w:color w:val="000000"/>
          <w:sz w:val="24"/>
        </w:rPr>
        <w:t xml:space="preserve">e baza unei cereri de emitere de card din partea autorității contractante. Termenul solicitat pentru livrarea cardurilor la sediul autorităţii contractante este de 5 zile lucrătoare de la data intrării în vigoare a contractului şi, respectiv, de la data tr</w:t>
      </w:r>
      <w:r>
        <w:rPr>
          <w:rFonts w:ascii="Times New Roman" w:hAnsi="Times New Roman" w:eastAsia="Times New Roman" w:cs="Times New Roman"/>
          <w:color w:val="000000"/>
          <w:sz w:val="24"/>
        </w:rPr>
        <w:t xml:space="preserve">ansmiterii cererii de emitere de carduri suplimentare.</w:t>
      </w:r>
      <w:r/>
    </w:p>
    <w:p>
      <w:pPr>
        <w:pBdr>
          <w:top w:val="none" w:color="000000" w:sz="4" w:space="0"/>
          <w:left w:val="none" w:color="000000" w:sz="4" w:space="0"/>
          <w:bottom w:val="none" w:color="000000" w:sz="4" w:space="0"/>
          <w:right w:val="none" w:color="000000" w:sz="4" w:space="0"/>
        </w:pBdr>
        <w:tabs>
          <w:tab w:val="left" w:leader="none" w:pos="426"/>
        </w:tabs>
        <w:spacing/>
        <w:ind w:right="0" w:firstLine="284" w:left="-284"/>
        <w:jc w:val="both"/>
        <w:rPr/>
      </w:pPr>
      <w:r>
        <w:rPr>
          <w:rFonts w:ascii="Times New Roman" w:hAnsi="Times New Roman" w:eastAsia="Times New Roman" w:cs="Times New Roman"/>
          <w:b/>
          <w:color w:val="000000"/>
          <w:sz w:val="24"/>
        </w:rPr>
        <w:t xml:space="preserve">45. </w:t>
      </w:r>
      <w:r>
        <w:rPr>
          <w:rFonts w:ascii="Times New Roman" w:hAnsi="Times New Roman" w:eastAsia="Times New Roman" w:cs="Times New Roman"/>
          <w:color w:val="000000"/>
          <w:sz w:val="24"/>
        </w:rPr>
        <w:t xml:space="preserve">Autoritatea contractantă în caietul de sarcini precizează detalii privind modul de transportare, prestare, utilizare a produselor/serviciilor:</w:t>
      </w:r>
      <w:r/>
    </w:p>
    <w:p>
      <w:pPr>
        <w:numPr>
          <w:ilvl w:val="0"/>
          <w:numId w:val="8"/>
        </w:numPr>
        <w:pBdr>
          <w:top w:val="none" w:color="000000" w:sz="4" w:space="0"/>
          <w:left w:val="none" w:color="000000" w:sz="4" w:space="0"/>
          <w:bottom w:val="none" w:color="000000" w:sz="4" w:space="0"/>
          <w:right w:val="none" w:color="000000" w:sz="4" w:space="0"/>
        </w:pBdr>
        <w:tabs>
          <w:tab w:val="left" w:leader="none" w:pos="709"/>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 produselor petroliere pentru alimentarea automobilelor</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w:t>
      </w:r>
      <w:r>
        <w:rPr>
          <w:rFonts w:ascii="Times New Roman" w:hAnsi="Times New Roman" w:eastAsia="Times New Roman" w:cs="Times New Roman"/>
          <w:color w:val="000000"/>
          <w:sz w:val="24"/>
        </w:rPr>
        <w:t xml:space="preserve">de distribuţie pe bază de card, informaţii privind valoarea rămasă pentru fiecare card în parte. Furnizorul gestionează lista cardurilor pierdute sau furate şi are obligaţia să blocheze/deblocheze utilizarea acestora în cel mult 24 ore de la solicitarea ac</w:t>
      </w:r>
      <w:r>
        <w:rPr>
          <w:rFonts w:ascii="Times New Roman" w:hAnsi="Times New Roman" w:eastAsia="Times New Roman" w:cs="Times New Roman"/>
          <w:color w:val="000000"/>
          <w:sz w:val="24"/>
        </w:rPr>
        <w:t xml:space="preserve">hizitorului. Furnizorul are obligația de a garanta că produsele furnizate respectă standardele minime de poluare aprobate conform legislației naționale și pot fi alimentate de la stațiile existente în localitățile indicate în documetația de atribuire. Carb</w:t>
      </w:r>
      <w:r>
        <w:rPr>
          <w:rFonts w:ascii="Times New Roman" w:hAnsi="Times New Roman" w:eastAsia="Times New Roman" w:cs="Times New Roman"/>
          <w:color w:val="000000"/>
          <w:sz w:val="24"/>
        </w:rPr>
        <w:t xml:space="preserve">uranţii livraţi trebuie să corespundă calitativ normelor în vigoare. Se prezintă în partea II, Condițiile  Speciale a Contractului, cât și în anexa nr.1 la Contract ,,Specificaţii Tehnice”,  condiţiile tehnice de calitate şi metodele de determinare a produ</w:t>
      </w:r>
      <w:r>
        <w:rPr>
          <w:rFonts w:ascii="Times New Roman" w:hAnsi="Times New Roman" w:eastAsia="Times New Roman" w:cs="Times New Roman"/>
          <w:color w:val="000000"/>
          <w:sz w:val="24"/>
        </w:rPr>
        <w:t xml:space="preserve">selor, având la bază standarde şi omologări naţionale sau internaţionale. Furnizorul asigură personalizarea cardurilor pe fiecare autovehicul (pe număr de înmatriculare), configurarea cardului pe tipul carburantului. Furnizorul asigură asistență permanentă</w:t>
      </w:r>
      <w:r>
        <w:rPr>
          <w:rFonts w:ascii="Times New Roman" w:hAnsi="Times New Roman" w:eastAsia="Times New Roman" w:cs="Times New Roman"/>
          <w:color w:val="000000"/>
          <w:sz w:val="24"/>
        </w:rPr>
        <w:t xml:space="preserve"> 24 h, 7 zile din săptămână, pentru ca, în cazul apariției anumitor deficiențe în funcționarea cardurilor pentru carburant, Furnizorul să fie în măsură să soluționeze problemele apărute în cel mai scurt timp posibil. Furnizorul specifică dacă toate carduri</w:t>
      </w:r>
      <w:r>
        <w:rPr>
          <w:rFonts w:ascii="Times New Roman" w:hAnsi="Times New Roman" w:eastAsia="Times New Roman" w:cs="Times New Roman"/>
          <w:color w:val="000000"/>
          <w:sz w:val="24"/>
        </w:rPr>
        <w:t xml:space="preserve">le sunt acceptate la toate stațiile PECO situate în localitățile menționate în documentația de atribuire. Furnizorul pune la dispoziţia achizitorului instrucţiuni de folosire a cardului. Autoritatea contractantă își rezervă dreptul de a mări sau micșora nu</w:t>
      </w:r>
      <w:r>
        <w:rPr>
          <w:rFonts w:ascii="Times New Roman" w:hAnsi="Times New Roman" w:eastAsia="Times New Roman" w:cs="Times New Roman"/>
          <w:color w:val="000000"/>
          <w:sz w:val="24"/>
        </w:rPr>
        <w:t xml:space="preserve">mărul de carduri și de a suplimenta sau diminua cantitatea de carburanți în baza prevederilor normative.</w:t>
      </w:r>
      <w:r/>
    </w:p>
    <w:p>
      <w:pPr>
        <w:numPr>
          <w:ilvl w:val="0"/>
          <w:numId w:val="8"/>
        </w:numPr>
        <w:pBdr>
          <w:top w:val="none" w:color="000000" w:sz="4" w:space="0"/>
          <w:left w:val="none" w:color="000000" w:sz="4" w:space="0"/>
          <w:bottom w:val="none" w:color="000000" w:sz="4" w:space="0"/>
          <w:right w:val="none" w:color="000000" w:sz="4" w:space="0"/>
        </w:pBdr>
        <w:tabs>
          <w:tab w:val="left" w:leader="none" w:pos="851"/>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de  furnizare a energiei electrice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w:t>
      </w:r>
      <w:r>
        <w:rPr>
          <w:rFonts w:ascii="Times New Roman" w:hAnsi="Times New Roman" w:eastAsia="Times New Roman" w:cs="Times New Roman"/>
          <w:color w:val="000000"/>
          <w:sz w:val="24"/>
        </w:rPr>
        <w:t xml:space="preserve">ui de sistem, responsabil de integritatea echipamentului de măsurare și a sigiliilor aplicate este operatorul de sistem. Operatorul de sistem asigură, la solicitare, accesul Beneficiarului la echipamentul de măsurare. În acest caz, Beneficiarul este în dre</w:t>
      </w:r>
      <w:r>
        <w:rPr>
          <w:rFonts w:ascii="Times New Roman" w:hAnsi="Times New Roman" w:eastAsia="Times New Roman" w:cs="Times New Roman"/>
          <w:color w:val="000000"/>
          <w:sz w:val="24"/>
        </w:rPr>
        <w:t xml:space="preserve">pt să aplice sigiliul său echipamentului de măsurare. Lucrările de instalare, exploatare, deservire, reparare, verificare metrologică periodică și de înlocuire a echipamentului de măsurare al Beneficiarului se efectuează în conformitate cu Legea nr. 174/20</w:t>
      </w:r>
      <w:r>
        <w:rPr>
          <w:rFonts w:ascii="Times New Roman" w:hAnsi="Times New Roman" w:eastAsia="Times New Roman" w:cs="Times New Roman"/>
          <w:color w:val="000000"/>
          <w:sz w:val="24"/>
        </w:rPr>
        <w:t xml:space="preserve">17 cu privire la energetică și Legea nr. 107/2016 cu privire la energia electrică, iar cheltuielile se suportă de către Beneficiar. Controlul echipamentului de măsurare și al sigiliilor aplicate acestuia se efectuează de către operatorul de sistem, după ne</w:t>
      </w:r>
      <w:r>
        <w:rPr>
          <w:rFonts w:ascii="Times New Roman" w:hAnsi="Times New Roman" w:eastAsia="Times New Roman" w:cs="Times New Roman"/>
          <w:color w:val="000000"/>
          <w:sz w:val="24"/>
        </w:rPr>
        <w:t xml:space="preserve">cesitate, și numai în prezența reprezentantului Beneficiarului. Citirea indicilor echipamentului de măsurare în scopul facturării energiei electrice consumate de Beneficiar, se efectuează de operatorul de sistem lunar. Personalul operatorului de sistem și </w:t>
      </w:r>
      <w:r>
        <w:rPr>
          <w:rFonts w:ascii="Times New Roman" w:hAnsi="Times New Roman" w:eastAsia="Times New Roman" w:cs="Times New Roman"/>
          <w:color w:val="000000"/>
          <w:sz w:val="24"/>
        </w:rPr>
        <w:t xml:space="preserve">utilizatorul de sistem sunt în drept să stabilească, de comun acord, timpul efectuării activităților pentru citirea indicilor echipamentului de măsurare. Cantitatea energiei electrice furnizate Beneficiarului se determină în baza indicilor echipamentului d</w:t>
      </w:r>
      <w:r>
        <w:rPr>
          <w:rFonts w:ascii="Times New Roman" w:hAnsi="Times New Roman" w:eastAsia="Times New Roman" w:cs="Times New Roman"/>
          <w:color w:val="000000"/>
          <w:sz w:val="24"/>
        </w:rPr>
        <w:t xml:space="preserve">e măsurare, citite la fiecare loc de consum, sau, în cazurile prevăzute în Regulamentul pentru furnizarea energiei electrice, se calculează prin estimare. În cazul deteriorării echipamentului de măsurare sau dacă se constată încălcarea de către Beneficiar </w:t>
      </w:r>
      <w:r>
        <w:rPr>
          <w:rFonts w:ascii="Times New Roman" w:hAnsi="Times New Roman" w:eastAsia="Times New Roman" w:cs="Times New Roman"/>
          <w:color w:val="000000"/>
          <w:sz w:val="24"/>
        </w:rPr>
        <w:t xml:space="preserve">a prevederilor Legii cu privire la energia electrică, care a dus la consum de energie electrică prin evitarea echipamentului de măsurare, prin denaturarea indicațiilor echipamentului de măsurare sau alte modalități de consum neînregistrat de echipamentul d</w:t>
      </w:r>
      <w:r>
        <w:rPr>
          <w:rFonts w:ascii="Times New Roman" w:hAnsi="Times New Roman" w:eastAsia="Times New Roman" w:cs="Times New Roman"/>
          <w:color w:val="000000"/>
          <w:sz w:val="24"/>
        </w:rPr>
        <w:t xml:space="preserve">e măsurare, contravaloarea energiei electrice consumate se calculează în conformitate cu prevederile Regulamentului pentru furnizarea energiei electrice. Contravaloarea pierderilor de energie electrică în transformatoarele de forță și în liniile electrice </w:t>
      </w:r>
      <w:r>
        <w:rPr>
          <w:rFonts w:ascii="Times New Roman" w:hAnsi="Times New Roman" w:eastAsia="Times New Roman" w:cs="Times New Roman"/>
          <w:color w:val="000000"/>
          <w:sz w:val="24"/>
        </w:rPr>
        <w:t xml:space="preserve">ce aparțin Beneficiarului, se calculează în baza Instrucțiunii privind calcularea pierderilor de energie electrică activă și reactivă în elementele de rețea aflate la balanța consumatorului, aprobată prin Hotărârea ANRE nr. 246/2007.</w:t>
      </w:r>
      <w:r/>
    </w:p>
    <w:p>
      <w:pPr>
        <w:pBdr>
          <w:top w:val="none" w:color="000000" w:sz="4" w:space="0"/>
          <w:left w:val="none" w:color="000000" w:sz="4" w:space="0"/>
          <w:bottom w:val="none" w:color="000000" w:sz="4" w:space="0"/>
          <w:right w:val="none" w:color="000000" w:sz="4" w:space="0"/>
        </w:pBdr>
        <w:spacing w:after="120" w:before="0"/>
        <w:ind w:right="0" w:firstLine="284" w:left="-284"/>
        <w:jc w:val="both"/>
        <w:rPr/>
      </w:pPr>
      <w:r>
        <w:rPr>
          <w:rFonts w:ascii="Times New Roman" w:hAnsi="Times New Roman" w:eastAsia="Times New Roman" w:cs="Times New Roman"/>
          <w:b/>
          <w:color w:val="000000"/>
          <w:sz w:val="24"/>
        </w:rPr>
        <w:t xml:space="preserve">46</w:t>
      </w:r>
      <w:r>
        <w:rPr>
          <w:rFonts w:ascii="Times New Roman" w:hAnsi="Times New Roman" w:eastAsia="Times New Roman" w:cs="Times New Roman"/>
          <w:b/>
          <w:i/>
          <w:color w:val="000000"/>
          <w:sz w:val="24"/>
        </w:rPr>
        <w:t xml:space="preserve">. </w:t>
      </w:r>
      <w:r>
        <w:rPr>
          <w:rFonts w:ascii="Times New Roman" w:hAnsi="Times New Roman" w:eastAsia="Times New Roman" w:cs="Times New Roman"/>
          <w:color w:val="000000"/>
          <w:sz w:val="24"/>
        </w:rPr>
        <w:t xml:space="preserve">Autoritatea contractantă în caietul de sarcini precizează modalitatea de calculare a costului/prețului bunului/serviciului, prin trimitere la actele normative din domeniu. </w:t>
      </w:r>
      <w:r/>
    </w:p>
    <w:p>
      <w:pPr>
        <w:numPr>
          <w:ilvl w:val="0"/>
          <w:numId w:val="8"/>
        </w:numPr>
        <w:pBdr>
          <w:top w:val="none" w:color="000000" w:sz="4" w:space="0"/>
          <w:left w:val="none" w:color="000000" w:sz="4" w:space="0"/>
          <w:bottom w:val="none" w:color="000000" w:sz="4" w:space="0"/>
          <w:right w:val="none" w:color="000000" w:sz="4" w:space="0"/>
        </w:pBdr>
        <w:tabs>
          <w:tab w:val="left" w:leader="none" w:pos="851"/>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produselor petroliere pentru alimentarea automobilelor</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0" w:left="-284"/>
        <w:jc w:val="both"/>
        <w:rPr/>
      </w:pPr>
      <w:r>
        <w:rPr>
          <w:rFonts w:ascii="Times New Roman" w:hAnsi="Times New Roman" w:eastAsia="Times New Roman" w:cs="Times New Roman"/>
          <w:color w:val="000000"/>
          <w:sz w:val="24"/>
        </w:rPr>
        <w:t xml:space="preserve">Prețul unui litru de carburant ofertat va fi cel afișat la stațiile de alimentare ale ofertantului cu aplicarea discount-ului ofertat.</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0" w:left="-284"/>
        <w:jc w:val="both"/>
        <w:rPr/>
      </w:pPr>
      <w:r>
        <w:rPr>
          <w:rFonts w:ascii="Times New Roman" w:hAnsi="Times New Roman" w:eastAsia="Times New Roman" w:cs="Times New Roman"/>
          <w:color w:val="000000"/>
          <w:sz w:val="24"/>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w:t>
      </w:r>
      <w:r>
        <w:rPr>
          <w:rFonts w:ascii="Times New Roman" w:hAnsi="Times New Roman" w:eastAsia="Times New Roman" w:cs="Times New Roman"/>
          <w:color w:val="000000"/>
          <w:sz w:val="24"/>
        </w:rPr>
        <w:t xml:space="preserve">fertant utilizînd prețurile afișate la panourile informative în toate stațiile din localitate/regiune indicate în documentația de atribuire, în decurs de 15 zile până la data publicării anunțului de participare în Buletinul achizițiilor publice, la care se</w:t>
      </w:r>
      <w:r>
        <w:rPr>
          <w:rFonts w:ascii="Times New Roman" w:hAnsi="Times New Roman" w:eastAsia="Times New Roman" w:cs="Times New Roman"/>
          <w:color w:val="000000"/>
          <w:sz w:val="24"/>
        </w:rPr>
        <w:t xml:space="preserve"> aplică un discount.</w:t>
      </w:r>
      <w:r/>
    </w:p>
    <w:p>
      <w:pPr>
        <w:pBdr>
          <w:top w:val="none" w:color="000000" w:sz="4" w:space="0"/>
          <w:left w:val="none" w:color="000000" w:sz="4" w:space="0"/>
          <w:bottom w:val="none" w:color="000000" w:sz="4" w:space="0"/>
          <w:right w:val="none" w:color="000000" w:sz="4" w:space="0"/>
        </w:pBdr>
        <w:spacing w:after="120"/>
        <w:ind w:right="0" w:firstLine="567" w:left="0"/>
        <w:jc w:val="center"/>
        <w:rPr/>
      </w:pPr>
      <w:r>
        <w:rPr>
          <w:rFonts w:ascii="Times New Roman" w:hAnsi="Times New Roman" w:eastAsia="Times New Roman" w:cs="Times New Roman"/>
          <w:color w:val="000000"/>
          <w:sz w:val="24"/>
        </w:rPr>
        <w:t xml:space="preserve">Calcularea prețului unitar se efectuează conform formulei:</w:t>
      </w:r>
      <w:r/>
    </w:p>
    <w:p>
      <w:pPr>
        <w:pBdr/>
        <w:spacing/>
        <w:ind/>
        <w:rPr/>
      </w:pPr>
      <w:r/>
      <m:oMathPara>
        <m:oMathParaPr/>
        <m:oMath>
          <m:r>
            <m:rPr>
              <m:scr m:val="roman"/>
              <m:sty m:val="p"/>
            </m:rPr>
            <m:t>Pu</m:t>
          </m:r>
          <m:r>
            <m:rPr/>
            <m:t>=</m:t>
          </m:r>
          <m:f>
            <m:fPr>
              <m:ctrlPr>
                <w:rPr>
                  <w:rFonts w:ascii="Cambria Math" w:hAnsi="Cambria Math" w:eastAsia="Cambria Math" w:cs="Cambria Math"/>
                </w:rPr>
              </m:ctrlPr>
            </m:fPr>
            <m:num>
              <m:d>
                <m:dPr>
                  <m:ctrlPr>
                    <w:rPr>
                      <w:rFonts w:ascii="Cambria Math" w:hAnsi="Cambria Math" w:eastAsia="Cambria Math" w:cs="Cambria Math"/>
                    </w:rPr>
                  </m:ctrlPr>
                </m:dPr>
                <m:e>
                  <m:r>
                    <m:rPr>
                      <m:scr m:val="roman"/>
                      <m:sty m:val="p"/>
                    </m:rPr>
                    <m:t>M1+M2+…+M15</m:t>
                  </m:r>
                </m:e>
              </m:d>
            </m:num>
            <m:den>
              <m:r>
                <m:rPr/>
                <m:t>15</m:t>
              </m:r>
            </m:den>
          </m:f>
          <m:r>
            <m:rPr/>
            <m:t>-</m:t>
          </m:r>
          <m:r>
            <m:rPr/>
            <m:t>D</m:t>
          </m:r>
          <m:r>
            <m:rPr/>
            <m:t>%</m:t>
          </m:r>
        </m:oMath>
      </m:oMathPara>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ind w:right="0" w:firstLine="567" w:left="0"/>
        <w:jc w:val="both"/>
        <w:rPr/>
      </w:pPr>
      <w:r>
        <w:rPr>
          <w:rFonts w:ascii="Times New Roman" w:hAnsi="Times New Roman" w:eastAsia="Times New Roman" w:cs="Times New Roman"/>
          <w:color w:val="000000"/>
          <w:sz w:val="24"/>
        </w:rPr>
        <w:t xml:space="preserve">Unde,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Pu – reprezintă prețul unitar ofertat;</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M</w:t>
      </w:r>
      <w:r>
        <w:rPr>
          <w:rFonts w:ascii="Times New Roman" w:hAnsi="Times New Roman" w:eastAsia="Times New Roman" w:cs="Times New Roman"/>
          <w:color w:val="000000"/>
          <w:sz w:val="20"/>
          <w:vertAlign w:val="subscript"/>
        </w:rPr>
        <w:t xml:space="preserve">1</w:t>
      </w:r>
      <w:r>
        <w:rPr>
          <w:rFonts w:ascii="Times New Roman" w:hAnsi="Times New Roman" w:eastAsia="Times New Roman" w:cs="Times New Roman"/>
          <w:color w:val="000000"/>
          <w:sz w:val="24"/>
        </w:rPr>
        <w:t xml:space="preserve">–reprezintă media prețurilor afișate la </w:t>
      </w:r>
      <w:r>
        <w:rPr>
          <w:rFonts w:ascii="Times New Roman" w:hAnsi="Times New Roman" w:eastAsia="Times New Roman" w:cs="Times New Roman"/>
          <w:b/>
          <w:color w:val="000000"/>
          <w:sz w:val="24"/>
        </w:rPr>
        <w:t xml:space="preserve">toate stațiile din localitatea/regiunea specificată în pct. 1</w:t>
      </w:r>
      <w:r>
        <w:rPr>
          <w:rFonts w:ascii="Times New Roman" w:hAnsi="Times New Roman" w:eastAsia="Times New Roman" w:cs="Times New Roman"/>
          <w:color w:val="000000"/>
          <w:sz w:val="24"/>
        </w:rPr>
        <w:t xml:space="preserve"> pentru prima zi;</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M</w:t>
      </w:r>
      <w:r>
        <w:rPr>
          <w:rFonts w:ascii="Times New Roman" w:hAnsi="Times New Roman" w:eastAsia="Times New Roman" w:cs="Times New Roman"/>
          <w:color w:val="000000"/>
          <w:sz w:val="20"/>
          <w:vertAlign w:val="subscript"/>
        </w:rPr>
        <w:t xml:space="preserve">2</w:t>
      </w:r>
      <w:r>
        <w:rPr>
          <w:rFonts w:ascii="Times New Roman" w:hAnsi="Times New Roman" w:eastAsia="Times New Roman" w:cs="Times New Roman"/>
          <w:color w:val="000000"/>
          <w:sz w:val="24"/>
        </w:rPr>
        <w:t xml:space="preserve">– reprezintă media prețurilor afișate la </w:t>
      </w:r>
      <w:r>
        <w:rPr>
          <w:rFonts w:ascii="Times New Roman" w:hAnsi="Times New Roman" w:eastAsia="Times New Roman" w:cs="Times New Roman"/>
          <w:b/>
          <w:color w:val="000000"/>
          <w:sz w:val="24"/>
        </w:rPr>
        <w:t xml:space="preserve">toate stațiile din localitatea/regiunea specificată în pct. 1</w:t>
      </w:r>
      <w:r>
        <w:rPr>
          <w:rFonts w:ascii="Times New Roman" w:hAnsi="Times New Roman" w:eastAsia="Times New Roman" w:cs="Times New Roman"/>
          <w:color w:val="000000"/>
          <w:sz w:val="24"/>
        </w:rPr>
        <w:t xml:space="preserve">  pentru a doua zi;</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M</w:t>
      </w:r>
      <w:r>
        <w:rPr>
          <w:rFonts w:ascii="Times New Roman" w:hAnsi="Times New Roman" w:eastAsia="Times New Roman" w:cs="Times New Roman"/>
          <w:color w:val="000000"/>
          <w:sz w:val="20"/>
          <w:vertAlign w:val="subscript"/>
        </w:rPr>
        <w:t xml:space="preserve">15</w:t>
      </w:r>
      <w:r>
        <w:rPr>
          <w:rFonts w:ascii="Times New Roman" w:hAnsi="Times New Roman" w:eastAsia="Times New Roman" w:cs="Times New Roman"/>
          <w:color w:val="000000"/>
          <w:sz w:val="24"/>
        </w:rPr>
        <w:t xml:space="preserve">– reprezintă media prețurilor afișate la </w:t>
      </w:r>
      <w:r>
        <w:rPr>
          <w:rFonts w:ascii="Times New Roman" w:hAnsi="Times New Roman" w:eastAsia="Times New Roman" w:cs="Times New Roman"/>
          <w:b/>
          <w:color w:val="000000"/>
          <w:sz w:val="24"/>
        </w:rPr>
        <w:t xml:space="preserve">toate stațiile din localitatea/regiunea specificată în pct. 1</w:t>
      </w:r>
      <w:r>
        <w:rPr>
          <w:rFonts w:ascii="Times New Roman" w:hAnsi="Times New Roman" w:eastAsia="Times New Roman" w:cs="Times New Roman"/>
          <w:color w:val="000000"/>
          <w:sz w:val="24"/>
        </w:rPr>
        <w:t xml:space="preserve">  pentru a cincisprezecea zi;</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567" w:left="0"/>
        <w:jc w:val="both"/>
        <w:rPr/>
      </w:pPr>
      <w:r>
        <w:rPr>
          <w:rFonts w:ascii="Times New Roman" w:hAnsi="Times New Roman" w:eastAsia="Times New Roman" w:cs="Times New Roman"/>
          <w:color w:val="000000"/>
          <w:sz w:val="24"/>
        </w:rPr>
        <w:t xml:space="preserve">D% –reprezintă discount-ul aplicat.</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ab/>
      </w:r>
      <w:r>
        <w:rPr>
          <w:rFonts w:ascii="Times New Roman" w:hAnsi="Times New Roman" w:eastAsia="Times New Roman" w:cs="Times New Roman"/>
          <w:color w:val="000000"/>
          <w:sz w:val="24"/>
        </w:rPr>
        <w:t xml:space="preserve">Discount-ul este specificat expres în ofertă și ulterior în  anexa nr. 2 la contract, rămânînd neschimbat pe întreaga perioadă de valabilitate al acestuia. Propunerea financiară este însoțită obligatoriu de documentele confirmative cu privire la prețurile </w:t>
      </w:r>
      <w:r>
        <w:rPr>
          <w:rFonts w:ascii="Times New Roman" w:hAnsi="Times New Roman" w:eastAsia="Times New Roman" w:cs="Times New Roman"/>
          <w:color w:val="000000"/>
          <w:sz w:val="24"/>
        </w:rPr>
        <w:t xml:space="preserve">prezentate (bon fiscal). Furnizorul facturează contravaloarea produselor la sfârșitul fiecărei luni, pentru consumul efectuat, conform unei centralizări cu cantitatea alimentată pe fiecare autovehicul în parte. Factura aferentă consumului înregistrat pe fi</w:t>
      </w:r>
      <w:r>
        <w:rPr>
          <w:rFonts w:ascii="Times New Roman" w:hAnsi="Times New Roman" w:eastAsia="Times New Roman" w:cs="Times New Roman"/>
          <w:color w:val="000000"/>
          <w:sz w:val="24"/>
        </w:rPr>
        <w:t xml:space="preserve">ecare card în parte este însoțită de un raport de consum care conține informații detaliate cu privire la tranzacțiile efectuate pe fiecare card și mașină, locație, dată, ora alimentării, tipul carburantului și, după caz, subtotalul cardului și totalul gene</w:t>
      </w:r>
      <w:r>
        <w:rPr>
          <w:rFonts w:ascii="Times New Roman" w:hAnsi="Times New Roman" w:eastAsia="Times New Roman" w:cs="Times New Roman"/>
          <w:color w:val="000000"/>
          <w:sz w:val="24"/>
        </w:rPr>
        <w:t xml:space="preserve">ral de carburant după fiecare tranzacție.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ab/>
      </w:r>
      <w:r>
        <w:rPr>
          <w:rFonts w:ascii="Times New Roman" w:hAnsi="Times New Roman" w:eastAsia="Times New Roman" w:cs="Times New Roman"/>
          <w:color w:val="000000"/>
          <w:sz w:val="24"/>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w:t>
      </w:r>
      <w:r>
        <w:rPr>
          <w:rFonts w:ascii="Times New Roman" w:hAnsi="Times New Roman" w:eastAsia="Times New Roman" w:cs="Times New Roman"/>
          <w:color w:val="000000"/>
          <w:sz w:val="24"/>
        </w:rPr>
        <w:t xml:space="preserve">minimum 60%, iar restul factorilor sunt la decizia autorității contractante (ex: discount-ul, amplasarea stațiilor PECO, etc.). </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after="120" w:before="0"/>
        <w:ind w:right="0" w:firstLine="0" w:left="-284"/>
        <w:jc w:val="both"/>
        <w:rPr/>
      </w:pPr>
      <w:r>
        <w:rPr>
          <w:rFonts w:ascii="Times New Roman" w:hAnsi="Times New Roman" w:eastAsia="Times New Roman" w:cs="Times New Roman"/>
          <w:color w:val="000000"/>
          <w:sz w:val="24"/>
        </w:rPr>
        <w:tab/>
        <w:t xml:space="preserve">În restul cazurilor ce ține de achiziționarea de carburanţi lichizi şi/sau gazoşi în vrac, uleiuri, etc. se utilizează principiul general de procurare a bunurilor.</w:t>
      </w:r>
      <w:r/>
    </w:p>
    <w:p>
      <w:pPr>
        <w:numPr>
          <w:ilvl w:val="0"/>
          <w:numId w:val="8"/>
        </w:numPr>
        <w:pBdr>
          <w:top w:val="none" w:color="000000" w:sz="4" w:space="0"/>
          <w:left w:val="none" w:color="000000" w:sz="4" w:space="0"/>
          <w:bottom w:val="none" w:color="000000" w:sz="4" w:space="0"/>
          <w:right w:val="none" w:color="000000" w:sz="4" w:space="0"/>
        </w:pBdr>
        <w:tabs>
          <w:tab w:val="left" w:leader="none" w:pos="851"/>
          <w:tab w:val="left" w:leader="none" w:pos="993"/>
          <w:tab w:val="left" w:leader="none" w:pos="1134"/>
        </w:tabs>
        <w:spacing w:after="120" w:before="0"/>
        <w:ind/>
        <w:jc w:val="both"/>
        <w:rPr/>
      </w:pPr>
      <w:r>
        <w:rPr>
          <w:rFonts w:ascii="Times New Roman" w:hAnsi="Times New Roman" w:eastAsia="Times New Roman" w:cs="Times New Roman"/>
          <w:b/>
          <w:i/>
          <w:color w:val="000000"/>
          <w:sz w:val="24"/>
        </w:rPr>
        <w:t xml:space="preserve">a energiei electrice</w:t>
      </w:r>
      <w:r/>
    </w:p>
    <w:p>
      <w:pPr>
        <w:pBdr>
          <w:top w:val="none" w:color="000000" w:sz="4" w:space="0"/>
          <w:left w:val="none" w:color="000000" w:sz="4" w:space="0"/>
          <w:bottom w:val="none" w:color="000000" w:sz="4" w:space="0"/>
          <w:right w:val="none" w:color="000000" w:sz="4" w:space="0"/>
        </w:pBdr>
        <w:tabs>
          <w:tab w:val="left" w:leader="none" w:pos="851"/>
          <w:tab w:val="left" w:leader="none" w:pos="993"/>
        </w:tabs>
        <w:spacing/>
        <w:ind w:right="0" w:firstLine="0" w:left="-284"/>
        <w:jc w:val="both"/>
        <w:rPr/>
      </w:pPr>
      <w:r>
        <w:rPr>
          <w:rFonts w:ascii="Times New Roman" w:hAnsi="Times New Roman" w:eastAsia="Times New Roman" w:cs="Times New Roman"/>
          <w:color w:val="000000"/>
          <w:sz w:val="24"/>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w:t>
      </w:r>
      <w:r>
        <w:rPr>
          <w:rFonts w:ascii="Times New Roman" w:hAnsi="Times New Roman" w:eastAsia="Times New Roman" w:cs="Times New Roman"/>
          <w:color w:val="000000"/>
          <w:sz w:val="24"/>
        </w:rPr>
        <w:t xml:space="preserve">stalația de utilizare racordată la tensiunea 0,4 kV și 0,87 la tensiunea 10(6) kV). Cantitatea consumului tehnologic de energie electrică, cauzat de factorul de putere din instalaţiile electrice ale Beneficiarului se calculează în baza Instrucţiunii privin</w:t>
      </w:r>
      <w:r>
        <w:rPr>
          <w:rFonts w:ascii="Times New Roman" w:hAnsi="Times New Roman" w:eastAsia="Times New Roman" w:cs="Times New Roman"/>
          <w:color w:val="000000"/>
          <w:sz w:val="24"/>
        </w:rPr>
        <w:t xml:space="preserve">d calcularea consumului tehnologic de energie electrică în reţelele de distribuţie, în funcţie de valoarea factorului de putere în instalaţiile de utilizare, aprobată prin Hotărârea Consiliului de administraţie al Agenţiei nr.89 din 13/2003. În cazul în ca</w:t>
      </w:r>
      <w:r>
        <w:rPr>
          <w:rFonts w:ascii="Times New Roman" w:hAnsi="Times New Roman" w:eastAsia="Times New Roman" w:cs="Times New Roman"/>
          <w:color w:val="000000"/>
          <w:sz w:val="24"/>
        </w:rPr>
        <w:t xml:space="preserve">re furnizorul  calculează prețul reieșind din tariful ANRE minus – discount-ul, modul de calculare a prețului se indică în condițiile speciale a contractului și de asemenea se indică și cazurile de modificare a lui. Micșorarea și/sau majorarea prețului și </w:t>
      </w:r>
      <w:r>
        <w:rPr>
          <w:rFonts w:ascii="Times New Roman" w:hAnsi="Times New Roman" w:eastAsia="Times New Roman" w:cs="Times New Roman"/>
          <w:color w:val="000000"/>
          <w:sz w:val="24"/>
        </w:rPr>
        <w:t xml:space="preserve">valorii contractului se efectuează  prin acord adițional la contract.</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47. </w:t>
      </w:r>
      <w:r>
        <w:rPr>
          <w:rFonts w:ascii="Times New Roman" w:hAnsi="Times New Roman" w:eastAsia="Times New Roman" w:cs="Times New Roman"/>
          <w:color w:val="000000"/>
          <w:sz w:val="24"/>
        </w:rP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w:t>
      </w:r>
      <w:r>
        <w:rPr>
          <w:rFonts w:ascii="Times New Roman" w:hAnsi="Times New Roman" w:eastAsia="Times New Roman" w:cs="Times New Roman"/>
          <w:color w:val="000000"/>
          <w:sz w:val="24"/>
        </w:rPr>
        <w:t xml:space="preserve">t. 33 alin. (7) și alin. (11) al Legii nr. 131/2015. În celelalte cazuri, aceasta se depune odată cu oferta.</w:t>
      </w:r>
      <w:r/>
    </w:p>
    <w:p>
      <w:pPr>
        <w:pBdr>
          <w:top w:val="none" w:color="000000" w:sz="4" w:space="0"/>
          <w:left w:val="none" w:color="000000" w:sz="4" w:space="0"/>
          <w:bottom w:val="none" w:color="000000" w:sz="4" w:space="0"/>
          <w:right w:val="none" w:color="000000" w:sz="4" w:space="0"/>
        </w:pBdr>
        <w:tabs>
          <w:tab w:val="left" w:leader="none" w:pos="284"/>
          <w:tab w:val="left" w:leader="none" w:pos="604"/>
          <w:tab w:val="left" w:leader="none" w:pos="960"/>
        </w:tabs>
        <w:spacing w:after="120"/>
        <w:ind w:right="0" w:firstLine="0" w:left="0"/>
        <w:rPr/>
      </w:pPr>
      <w:r>
        <w:rPr>
          <w:rFonts w:ascii="Times New Roman" w:hAnsi="Times New Roman" w:eastAsia="Times New Roman" w:cs="Times New Roman"/>
          <w:b/>
          <w:color w:val="000000"/>
          <w:sz w:val="24"/>
        </w:rPr>
        <w:t xml:space="preserve">48. </w:t>
      </w:r>
      <w:r>
        <w:rPr>
          <w:rFonts w:ascii="Times New Roman" w:hAnsi="Times New Roman" w:eastAsia="Times New Roman" w:cs="Times New Roman"/>
          <w:color w:val="000000"/>
          <w:sz w:val="24"/>
        </w:rPr>
        <w:t xml:space="preserve">Oferta cuprinde următoarele formulare:</w:t>
      </w:r>
      <w:r/>
    </w:p>
    <w:p>
      <w:pPr>
        <w:pBdr>
          <w:top w:val="none" w:color="000000" w:sz="4" w:space="0"/>
          <w:left w:val="none" w:color="000000" w:sz="4" w:space="0"/>
          <w:bottom w:val="none" w:color="000000" w:sz="4" w:space="0"/>
          <w:right w:val="none" w:color="000000" w:sz="4" w:space="0"/>
        </w:pBdr>
        <w:tabs>
          <w:tab w:val="left" w:leader="none" w:pos="960"/>
        </w:tabs>
        <w:spacing w:after="120" w:before="0"/>
        <w:ind w:right="0" w:firstLine="0" w:left="-284"/>
        <w:jc w:val="both"/>
        <w:rPr/>
      </w:pPr>
      <w:r>
        <w:rPr>
          <w:rFonts w:ascii="Times New Roman" w:hAnsi="Times New Roman" w:eastAsia="Times New Roman" w:cs="Times New Roman"/>
          <w:color w:val="000000"/>
          <w:sz w:val="24"/>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w:t>
      </w:r>
      <w:r>
        <w:rPr>
          <w:rFonts w:ascii="Times New Roman" w:hAnsi="Times New Roman" w:eastAsia="Times New Roman" w:cs="Times New Roman"/>
          <w:color w:val="000000"/>
          <w:sz w:val="24"/>
        </w:rPr>
        <w:t xml:space="preserve"> 22);</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960"/>
        </w:tabs>
        <w:spacing w:after="120" w:before="0"/>
        <w:ind w:right="0" w:hanging="284" w:left="-284"/>
        <w:jc w:val="both"/>
        <w:rPr/>
      </w:pPr>
      <w:r>
        <w:rPr>
          <w:rFonts w:ascii="Times New Roman" w:hAnsi="Times New Roman" w:eastAsia="Times New Roman" w:cs="Times New Roman"/>
          <w:color w:val="000000"/>
          <w:sz w:val="24"/>
        </w:rPr>
        <w:t xml:space="preserve">           2) Propunerea financiară- ofertantul elaborează propunerea financiară, astfel încât aceasta să furnizeze toate informaţiile solicitate cu privire la preţuri, tarife, precum şi la alte condiţii financiare şi comerciale legate de obiectul contract</w:t>
      </w:r>
      <w:r>
        <w:rPr>
          <w:rFonts w:ascii="Times New Roman" w:hAnsi="Times New Roman" w:eastAsia="Times New Roman" w:cs="Times New Roman"/>
          <w:color w:val="000000"/>
          <w:sz w:val="24"/>
        </w:rPr>
        <w:t xml:space="preserve">ului de achiziţie publică de bunuri și servicii. Propunerea financiară conține - Specificații de preț (anexa nr.23);</w:t>
      </w:r>
      <w:r/>
    </w:p>
    <w:p>
      <w:pPr>
        <w:pBdr>
          <w:top w:val="none" w:color="000000" w:sz="4" w:space="0"/>
          <w:left w:val="none" w:color="000000" w:sz="4" w:space="0"/>
          <w:bottom w:val="none" w:color="000000" w:sz="4" w:space="0"/>
          <w:right w:val="none" w:color="000000" w:sz="4" w:space="0"/>
        </w:pBdr>
        <w:tabs>
          <w:tab w:val="left" w:leader="none" w:pos="426"/>
          <w:tab w:val="left" w:leader="none" w:pos="960"/>
        </w:tabs>
        <w:spacing w:after="120"/>
        <w:ind w:right="0" w:firstLine="0" w:left="0"/>
        <w:rPr/>
      </w:pPr>
      <w:r>
        <w:rPr>
          <w:rFonts w:ascii="Times New Roman" w:hAnsi="Times New Roman" w:eastAsia="Times New Roman" w:cs="Times New Roman"/>
          <w:color w:val="000000"/>
          <w:sz w:val="24"/>
        </w:rPr>
        <w:t xml:space="preserve">3) DUAE;</w:t>
      </w:r>
      <w:r/>
    </w:p>
    <w:p>
      <w:pPr>
        <w:pBdr>
          <w:top w:val="none" w:color="000000" w:sz="4" w:space="0"/>
          <w:left w:val="none" w:color="000000" w:sz="4" w:space="0"/>
          <w:bottom w:val="none" w:color="000000" w:sz="4" w:space="0"/>
          <w:right w:val="none" w:color="000000" w:sz="4" w:space="0"/>
        </w:pBdr>
        <w:tabs>
          <w:tab w:val="left" w:leader="none" w:pos="426"/>
          <w:tab w:val="left" w:leader="none" w:pos="960"/>
        </w:tabs>
        <w:spacing w:after="120"/>
        <w:ind w:right="0" w:firstLine="0" w:left="0"/>
        <w:rPr/>
      </w:pPr>
      <w:r>
        <w:rPr>
          <w:rFonts w:ascii="Times New Roman" w:hAnsi="Times New Roman" w:eastAsia="Times New Roman" w:cs="Times New Roman"/>
          <w:color w:val="000000"/>
          <w:sz w:val="24"/>
        </w:rPr>
        <w:t xml:space="preserve">4) Garanția pentru ofertă, după caz (anexa nr.9).</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49. </w:t>
      </w:r>
      <w:r>
        <w:rPr>
          <w:rFonts w:ascii="Times New Roman" w:hAnsi="Times New Roman" w:eastAsia="Times New Roman" w:cs="Times New Roman"/>
          <w:color w:val="000000"/>
          <w:sz w:val="24"/>
        </w:rPr>
        <w:t xml:space="preserve">Toate documentele menţionate la pct. 48 se completează fără nici o modificare sau abatere de la formulare, spaţiile goale fiind completate cu informaţia solicitată. Completarea defectuoasă a formularelor atrage respingerea ofertei.</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50. </w:t>
      </w:r>
      <w:r>
        <w:rPr>
          <w:rFonts w:ascii="Times New Roman" w:hAnsi="Times New Roman" w:eastAsia="Times New Roman" w:cs="Times New Roman"/>
          <w:color w:val="000000"/>
          <w:sz w:val="24"/>
        </w:rPr>
        <w:t xml:space="preserve">Operatorii economici pregătesc ofertele conform cerințelor stabilite în anunțul de participare, publicat de către autoritatea contractantă în Buletinul achizițiilor publice, și depun ofertele în mod electronic, folosind fluxurile interactive de lucru puse </w:t>
      </w:r>
      <w:r>
        <w:rPr>
          <w:rFonts w:ascii="Times New Roman" w:hAnsi="Times New Roman" w:eastAsia="Times New Roman" w:cs="Times New Roman"/>
          <w:color w:val="000000"/>
          <w:sz w:val="24"/>
        </w:rPr>
        <w:t xml:space="preserve">la dispoziție de platformele electronice, cu excepția cazurilor prevăzute la art. 33 alin. (7) şi alin. (11) din Legea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51.</w:t>
      </w:r>
      <w:r>
        <w:rPr>
          <w:rFonts w:ascii="Times New Roman" w:hAnsi="Times New Roman" w:eastAsia="Times New Roman" w:cs="Times New Roman"/>
          <w:color w:val="000000"/>
          <w:sz w:val="24"/>
        </w:rPr>
        <w:t xml:space="preserve"> Ofertantul depune garanția pentru ofertă conform prevederilor Legii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52. </w:t>
      </w:r>
      <w:r>
        <w:rPr>
          <w:rFonts w:ascii="Times New Roman" w:hAnsi="Times New Roman" w:eastAsia="Times New Roman" w:cs="Times New Roman"/>
          <w:color w:val="000000"/>
          <w:sz w:val="24"/>
        </w:rPr>
        <w:t xml:space="preserve">În cazul unei asocieri, garanția pentru ofertă se depune de liderul asociației.</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53.</w:t>
      </w:r>
      <w:r>
        <w:rPr>
          <w:rFonts w:ascii="Times New Roman" w:hAnsi="Times New Roman" w:eastAsia="Times New Roman" w:cs="Times New Roman"/>
          <w:color w:val="000000"/>
          <w:sz w:val="24"/>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w:t>
      </w:r>
      <w:r>
        <w:rPr>
          <w:rFonts w:ascii="Times New Roman" w:hAnsi="Times New Roman" w:eastAsia="Times New Roman" w:cs="Times New Roman"/>
          <w:color w:val="000000"/>
          <w:sz w:val="24"/>
        </w:rPr>
        <w:t xml:space="preserve">momentul termenului limită de depunere a ofertelor. Orice ofertă valabilă pentru o perioadă mai mică decât cea prevăzută în anexa nr. 2 se respinge de către grupul de lucru ca fiind necorespunzătoare.</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54. </w:t>
      </w:r>
      <w:r>
        <w:rPr>
          <w:rFonts w:ascii="Times New Roman" w:hAnsi="Times New Roman" w:eastAsia="Times New Roman" w:cs="Times New Roman"/>
          <w:color w:val="000000"/>
          <w:sz w:val="24"/>
        </w:rPr>
        <w:t xml:space="preserve">În cazul extinderii perioadei de valabilitate a ofertei, perioada de valabilitate a garanției pentru ofertă se prelungește în mod corespunzător.</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55. </w:t>
      </w:r>
      <w:r>
        <w:rPr>
          <w:rFonts w:ascii="Times New Roman" w:hAnsi="Times New Roman" w:eastAsia="Times New Roman" w:cs="Times New Roman"/>
          <w:color w:val="000000"/>
          <w:sz w:val="24"/>
        </w:rPr>
        <w:t xml:space="preserve">Ofertantul are obligația de a comunica autorității contractante dacă este sau nu este de acord cu prelungirea perioadei de valabilitate a ofertei. Ofertantul care nu este de acord cu prelungirea perioadei de valabilitate a ofertei se consideră că și-a retr</w:t>
      </w:r>
      <w:r>
        <w:rPr>
          <w:rFonts w:ascii="Times New Roman" w:hAnsi="Times New Roman" w:eastAsia="Times New Roman" w:cs="Times New Roman"/>
          <w:color w:val="000000"/>
          <w:sz w:val="24"/>
        </w:rPr>
        <w:t xml:space="preserve">as oferta, fără ca acest fapt să atragă pierderea garanției pentru ofertă.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56.</w:t>
      </w:r>
      <w:r>
        <w:rPr>
          <w:rFonts w:ascii="Times New Roman" w:hAnsi="Times New Roman" w:eastAsia="Times New Roman" w:cs="Times New Roman"/>
          <w:color w:val="000000"/>
          <w:sz w:val="24"/>
        </w:rPr>
        <w:t xml:space="preserve"> Ofertele care conţin o perioadă de garanţie mai mică decât perioada de valabilitate a ofertelor prevăzută în anexa nr. 2 se  resping de către grupul de lucru sau, după caz, specialistul certificat în domeniul achizițiilor publice.</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s>
        <w:spacing w:after="120" w:before="0"/>
        <w:ind w:right="0" w:firstLine="284" w:left="-284"/>
        <w:jc w:val="both"/>
        <w:rPr/>
      </w:pPr>
      <w:r>
        <w:rPr>
          <w:rFonts w:ascii="Times New Roman" w:hAnsi="Times New Roman" w:eastAsia="Times New Roman" w:cs="Times New Roman"/>
          <w:b/>
          <w:color w:val="000000"/>
          <w:sz w:val="24"/>
        </w:rPr>
        <w:t xml:space="preserve">57. </w:t>
      </w:r>
      <w:r>
        <w:rPr>
          <w:rFonts w:ascii="Times New Roman" w:hAnsi="Times New Roman" w:eastAsia="Times New Roman" w:cs="Times New Roman"/>
          <w:color w:val="000000"/>
          <w:sz w:val="24"/>
        </w:rPr>
        <w:t xml:space="preserve">Autoritatea contractantă stabileşte perioada maximă de livrare/prestare a bunurilor/serviciilor în anexa nr. 2.</w:t>
      </w:r>
      <w:r/>
    </w:p>
    <w:p>
      <w:pPr>
        <w:pBdr>
          <w:top w:val="none" w:color="000000" w:sz="4" w:space="0"/>
          <w:left w:val="none" w:color="000000" w:sz="4" w:space="0"/>
          <w:bottom w:val="none" w:color="000000" w:sz="4" w:space="0"/>
          <w:right w:val="none" w:color="000000" w:sz="4" w:space="0"/>
        </w:pBdr>
        <w:tabs>
          <w:tab w:val="left" w:leader="none" w:pos="426"/>
          <w:tab w:val="left" w:leader="none" w:pos="604"/>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58. </w:t>
      </w:r>
      <w:r>
        <w:rPr>
          <w:rFonts w:ascii="Times New Roman" w:hAnsi="Times New Roman" w:eastAsia="Times New Roman" w:cs="Times New Roman"/>
          <w:color w:val="000000"/>
          <w:sz w:val="24"/>
          <w:u w:val="none"/>
        </w:rPr>
        <w:t xml:space="preserve">Preţurile pentru bunurile/serviciile solicitate se indică în lei moldoveneşti, cu două cifre după virgulă, cu excepţia cazurilor în care anexa nr. 2 prevede altfel.</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6"/>
        </w:rPr>
        <w:t xml:space="preserve"> </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6"/>
        </w:rPr>
        <w:t xml:space="preserve">Secţiunea a 4-a</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4"/>
        </w:rPr>
        <w:t xml:space="preserve">Depunerea și deschiderea ofertelor</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59.</w:t>
      </w:r>
      <w:r>
        <w:rPr>
          <w:rFonts w:ascii="Times New Roman" w:hAnsi="Times New Roman" w:eastAsia="Times New Roman" w:cs="Times New Roman"/>
          <w:color w:val="000000"/>
          <w:sz w:val="24"/>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w:t>
      </w:r>
      <w:r>
        <w:rPr>
          <w:rFonts w:ascii="Times New Roman" w:hAnsi="Times New Roman" w:eastAsia="Times New Roman" w:cs="Times New Roman"/>
          <w:color w:val="000000"/>
          <w:sz w:val="24"/>
        </w:rPr>
        <w:t xml:space="preserve">exează actul/documentul de împuternicire și se prezintă conform cerinţelor expuse în anexa nr. 2 în conformitate cu instrumentele existente în SIA RSAP, cu excepția cazurilor prevăzute la art. 33 alin. (7) şi alin. (11) din Legea nr. 131/2015 privind achiz</w:t>
      </w:r>
      <w:r>
        <w:rPr>
          <w:rFonts w:ascii="Times New Roman" w:hAnsi="Times New Roman" w:eastAsia="Times New Roman" w:cs="Times New Roman"/>
          <w:color w:val="000000"/>
          <w:sz w:val="24"/>
        </w:rPr>
        <w:t xml:space="preserve">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60. </w:t>
      </w:r>
      <w:r>
        <w:rPr>
          <w:rFonts w:ascii="Times New Roman" w:hAnsi="Times New Roman" w:eastAsia="Times New Roman" w:cs="Times New Roman"/>
          <w:color w:val="000000"/>
          <w:sz w:val="24"/>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w:t>
      </w:r>
      <w:r>
        <w:rPr>
          <w:rFonts w:ascii="Times New Roman" w:hAnsi="Times New Roman" w:eastAsia="Times New Roman" w:cs="Times New Roman"/>
          <w:color w:val="000000"/>
          <w:sz w:val="24"/>
        </w:rPr>
        <w:t xml:space="preserve">e suport de hârtie, autoritatea contractantă eliberează operatorului economic, în mod obligatoriu, o recipisă în care indică data și ora recepționării ofertei.</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61. </w:t>
      </w:r>
      <w:r>
        <w:rPr>
          <w:rFonts w:ascii="Times New Roman" w:hAnsi="Times New Roman" w:eastAsia="Times New Roman" w:cs="Times New Roman"/>
          <w:color w:val="000000"/>
          <w:sz w:val="24"/>
        </w:rPr>
        <w:t xml:space="preserve">Documentele justificative în sprijinul informațiilor declarate în DUAE, care conțin date cu caracter personal, se prezintă separat, pe suport de hârtie sau în formă scanată, cu aplicarea semnăturii electronice, utilizînd mijloace electronice de comunicare </w:t>
      </w:r>
      <w:r>
        <w:rPr>
          <w:rFonts w:ascii="Times New Roman" w:hAnsi="Times New Roman" w:eastAsia="Times New Roman" w:cs="Times New Roman"/>
          <w:color w:val="000000"/>
          <w:sz w:val="24"/>
        </w:rPr>
        <w:t xml:space="preserve">sau alte mijloace la etapa evaluării ofertelor, la solicitarea autorității contractante.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62. </w:t>
      </w:r>
      <w:r>
        <w:rPr>
          <w:rFonts w:ascii="Times New Roman" w:hAnsi="Times New Roman" w:eastAsia="Times New Roman" w:cs="Times New Roman"/>
          <w:color w:val="000000"/>
          <w:sz w:val="24"/>
        </w:rPr>
        <w:t xml:space="preserve">SIA RSAP nu acceptă ofertele transmise după expirarea termenului limită de depunere a ofertelor.</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63. </w:t>
      </w:r>
      <w:r>
        <w:rPr>
          <w:rFonts w:ascii="Times New Roman" w:hAnsi="Times New Roman" w:eastAsia="Times New Roman" w:cs="Times New Roman"/>
          <w:color w:val="000000"/>
          <w:sz w:val="24"/>
        </w:rPr>
        <w:t xml:space="preserve">În cazurile prevăzute la art. 33 alin. (7) și alin. (11) din Legea nr. 131/2015 privind achizițiile publice, ofertele depuse după termenul limită de deschidere a ofertelor se înregistrează de către autoritatea contractantă și se restituite ofertantului, fă</w:t>
      </w:r>
      <w:r>
        <w:rPr>
          <w:rFonts w:ascii="Times New Roman" w:hAnsi="Times New Roman" w:eastAsia="Times New Roman" w:cs="Times New Roman"/>
          <w:color w:val="000000"/>
          <w:sz w:val="24"/>
        </w:rPr>
        <w:t xml:space="preserve">ră a fi deschise.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 64. </w:t>
      </w:r>
      <w:r>
        <w:rPr>
          <w:rFonts w:ascii="Times New Roman" w:hAnsi="Times New Roman" w:eastAsia="Times New Roman" w:cs="Times New Roman"/>
          <w:color w:val="000000"/>
          <w:sz w:val="24"/>
        </w:rPr>
        <w:t xml:space="preserve">În cazul asocierii conform pct. 15, fiecare dintre aceştia îşi asumă obligaţia pentru oferta comună şi răspunde pentru orice consecinţe ale viitorului contract de achiziţie publică. Informaţia privind asocierea se prezintă completînd anexa nr. 11.</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65. </w:t>
      </w:r>
      <w:r>
        <w:rPr>
          <w:rFonts w:ascii="Times New Roman" w:hAnsi="Times New Roman" w:eastAsia="Times New Roman" w:cs="Times New Roman"/>
          <w:color w:val="000000"/>
          <w:sz w:val="24"/>
        </w:rPr>
        <w:t xml:space="preserve">Ofertantul nu are dreptul de a depune decât o singură ofertă de bază. Ofertanţii asociaţi nu au dreptul de a depune alte oferte, în mod individual, pe lângă oferta comună. Ofertele alternative se depun numai dacă autoritatea contractantă a precizat explici</w:t>
      </w:r>
      <w:r>
        <w:rPr>
          <w:rFonts w:ascii="Times New Roman" w:hAnsi="Times New Roman" w:eastAsia="Times New Roman" w:cs="Times New Roman"/>
          <w:color w:val="000000"/>
          <w:sz w:val="24"/>
        </w:rPr>
        <w:t xml:space="preserve">t în anunţul de participare că permite sau solicită depunerea de oferte alternative.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66. </w:t>
      </w:r>
      <w:r>
        <w:rPr>
          <w:rFonts w:ascii="Times New Roman" w:hAnsi="Times New Roman" w:eastAsia="Times New Roman" w:cs="Times New Roman"/>
          <w:color w:val="000000"/>
          <w:sz w:val="24"/>
        </w:rPr>
        <w:t xml:space="preserve">Persoanele juridice nominalizate ca subcontractanţi în cadrul uneia sau mai multor oferte nu au dreptul de a depune oferta în nume propriu sau în asociere.</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b/>
          <w:color w:val="000000"/>
          <w:sz w:val="24"/>
        </w:rPr>
        <w:t xml:space="preserve">67. </w:t>
      </w:r>
      <w:r>
        <w:rPr>
          <w:rFonts w:ascii="Times New Roman" w:hAnsi="Times New Roman" w:eastAsia="Times New Roman" w:cs="Times New Roman"/>
          <w:color w:val="000000"/>
          <w:sz w:val="24"/>
        </w:rPr>
        <w:t xml:space="preserve">Ofertantul are dreptul să modifice sau să retragă oferta înainte de expirarea termenului de depunere a ofertelor, fără a pierde dreptul de retragere a garanţiei pentru ofertă. </w:t>
      </w:r>
      <w:r/>
    </w:p>
    <w:p>
      <w:pPr>
        <w:pBdr>
          <w:top w:val="none" w:color="000000" w:sz="4" w:space="0"/>
          <w:left w:val="none" w:color="000000" w:sz="4" w:space="0"/>
          <w:bottom w:val="none" w:color="000000" w:sz="4" w:space="0"/>
          <w:right w:val="none" w:color="000000" w:sz="4" w:space="0"/>
        </w:pBdr>
        <w:tabs>
          <w:tab w:val="left" w:leader="none" w:pos="-284"/>
          <w:tab w:val="left" w:leader="none" w:pos="179"/>
          <w:tab w:val="left" w:leader="none" w:pos="426"/>
          <w:tab w:val="left" w:leader="none" w:pos="604"/>
        </w:tabs>
        <w:spacing w:after="120" w:before="0"/>
        <w:ind w:right="0"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604"/>
          <w:tab w:val="left" w:leader="none" w:pos="1134"/>
        </w:tabs>
        <w:spacing/>
        <w:ind w:right="0" w:firstLine="284" w:left="-284"/>
        <w:jc w:val="center"/>
        <w:rPr/>
      </w:pPr>
      <w:r>
        <w:rPr>
          <w:rFonts w:ascii="Times New Roman" w:hAnsi="Times New Roman" w:eastAsia="Times New Roman" w:cs="Times New Roman"/>
          <w:b/>
          <w:color w:val="000000"/>
          <w:sz w:val="24"/>
        </w:rPr>
        <w:t xml:space="preserve">Secţiunea a 5-a</w:t>
      </w:r>
      <w:r/>
    </w:p>
    <w:p>
      <w:pPr>
        <w:pBdr>
          <w:top w:val="none" w:color="000000" w:sz="4" w:space="0"/>
          <w:left w:val="none" w:color="000000" w:sz="4" w:space="0"/>
          <w:bottom w:val="none" w:color="000000" w:sz="4" w:space="0"/>
          <w:right w:val="none" w:color="000000" w:sz="4" w:space="0"/>
        </w:pBdr>
        <w:tabs>
          <w:tab w:val="left" w:leader="none" w:pos="-284"/>
          <w:tab w:val="left" w:leader="none" w:pos="604"/>
          <w:tab w:val="left" w:leader="none" w:pos="1134"/>
        </w:tabs>
        <w:spacing/>
        <w:ind w:right="0" w:firstLine="284" w:left="-284"/>
        <w:jc w:val="center"/>
        <w:rPr/>
      </w:pPr>
      <w:r>
        <w:rPr>
          <w:rFonts w:ascii="Times New Roman" w:hAnsi="Times New Roman" w:eastAsia="Times New Roman" w:cs="Times New Roman"/>
          <w:b/>
          <w:color w:val="000000"/>
          <w:sz w:val="24"/>
        </w:rPr>
        <w:t xml:space="preserve">Evaluarea și compararea ofertelor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68. </w:t>
      </w:r>
      <w:r>
        <w:rPr>
          <w:rFonts w:ascii="Times New Roman" w:hAnsi="Times New Roman" w:eastAsia="Times New Roman" w:cs="Times New Roman"/>
          <w:color w:val="000000"/>
          <w:sz w:val="24"/>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w:t>
      </w:r>
      <w:r>
        <w:rPr>
          <w:rFonts w:ascii="Times New Roman" w:hAnsi="Times New Roman" w:eastAsia="Times New Roman" w:cs="Times New Roman"/>
          <w:color w:val="000000"/>
          <w:sz w:val="24"/>
        </w:rPr>
        <w:t xml:space="preserve">l și totodată, asigura dreptul operatorului economic de a nu face publice aceste date prin aplicarea art. 33 alin. (7) și alin. (11) al Legii nr. 131/2015 privind achizițiile publice, însă aplicarea acestui articol se referă numai la partea ce conțin datel</w:t>
      </w:r>
      <w:r>
        <w:rPr>
          <w:rFonts w:ascii="Times New Roman" w:hAnsi="Times New Roman" w:eastAsia="Times New Roman" w:cs="Times New Roman"/>
          <w:color w:val="000000"/>
          <w:sz w:val="24"/>
        </w:rPr>
        <w:t xml:space="preserve">e enumeratate mai sus.</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69. </w:t>
      </w:r>
      <w:r>
        <w:rPr>
          <w:rFonts w:ascii="Times New Roman" w:hAnsi="Times New Roman" w:eastAsia="Times New Roman" w:cs="Times New Roman"/>
          <w:color w:val="000000"/>
          <w:sz w:val="24"/>
        </w:rPr>
        <w:t xml:space="preserve">Examinarea documentelor de către autoritatea contractantă se efectuează în baza informațiilor prezentate de către operatorii economici în DUAE, și conform cerințelor stipulate în anunțul de participare prin care menționează că: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1) este eligibil să participe la procedurile de achiziții publice și nu există motive de excludere din cadrul procedurilor de achiziții publice pentru atribuirea contractului de achiziție publică;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2) îndeplinește criteriile referitoare la situația economică și financiară și/sau capacitatea tehnică și profesională stabilite de autoritatea contractantă în anunțul de participare sau în documentația de atribuire.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3) se obligă să asigure și să respecte standardele de asigurare a calităţii și standardele de protecţie a mediului.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70. </w:t>
      </w:r>
      <w:r>
        <w:rPr>
          <w:rFonts w:ascii="Times New Roman" w:hAnsi="Times New Roman" w:eastAsia="Times New Roman" w:cs="Times New Roman"/>
          <w:color w:val="000000"/>
          <w:sz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w:t>
      </w:r>
      <w:r>
        <w:rPr>
          <w:rFonts w:ascii="Times New Roman" w:hAnsi="Times New Roman" w:eastAsia="Times New Roman" w:cs="Times New Roman"/>
          <w:color w:val="000000"/>
          <w:sz w:val="24"/>
        </w:rPr>
        <w:t xml:space="preserve">ste necesar și în alte state.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71. </w:t>
      </w:r>
      <w:r>
        <w:rPr>
          <w:rFonts w:ascii="Times New Roman" w:hAnsi="Times New Roman" w:eastAsia="Times New Roman" w:cs="Times New Roman"/>
          <w:color w:val="000000"/>
          <w:sz w:val="24"/>
        </w:rPr>
        <w:t xml:space="preserve">În cazul în care la evaluare se stabilesc discrepanțe între informațiile prezentate de către operatorul economic în DUAE și cerințele stabilite de către autoritatea contractantă, operatorul economic se descalifică, ceea ce duce la respingerea ofertei, fiin</w:t>
      </w:r>
      <w:r>
        <w:rPr>
          <w:rFonts w:ascii="Times New Roman" w:hAnsi="Times New Roman" w:eastAsia="Times New Roman" w:cs="Times New Roman"/>
          <w:color w:val="000000"/>
          <w:sz w:val="24"/>
        </w:rPr>
        <w:t xml:space="preserve">d stabilită ca inacceptabilă și neconformă, și se examinează documentele următorului ofertant/candidat.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72. </w:t>
      </w:r>
      <w:r>
        <w:rPr>
          <w:rFonts w:ascii="Times New Roman" w:hAnsi="Times New Roman" w:eastAsia="Times New Roman" w:cs="Times New Roman"/>
          <w:color w:val="000000"/>
          <w:sz w:val="24"/>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73</w:t>
      </w:r>
      <w:r>
        <w:rPr>
          <w:rFonts w:ascii="Times New Roman" w:hAnsi="Times New Roman" w:eastAsia="Times New Roman" w:cs="Times New Roman"/>
          <w:color w:val="000000"/>
          <w:sz w:val="24"/>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w:t>
      </w:r>
      <w:r>
        <w:rPr>
          <w:rFonts w:ascii="Times New Roman" w:hAnsi="Times New Roman" w:eastAsia="Times New Roman" w:cs="Times New Roman"/>
          <w:color w:val="000000"/>
          <w:sz w:val="24"/>
        </w:rPr>
        <w:t xml:space="preserve">maţiile cuprinse  în DUAE, cu excepţia procedurilor desfăşurate în mai multe etape, când documentele justificative sunt solicitate înainte de transmiterea invitaţiilor pentru etapa a doua către candidaţii selectaţi.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74. </w:t>
      </w:r>
      <w:r>
        <w:rPr>
          <w:rFonts w:ascii="Times New Roman" w:hAnsi="Times New Roman" w:eastAsia="Times New Roman" w:cs="Times New Roman"/>
          <w:color w:val="000000"/>
          <w:sz w:val="24"/>
        </w:rPr>
        <w:t xml:space="preserve">Ofertele se examinează de către grupul de lucru creat de autoritatea contractantă sau, după caz, specialistul certificat în domeniul achizițiilor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75. </w:t>
      </w:r>
      <w:r>
        <w:rPr>
          <w:rFonts w:ascii="Times New Roman" w:hAnsi="Times New Roman" w:eastAsia="Times New Roman" w:cs="Times New Roman"/>
          <w:color w:val="000000"/>
          <w:sz w:val="24"/>
        </w:rPr>
        <w:t xml:space="preserve">Grupul de lucru sau, după caz, specialistul certificat în domeniul achizițiilor publice are obligaţia de a stabili care sunt clarificările necesare pentru evaluarea fiecărei oferte, precum şi perioada acordată pentru transmiterea clarificărilor.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76. </w:t>
      </w:r>
      <w:r>
        <w:rPr>
          <w:rFonts w:ascii="Times New Roman" w:hAnsi="Times New Roman" w:eastAsia="Times New Roman" w:cs="Times New Roman"/>
          <w:color w:val="000000"/>
          <w:sz w:val="24"/>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w:t>
      </w:r>
      <w:r>
        <w:rPr>
          <w:rFonts w:ascii="Times New Roman" w:hAnsi="Times New Roman" w:eastAsia="Times New Roman" w:cs="Times New Roman"/>
          <w:color w:val="000000"/>
          <w:sz w:val="24"/>
        </w:rPr>
        <w:t xml:space="preserve">stabilite ca fiind cu preț anormal de scăzut cât și respectarea de către ofertant a cerințelor tehnice indicate în caietul de sarcini, și de a solicita în scris, și înainte de a lua o decizie de respingere a acelei oferte, detalii și precizări pe care le c</w:t>
      </w:r>
      <w:r>
        <w:rPr>
          <w:rFonts w:ascii="Times New Roman" w:hAnsi="Times New Roman" w:eastAsia="Times New Roman" w:cs="Times New Roman"/>
          <w:color w:val="000000"/>
          <w:sz w:val="24"/>
        </w:rPr>
        <w:t xml:space="preserve">onsideră relevante cu privire la ofertă, precum, și de a verifica răspunsurile care justifică prețul respectiv.</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77. </w:t>
      </w:r>
      <w:r>
        <w:rPr>
          <w:rFonts w:ascii="Times New Roman" w:hAnsi="Times New Roman" w:eastAsia="Times New Roman" w:cs="Times New Roman"/>
          <w:color w:val="000000"/>
          <w:sz w:val="24"/>
        </w:rPr>
        <w:t xml:space="preserve">Grupul de lucru sau, după caz, specialistul certificat în domeniul achizițiilor publice respinge oferta în oricare dintre următoarele cazuri: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1) ofertantul nu îndeplinește cerințele de calificare și de selecție;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2) oferta nu respectă cerinţele prevăzute în documentaţia de atribuire pentru elaborarea şi prezentarea ofertelor;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ind w:right="0" w:firstLine="0" w:left="0"/>
        <w:jc w:val="both"/>
        <w:rPr/>
      </w:pPr>
      <w:r>
        <w:rPr>
          <w:rFonts w:ascii="Times New Roman" w:hAnsi="Times New Roman" w:eastAsia="Times New Roman" w:cs="Times New Roman"/>
          <w:color w:val="000000"/>
          <w:sz w:val="24"/>
        </w:rPr>
        <w:t xml:space="preserve">3) ofertantul nu transmite în perioada stabilită clarificările solicitate;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ind w:right="0" w:firstLine="0" w:left="0"/>
        <w:jc w:val="both"/>
        <w:rPr/>
      </w:pPr>
      <w:r>
        <w:rPr>
          <w:rFonts w:ascii="Times New Roman" w:hAnsi="Times New Roman" w:eastAsia="Times New Roman" w:cs="Times New Roman"/>
          <w:color w:val="000000"/>
          <w:sz w:val="24"/>
        </w:rPr>
        <w:t xml:space="preserve">4) oferta financiară nu are un preț fixat;</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5) ofertantul modifică, prin clarificările pe care le prezintă, conţinutul propunerii tehnice şi/sau al propunerii financiare, cu excepţia situaţiei în care modificarea este determinată de corectarea erorilor aritmetice sau abaterilor neînsemnate;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6) oferta este anormal de scăzută potrivit art. 70 al Legii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color w:val="000000"/>
          <w:sz w:val="24"/>
        </w:rPr>
        <w:t xml:space="preserve">7) atunci când explicațiile prezentate de ofertant, la solicitarea autorității contractante, nu sunt concludente şi/sau nu sunt susținute de documentele justificative cerute de către grupul de lucru sau, după caz, specialistul certificat în domeniul achizi</w:t>
      </w:r>
      <w:r>
        <w:rPr>
          <w:rFonts w:ascii="Times New Roman" w:hAnsi="Times New Roman" w:eastAsia="Times New Roman" w:cs="Times New Roman"/>
          <w:color w:val="000000"/>
          <w:sz w:val="24"/>
        </w:rPr>
        <w:t xml:space="preserve">țiilor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426" w:left="-284"/>
        <w:jc w:val="both"/>
        <w:rPr/>
      </w:pPr>
      <w:r>
        <w:rPr>
          <w:rFonts w:ascii="Times New Roman" w:hAnsi="Times New Roman" w:eastAsia="Times New Roman" w:cs="Times New Roman"/>
          <w:color w:val="000000"/>
          <w:sz w:val="24"/>
        </w:rPr>
        <w:t xml:space="preserve">8) s-a constatat comiterea unor acte de corupţie, acte conexe actelor de corupţie sau fapte coruptibile confirmate prin hotărâre definitivă a instanţei de judecată.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78. </w:t>
      </w:r>
      <w:r>
        <w:rPr>
          <w:rFonts w:ascii="Times New Roman" w:hAnsi="Times New Roman" w:eastAsia="Times New Roman" w:cs="Times New Roman"/>
          <w:color w:val="000000"/>
          <w:sz w:val="24"/>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w:t>
      </w:r>
      <w:r>
        <w:rPr>
          <w:rFonts w:ascii="Times New Roman" w:hAnsi="Times New Roman" w:eastAsia="Times New Roman" w:cs="Times New Roman"/>
          <w:color w:val="000000"/>
          <w:sz w:val="24"/>
        </w:rPr>
        <w:t xml:space="preserve">ul corespunzător, ea se respinge de către autoritatea contractantă, și nu poate fi rectificată cu scopul de a corespunde cerințelor, prin corectarea sau extragerea devierilor sau rezervelor necorespunzătoare, excepție constituind doar corectarea greșelilor</w:t>
      </w:r>
      <w:r>
        <w:rPr>
          <w:rFonts w:ascii="Times New Roman" w:hAnsi="Times New Roman" w:eastAsia="Times New Roman" w:cs="Times New Roman"/>
          <w:color w:val="000000"/>
          <w:sz w:val="24"/>
        </w:rPr>
        <w:t xml:space="preserve"> aritmetice sau abaterilor neînsemnate.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79. </w:t>
      </w:r>
      <w:r>
        <w:rPr>
          <w:rFonts w:ascii="Times New Roman" w:hAnsi="Times New Roman" w:eastAsia="Times New Roman" w:cs="Times New Roman"/>
          <w:color w:val="000000"/>
          <w:sz w:val="24"/>
        </w:rPr>
        <w:t xml:space="preserve">Autoritatea contractantă poate, la discreţia sa, să ceară oricăruia dintre ofertanţi o clarificare a ofertei acestora, pentru a facilita examinarea, evaluarea și compararea ofertelor. Nu se solicită, nici nu se permit schimbări în preţurile sau în conţinut</w:t>
      </w:r>
      <w:r>
        <w:rPr>
          <w:rFonts w:ascii="Times New Roman" w:hAnsi="Times New Roman" w:eastAsia="Times New Roman" w:cs="Times New Roman"/>
          <w:color w:val="000000"/>
          <w:sz w:val="24"/>
        </w:rPr>
        <w:t xml:space="preserve">ul ofertei, cu excepţia corectării erorilor aritmetice descoperite de către autoritatea contractantă în timpul evaluării ofertelor.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80</w:t>
      </w:r>
      <w:r>
        <w:rPr>
          <w:rFonts w:ascii="Times New Roman" w:hAnsi="Times New Roman" w:eastAsia="Times New Roman" w:cs="Times New Roman"/>
          <w:color w:val="000000"/>
          <w:sz w:val="24"/>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w:t>
      </w:r>
      <w:r>
        <w:rPr>
          <w:rFonts w:ascii="Times New Roman" w:hAnsi="Times New Roman" w:eastAsia="Times New Roman" w:cs="Times New Roman"/>
          <w:color w:val="000000"/>
          <w:sz w:val="24"/>
        </w:rPr>
        <w:t xml:space="preserve">total este corectat în mod corespunzător.</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81. </w:t>
      </w:r>
      <w:r>
        <w:rPr>
          <w:rFonts w:ascii="Times New Roman" w:hAnsi="Times New Roman" w:eastAsia="Times New Roman" w:cs="Times New Roman"/>
          <w:color w:val="000000"/>
          <w:sz w:val="24"/>
        </w:rPr>
        <w:t xml:space="preserve">Grupul de lucru, după caz, specialistul certificat în domeniul achizițiilor publice are dreptul de a corecta erorile aritmetice numai cu acceptul ofertantului. Dacă ofertantul nu acceptă corectarea acestor erori, oferta sa se consideră necorespunzătoare şi</w:t>
      </w:r>
      <w:r>
        <w:rPr>
          <w:rFonts w:ascii="Times New Roman" w:hAnsi="Times New Roman" w:eastAsia="Times New Roman" w:cs="Times New Roman"/>
          <w:color w:val="000000"/>
          <w:sz w:val="24"/>
        </w:rPr>
        <w:t xml:space="preserve">, în consecinţă, se respinge de către grupul de lucru.</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82. </w:t>
      </w:r>
      <w:r>
        <w:rPr>
          <w:rFonts w:ascii="Times New Roman" w:hAnsi="Times New Roman" w:eastAsia="Times New Roman" w:cs="Times New Roman"/>
          <w:color w:val="000000"/>
          <w:sz w:val="24"/>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w:t>
      </w:r>
      <w:r>
        <w:rPr>
          <w:rFonts w:ascii="Times New Roman" w:hAnsi="Times New Roman" w:eastAsia="Times New Roman" w:cs="Times New Roman"/>
          <w:color w:val="000000"/>
          <w:sz w:val="24"/>
        </w:rPr>
        <w:t xml:space="preserve">cesteia, iar în cazul în care ofertantul nu suplimentează, nu prezintă clarificări sau nu completează informațiile sau documentele solicitate de autoritatea contractantă în termenele stabilite de aceasta, oferta se respinge şi se selectează următoarea după</w:t>
      </w:r>
      <w:r>
        <w:rPr>
          <w:rFonts w:ascii="Times New Roman" w:hAnsi="Times New Roman" w:eastAsia="Times New Roman" w:cs="Times New Roman"/>
          <w:color w:val="000000"/>
          <w:sz w:val="24"/>
        </w:rPr>
        <w:t xml:space="preserve"> clasament dintre ofertele rămase în vigoare.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83. </w:t>
      </w:r>
      <w:r>
        <w:rPr>
          <w:rFonts w:ascii="Times New Roman" w:hAnsi="Times New Roman" w:eastAsia="Times New Roman" w:cs="Times New Roman"/>
          <w:color w:val="000000"/>
          <w:sz w:val="24"/>
        </w:rPr>
        <w:t xml:space="preserve">Oferta care corespunde tuturor termenilor, condiţiilor şi specificaţiilor din documentele de atribuire, fără abateri esenţiale sau cu abateri neînsemnate, erori sau omiteri ce pot fi înlăturate fără a afecta esenţa ei, se consideră conformă.</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84. </w:t>
      </w:r>
      <w:r>
        <w:rPr>
          <w:rFonts w:ascii="Times New Roman" w:hAnsi="Times New Roman" w:eastAsia="Times New Roman" w:cs="Times New Roman"/>
          <w:color w:val="000000"/>
          <w:sz w:val="24"/>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w:t>
      </w:r>
      <w:r>
        <w:rPr>
          <w:rFonts w:ascii="Times New Roman" w:hAnsi="Times New Roman" w:eastAsia="Times New Roman" w:cs="Times New Roman"/>
          <w:color w:val="000000"/>
          <w:sz w:val="24"/>
        </w:rPr>
        <w:t xml:space="preserve">cru este dovedit, autoritatea contractantă declară ofertantul respectiv ca fiind neeligibil pentru participarea ulterioară în contractele de achiziţii publice, în urma includerii lui în Lista de interdicţie a operatorilor economici.</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85. </w:t>
      </w:r>
      <w:r>
        <w:rPr>
          <w:rFonts w:ascii="Times New Roman" w:hAnsi="Times New Roman" w:eastAsia="Times New Roman" w:cs="Times New Roman"/>
          <w:color w:val="000000"/>
          <w:sz w:val="24"/>
        </w:rPr>
        <w:t xml:space="preserve">Autoritatea contractantă solicită ofertanţilor să demonstreze împuternicirea de a încheia contractele de achiziţii publice şi componenţa fondatorilor, asociațiilor, acționarilor, administratorilor și a beneficiarilor efectivi.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426"/>
          <w:tab w:val="left" w:leader="none" w:pos="604"/>
          <w:tab w:val="left" w:leader="none" w:pos="1134"/>
        </w:tabs>
        <w:spacing w:after="120" w:before="0"/>
        <w:ind w:right="0" w:firstLine="284" w:left="-284"/>
        <w:jc w:val="both"/>
        <w:rPr/>
      </w:pPr>
      <w:r>
        <w:rPr>
          <w:rFonts w:ascii="Times New Roman" w:hAnsi="Times New Roman" w:eastAsia="Times New Roman" w:cs="Times New Roman"/>
          <w:b/>
          <w:color w:val="000000"/>
          <w:sz w:val="24"/>
        </w:rPr>
        <w:t xml:space="preserve">86. </w:t>
      </w:r>
      <w:r>
        <w:rPr>
          <w:rFonts w:ascii="Times New Roman" w:hAnsi="Times New Roman" w:eastAsia="Times New Roman" w:cs="Times New Roman"/>
          <w:color w:val="000000"/>
          <w:sz w:val="24"/>
        </w:rP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w:t>
      </w:r>
      <w:r>
        <w:rPr>
          <w:rFonts w:ascii="Times New Roman" w:hAnsi="Times New Roman" w:eastAsia="Times New Roman" w:cs="Times New Roman"/>
          <w:color w:val="000000"/>
          <w:sz w:val="24"/>
        </w:rPr>
        <w:t xml:space="preserve">dentității beneficiarilor efectivi și neîncadrarea acestora în situația condamnării pentru participarea la activități ale unei organizații sau grupări criminale, pentru corupție, fraudă și/sau spălare de bani.</w:t>
      </w:r>
      <w:r/>
    </w:p>
    <w:p>
      <w:pPr>
        <w:pBdr>
          <w:top w:val="none" w:color="000000" w:sz="4" w:space="0"/>
          <w:left w:val="none" w:color="000000" w:sz="4" w:space="0"/>
          <w:bottom w:val="none" w:color="000000" w:sz="4" w:space="0"/>
          <w:right w:val="none" w:color="000000" w:sz="4" w:space="0"/>
        </w:pBdr>
        <w:tabs>
          <w:tab w:val="left" w:leader="none" w:pos="-284"/>
          <w:tab w:val="left" w:leader="none" w:pos="462"/>
          <w:tab w:val="left" w:leader="none" w:pos="1134"/>
        </w:tabs>
        <w:spacing w:after="120"/>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6"/>
        </w:rPr>
        <w:t xml:space="preserve">Secţiunea a 6-a</w:t>
      </w:r>
      <w:r/>
    </w:p>
    <w:p>
      <w:pPr>
        <w:pBdr>
          <w:top w:val="none" w:color="000000" w:sz="4" w:space="0"/>
          <w:left w:val="none" w:color="000000" w:sz="4" w:space="0"/>
          <w:bottom w:val="none" w:color="000000" w:sz="4" w:space="0"/>
          <w:right w:val="none" w:color="000000" w:sz="4" w:space="0"/>
        </w:pBdr>
        <w:tabs>
          <w:tab w:val="left" w:leader="none" w:pos="-284"/>
        </w:tabs>
        <w:spacing/>
        <w:ind w:right="0" w:firstLine="284" w:left="-284"/>
        <w:jc w:val="center"/>
        <w:rPr/>
      </w:pPr>
      <w:r>
        <w:rPr>
          <w:rFonts w:ascii="Times New Roman" w:hAnsi="Times New Roman" w:eastAsia="Times New Roman" w:cs="Times New Roman"/>
          <w:b/>
          <w:color w:val="000000"/>
          <w:sz w:val="24"/>
        </w:rPr>
        <w:t xml:space="preserve">Atribuirea contractului</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87. </w:t>
      </w:r>
      <w:r>
        <w:rPr>
          <w:rFonts w:ascii="Times New Roman" w:hAnsi="Times New Roman" w:eastAsia="Times New Roman" w:cs="Times New Roman"/>
          <w:color w:val="000000"/>
          <w:sz w:val="24"/>
        </w:rPr>
        <w:t xml:space="preserve">Autoritatea contractantă anulează procedura de atribuire a contractului de achiziţie publică conform art. 71 din Legea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88. </w:t>
      </w:r>
      <w:r>
        <w:rPr>
          <w:rFonts w:ascii="Times New Roman" w:hAnsi="Times New Roman" w:eastAsia="Times New Roman" w:cs="Times New Roman"/>
          <w:color w:val="000000"/>
          <w:sz w:val="24"/>
        </w:rPr>
        <w:t xml:space="preserve">Decizia de anulare nu creează vreo obligație a autorității contractante față de ofertanţi, cu excepţia returnării garanţiei pentru ofertă. Decizia de anulare a procedurii de atribuire se expediază Agenției Achiziții Publice nu mai târziu de data informării</w:t>
      </w:r>
      <w:r>
        <w:rPr>
          <w:rFonts w:ascii="Times New Roman" w:hAnsi="Times New Roman" w:eastAsia="Times New Roman" w:cs="Times New Roman"/>
          <w:color w:val="000000"/>
          <w:sz w:val="24"/>
        </w:rPr>
        <w:t xml:space="preserve"> despre rezultatele procedurii de atribuire prevăzută la art. 31 alin. (1) al Legii nr. 131/2015 privind achizițiile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89. </w:t>
      </w:r>
      <w:r>
        <w:rPr>
          <w:rFonts w:ascii="Times New Roman" w:hAnsi="Times New Roman" w:eastAsia="Times New Roman" w:cs="Times New Roman"/>
          <w:color w:val="000000"/>
          <w:sz w:val="24"/>
        </w:rPr>
        <w:t xml:space="preserve">În cazul în care se anulează aplicarea procedurii pentru atribuirea contractului de achiziţie publică, autoritatea contractantă are obligaţia de a comunica în scris tuturor participanţilor la procedura de achiziţie publică, în cel mult 3 zile de la data an</w:t>
      </w:r>
      <w:r>
        <w:rPr>
          <w:rFonts w:ascii="Times New Roman" w:hAnsi="Times New Roman" w:eastAsia="Times New Roman" w:cs="Times New Roman"/>
          <w:color w:val="000000"/>
          <w:sz w:val="24"/>
        </w:rPr>
        <w:t xml:space="preserve">ulării procedurii, atât încetarea obligaţiilor pe care aceştia şi le-au creat prin depunerea de oferte, cât şi motivul anulării.</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90. </w:t>
      </w:r>
      <w:r>
        <w:rPr>
          <w:rFonts w:ascii="Times New Roman" w:hAnsi="Times New Roman" w:eastAsia="Times New Roman" w:cs="Times New Roman"/>
          <w:color w:val="000000"/>
          <w:sz w:val="24"/>
        </w:rP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91. </w:t>
      </w:r>
      <w:r>
        <w:rPr>
          <w:rFonts w:ascii="Times New Roman" w:hAnsi="Times New Roman" w:eastAsia="Times New Roman" w:cs="Times New Roman"/>
          <w:color w:val="000000"/>
          <w:sz w:val="24"/>
        </w:rPr>
        <w:t xml:space="preserve">La momentul încheierii contractului, dar nu mai târziu de data expirării garanţiei pentru ofertă, după caz, ofertantul câştigător prezintă garanţia de bună execuţie, în conformitate cu cerințele stipulate în art. 68 al Legii nr. 131/2015 privind achizițiil</w:t>
      </w:r>
      <w:r>
        <w:rPr>
          <w:rFonts w:ascii="Times New Roman" w:hAnsi="Times New Roman" w:eastAsia="Times New Roman" w:cs="Times New Roman"/>
          <w:color w:val="000000"/>
          <w:sz w:val="24"/>
        </w:rPr>
        <w:t xml:space="preserve">e publice.</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284" w:left="-284"/>
        <w:jc w:val="both"/>
        <w:rPr/>
      </w:pPr>
      <w:r>
        <w:rPr>
          <w:rFonts w:ascii="Times New Roman" w:hAnsi="Times New Roman" w:eastAsia="Times New Roman" w:cs="Times New Roman"/>
          <w:b/>
          <w:color w:val="000000"/>
          <w:sz w:val="24"/>
        </w:rPr>
        <w:t xml:space="preserve">92. </w:t>
      </w:r>
      <w:r>
        <w:rPr>
          <w:rFonts w:ascii="Times New Roman" w:hAnsi="Times New Roman" w:eastAsia="Times New Roman" w:cs="Times New Roman"/>
          <w:color w:val="000000"/>
          <w:sz w:val="24"/>
        </w:rPr>
        <w:t xml:space="preserve">Garanția de bună execuție a contractului, dacă părțile agreează, se constituie din:</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1) rețineri succesive din plata cuvenită pentru facturile fiscale înaintate, cu efectuarea transferului sumei respective pe un cont special deschis de către operatorul economic, pus la dispoziția autorității contractante, la o bancă licențiată, agreată de </w:t>
      </w:r>
      <w:r>
        <w:rPr>
          <w:rFonts w:ascii="Times New Roman" w:hAnsi="Times New Roman" w:eastAsia="Times New Roman" w:cs="Times New Roman"/>
          <w:color w:val="000000"/>
          <w:sz w:val="24"/>
        </w:rPr>
        <w:t xml:space="preserve">ambele părți;</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2) rețineri succesive directe din plata cuvenită pentru facturile fiscale înaintate;</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3) transfer pe contul autorității contractante;</w:t>
      </w:r>
      <w:r/>
    </w:p>
    <w:p>
      <w:pPr>
        <w:pBdr>
          <w:top w:val="none" w:color="000000" w:sz="4" w:space="0"/>
          <w:left w:val="none" w:color="000000" w:sz="4" w:space="0"/>
          <w:bottom w:val="none" w:color="000000" w:sz="4" w:space="0"/>
          <w:right w:val="none" w:color="000000" w:sz="4" w:space="0"/>
        </w:pBdr>
        <w:shd w:val="clear" w:color="ffffff" w:fill="ffffff"/>
        <w:tabs>
          <w:tab w:val="left" w:leader="none" w:pos="-284"/>
        </w:tabs>
        <w:spacing/>
        <w:ind w:right="0" w:firstLine="426" w:left="-284"/>
        <w:jc w:val="both"/>
        <w:rPr/>
      </w:pPr>
      <w:r>
        <w:rPr>
          <w:rFonts w:ascii="Times New Roman" w:hAnsi="Times New Roman" w:eastAsia="Times New Roman" w:cs="Times New Roman"/>
          <w:color w:val="000000"/>
          <w:sz w:val="24"/>
        </w:rPr>
        <w:t xml:space="preserve">4) formă de garanţie bancară de la o instituţie licenţiată, (anexa nr.10).</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93.</w:t>
      </w:r>
      <w:r>
        <w:rPr>
          <w:rFonts w:ascii="Times New Roman" w:hAnsi="Times New Roman" w:eastAsia="Times New Roman" w:cs="Times New Roman"/>
          <w:color w:val="000000"/>
          <w:sz w:val="24"/>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w:t>
      </w:r>
      <w:r>
        <w:rPr>
          <w:rFonts w:ascii="Times New Roman" w:hAnsi="Times New Roman" w:eastAsia="Times New Roman" w:cs="Times New Roman"/>
          <w:color w:val="000000"/>
          <w:sz w:val="24"/>
        </w:rPr>
        <w:t xml:space="preserve">următorului ofertant cu oferta cea mai bine clasată, a cărui ofertă este conformă cerinţelor şi care este apreciată de către autoritatea contractantă a fi calificată în executarea contractului. Totodată, autoritatea contractantă este în drept să respingă t</w:t>
      </w:r>
      <w:r>
        <w:rPr>
          <w:rFonts w:ascii="Times New Roman" w:hAnsi="Times New Roman" w:eastAsia="Times New Roman" w:cs="Times New Roman"/>
          <w:color w:val="000000"/>
          <w:sz w:val="24"/>
        </w:rPr>
        <w:t xml:space="preserve">oate celelalte oferte.</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94. </w:t>
      </w:r>
      <w:r>
        <w:rPr>
          <w:rFonts w:ascii="Times New Roman" w:hAnsi="Times New Roman" w:eastAsia="Times New Roman" w:cs="Times New Roman"/>
          <w:color w:val="000000"/>
          <w:sz w:val="24"/>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w:t>
      </w:r>
      <w:r>
        <w:rPr>
          <w:rFonts w:ascii="Times New Roman" w:hAnsi="Times New Roman" w:eastAsia="Times New Roman" w:cs="Times New Roman"/>
          <w:color w:val="000000"/>
          <w:sz w:val="24"/>
        </w:rPr>
        <w:t xml:space="preserve">iziții publice, în conformitate cu termenii și condițiile indicate în documentația de atribuire. </w:t>
      </w:r>
      <w:r/>
    </w:p>
    <w:p>
      <w:pPr>
        <w:pBdr>
          <w:top w:val="none" w:color="000000" w:sz="4" w:space="0"/>
          <w:left w:val="none" w:color="000000" w:sz="4" w:space="0"/>
          <w:bottom w:val="none" w:color="000000" w:sz="4" w:space="0"/>
          <w:right w:val="none" w:color="000000" w:sz="4" w:space="0"/>
        </w:pBdr>
        <w:tabs>
          <w:tab w:val="left" w:leader="none" w:pos="-284"/>
          <w:tab w:val="left" w:leader="none" w:pos="142"/>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95. </w:t>
      </w:r>
      <w:r>
        <w:rPr>
          <w:rFonts w:ascii="Times New Roman" w:hAnsi="Times New Roman" w:eastAsia="Times New Roman" w:cs="Times New Roman"/>
          <w:color w:val="000000"/>
          <w:sz w:val="24"/>
        </w:rPr>
        <w:t xml:space="preserve">La data încheierii contractului de achiziție publică de bunuri/servicii se interzice modificarea unor elemente ale ofertei câștigătoare, impunerea de noi cerințe ofertantului câștigător sau implicarea oricărui alt ofertant decât cel care a prezentat oferta</w:t>
      </w:r>
      <w:r>
        <w:rPr>
          <w:rFonts w:ascii="Times New Roman" w:hAnsi="Times New Roman" w:eastAsia="Times New Roman" w:cs="Times New Roman"/>
          <w:color w:val="000000"/>
          <w:sz w:val="24"/>
        </w:rPr>
        <w:t xml:space="preserve"> cea mai avantajoasă.</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96. </w:t>
      </w:r>
      <w:r>
        <w:rPr>
          <w:rFonts w:ascii="Times New Roman" w:hAnsi="Times New Roman" w:eastAsia="Times New Roman" w:cs="Times New Roman"/>
          <w:color w:val="000000"/>
          <w:sz w:val="24"/>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w:t>
      </w:r>
      <w:r>
        <w:rPr>
          <w:rFonts w:ascii="Times New Roman" w:hAnsi="Times New Roman" w:eastAsia="Times New Roman" w:cs="Times New Roman"/>
          <w:color w:val="000000"/>
          <w:sz w:val="24"/>
        </w:rPr>
        <w:t xml:space="preserve">ă de acesta după înregistrare la una din trezoreriile regionale ale Ministerului Finanțelor.</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97. </w:t>
      </w:r>
      <w:r>
        <w:rPr>
          <w:rFonts w:ascii="Times New Roman" w:hAnsi="Times New Roman" w:eastAsia="Times New Roman" w:cs="Times New Roman"/>
          <w:color w:val="000000"/>
          <w:sz w:val="24"/>
        </w:rPr>
        <w:t xml:space="preserve">Autoritatea contractantă utilizează contractul - model (anexa nr. 24) din prezenta documentație-standard, inclusiv pentru contracte subsecvente încheiate conform acordului-cadru (anexa nr. 26), pentru contracte de valoare mică, pentru contractele în urma d</w:t>
      </w:r>
      <w:r>
        <w:rPr>
          <w:rFonts w:ascii="Times New Roman" w:hAnsi="Times New Roman" w:eastAsia="Times New Roman" w:cs="Times New Roman"/>
          <w:color w:val="000000"/>
          <w:sz w:val="24"/>
        </w:rPr>
        <w:t xml:space="preserve">esfășurării procedurii prin cererea ofertelor de prețuri, la fel și pentru contractele în urma desfășurării procedurilor negociate. Contractul poate fi încheiat între una sau mai multe autorități contractante și unul sau mai mulți operatori economici, care</w:t>
      </w:r>
      <w:r>
        <w:rPr>
          <w:rFonts w:ascii="Times New Roman" w:hAnsi="Times New Roman" w:eastAsia="Times New Roman" w:cs="Times New Roman"/>
          <w:color w:val="000000"/>
          <w:sz w:val="24"/>
        </w:rPr>
        <w:t xml:space="preserve"> are ca obiect livrarea/prestarea bunurilor/serviciilor.</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98. </w:t>
      </w:r>
      <w:r>
        <w:rPr>
          <w:rFonts w:ascii="Times New Roman" w:hAnsi="Times New Roman" w:eastAsia="Times New Roman" w:cs="Times New Roman"/>
          <w:color w:val="000000"/>
          <w:sz w:val="24"/>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w:t>
      </w:r>
      <w:r>
        <w:rPr>
          <w:rFonts w:ascii="Times New Roman" w:hAnsi="Times New Roman" w:eastAsia="Times New Roman" w:cs="Times New Roman"/>
          <w:color w:val="000000"/>
          <w:sz w:val="24"/>
        </w:rPr>
        <w:t xml:space="preserve">de condițiile speciale al contractului care se completează doar la necesitate, unde autoritatea contractantă are dreptul de a stabili condiții/cerințe speciale în dependență de obiectul achiziției, de complexitatea procedurii, atât și de a stabili condiții</w:t>
      </w:r>
      <w:r>
        <w:rPr>
          <w:rFonts w:ascii="Times New Roman" w:hAnsi="Times New Roman" w:eastAsia="Times New Roman" w:cs="Times New Roman"/>
          <w:color w:val="000000"/>
          <w:sz w:val="24"/>
        </w:rPr>
        <w:t xml:space="preserve">le achitării (în special la achiziționarea combustibilului, energiei electrice, gaze, apa și canalizare, salubritate, servicii de comunicații electronice, etc.), atât și de a stabili condițiile achitării în avans. În cazul achizițiilor serviciilor din dome</w:t>
      </w:r>
      <w:r>
        <w:rPr>
          <w:rFonts w:ascii="Times New Roman" w:hAnsi="Times New Roman" w:eastAsia="Times New Roman" w:cs="Times New Roman"/>
          <w:color w:val="000000"/>
          <w:sz w:val="24"/>
        </w:rPr>
        <w:t xml:space="preserve">niul energetic și de alimentare cu apă și  de canalizare, contractul de achiziții publice conțin clauzele obligatorii stabilite prin legile sectoriale și actele normative de reglementare aprobate de către ANRE. Totodată, prevederile obligatorii stabilite p</w:t>
      </w:r>
      <w:r>
        <w:rPr>
          <w:rFonts w:ascii="Times New Roman" w:hAnsi="Times New Roman" w:eastAsia="Times New Roman" w:cs="Times New Roman"/>
          <w:color w:val="000000"/>
          <w:sz w:val="24"/>
        </w:rPr>
        <w:t xml:space="preserve">rin deciziile acesteia, care nu se regăsec în partea I cea generală al contractului, se indică în partea II ce ține de condițiile speciale al contractului.</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99.</w:t>
      </w:r>
      <w:r>
        <w:rPr>
          <w:rFonts w:ascii="Times New Roman" w:hAnsi="Times New Roman" w:eastAsia="Times New Roman" w:cs="Times New Roman"/>
          <w:color w:val="000000"/>
          <w:sz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100. </w:t>
      </w:r>
      <w:r>
        <w:rPr>
          <w:rFonts w:ascii="Times New Roman" w:hAnsi="Times New Roman" w:eastAsia="Times New Roman" w:cs="Times New Roman"/>
          <w:color w:val="000000"/>
          <w:sz w:val="24"/>
        </w:rPr>
        <w:t xml:space="preserve">În cazul serviciilor de audit, autoritatea contractantă indică în partea II ce ține de condițiile speciale al contractului drepturile/obligațiile Beneficiarului și drepturile/obligațiile Prestatorului, în conformitate cu prevederile Ordinului ministrului f</w:t>
      </w:r>
      <w:r>
        <w:rPr>
          <w:rFonts w:ascii="Times New Roman" w:hAnsi="Times New Roman" w:eastAsia="Times New Roman" w:cs="Times New Roman"/>
          <w:color w:val="000000"/>
          <w:sz w:val="24"/>
        </w:rPr>
        <w:t xml:space="preserve">inanțelor nr. 160/2020 cu privire la aprobarea Regulamentului privind activitatea de audit intern pe bază de contract în sectorul public.</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101.</w:t>
      </w:r>
      <w:r>
        <w:rPr>
          <w:rFonts w:ascii="Times New Roman" w:hAnsi="Times New Roman" w:eastAsia="Times New Roman" w:cs="Times New Roman"/>
          <w:color w:val="000000"/>
          <w:sz w:val="24"/>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w:t>
      </w:r>
      <w:r>
        <w:rPr>
          <w:rFonts w:ascii="Times New Roman" w:hAnsi="Times New Roman" w:eastAsia="Times New Roman" w:cs="Times New Roman"/>
          <w:color w:val="000000"/>
          <w:sz w:val="24"/>
        </w:rPr>
        <w:t xml:space="preserve">mplu: serviciile de instruire, servicii hoteliere, etc.).</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102</w:t>
      </w:r>
      <w:r>
        <w:rPr>
          <w:rFonts w:ascii="Times New Roman" w:hAnsi="Times New Roman" w:eastAsia="Times New Roman" w:cs="Times New Roman"/>
          <w:color w:val="000000"/>
          <w:sz w:val="24"/>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w:t>
      </w:r>
      <w:r>
        <w:rPr>
          <w:rFonts w:ascii="Times New Roman" w:hAnsi="Times New Roman" w:eastAsia="Times New Roman" w:cs="Times New Roman"/>
          <w:color w:val="000000"/>
          <w:sz w:val="24"/>
        </w:rPr>
        <w:t xml:space="preserve"> suportat sau poate suporta prejudicii, are dreptul să conteste decizia sau procedura aplicată de autoritatea contractantă, în modul stabilit de Legea nr. 131/2015 privind achiziţiile publice.</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103. </w:t>
      </w:r>
      <w:r>
        <w:rPr>
          <w:rFonts w:ascii="Times New Roman" w:hAnsi="Times New Roman" w:eastAsia="Times New Roman" w:cs="Times New Roman"/>
          <w:color w:val="000000"/>
          <w:sz w:val="24"/>
        </w:rPr>
        <w:t xml:space="preserve">Contestaţiile se depun direct la Agenția Națională pentru Soluționare a Contestațiilor. Toate contestaţiile se depun, se examinează şi se soluţionează în modul stabilit de Legea nr. 131/2015 privind achiziţiile publice. </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104. </w:t>
      </w:r>
      <w:r>
        <w:rPr>
          <w:rFonts w:ascii="Times New Roman" w:hAnsi="Times New Roman" w:eastAsia="Times New Roman" w:cs="Times New Roman"/>
          <w:color w:val="000000"/>
          <w:sz w:val="24"/>
        </w:rPr>
        <w:t xml:space="preserve">Operatorul economic, conform art. 83 al Legii nr. 131/2015 privind achizițiile publice, în termen de până la 5 zile, sau10 zile de la data la care a aflat despre circumstanţele ce au servit drept temei pentru contestaţie, are dreptul să depună la Agenţia N</w:t>
      </w:r>
      <w:r>
        <w:rPr>
          <w:rFonts w:ascii="Times New Roman" w:hAnsi="Times New Roman" w:eastAsia="Times New Roman" w:cs="Times New Roman"/>
          <w:color w:val="000000"/>
          <w:sz w:val="24"/>
        </w:rPr>
        <w:t xml:space="preserve">ațională pentru Soluționarea Contestațiilor o contestaţie argumentată a acţiunilor, a deciziei ori a procedurii aplicate de autoritatea contractantă.</w:t>
      </w:r>
      <w:r/>
    </w:p>
    <w:p>
      <w:pPr>
        <w:pBdr>
          <w:top w:val="none" w:color="000000" w:sz="4" w:space="0"/>
          <w:left w:val="none" w:color="000000" w:sz="4" w:space="0"/>
          <w:bottom w:val="none" w:color="000000" w:sz="4" w:space="0"/>
          <w:right w:val="none" w:color="000000" w:sz="4" w:space="0"/>
        </w:pBdr>
        <w:tabs>
          <w:tab w:val="left" w:leader="none" w:pos="-284"/>
          <w:tab w:val="left" w:leader="none" w:pos="360"/>
          <w:tab w:val="left" w:leader="none" w:pos="462"/>
          <w:tab w:val="left" w:leader="none" w:pos="960"/>
        </w:tabs>
        <w:spacing w:after="120" w:before="0"/>
        <w:ind w:right="0" w:firstLine="284" w:left="-284"/>
        <w:jc w:val="both"/>
        <w:rPr/>
      </w:pPr>
      <w:r>
        <w:rPr>
          <w:rFonts w:ascii="Times New Roman" w:hAnsi="Times New Roman" w:eastAsia="Times New Roman" w:cs="Times New Roman"/>
          <w:b/>
          <w:color w:val="000000"/>
          <w:sz w:val="24"/>
        </w:rPr>
        <w:t xml:space="preserve">105. </w:t>
      </w:r>
      <w:r>
        <w:rPr>
          <w:rFonts w:ascii="Times New Roman" w:hAnsi="Times New Roman" w:eastAsia="Times New Roman" w:cs="Times New Roman"/>
          <w:color w:val="000000"/>
          <w:sz w:val="24"/>
        </w:rPr>
        <w:t xml:space="preserve">Contestaţiile privind anunțurile de participare la licitaţie şi documentaţia de atribuire se depun în termenele indicate la pct. 104, însă nu mai târziu de deschiderea ofertelor de către autoritatea contractantă.</w:t>
      </w:r>
      <w:r/>
    </w:p>
    <w:p>
      <w:pPr>
        <w:pBdr>
          <w:top w:val="none" w:color="000000" w:sz="4" w:space="0"/>
          <w:left w:val="none" w:color="000000" w:sz="4" w:space="0"/>
          <w:bottom w:val="none" w:color="000000" w:sz="4" w:space="0"/>
          <w:right w:val="none" w:color="000000" w:sz="4" w:space="0"/>
        </w:pBdr>
        <w:tabs>
          <w:tab w:val="left" w:leader="none" w:pos="284"/>
          <w:tab w:val="left" w:leader="none" w:pos="426"/>
          <w:tab w:val="left" w:leader="none" w:pos="8364"/>
        </w:tabs>
        <w:spacing w:after="120" w:before="0" w:line="276" w:lineRule="auto"/>
        <w:ind w:right="-142" w:firstLine="284" w:left="-284"/>
        <w:jc w:val="both"/>
        <w:rPr/>
      </w:pPr>
      <w:r>
        <w:rPr>
          <w:rFonts w:ascii="Times New Roman" w:hAnsi="Times New Roman" w:eastAsia="Times New Roman" w:cs="Times New Roman"/>
          <w:b/>
          <w:color w:val="000000"/>
          <w:sz w:val="24"/>
        </w:rPr>
        <w:t xml:space="preserve">106. </w:t>
      </w:r>
      <w:r>
        <w:rPr>
          <w:rFonts w:ascii="Times New Roman" w:hAnsi="Times New Roman" w:eastAsia="Times New Roman" w:cs="Times New Roman"/>
          <w:color w:val="000000"/>
          <w:sz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şi sem</w:t>
      </w:r>
      <w:r>
        <w:rPr>
          <w:rFonts w:ascii="Times New Roman" w:hAnsi="Times New Roman" w:eastAsia="Times New Roman" w:cs="Times New Roman"/>
          <w:color w:val="000000"/>
          <w:sz w:val="24"/>
        </w:rPr>
        <w:t xml:space="preserve">nate de persoanele autorizate, conform cerințelor stabilite în anexa nr.2.</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84"/>
          <w:tab w:val="left" w:leader="none" w:pos="284"/>
          <w:tab w:val="left" w:leader="none" w:pos="426"/>
          <w:tab w:val="left" w:leader="none" w:pos="8364"/>
        </w:tabs>
        <w:spacing w:after="0" w:before="0"/>
        <w:ind w:right="-144" w:firstLine="284" w:left="-284"/>
        <w:jc w:val="both"/>
        <w:rPr/>
      </w:pPr>
      <w:r>
        <w:rPr>
          <w:rFonts w:ascii="Times New Roman" w:hAnsi="Times New Roman" w:eastAsia="Times New Roman" w:cs="Times New Roman"/>
          <w:color w:val="000000"/>
          <w:sz w:val="24"/>
        </w:rPr>
        <w:t xml:space="preserve"> </w:t>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right"/>
              <w:rPr>
                <w:rFonts w:ascii="Times New Roman" w:hAnsi="Times New Roman" w:cs="Times New Roman"/>
                <w:color w:val="000000" w:themeColor="text1"/>
                <w:highlight w:val="yellow"/>
              </w:rPr>
            </w:pPr>
            <w:r>
              <w:rPr>
                <w:rFonts w:ascii="Times New Roman" w:hAnsi="Times New Roman" w:eastAsia="Times New Roman" w:cs="Times New Roman"/>
                <w:b/>
                <w:color w:val="000000" w:themeColor="text1"/>
                <w:sz w:val="26"/>
                <w:highlight w:val="yellow"/>
              </w:rPr>
              <w:t xml:space="preserve">Formularul ofertei (F3.1)</w:t>
            </w:r>
            <w:r>
              <w:rPr>
                <w:rFonts w:ascii="Times New Roman" w:hAnsi="Times New Roman" w:cs="Times New Roman"/>
                <w:color w:val="000000" w:themeColor="text1"/>
                <w:highlight w:val="yellow"/>
              </w:rPr>
            </w:r>
            <w:r>
              <w:rPr>
                <w:rFonts w:ascii="Times New Roman" w:hAnsi="Times New Roman" w:cs="Times New Roman"/>
                <w:color w:val="000000" w:themeColor="text1"/>
                <w:highlight w:val="yellow"/>
              </w:rPr>
            </w:r>
          </w:p>
        </w:tc>
      </w:tr>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pBdr>
                <w:top w:val="none" w:color="000000" w:sz="4" w:space="0"/>
                <w:left w:val="none" w:color="000000" w:sz="4" w:space="0"/>
                <w:bottom w:val="none" w:color="000000" w:sz="4" w:space="0"/>
                <w:right w:val="none" w:color="000000" w:sz="4" w:space="0"/>
              </w:pBdr>
              <w:spacing w:after="0"/>
              <w:ind w:right="0" w:firstLine="0" w:left="0"/>
              <w:jc w:val="both"/>
              <w:rPr/>
            </w:pPr>
            <w:r>
              <w:rPr>
                <w:rFonts w:ascii="Times New Roman" w:hAnsi="Times New Roman" w:eastAsia="Times New Roman" w:cs="Times New Roman"/>
                <w:i/>
                <w:color w:val="000000"/>
                <w:sz w:val="22"/>
              </w:rPr>
              <w:t xml:space="preserve">[Ofertantul va completa acest formular în conformitate cu instrucţiunile de mai jos. Nu se vor permite modificări în formatul formularului, precum şi nu se vor accepta înlocuiri în textul acestuia.]</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990" w:firstLine="0" w:left="0"/>
              <w:jc w:val="left"/>
              <w:rPr/>
            </w:pPr>
            <w:r>
              <w:rPr>
                <w:rFonts w:ascii="Times New Roman" w:hAnsi="Times New Roman" w:eastAsia="Times New Roman" w:cs="Times New Roman"/>
                <w:color w:val="000000"/>
                <w:sz w:val="22"/>
              </w:rPr>
              <w:t xml:space="preserve">Data depunerii ofertei:</w:t>
            </w:r>
            <w:r>
              <w:rPr>
                <w:rFonts w:ascii="Times New Roman" w:hAnsi="Times New Roman" w:eastAsia="Times New Roman" w:cs="Times New Roman"/>
                <w:color w:val="000000"/>
                <w:sz w:val="22"/>
                <w:lang w:val="ro-RO"/>
              </w:rPr>
              <w:t xml:space="preserve"> </w:t>
            </w:r>
            <w:r>
              <w:rPr>
                <w:rFonts w:ascii="Times New Roman" w:hAnsi="Times New Roman" w:eastAsia="Times New Roman" w:cs="Times New Roman"/>
                <w:color w:val="000000"/>
                <w:sz w:val="22"/>
              </w:rPr>
              <w:t xml:space="preserve">“___” _____________________ 20__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660" w:firstLine="0" w:left="0"/>
              <w:jc w:val="left"/>
              <w:rPr/>
            </w:pPr>
            <w:r>
              <w:rPr>
                <w:rFonts w:ascii="Times New Roman" w:hAnsi="Times New Roman" w:eastAsia="Times New Roman" w:cs="Times New Roman"/>
                <w:color w:val="000000"/>
                <w:sz w:val="22"/>
              </w:rPr>
              <w:t xml:space="preserve">Procedura de achiziție Nr.: _______________________________________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440" w:firstLine="0" w:left="0"/>
              <w:jc w:val="left"/>
              <w:rPr/>
            </w:pPr>
            <w:r>
              <w:rPr>
                <w:rFonts w:ascii="Times New Roman" w:hAnsi="Times New Roman" w:eastAsia="Times New Roman" w:cs="Times New Roman"/>
                <w:color w:val="000000"/>
                <w:sz w:val="22"/>
              </w:rPr>
              <w:t xml:space="preserve">Anunț de participare Nr.: ______________________________</w:t>
            </w:r>
            <w:r/>
          </w:p>
          <w:p>
            <w:pPr>
              <w:pBdr>
                <w:top w:val="none" w:color="000000" w:sz="4" w:space="0"/>
                <w:left w:val="none" w:color="000000" w:sz="4" w:space="0"/>
                <w:bottom w:val="none" w:color="000000" w:sz="4" w:space="0"/>
                <w:right w:val="none" w:color="000000" w:sz="4" w:space="0"/>
              </w:pBdr>
              <w:tabs>
                <w:tab w:val="left" w:leader="none" w:pos="6000"/>
              </w:tabs>
              <w:spacing/>
              <w:ind w:right="0" w:firstLine="0" w:left="0"/>
              <w:jc w:val="left"/>
              <w:rPr/>
            </w:pPr>
            <w:r>
              <w:rPr>
                <w:rFonts w:ascii="Times New Roman" w:hAnsi="Times New Roman" w:eastAsia="Times New Roman" w:cs="Times New Roman"/>
                <w:color w:val="000000"/>
                <w:sz w:val="22"/>
              </w:rPr>
              <w:t xml:space="preserve">Către:  ____________________________________________</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3531" w:firstLine="720" w:left="0"/>
              <w:jc w:val="left"/>
              <w:rPr/>
            </w:pPr>
            <w:r>
              <w:rPr>
                <w:rFonts w:ascii="Times New Roman" w:hAnsi="Times New Roman" w:eastAsia="Times New Roman" w:cs="Times New Roman"/>
                <w:color w:val="000000"/>
                <w:sz w:val="22"/>
              </w:rPr>
              <w:t xml:space="preserve">[numele deplin al autorităţii contractante]</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2"/>
              </w:rPr>
              <w:t xml:space="preserve">________________________________________________________ declară că: </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2811" w:firstLine="0" w:left="0"/>
              <w:jc w:val="left"/>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Au fost examinate şi nu există rezervări faţă de documentele de atribuire, inclusiv modificările nr. 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1560" w:left="720"/>
              <w:jc w:val="left"/>
              <w:rPr/>
            </w:pPr>
            <w:r>
              <w:rPr>
                <w:rFonts w:ascii="Times New Roman" w:hAnsi="Times New Roman" w:eastAsia="Times New Roman" w:cs="Times New Roman"/>
                <w:color w:val="000000"/>
                <w:sz w:val="22"/>
              </w:rPr>
              <w:t xml:space="preserve">[introduceţi numărul şi data fiecărei modificări, dacă au avut loc]</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____________________________________________________________ se angajează să</w:t>
            </w:r>
            <w:r/>
          </w:p>
          <w:p>
            <w:pPr>
              <w:pBdr>
                <w:top w:val="none" w:color="000000" w:sz="4" w:space="0"/>
                <w:left w:val="none" w:color="000000" w:sz="4" w:space="0"/>
                <w:bottom w:val="none" w:color="000000" w:sz="4" w:space="0"/>
                <w:right w:val="none" w:color="000000" w:sz="4" w:space="0"/>
              </w:pBdr>
              <w:tabs>
                <w:tab w:val="left" w:leader="none" w:pos="-9923"/>
                <w:tab w:val="left" w:leader="none" w:pos="709"/>
              </w:tabs>
              <w:spacing/>
              <w:ind w:right="1611" w:firstLine="720" w:left="0"/>
              <w:jc w:val="left"/>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furnizeze în conformitate cu documentele de atribuire şi condiţiile stipulate în specificaţiile tehnice şi preț, următoarele bunuri _______________________ ________________________________________________________________________. </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[introduceţi o descriere succintă a bunurilor]</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Suma totală a ofertei  fără TVA constituie:</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________________________________________________________________________.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[introduceţi preţul pe loturi (unde e cazul) şi totalul ofertei în cuvinte şi cifre, indicînd toate sumele şi valutele respective]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Suma totală a ofertei  cu TVA constituie:</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________________________________________________________________________.</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[introduceţi preţul pe loturi (unde e cazul) şi totalul ofertei în cuvinte şi cifre, indicînd toate sumele şi valutele respective]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Prezenta ofertă va rămîne valabilă pentru perioada de timp specificată în </w:t>
            </w:r>
            <w:r>
              <w:rPr>
                <w:rFonts w:ascii="Times New Roman" w:hAnsi="Times New Roman" w:eastAsia="Times New Roman" w:cs="Times New Roman"/>
                <w:b/>
                <w:color w:val="000000"/>
                <w:sz w:val="22"/>
              </w:rPr>
              <w:t xml:space="preserve">FDA3.8.</w:t>
            </w:r>
            <w:r>
              <w:rPr>
                <w:rFonts w:ascii="Times New Roman" w:hAnsi="Times New Roman" w:eastAsia="Times New Roman" w:cs="Times New Roman"/>
                <w:color w:val="000000"/>
                <w:sz w:val="22"/>
              </w:rPr>
              <w:t xml:space="preserve">, începînd cu data-limită pentru depunerea ofertei, în conformitate cu </w:t>
            </w:r>
            <w:r>
              <w:rPr>
                <w:rFonts w:ascii="Times New Roman" w:hAnsi="Times New Roman" w:eastAsia="Times New Roman" w:cs="Times New Roman"/>
                <w:b/>
                <w:color w:val="000000"/>
                <w:sz w:val="22"/>
              </w:rPr>
              <w:t xml:space="preserve">FDA4.2.</w:t>
            </w:r>
            <w:r>
              <w:rPr>
                <w:rFonts w:ascii="Times New Roman" w:hAnsi="Times New Roman" w:eastAsia="Times New Roman" w:cs="Times New Roman"/>
                <w:color w:val="000000"/>
                <w:sz w:val="22"/>
              </w:rPr>
              <w:t xml:space="preserve">, va rămîne obligatorie şi va putea fi acceptată în orice moment pînă la expirarea acestei perioade;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În cazul acceptării prezentei oferte, ____________________________________________ </w:t>
            </w:r>
            <w:r/>
          </w:p>
          <w:p>
            <w:pPr>
              <w:pBdr>
                <w:top w:val="none" w:color="000000" w:sz="4" w:space="0"/>
                <w:left w:val="none" w:color="000000" w:sz="4" w:space="0"/>
                <w:bottom w:val="none" w:color="000000" w:sz="4" w:space="0"/>
                <w:right w:val="none" w:color="000000" w:sz="4" w:space="0"/>
              </w:pBdr>
              <w:spacing/>
              <w:ind w:right="0" w:firstLine="3480" w:left="720"/>
              <w:jc w:val="left"/>
              <w:rPr/>
            </w:pPr>
            <w:r>
              <w:rPr>
                <w:rFonts w:ascii="Times New Roman" w:hAnsi="Times New Roman" w:eastAsia="Times New Roman" w:cs="Times New Roman"/>
                <w:color w:val="000000"/>
                <w:sz w:val="22"/>
              </w:rPr>
              <w:t xml:space="preserve">[denumirea ofertantului]</w:t>
            </w:r>
            <w:r/>
          </w:p>
          <w:p>
            <w:pPr>
              <w:pBdr>
                <w:top w:val="none" w:color="000000" w:sz="4" w:space="0"/>
                <w:left w:val="none" w:color="000000" w:sz="4" w:space="0"/>
                <w:bottom w:val="none" w:color="000000" w:sz="4" w:space="0"/>
                <w:right w:val="none" w:color="000000" w:sz="4" w:space="0"/>
              </w:pBdr>
              <w:spacing/>
              <w:ind w:right="0" w:firstLine="0" w:left="720"/>
              <w:jc w:val="left"/>
              <w:rPr/>
            </w:pPr>
            <w:r>
              <w:rPr>
                <w:rFonts w:ascii="Times New Roman" w:hAnsi="Times New Roman" w:eastAsia="Times New Roman" w:cs="Times New Roman"/>
                <w:color w:val="000000"/>
                <w:sz w:val="22"/>
              </w:rPr>
              <w:t xml:space="preserve">se angajează să obţină o Garanţie de bună execuţie în conformitate cu </w:t>
            </w:r>
            <w:r>
              <w:rPr>
                <w:rFonts w:ascii="Times New Roman" w:hAnsi="Times New Roman" w:eastAsia="Times New Roman" w:cs="Times New Roman"/>
                <w:b/>
                <w:color w:val="000000"/>
                <w:sz w:val="22"/>
              </w:rPr>
              <w:t xml:space="preserve">FDA6</w:t>
            </w:r>
            <w:r>
              <w:rPr>
                <w:rFonts w:ascii="Times New Roman" w:hAnsi="Times New Roman" w:eastAsia="Times New Roman" w:cs="Times New Roman"/>
                <w:color w:val="000000"/>
                <w:sz w:val="22"/>
              </w:rPr>
              <w:t xml:space="preserve">, pentru executarea corespunzătoare a contractului de achiziţie publică.</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Nu sîntem în nici un conflict de interese, în conformitate cu art. 74 din Legea nr. 131 din 03.07.2015 privind achizițiile publice.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color w:val="000000"/>
                <w:sz w:val="22"/>
              </w:rPr>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w:t>
            </w:r>
            <w:r>
              <w:rPr>
                <w:rFonts w:ascii="Times New Roman" w:hAnsi="Times New Roman" w:eastAsia="Times New Roman" w:cs="Times New Roman"/>
                <w:color w:val="000000"/>
                <w:sz w:val="22"/>
              </w:rPr>
              <w:t xml:space="preserve">or publice.</w:t>
            </w:r>
            <w:r/>
          </w:p>
          <w:p>
            <w:pPr>
              <w:pBdr>
                <w:top w:val="none" w:color="000000" w:sz="4" w:space="0"/>
                <w:left w:val="none" w:color="000000" w:sz="4" w:space="0"/>
                <w:bottom w:val="none" w:color="000000" w:sz="4" w:space="0"/>
                <w:right w:val="none" w:color="000000" w:sz="4" w:space="0"/>
              </w:pBdr>
              <w:tabs>
                <w:tab w:val="left" w:leader="none" w:pos="6120"/>
              </w:tabs>
              <w:spacing/>
              <w:ind w:right="0" w:firstLine="0" w:left="0"/>
              <w:jc w:val="left"/>
              <w:rPr/>
            </w:pPr>
            <w:r>
              <w:rPr>
                <w:rFonts w:ascii="Times New Roman" w:hAnsi="Times New Roman" w:eastAsia="Times New Roman" w:cs="Times New Roman"/>
                <w:color w:val="000000"/>
                <w:sz w:val="22"/>
              </w:rPr>
              <w:t xml:space="preserve">Semnat:________________________________________________ </w:t>
              <w:tab/>
              <w:tab/>
            </w:r>
            <w:r/>
          </w:p>
          <w:p>
            <w:pPr>
              <w:pBdr>
                <w:top w:val="none" w:color="000000" w:sz="4" w:space="0"/>
                <w:left w:val="none" w:color="000000" w:sz="4" w:space="0"/>
                <w:bottom w:val="none" w:color="000000" w:sz="4" w:space="0"/>
                <w:right w:val="none" w:color="000000" w:sz="4" w:space="0"/>
              </w:pBdr>
              <w:spacing/>
              <w:ind w:right="3051" w:firstLine="840" w:left="0"/>
              <w:jc w:val="left"/>
              <w:rPr/>
            </w:pPr>
            <w:r>
              <w:rPr>
                <w:rFonts w:ascii="Times New Roman" w:hAnsi="Times New Roman" w:eastAsia="Times New Roman" w:cs="Times New Roman"/>
                <w:color w:val="000000"/>
                <w:sz w:val="22"/>
              </w:rPr>
              <w:t xml:space="preserve">[semnătura persoanei autorizate pentru semnarea ofertei]</w:t>
            </w:r>
            <w:r/>
          </w:p>
          <w:p>
            <w:pPr>
              <w:pBdr>
                <w:top w:val="none" w:color="000000" w:sz="4" w:space="0"/>
                <w:left w:val="none" w:color="000000" w:sz="4" w:space="0"/>
                <w:bottom w:val="none" w:color="000000" w:sz="4" w:space="0"/>
                <w:right w:val="none" w:color="000000" w:sz="4" w:space="0"/>
              </w:pBdr>
              <w:tabs>
                <w:tab w:val="left" w:leader="none" w:pos="6120"/>
              </w:tabs>
              <w:spacing w:line="360" w:lineRule="auto"/>
              <w:ind w:right="0" w:firstLine="0" w:left="0"/>
              <w:jc w:val="left"/>
              <w:rPr/>
            </w:pPr>
            <w:r>
              <w:rPr>
                <w:rFonts w:ascii="Times New Roman" w:hAnsi="Times New Roman" w:eastAsia="Times New Roman" w:cs="Times New Roman"/>
                <w:color w:val="000000"/>
                <w:sz w:val="22"/>
              </w:rPr>
              <w:t xml:space="preserve">Nume:_________________________________________________ </w:t>
              <w:tab/>
            </w:r>
            <w:r/>
          </w:p>
          <w:p>
            <w:pPr>
              <w:pBdr>
                <w:top w:val="none" w:color="000000" w:sz="4" w:space="0"/>
                <w:left w:val="none" w:color="000000" w:sz="4" w:space="0"/>
                <w:bottom w:val="none" w:color="000000" w:sz="4" w:space="0"/>
                <w:right w:val="none" w:color="000000" w:sz="4" w:space="0"/>
              </w:pBdr>
              <w:spacing/>
              <w:ind w:right="2931" w:firstLine="0" w:left="0"/>
              <w:jc w:val="left"/>
              <w:rPr/>
            </w:pPr>
            <w:r>
              <w:rPr>
                <w:rFonts w:ascii="Times New Roman" w:hAnsi="Times New Roman" w:eastAsia="Times New Roman" w:cs="Times New Roman"/>
                <w:color w:val="000000"/>
                <w:sz w:val="22"/>
              </w:rPr>
              <w:t xml:space="preserve">În calitate de: ___________________________________________ </w:t>
            </w:r>
            <w:r/>
          </w:p>
          <w:p>
            <w:pPr>
              <w:pBdr>
                <w:top w:val="none" w:color="000000" w:sz="4" w:space="0"/>
                <w:left w:val="none" w:color="000000" w:sz="4" w:space="0"/>
                <w:bottom w:val="none" w:color="000000" w:sz="4" w:space="0"/>
                <w:right w:val="none" w:color="000000" w:sz="4" w:space="0"/>
              </w:pBdr>
              <w:spacing/>
              <w:ind w:right="0" w:firstLine="1440" w:left="0"/>
              <w:jc w:val="left"/>
              <w:rPr/>
            </w:pPr>
            <w:r>
              <w:rPr>
                <w:rFonts w:ascii="Times New Roman" w:hAnsi="Times New Roman" w:eastAsia="Times New Roman" w:cs="Times New Roman"/>
                <w:color w:val="000000"/>
                <w:sz w:val="22"/>
              </w:rPr>
              <w:t xml:space="preserve">[funcţia oficială a persoanei ce semnează formularul ofertei] </w:t>
            </w:r>
            <w:r/>
          </w:p>
          <w:p>
            <w:pPr>
              <w:pBdr>
                <w:top w:val="none" w:color="000000" w:sz="4" w:space="0"/>
                <w:left w:val="none" w:color="000000" w:sz="4" w:space="0"/>
                <w:bottom w:val="none" w:color="000000" w:sz="4" w:space="0"/>
                <w:right w:val="none" w:color="000000" w:sz="4" w:space="0"/>
              </w:pBdr>
              <w:spacing w:line="360" w:lineRule="auto"/>
              <w:ind w:right="0" w:firstLine="0" w:left="0"/>
              <w:jc w:val="left"/>
              <w:rPr/>
            </w:pPr>
            <w:r>
              <w:rPr>
                <w:rFonts w:ascii="Times New Roman" w:hAnsi="Times New Roman" w:eastAsia="Times New Roman" w:cs="Times New Roman"/>
                <w:color w:val="000000"/>
                <w:sz w:val="22"/>
              </w:rPr>
              <w:t xml:space="preserve">Ofertantul: _____________________________________________</w:t>
            </w:r>
            <w:r/>
          </w:p>
          <w:p>
            <w:pPr>
              <w:pBdr>
                <w:top w:val="none" w:color="000000" w:sz="4" w:space="0"/>
                <w:left w:val="none" w:color="000000" w:sz="4" w:space="0"/>
                <w:bottom w:val="none" w:color="000000" w:sz="4" w:space="0"/>
                <w:right w:val="none" w:color="000000" w:sz="4" w:space="0"/>
              </w:pBdr>
              <w:tabs>
                <w:tab w:val="left" w:leader="none" w:pos="6120"/>
              </w:tabs>
              <w:spacing w:line="360" w:lineRule="auto"/>
              <w:ind w:right="0" w:firstLine="0" w:left="0"/>
              <w:jc w:val="left"/>
              <w:rPr/>
            </w:pPr>
            <w:r>
              <w:rPr>
                <w:rFonts w:ascii="Times New Roman" w:hAnsi="Times New Roman" w:eastAsia="Times New Roman" w:cs="Times New Roman"/>
                <w:color w:val="000000"/>
                <w:sz w:val="22"/>
              </w:rPr>
              <w:t xml:space="preserve">Adresa: ________________________________________________</w:t>
            </w:r>
            <w:r/>
          </w:p>
          <w:p>
            <w:pPr>
              <w:pBdr>
                <w:top w:val="none" w:color="000000" w:sz="4" w:space="0"/>
                <w:left w:val="none" w:color="000000" w:sz="4" w:space="0"/>
                <w:bottom w:val="none" w:color="000000" w:sz="4" w:space="0"/>
                <w:right w:val="none" w:color="000000" w:sz="4" w:space="0"/>
              </w:pBdr>
              <w:spacing w:after="0" w:line="360" w:lineRule="auto"/>
              <w:ind w:right="0" w:firstLine="0" w:left="0"/>
              <w:jc w:val="left"/>
              <w:rPr/>
            </w:pPr>
            <w:r>
              <w:rPr>
                <w:rFonts w:ascii="Times New Roman" w:hAnsi="Times New Roman" w:eastAsia="Times New Roman" w:cs="Times New Roman"/>
                <w:color w:val="000000"/>
                <w:sz w:val="22"/>
              </w:rPr>
              <w:t xml:space="preserve">Data: “___” _____________________ 20__</w:t>
            </w:r>
            <w:r/>
          </w:p>
          <w:p>
            <w:pPr>
              <w:pBdr>
                <w:top w:val="none" w:color="000000" w:sz="4" w:space="0"/>
                <w:left w:val="none" w:color="000000" w:sz="4" w:space="0"/>
                <w:bottom w:val="none" w:color="000000" w:sz="4" w:space="0"/>
                <w:right w:val="none" w:color="000000" w:sz="4" w:space="0"/>
              </w:pBdr>
              <w:spacing w:after="0" w:line="360" w:lineRule="auto"/>
              <w:ind w:right="0" w:firstLine="0" w:left="0"/>
              <w:jc w:val="both"/>
              <w:rPr/>
            </w:pPr>
            <w:r>
              <w:rPr>
                <w:rFonts w:ascii="Times New Roman" w:hAnsi="Times New Roman" w:eastAsia="Times New Roman" w:cs="Times New Roman"/>
                <w:color w:val="000000"/>
                <w:sz w:val="22"/>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right"/>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br w:type="page" w:clear="all"/>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Anexa nr. 7</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la Documentația standard nr._____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din “____” ________ 20___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360"/>
          <w:tab w:val="left" w:leader="none" w:pos="567"/>
        </w:tabs>
        <w:spacing w:after="0" w:before="0"/>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360"/>
          <w:tab w:val="left" w:leader="none" w:pos="567"/>
        </w:tabs>
        <w:spacing w:after="0" w:before="0"/>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Calibri Light" w:hAnsi="Calibri Light" w:eastAsia="Calibri Light" w:cs="Calibri Light"/>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8"/>
        </w:rPr>
        <w:t xml:space="preserve">CERERE DE PARTICIPARE</w:t>
      </w:r>
      <w:r/>
    </w:p>
    <w:p>
      <w:pPr>
        <w:pBdr>
          <w:top w:val="none" w:color="000000" w:sz="4" w:space="0"/>
          <w:left w:val="none" w:color="000000" w:sz="4" w:space="0"/>
          <w:bottom w:val="none" w:color="000000" w:sz="4" w:space="0"/>
          <w:right w:val="none" w:color="000000" w:sz="4" w:space="0"/>
        </w:pBdr>
        <w:tabs>
          <w:tab w:val="left" w:leader="none" w:pos="-142"/>
        </w:tabs>
        <w:spacing w:before="240"/>
        <w:ind w:right="0" w:firstLine="0" w:left="0"/>
        <w:jc w:val="center"/>
        <w:rPr/>
      </w:pPr>
      <w:r>
        <w:rPr>
          <w:rFonts w:ascii="Calibri Light" w:hAnsi="Calibri Light" w:eastAsia="Calibri Light" w:cs="Calibri Light"/>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42"/>
        </w:tabs>
        <w:spacing w:before="240"/>
        <w:ind w:right="0" w:firstLine="0" w:left="0"/>
        <w:jc w:val="center"/>
        <w:rPr/>
      </w:pPr>
      <w:r>
        <w:rPr>
          <w:rFonts w:ascii="Times New Roman" w:hAnsi="Times New Roman" w:eastAsia="Times New Roman" w:cs="Times New Roman"/>
          <w:color w:val="000000"/>
          <w:sz w:val="24"/>
        </w:rPr>
        <w:t xml:space="preserve">Către____________________________________________________________________                                                   </w:t>
      </w:r>
      <w:r>
        <w:rPr>
          <w:rFonts w:ascii="Times New Roman" w:hAnsi="Times New Roman" w:eastAsia="Times New Roman" w:cs="Times New Roman"/>
          <w:i/>
          <w:color w:val="000000"/>
          <w:sz w:val="20"/>
        </w:rPr>
        <w:t xml:space="preserve">(denumirea autorităţii contractante şi adresa completă)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b/>
          <w:color w:val="000000"/>
          <w:sz w:val="24"/>
        </w:rPr>
        <w:t xml:space="preserve">Stimaţi domni</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Ca urmare a anunțului/invitației de participare/de preselecție apărut în Buletinul achizițiilor publice și/sau Jurnalul Oficial al Uniunii Europene,  nr. . . . . din . . . . . . . . . . . . . . (ziua/luna/anul),  privind aplicarea procedurii pentru atribui</w:t>
      </w:r>
      <w:r>
        <w:rPr>
          <w:rFonts w:ascii="Times New Roman" w:hAnsi="Times New Roman" w:eastAsia="Times New Roman" w:cs="Times New Roman"/>
          <w:color w:val="000000"/>
          <w:sz w:val="24"/>
        </w:rPr>
        <w:t xml:space="preserve">rea contractului . . . . . . . . . . . . . . . . . . . . . . . . . . . . . . . . (denumirea contractului de achiziție publică),  noi . . . . . . . . . . . . . . . . . . (denumirea/numele ofertantului/candidatului),am luat cunoștință de condițiile și de cer</w:t>
      </w:r>
      <w:r>
        <w:rPr>
          <w:rFonts w:ascii="Times New Roman" w:hAnsi="Times New Roman" w:eastAsia="Times New Roman" w:cs="Times New Roman"/>
          <w:color w:val="000000"/>
          <w:sz w:val="24"/>
        </w:rPr>
        <w:t xml:space="preserve">ințele expuse în documentația de atribuire și exprimăm  prin prezenta interesul de a participa, în calitate de ofertant/candidat,  neavînd obiecții la documentația de atribuire.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Data completării . . . . . . . . . . . . .</w:t>
        <w:tab/>
        <w:t xml:space="preserve">Cu stimă,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Ofertant/candidat</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 . . . . . . . . . . . . . . . . . . . . . .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(semnătura autorizată)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rPr>
          <w:sz w:val="24"/>
        </w:rPr>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Anexa nr. 8</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la Documentația standard nr._____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din “____” ________ 20___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Style w:val="735"/>
        <w:pBdr>
          <w:top w:val="none" w:color="000000" w:sz="4" w:space="0"/>
          <w:left w:val="none" w:color="000000" w:sz="4" w:space="0"/>
          <w:bottom w:val="none" w:color="000000" w:sz="4" w:space="0"/>
          <w:right w:val="none" w:color="000000" w:sz="4" w:space="0"/>
        </w:pBdr>
        <w:tabs>
          <w:tab w:val="left" w:leader="none" w:pos="567"/>
        </w:tabs>
        <w:spacing w:before="0"/>
        <w:ind w:right="0" w:firstLine="0" w:left="0"/>
        <w:jc w:val="center"/>
        <w:rPr/>
      </w:pPr>
      <w:r>
        <w:rPr>
          <w:rFonts w:ascii="Times New Roman" w:hAnsi="Times New Roman" w:eastAsia="Times New Roman" w:cs="Times New Roman"/>
          <w:b/>
          <w:color w:val="000000"/>
          <w:sz w:val="24"/>
          <w:u w:val="none"/>
        </w:rPr>
        <w:t xml:space="preserve">DECLARAŢIE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center"/>
        <w:rPr/>
      </w:pPr>
      <w:r>
        <w:rPr>
          <w:rFonts w:ascii="Times New Roman" w:hAnsi="Times New Roman" w:eastAsia="Times New Roman" w:cs="Times New Roman"/>
          <w:b/>
          <w:color w:val="000000"/>
          <w:sz w:val="24"/>
        </w:rPr>
        <w:t xml:space="preserve">privind valabilitatea ofertei</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42"/>
        </w:tabs>
        <w:spacing w:before="240"/>
        <w:ind w:right="0" w:firstLine="0" w:left="0"/>
        <w:jc w:val="center"/>
        <w:rPr/>
      </w:pPr>
      <w:r>
        <w:rPr>
          <w:rFonts w:ascii="Times New Roman" w:hAnsi="Times New Roman" w:eastAsia="Times New Roman" w:cs="Times New Roman"/>
          <w:color w:val="000000"/>
          <w:sz w:val="24"/>
        </w:rPr>
        <w:t xml:space="preserve">Către____________________________________________________________________                              </w:t>
      </w:r>
      <w:r>
        <w:rPr>
          <w:rFonts w:ascii="Times New Roman" w:hAnsi="Times New Roman" w:eastAsia="Times New Roman" w:cs="Times New Roman"/>
          <w:color w:val="000000"/>
          <w:sz w:val="20"/>
        </w:rPr>
        <w:t xml:space="preserve">(</w:t>
      </w:r>
      <w:r>
        <w:rPr>
          <w:rFonts w:ascii="Times New Roman" w:hAnsi="Times New Roman" w:eastAsia="Times New Roman" w:cs="Times New Roman"/>
          <w:i/>
          <w:color w:val="000000"/>
          <w:sz w:val="20"/>
        </w:rPr>
        <w:t xml:space="preserve">denumirea autorităţii contractante şi adresa completă</w:t>
      </w:r>
      <w:r>
        <w:rPr>
          <w:rFonts w:ascii="Times New Roman" w:hAnsi="Times New Roman" w:eastAsia="Times New Roman" w:cs="Times New Roman"/>
          <w:color w:val="000000"/>
          <w:sz w:val="20"/>
        </w:rPr>
        <w:t xml:space="preserv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both"/>
        <w:rPr/>
      </w:pPr>
      <w:r>
        <w:rPr>
          <w:rFonts w:ascii="Times New Roman" w:hAnsi="Times New Roman" w:eastAsia="Times New Roman" w:cs="Times New Roman"/>
          <w:b/>
          <w:color w:val="000000"/>
          <w:sz w:val="24"/>
        </w:rPr>
        <w:t xml:space="preserve">Stimaţi domni</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hd w:val="clear" w:color="ffffff" w:fill="ffffff"/>
        <w:spacing w:before="120"/>
        <w:ind w:right="0" w:firstLine="0" w:left="0"/>
        <w:rPr/>
      </w:pPr>
      <w:r>
        <w:rPr>
          <w:rFonts w:ascii="Times New Roman" w:hAnsi="Times New Roman" w:eastAsia="Times New Roman" w:cs="Times New Roman"/>
          <w:color w:val="000000"/>
          <w:sz w:val="24"/>
        </w:rPr>
        <w:t xml:space="preserve">    Ne angajăm să menținem oferta valabilă,</w:t>
      </w:r>
      <w:r>
        <w:rPr>
          <w:rFonts w:ascii="Times New Roman" w:hAnsi="Times New Roman" w:eastAsia="Times New Roman" w:cs="Times New Roman"/>
          <w:b/>
          <w:color w:val="000000"/>
          <w:sz w:val="24"/>
        </w:rPr>
        <w:t xml:space="preserve"> privind achiziționarea </w:t>
      </w:r>
      <w:r>
        <w:rPr>
          <w:rFonts w:ascii="Times New Roman" w:hAnsi="Times New Roman" w:eastAsia="Times New Roman" w:cs="Times New Roman"/>
          <w:b/>
          <w:color w:val="000000"/>
          <w:sz w:val="24"/>
          <w:highlight w:val="white"/>
        </w:rPr>
        <w:t xml:space="preserve">_________________</w:t>
        <w:br/>
        <w:t xml:space="preserve"> </w:t>
      </w:r>
      <w:r>
        <w:rPr>
          <w:rFonts w:ascii="Times New Roman" w:hAnsi="Times New Roman" w:eastAsia="Times New Roman" w:cs="Times New Roman"/>
          <w:color w:val="000000"/>
          <w:sz w:val="20"/>
        </w:rPr>
        <w:t xml:space="preserve">                                                                                                                                (se indică obiectul achiziției)</w:t>
        <w:br/>
      </w:r>
      <w:r>
        <w:rPr>
          <w:rFonts w:ascii="Times New Roman" w:hAnsi="Times New Roman" w:eastAsia="Times New Roman" w:cs="Times New Roman"/>
          <w:b/>
          <w:color w:val="000000"/>
          <w:sz w:val="24"/>
        </w:rPr>
        <w:t xml:space="preserve"> prin procedura de achiziție_____________________________________,</w:t>
        <w:br/>
        <w:t xml:space="preserve"> </w:t>
      </w:r>
      <w:r>
        <w:rPr>
          <w:rFonts w:ascii="Times New Roman" w:hAnsi="Times New Roman" w:eastAsia="Times New Roman" w:cs="Times New Roman"/>
          <w:color w:val="000000"/>
          <w:sz w:val="20"/>
        </w:rPr>
        <w:t xml:space="preserve">                                                               (tipul procedurii de achiziție)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sz w:val="24"/>
        </w:rPr>
      </w:r>
      <w:r>
        <w:rPr>
          <w:sz w:val="24"/>
        </w:rPr>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Data completării . . . . . . . . . . . . .</w:t>
        <w:tab/>
        <w:t xml:space="preserve">Cu stimă,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Ofertant/candidat</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 . . . . . . . . . . . . . . . . . . . . . . .</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jc w:val="right"/>
        <w:rPr/>
      </w:pPr>
      <w:r>
        <w:rPr>
          <w:rFonts w:ascii="Times New Roman" w:hAnsi="Times New Roman" w:eastAsia="Times New Roman" w:cs="Times New Roman"/>
          <w:color w:val="000000"/>
          <w:sz w:val="24"/>
        </w:rPr>
        <w:t xml:space="preserve">(semnătura autorizată)</w:t>
      </w: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24"/>
          <w:szCs w:val="24"/>
          <w:highlight w:val="yellow"/>
        </w:rPr>
      </w:pPr>
      <w:r>
        <w:rPr>
          <w:rFonts w:ascii="Times New Roman" w:hAnsi="Times New Roman" w:eastAsia="Times New Roman" w:cs="Times New Roman"/>
          <w:i/>
          <w:iCs/>
          <w:color w:val="000000"/>
          <w:sz w:val="24"/>
          <w:szCs w:val="24"/>
          <w:highlight w:val="yellow"/>
        </w:rPr>
        <w:t xml:space="preserve">Anexa nr. 9</w:t>
      </w:r>
      <w:r>
        <w:rPr>
          <w:bCs/>
          <w:i/>
          <w:sz w:val="24"/>
          <w:szCs w:val="24"/>
          <w:highlight w:val="yellow"/>
        </w:rPr>
      </w:r>
      <w:r>
        <w:rPr>
          <w:bCs/>
          <w:i/>
          <w:sz w:val="24"/>
          <w:szCs w:val="24"/>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24"/>
          <w:szCs w:val="24"/>
          <w:highlight w:val="yellow"/>
        </w:rPr>
      </w:pPr>
      <w:r>
        <w:rPr>
          <w:rFonts w:ascii="Times New Roman" w:hAnsi="Times New Roman" w:eastAsia="Times New Roman" w:cs="Times New Roman"/>
          <w:i/>
          <w:iCs/>
          <w:color w:val="000000"/>
          <w:sz w:val="24"/>
          <w:szCs w:val="24"/>
          <w:highlight w:val="yellow"/>
        </w:rPr>
        <w:t xml:space="preserve">la Documentația standard nr._____</w:t>
      </w:r>
      <w:r>
        <w:rPr>
          <w:bCs/>
          <w:i/>
          <w:sz w:val="24"/>
          <w:szCs w:val="24"/>
          <w:highlight w:val="yellow"/>
        </w:rPr>
      </w:r>
      <w:r>
        <w:rPr>
          <w:bCs/>
          <w:i/>
          <w:sz w:val="24"/>
          <w:szCs w:val="24"/>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24"/>
          <w:szCs w:val="24"/>
          <w:highlight w:val="yellow"/>
        </w:rPr>
      </w:pPr>
      <w:r>
        <w:rPr>
          <w:rFonts w:ascii="Times New Roman" w:hAnsi="Times New Roman" w:eastAsia="Times New Roman" w:cs="Times New Roman"/>
          <w:i/>
          <w:iCs/>
          <w:color w:val="000000"/>
          <w:sz w:val="24"/>
          <w:szCs w:val="24"/>
          <w:highlight w:val="yellow"/>
        </w:rPr>
        <w:t xml:space="preserve">din “____” ________ 20___</w:t>
      </w:r>
      <w:r>
        <w:rPr>
          <w:bCs/>
          <w:i/>
          <w:sz w:val="24"/>
          <w:szCs w:val="24"/>
          <w:highlight w:val="yellow"/>
        </w:rPr>
      </w:r>
      <w:r>
        <w:rPr>
          <w:bCs/>
          <w:i/>
          <w:sz w:val="24"/>
          <w:szCs w:val="24"/>
          <w:highlight w:val="yellow"/>
        </w:rPr>
      </w:r>
    </w:p>
    <w:p>
      <w:pPr>
        <w:pBdr>
          <w:top w:val="none" w:color="000000" w:sz="4" w:space="0"/>
          <w:left w:val="none" w:color="000000" w:sz="4" w:space="0"/>
          <w:bottom w:val="none" w:color="000000" w:sz="4" w:space="0"/>
          <w:right w:val="none" w:color="000000" w:sz="4" w:space="0"/>
        </w:pBdr>
        <w:tabs>
          <w:tab w:val="left" w:leader="none" w:pos="567"/>
        </w:tabs>
        <w:spacing w:line="360" w:lineRule="auto"/>
        <w:ind w:right="0" w:firstLine="0" w:left="0"/>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rPr>
        <w:tab/>
        <w:tab/>
        <w:tab/>
        <w:t xml:space="preserve">BANCA</w:t>
      </w:r>
      <w:r>
        <w:rPr>
          <w:sz w:val="24"/>
        </w:rPr>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i/>
          <w:color w:val="000000"/>
          <w:sz w:val="20"/>
        </w:rPr>
        <w:t xml:space="preserve">                        (denumirea)</w:t>
      </w:r>
      <w:r>
        <w:rPr>
          <w:sz w:val="24"/>
        </w:rPr>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SCRISOARE  DE GARANŢIE  BANCARĂ</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color w:val="000000"/>
          <w:sz w:val="24"/>
        </w:rPr>
        <w:t xml:space="preserve">pentru participare cu ofertă la procedura de atribuire a contractului de achiziţie publică</w:t>
      </w:r>
      <w:r>
        <w:rPr>
          <w:sz w:val="24"/>
        </w:rPr>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Către____________________________________________________________________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i/>
          <w:color w:val="000000"/>
          <w:sz w:val="20"/>
        </w:rPr>
        <w:t xml:space="preserve">(denumirea autorităţii contractante şi adresa completă)</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_________________________________________________________________________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cu privire la procedura de atribuire a contractului ________________________________________________________________________,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i/>
          <w:color w:val="000000"/>
          <w:sz w:val="20"/>
        </w:rPr>
        <w:t xml:space="preserve">(denumirea contractului de achiziţie publică)</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color w:val="000000"/>
          <w:sz w:val="24"/>
        </w:rPr>
        <w:t xml:space="preserve">subsemnaţii______________________________________________________________,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i/>
          <w:color w:val="000000"/>
          <w:sz w:val="20"/>
        </w:rPr>
        <w:t xml:space="preserve"> (denumirea băncii)</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Înregistrat la______________________________________________________________,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i/>
          <w:color w:val="000000"/>
          <w:sz w:val="20"/>
        </w:rPr>
        <w:t xml:space="preserve">(adresa băncii)</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ne obligăm faţă de _______________________________________________________să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0"/>
        </w:rPr>
        <w:t xml:space="preserve">(</w:t>
      </w:r>
      <w:r>
        <w:rPr>
          <w:rFonts w:ascii="Times New Roman" w:hAnsi="Times New Roman" w:eastAsia="Times New Roman" w:cs="Times New Roman"/>
          <w:i/>
          <w:color w:val="000000"/>
          <w:sz w:val="20"/>
        </w:rPr>
        <w:t xml:space="preserve">denumirea autorităţii contractante</w:t>
      </w:r>
      <w:r>
        <w:rPr>
          <w:rFonts w:ascii="Times New Roman" w:hAnsi="Times New Roman" w:eastAsia="Times New Roman" w:cs="Times New Roman"/>
          <w:color w:val="000000"/>
          <w:sz w:val="20"/>
        </w:rPr>
        <w:t xml:space="preserve">)</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color w:val="000000"/>
          <w:sz w:val="24"/>
        </w:rPr>
        <w:t xml:space="preserve">plătim suma de____________________________________, la prima sa cerere scrisă şi                          </w:t>
      </w:r>
      <w:r>
        <w:rPr>
          <w:rFonts w:ascii="Times New Roman" w:hAnsi="Times New Roman" w:eastAsia="Times New Roman" w:cs="Times New Roman"/>
          <w:i/>
          <w:color w:val="000000"/>
          <w:sz w:val="20"/>
        </w:rPr>
        <w:t xml:space="preserve">(suma în litere şi în cifre)</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ab/>
        <w:tab/>
        <w:tab/>
        <w:tab/>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r/>
    </w:p>
    <w:p>
      <w:pPr>
        <w:numPr>
          <w:ilvl w:val="0"/>
          <w:numId w:val="10"/>
        </w:numPr>
        <w:pBdr>
          <w:top w:val="none" w:color="000000" w:sz="4" w:space="0"/>
          <w:left w:val="none" w:color="000000" w:sz="4" w:space="0"/>
          <w:bottom w:val="none" w:color="000000" w:sz="4" w:space="0"/>
          <w:right w:val="none" w:color="000000" w:sz="4" w:space="0"/>
        </w:pBdr>
        <w:tabs>
          <w:tab w:val="left" w:leader="none" w:pos="1069"/>
        </w:tabs>
        <w:spacing/>
        <w:ind/>
        <w:jc w:val="both"/>
        <w:rPr/>
      </w:pPr>
      <w:r>
        <w:rPr>
          <w:rFonts w:ascii="Times New Roman" w:hAnsi="Times New Roman" w:eastAsia="Times New Roman" w:cs="Times New Roman"/>
          <w:color w:val="000000"/>
          <w:sz w:val="24"/>
        </w:rPr>
        <w:t xml:space="preserve">Ofertantul _____________________________________</w:t>
      </w:r>
      <w:r/>
    </w:p>
    <w:p>
      <w:pPr>
        <w:pBdr>
          <w:top w:val="none" w:color="000000" w:sz="4" w:space="0"/>
          <w:left w:val="none" w:color="000000" w:sz="4" w:space="0"/>
          <w:bottom w:val="none" w:color="000000" w:sz="4" w:space="0"/>
          <w:right w:val="none" w:color="000000" w:sz="4" w:space="0"/>
        </w:pBdr>
        <w:tabs>
          <w:tab w:val="left" w:leader="none" w:pos="1069"/>
        </w:tabs>
        <w:spacing/>
        <w:ind w:right="0" w:firstLine="0" w:left="0"/>
        <w:rPr/>
      </w:pPr>
      <w:r>
        <w:rPr>
          <w:rFonts w:ascii="Times New Roman" w:hAnsi="Times New Roman" w:eastAsia="Times New Roman" w:cs="Times New Roman"/>
          <w:color w:val="000000"/>
          <w:sz w:val="24"/>
        </w:rPr>
        <w:tab/>
        <w:tab/>
        <w:tab/>
        <w:tab/>
      </w:r>
      <w:r>
        <w:rPr>
          <w:rFonts w:ascii="Times New Roman" w:hAnsi="Times New Roman" w:eastAsia="Times New Roman" w:cs="Times New Roman"/>
          <w:i/>
          <w:color w:val="000000"/>
          <w:sz w:val="20"/>
        </w:rPr>
        <w:t xml:space="preserve">(denumirea ofertantului)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color w:val="000000"/>
          <w:sz w:val="24"/>
        </w:rPr>
        <w:t xml:space="preserve">îşi retrage sau modifică oferta în perioada de  valabilitate a acesteia;</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Prezenta ofertă rămâne valabilă pentru perioada de timp specificată în Anexa nr.2 Anunțul de Participare, începînd cu data-limită pentru depunerea ofertei, în conformitate cu Anexa nr.2 Anunțul de Participare, și rămâne obligatorie şi poate fi acceptată în</w:t>
      </w:r>
      <w:r>
        <w:rPr>
          <w:rFonts w:ascii="Times New Roman" w:hAnsi="Times New Roman" w:eastAsia="Times New Roman" w:cs="Times New Roman"/>
          <w:color w:val="000000"/>
          <w:sz w:val="24"/>
        </w:rPr>
        <w:t xml:space="preserve"> orice moment până la expirarea acestei perioade;</w:t>
      </w:r>
      <w:r/>
    </w:p>
    <w:p>
      <w:pPr>
        <w:numPr>
          <w:ilvl w:val="0"/>
          <w:numId w:val="10"/>
        </w:numPr>
        <w:pBdr>
          <w:top w:val="none" w:color="000000" w:sz="4" w:space="0"/>
          <w:left w:val="none" w:color="000000" w:sz="4" w:space="0"/>
          <w:bottom w:val="none" w:color="000000" w:sz="4" w:space="0"/>
          <w:right w:val="none" w:color="000000" w:sz="4" w:space="0"/>
        </w:pBdr>
        <w:tabs>
          <w:tab w:val="left" w:leader="none" w:pos="567"/>
        </w:tabs>
        <w:spacing/>
        <w:ind/>
        <w:jc w:val="both"/>
        <w:rPr/>
      </w:pPr>
      <w:r>
        <w:rPr>
          <w:rFonts w:ascii="Times New Roman" w:hAnsi="Times New Roman" w:eastAsia="Times New Roman" w:cs="Times New Roman"/>
          <w:color w:val="000000"/>
          <w:sz w:val="24"/>
        </w:rPr>
        <w:t xml:space="preserve">Oferta sa fiind stabilită câştigătoare, ofertantul ___________________________________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i/>
          <w:color w:val="000000"/>
          <w:sz w:val="20"/>
        </w:rPr>
        <w:t xml:space="preserve">                                                                                                          (denumirea ofertantului)</w:t>
      </w:r>
      <w:r/>
    </w:p>
    <w:p>
      <w:pPr>
        <w:pBdr>
          <w:top w:val="none" w:color="000000" w:sz="4" w:space="0"/>
          <w:left w:val="none" w:color="000000" w:sz="4" w:space="0"/>
          <w:bottom w:val="none" w:color="000000" w:sz="4" w:space="0"/>
          <w:right w:val="none" w:color="000000" w:sz="4" w:space="0"/>
        </w:pBdr>
        <w:tabs>
          <w:tab w:val="left" w:leader="none" w:pos="567"/>
        </w:tabs>
        <w:spacing/>
        <w:ind w:right="0" w:hanging="349" w:left="0"/>
        <w:rPr/>
      </w:pPr>
      <w:r>
        <w:rPr>
          <w:rFonts w:ascii="Times New Roman" w:hAnsi="Times New Roman" w:eastAsia="Times New Roman" w:cs="Times New Roman"/>
          <w:color w:val="000000"/>
          <w:sz w:val="24"/>
        </w:rPr>
        <w:t xml:space="preserve">       nu a constituit garanţia de bună execuție;</w:t>
      </w:r>
      <w:r/>
    </w:p>
    <w:p>
      <w:pPr>
        <w:numPr>
          <w:ilvl w:val="0"/>
          <w:numId w:val="10"/>
        </w:numPr>
        <w:pBdr>
          <w:top w:val="none" w:color="000000" w:sz="4" w:space="0"/>
          <w:left w:val="none" w:color="000000" w:sz="4" w:space="0"/>
          <w:bottom w:val="none" w:color="000000" w:sz="4" w:space="0"/>
          <w:right w:val="none" w:color="000000" w:sz="4" w:space="0"/>
        </w:pBdr>
        <w:tabs>
          <w:tab w:val="left" w:leader="none" w:pos="567"/>
        </w:tabs>
        <w:spacing/>
        <w:ind/>
        <w:jc w:val="both"/>
        <w:rPr/>
      </w:pPr>
      <w:r>
        <w:rPr>
          <w:rFonts w:ascii="Times New Roman" w:hAnsi="Times New Roman" w:eastAsia="Times New Roman" w:cs="Times New Roman"/>
          <w:color w:val="000000"/>
          <w:sz w:val="24"/>
        </w:rPr>
        <w:t xml:space="preserve">Oferta sa fiind stabilită câştigătoare, ofertantul __________________________________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hanging="349" w:left="0"/>
        <w:rPr/>
      </w:pPr>
      <w:r>
        <w:rPr>
          <w:rFonts w:ascii="Times New Roman" w:hAnsi="Times New Roman" w:eastAsia="Times New Roman" w:cs="Times New Roman"/>
          <w:color w:val="000000"/>
          <w:sz w:val="24"/>
        </w:rPr>
        <w:tab/>
        <w:tab/>
        <w:t xml:space="preserve">                     </w:t>
        <w:tab/>
        <w:t xml:space="preserve">                                                      </w:t>
      </w:r>
      <w:r>
        <w:rPr>
          <w:rFonts w:ascii="Times New Roman" w:hAnsi="Times New Roman" w:eastAsia="Times New Roman" w:cs="Times New Roman"/>
          <w:i/>
          <w:color w:val="000000"/>
          <w:sz w:val="20"/>
        </w:rPr>
        <w:t xml:space="preserve">(denumirea ofertantului) </w:t>
      </w:r>
      <w:r/>
    </w:p>
    <w:p>
      <w:pPr>
        <w:pBdr>
          <w:top w:val="none" w:color="000000" w:sz="4" w:space="0"/>
          <w:left w:val="none" w:color="000000" w:sz="4" w:space="0"/>
          <w:bottom w:val="none" w:color="000000" w:sz="4" w:space="0"/>
          <w:right w:val="none" w:color="000000" w:sz="4" w:space="0"/>
        </w:pBdr>
        <w:tabs>
          <w:tab w:val="left" w:leader="none" w:pos="567"/>
        </w:tabs>
        <w:spacing/>
        <w:ind w:right="0" w:hanging="349" w:left="0"/>
        <w:rPr/>
      </w:pPr>
      <w:r>
        <w:rPr>
          <w:rFonts w:ascii="Times New Roman" w:hAnsi="Times New Roman" w:eastAsia="Times New Roman" w:cs="Times New Roman"/>
          <w:color w:val="000000"/>
          <w:sz w:val="24"/>
        </w:rPr>
        <w:t xml:space="preserve">      a refuzat să semneze contractul de achiziţie publică de bunuri/servicii;</w:t>
      </w:r>
      <w:r/>
    </w:p>
    <w:p>
      <w:pPr>
        <w:pBdr>
          <w:top w:val="none" w:color="000000" w:sz="4" w:space="0"/>
          <w:left w:val="none" w:color="000000" w:sz="4" w:space="0"/>
          <w:bottom w:val="none" w:color="000000" w:sz="4" w:space="0"/>
          <w:right w:val="none" w:color="000000" w:sz="4" w:space="0"/>
        </w:pBdr>
        <w:tabs>
          <w:tab w:val="left" w:leader="none" w:pos="567"/>
        </w:tabs>
        <w:spacing/>
        <w:ind w:right="0" w:hanging="502" w:left="0"/>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Nu se execută vreo condiţie, specificată în documenația de atribuire înainte de semnarea contractului de achiziţie publică de bunuri/servicii.</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Prezenta garanţie este valabilă până la data de __________________________________</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color w:val="000000"/>
          <w:sz w:val="24"/>
        </w:rPr>
        <w:t xml:space="preserve">Parafată de Banca_____________________________în ziua___luna____anul_______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i/>
          <w:color w:val="000000"/>
          <w:sz w:val="20"/>
        </w:rPr>
        <w:t xml:space="preserve">                                            (semnătura autorizată</w:t>
      </w:r>
      <w:r>
        <w:rPr>
          <w:rFonts w:ascii="Times New Roman" w:hAnsi="Times New Roman" w:eastAsia="Times New Roman" w:cs="Times New Roman"/>
          <w:color w:val="000000"/>
          <w:sz w:val="20"/>
        </w:rPr>
        <w:t xml:space="preserve">)</w:t>
      </w: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rPr>
          <w:rFonts w:ascii="Times New Roman" w:hAnsi="Times New Roman" w:eastAsia="Times New Roman" w:cs="Times New Roman"/>
          <w:sz w:val="24"/>
          <w:szCs w:val="24"/>
        </w:rPr>
      </w:pPr>
      <w:r>
        <w:rPr>
          <w:rFonts w:ascii="Times New Roman" w:hAnsi="Times New Roman" w:eastAsia="Times New Roman" w:cs="Times New Roman"/>
          <w:color w:val="000000"/>
          <w:sz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after="200" w:line="276" w:lineRule="auto"/>
        <w:ind w:right="0" w:firstLine="0" w:left="0"/>
        <w:jc w:val="right"/>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i/>
          <w:iCs/>
          <w:color w:val="000000"/>
          <w:sz w:val="24"/>
          <w:szCs w:val="24"/>
          <w:highlight w:val="yellow"/>
        </w:rPr>
        <w:t xml:space="preserve">Anexa nr. 10</w:t>
      </w:r>
      <w:r>
        <w:rPr>
          <w:bCs/>
          <w:i/>
          <w:sz w:val="24"/>
          <w:szCs w:val="24"/>
          <w:highlight w:val="yellow"/>
        </w:rPr>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24"/>
          <w:szCs w:val="24"/>
          <w:highlight w:val="yellow"/>
        </w:rPr>
      </w:pPr>
      <w:r>
        <w:rPr>
          <w:rFonts w:ascii="Times New Roman" w:hAnsi="Times New Roman" w:eastAsia="Times New Roman" w:cs="Times New Roman"/>
          <w:i/>
          <w:iCs/>
          <w:color w:val="000000"/>
          <w:sz w:val="24"/>
          <w:szCs w:val="24"/>
          <w:highlight w:val="yellow"/>
        </w:rPr>
        <w:t xml:space="preserve">la Documentația standard nr._____</w:t>
      </w:r>
      <w:r>
        <w:rPr>
          <w:bCs/>
          <w:i/>
          <w:sz w:val="24"/>
          <w:szCs w:val="24"/>
          <w:highlight w:val="yellow"/>
        </w:rPr>
      </w:r>
      <w:r>
        <w:rPr>
          <w:bCs/>
          <w:i/>
          <w:sz w:val="24"/>
          <w:szCs w:val="24"/>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24"/>
          <w:szCs w:val="24"/>
          <w:highlight w:val="yellow"/>
        </w:rPr>
      </w:pPr>
      <w:r>
        <w:rPr>
          <w:rFonts w:ascii="Times New Roman" w:hAnsi="Times New Roman" w:eastAsia="Times New Roman" w:cs="Times New Roman"/>
          <w:i/>
          <w:iCs/>
          <w:color w:val="000000"/>
          <w:sz w:val="24"/>
          <w:szCs w:val="24"/>
          <w:highlight w:val="yellow"/>
        </w:rPr>
        <w:t xml:space="preserve">din “____” ________ 20___</w:t>
      </w:r>
      <w:r>
        <w:rPr>
          <w:bCs/>
          <w:i/>
          <w:sz w:val="24"/>
          <w:szCs w:val="24"/>
          <w:highlight w:val="yellow"/>
        </w:rPr>
      </w:r>
      <w:r>
        <w:rPr>
          <w:bCs/>
          <w:i/>
          <w:sz w:val="24"/>
          <w:szCs w:val="24"/>
          <w:highlight w:val="yellow"/>
        </w:rP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0205"/>
      </w:tblGrid>
      <w:tr>
        <w:trPr>
          <w:trHeight w:val="8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205" w:type="dxa"/>
            <w:vAlign w:val="center"/>
            <w:textDirection w:val="lrTb"/>
            <w:noWrap w:val="false"/>
          </w:tcPr>
          <w:p>
            <w:pPr>
              <w:keepLines w:val="true"/>
              <w:pBdr>
                <w:top w:val="none" w:color="000000" w:sz="4" w:space="0"/>
                <w:left w:val="none" w:color="000000" w:sz="4" w:space="0"/>
                <w:bottom w:val="none" w:color="000000" w:sz="4" w:space="0"/>
                <w:right w:val="none" w:color="000000" w:sz="4" w:space="0"/>
              </w:pBdr>
              <w:spacing w:before="200"/>
              <w:ind w:right="0" w:firstLine="0" w:left="0"/>
              <w:rPr/>
            </w:pPr>
            <w:r>
              <w:rPr>
                <w:rFonts w:ascii="Calibri Light" w:hAnsi="Calibri Light" w:eastAsia="Calibri Light" w:cs="Calibri Light"/>
                <w:b/>
                <w:color w:val="5b9bd5"/>
                <w:sz w:val="26"/>
              </w:rPr>
              <w:t xml:space="preserve"> </w:t>
            </w:r>
            <w:r/>
          </w:p>
        </w:tc>
      </w:tr>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20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[Banca comercială, la cererea ofertantului cîştigător, va completa acest formular pe foaie cu antet, în conformitate cu instrucţiunile de mai jos.]</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990" w:firstLine="0" w:left="0"/>
              <w:jc w:val="both"/>
              <w:rPr/>
            </w:pPr>
            <w:r>
              <w:rPr>
                <w:rFonts w:ascii="Times New Roman" w:hAnsi="Times New Roman" w:eastAsia="Times New Roman" w:cs="Times New Roman"/>
                <w:color w:val="000000"/>
                <w:sz w:val="24"/>
              </w:rPr>
              <w:t xml:space="preserve">Data: “___” _____________________ 20__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660" w:firstLine="0" w:left="0"/>
              <w:jc w:val="both"/>
              <w:rPr/>
            </w:pPr>
            <w:r>
              <w:rPr>
                <w:rFonts w:ascii="Times New Roman" w:hAnsi="Times New Roman" w:eastAsia="Times New Roman" w:cs="Times New Roman"/>
                <w:color w:val="000000"/>
                <w:sz w:val="24"/>
              </w:rPr>
              <w:t xml:space="preserve">Procedura de achiziție Nr.: _______________________________________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s>
              <w:spacing w:line="360" w:lineRule="auto"/>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6000"/>
              </w:tabs>
              <w:spacing/>
              <w:ind w:right="0" w:firstLine="0" w:left="0"/>
              <w:jc w:val="left"/>
              <w:rPr/>
            </w:pPr>
            <w:r>
              <w:rPr>
                <w:rFonts w:ascii="Times New Roman" w:hAnsi="Times New Roman" w:eastAsia="Times New Roman" w:cs="Times New Roman"/>
                <w:b/>
                <w:color w:val="000000"/>
                <w:sz w:val="24"/>
              </w:rPr>
              <w:t xml:space="preserve">Oficiul Băncii</w:t>
            </w:r>
            <w:r>
              <w:rPr>
                <w:rFonts w:ascii="Times New Roman" w:hAnsi="Times New Roman" w:eastAsia="Times New Roman" w:cs="Times New Roman"/>
                <w:color w:val="000000"/>
                <w:sz w:val="24"/>
              </w:rPr>
              <w:t xml:space="preserve">:_____________________________________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s>
              <w:spacing w:line="360" w:lineRule="auto"/>
              <w:ind w:right="3574" w:firstLine="1560" w:left="0"/>
              <w:jc w:val="center"/>
              <w:rPr/>
            </w:pPr>
            <w:r>
              <w:rPr>
                <w:rFonts w:ascii="Times New Roman" w:hAnsi="Times New Roman" w:eastAsia="Times New Roman" w:cs="Times New Roman"/>
                <w:i/>
                <w:color w:val="000000"/>
                <w:sz w:val="18"/>
              </w:rPr>
              <w:t xml:space="preserve">[introduceţi numele complet al garantului]</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ind w:right="658" w:firstLine="0" w:left="0"/>
              <w:jc w:val="both"/>
              <w:rPr/>
            </w:pPr>
            <w:r>
              <w:rPr>
                <w:rFonts w:ascii="Times New Roman" w:hAnsi="Times New Roman" w:eastAsia="Times New Roman" w:cs="Times New Roman"/>
                <w:b/>
                <w:color w:val="000000"/>
                <w:sz w:val="24"/>
              </w:rPr>
              <w:t xml:space="preserve">Beneficiar</w:t>
            </w:r>
            <w:r>
              <w:rPr>
                <w:rFonts w:ascii="Times New Roman" w:hAnsi="Times New Roman" w:eastAsia="Times New Roman" w:cs="Times New Roman"/>
                <w:color w:val="000000"/>
                <w:sz w:val="24"/>
              </w:rPr>
              <w:t xml:space="preserve">: ________________________________________</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3574" w:firstLine="1134" w:left="0"/>
              <w:jc w:val="center"/>
              <w:rPr/>
            </w:pPr>
            <w:r>
              <w:rPr>
                <w:rFonts w:ascii="Times New Roman" w:hAnsi="Times New Roman" w:eastAsia="Times New Roman" w:cs="Times New Roman"/>
                <w:i/>
                <w:color w:val="000000"/>
                <w:sz w:val="18"/>
              </w:rPr>
              <w:t xml:space="preserve">[introduceţi numele complet al autorităţii contractante]</w:t>
            </w:r>
            <w:r/>
          </w:p>
          <w:p>
            <w:pPr>
              <w:pBdr>
                <w:top w:val="none" w:color="000000" w:sz="4" w:space="0"/>
                <w:left w:val="none" w:color="000000" w:sz="4" w:space="0"/>
                <w:bottom w:val="none" w:color="000000" w:sz="4" w:space="0"/>
                <w:right w:val="none" w:color="000000" w:sz="4" w:space="0"/>
              </w:pBdr>
              <w:tabs>
                <w:tab w:val="left" w:leader="none" w:pos="6000"/>
                <w:tab w:val="left" w:leader="none" w:pos="9360"/>
              </w:tabs>
              <w:spacing w:line="360" w:lineRule="auto"/>
              <w:ind w:right="66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8"/>
              </w:rPr>
              <w:t xml:space="preserve">GARANŢIA DE BUNĂ EXECUŢIE</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8"/>
              </w:rPr>
              <w:t xml:space="preserve">Nr. </w:t>
            </w:r>
            <w:r>
              <w:rPr>
                <w:rFonts w:ascii="Times New Roman" w:hAnsi="Times New Roman" w:eastAsia="Times New Roman" w:cs="Times New Roman"/>
                <w:i/>
                <w:color w:val="000000"/>
                <w:sz w:val="28"/>
              </w:rPr>
              <w:t xml:space="preserve">_______________</w:t>
            </w:r>
            <w:r/>
          </w:p>
          <w:p>
            <w:pPr>
              <w:pBdr>
                <w:top w:val="none" w:color="000000" w:sz="4" w:space="0"/>
                <w:left w:val="none" w:color="000000" w:sz="4" w:space="0"/>
                <w:bottom w:val="none" w:color="000000" w:sz="4" w:space="0"/>
                <w:right w:val="none" w:color="000000" w:sz="4" w:space="0"/>
              </w:pBdr>
              <w:spacing/>
              <w:ind w:right="0" w:firstLine="72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Noi, </w:t>
            </w:r>
            <w:r>
              <w:rPr>
                <w:rFonts w:ascii="Times New Roman" w:hAnsi="Times New Roman" w:eastAsia="Times New Roman" w:cs="Times New Roman"/>
                <w:i/>
                <w:color w:val="000000"/>
                <w:sz w:val="24"/>
              </w:rPr>
              <w:t xml:space="preserve">[introduceţi numele legal şi adresa băncii],</w:t>
            </w:r>
            <w:r>
              <w:rPr>
                <w:rFonts w:ascii="Times New Roman" w:hAnsi="Times New Roman" w:eastAsia="Times New Roman" w:cs="Times New Roman"/>
                <w:color w:val="000000"/>
                <w:sz w:val="24"/>
              </w:rPr>
              <w:t xml:space="preserve"> am fost informaţi că firmei </w:t>
            </w:r>
            <w:r>
              <w:rPr>
                <w:rFonts w:ascii="Times New Roman" w:hAnsi="Times New Roman" w:eastAsia="Times New Roman" w:cs="Times New Roman"/>
                <w:i/>
                <w:color w:val="000000"/>
                <w:sz w:val="24"/>
              </w:rPr>
              <w:t xml:space="preserve">[introduceţi numele deplin al Furnizorului/Prestatorului]</w:t>
            </w:r>
            <w:r>
              <w:rPr>
                <w:rFonts w:ascii="Times New Roman" w:hAnsi="Times New Roman" w:eastAsia="Times New Roman" w:cs="Times New Roman"/>
                <w:color w:val="000000"/>
                <w:sz w:val="24"/>
              </w:rPr>
              <w:t xml:space="preserve"> (numit în continuare „Furnizor/Prestator”) i-a fost adjudecat Contractul de achiziție  publică de livrare/prestare ______________ [</w:t>
            </w:r>
            <w:r>
              <w:rPr>
                <w:rFonts w:ascii="Times New Roman" w:hAnsi="Times New Roman" w:eastAsia="Times New Roman" w:cs="Times New Roman"/>
                <w:i/>
                <w:color w:val="000000"/>
                <w:sz w:val="24"/>
              </w:rPr>
              <w:t xml:space="preserve">obiectul achiziţiei, descrieţi bunurile/serviciile</w:t>
            </w:r>
            <w:r>
              <w:rPr>
                <w:rFonts w:ascii="Times New Roman" w:hAnsi="Times New Roman" w:eastAsia="Times New Roman" w:cs="Times New Roman"/>
                <w:color w:val="000000"/>
                <w:sz w:val="24"/>
              </w:rPr>
              <w:t xml:space="preserve">] conform anunțului/invitaţiei la procedura de achiziție nr. din _________. 20_ [</w:t>
            </w:r>
            <w:r>
              <w:rPr>
                <w:rFonts w:ascii="Times New Roman" w:hAnsi="Times New Roman" w:eastAsia="Times New Roman" w:cs="Times New Roman"/>
                <w:i/>
                <w:color w:val="000000"/>
                <w:sz w:val="24"/>
              </w:rPr>
              <w:t xml:space="preserve">numărul şi data procedurii de achiziție</w:t>
            </w:r>
            <w:r>
              <w:rPr>
                <w:rFonts w:ascii="Times New Roman" w:hAnsi="Times New Roman" w:eastAsia="Times New Roman" w:cs="Times New Roman"/>
                <w:color w:val="000000"/>
                <w:sz w:val="24"/>
              </w:rPr>
              <w:t xml:space="preserve">] (numit în continuare „Contract”).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Prin urmare, noi înţelegem că Furnizorul/Prestatorul trebuie să depună o Garanţie de bună execuţie în conformitate cu prevederile documentației de atribuire.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În urma solicitării Furnizorul/Prestatorului, noi, prin prezenta, ne angajăm irevocabil să vă plătim orice sumă(e) ce nu depăşeşte </w:t>
            </w:r>
            <w:r>
              <w:rPr>
                <w:rFonts w:ascii="Times New Roman" w:hAnsi="Times New Roman" w:eastAsia="Times New Roman" w:cs="Times New Roman"/>
                <w:i/>
                <w:color w:val="000000"/>
                <w:sz w:val="24"/>
              </w:rPr>
              <w:t xml:space="preserve">[introduceţi suma(ele) în cifre şi cuvinte] </w:t>
            </w:r>
            <w:r>
              <w:rPr>
                <w:rFonts w:ascii="Times New Roman" w:hAnsi="Times New Roman" w:eastAsia="Times New Roman" w:cs="Times New Roman"/>
                <w:color w:val="000000"/>
                <w:sz w:val="24"/>
              </w:rPr>
              <w:t xml:space="preserve">la primirea primei cereri în scris din partea Dvs., prin care declaraţi că Furnizorul/Prestatorul nu îndeplineşte una sau mai multe obligaţii conform Contractului, fără discuţii sau clarificări şi fără necesitatea de a demonstra sau arăta temeiurile sau mo</w:t>
            </w:r>
            <w:r>
              <w:rPr>
                <w:rFonts w:ascii="Times New Roman" w:hAnsi="Times New Roman" w:eastAsia="Times New Roman" w:cs="Times New Roman"/>
                <w:color w:val="000000"/>
                <w:sz w:val="24"/>
              </w:rPr>
              <w:t xml:space="preserve">tivele pentru cererea Dvs. Sau pentru suma indicată în aceasta.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Această Garanţie va expira nu mai tîrziu de </w:t>
            </w:r>
            <w:r>
              <w:rPr>
                <w:rFonts w:ascii="Times New Roman" w:hAnsi="Times New Roman" w:eastAsia="Times New Roman" w:cs="Times New Roman"/>
                <w:i/>
                <w:color w:val="000000"/>
                <w:sz w:val="24"/>
              </w:rPr>
              <w:t xml:space="preserve">[introduceţi numărul]</w:t>
            </w:r>
            <w:r>
              <w:rPr>
                <w:rFonts w:ascii="Times New Roman" w:hAnsi="Times New Roman" w:eastAsia="Times New Roman" w:cs="Times New Roman"/>
                <w:color w:val="000000"/>
                <w:sz w:val="24"/>
              </w:rPr>
              <w:t xml:space="preserve"> de la data de </w:t>
            </w:r>
            <w:r>
              <w:rPr>
                <w:rFonts w:ascii="Times New Roman" w:hAnsi="Times New Roman" w:eastAsia="Times New Roman" w:cs="Times New Roman"/>
                <w:i/>
                <w:color w:val="000000"/>
                <w:sz w:val="24"/>
              </w:rPr>
              <w:t xml:space="preserve">[introduceţi luna][introduceţi anul]</w:t>
            </w:r>
            <w:r>
              <w:rPr>
                <w:rFonts w:ascii="Times New Roman" w:hAnsi="Times New Roman" w:eastAsia="Times New Roman" w:cs="Times New Roman"/>
                <w:color w:val="000000"/>
                <w:sz w:val="24"/>
              </w:rPr>
              <w:t xml:space="preserve">, şi orice cerere de plată ce ţine de aceasta trebuie recepţionată de către noi la oficiu pînă la această dată inclusiv. </w:t>
            </w:r>
            <w:r/>
          </w:p>
          <w:p>
            <w:pPr>
              <w:pBdr>
                <w:top w:val="none" w:color="000000" w:sz="4" w:space="0"/>
                <w:left w:val="none" w:color="000000" w:sz="4" w:space="0"/>
                <w:bottom w:val="none" w:color="000000" w:sz="4" w:space="0"/>
                <w:right w:val="none" w:color="000000" w:sz="4" w:space="0"/>
              </w:pBdr>
              <w:tabs>
                <w:tab w:val="left" w:leader="none" w:pos="3175"/>
              </w:tabs>
              <w:spacing/>
              <w:ind w:right="0" w:firstLine="720" w:left="0"/>
              <w:jc w:val="both"/>
              <w:rPr/>
            </w:pPr>
            <w:r>
              <w:rPr>
                <w:rFonts w:ascii="Times New Roman" w:hAnsi="Times New Roman" w:eastAsia="Times New Roman" w:cs="Times New Roman"/>
                <w:i/>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3175"/>
              </w:tabs>
              <w:spacing/>
              <w:ind w:right="0" w:firstLine="0" w:left="0"/>
              <w:jc w:val="both"/>
              <w:rPr/>
            </w:pPr>
            <w:r>
              <w:rPr>
                <w:rFonts w:ascii="Times New Roman" w:hAnsi="Times New Roman" w:eastAsia="Times New Roman" w:cs="Times New Roman"/>
                <w:i/>
                <w:color w:val="000000"/>
                <w:sz w:val="24"/>
              </w:rPr>
              <w:t xml:space="preserve">[semnăturile reprezentanţilor autorizaţi ai băncii şi ai Furnizorului/Prestatorului]</w:t>
            </w:r>
            <w:r/>
          </w:p>
          <w:p>
            <w:pPr>
              <w:pBdr>
                <w:top w:val="none" w:color="000000" w:sz="4" w:space="0"/>
                <w:left w:val="none" w:color="000000" w:sz="4" w:space="0"/>
                <w:bottom w:val="none" w:color="000000" w:sz="4" w:space="0"/>
                <w:right w:val="none" w:color="000000" w:sz="4" w:space="0"/>
              </w:pBdr>
              <w:tabs>
                <w:tab w:val="left" w:leader="none" w:pos="3175"/>
              </w:tabs>
              <w:spacing/>
              <w:ind w:right="0" w:firstLine="0" w:left="0"/>
              <w:jc w:val="both"/>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line="360" w:lineRule="auto"/>
              <w:ind w:right="0" w:firstLine="0" w:left="0"/>
              <w:jc w:val="both"/>
              <w:rPr/>
            </w:pPr>
            <w:r>
              <w:rPr>
                <w:rFonts w:ascii="Times New Roman" w:hAnsi="Times New Roman" w:eastAsia="Times New Roman" w:cs="Times New Roman"/>
                <w:color w:val="000000"/>
                <w:sz w:val="24"/>
              </w:rPr>
            </w:r>
            <w:r/>
          </w:p>
        </w:tc>
      </w:tr>
    </w:tbl>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sz w:val="16"/>
          <w:szCs w:val="16"/>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sz w:val="16"/>
          <w:szCs w:val="16"/>
        </w:rPr>
      </w:r>
      <w:r>
        <w:rPr>
          <w:rFonts w:ascii="Times New Roman" w:hAnsi="Times New Roman" w:eastAsia="Times New Roman" w:cs="Times New Roman"/>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Bdr>
          <w:top w:val="single" w:color="000000" w:sz="4" w:space="0"/>
          <w:left w:val="single" w:color="000000" w:sz="4" w:space="0"/>
          <w:bottom w:val="single" w:color="000000" w:sz="4" w:space="0"/>
          <w:right w:val="singl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Bdr>
          <w:top w:val="single" w:color="000000" w:sz="4" w:space="0"/>
          <w:left w:val="single" w:color="000000" w:sz="4" w:space="0"/>
          <w:bottom w:val="single" w:color="000000" w:sz="4" w:space="0"/>
          <w:right w:val="singl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Bdr>
          <w:top w:val="single" w:color="000000" w:sz="4" w:space="0"/>
          <w:left w:val="single" w:color="000000" w:sz="4" w:space="0"/>
          <w:bottom w:val="single" w:color="000000" w:sz="4" w:space="0"/>
          <w:right w:val="singl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Bdr>
          <w:top w:val="single" w:color="000000" w:sz="4" w:space="0"/>
          <w:left w:val="single" w:color="000000" w:sz="4" w:space="0"/>
          <w:bottom w:val="single" w:color="000000" w:sz="4" w:space="0"/>
          <w:right w:val="singl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Bdr>
          <w:top w:val="single" w:color="000000" w:sz="4" w:space="0"/>
          <w:left w:val="single" w:color="000000" w:sz="4" w:space="0"/>
          <w:bottom w:val="single" w:color="000000" w:sz="4" w:space="0"/>
          <w:right w:val="singl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color w:val="000000"/>
          <w:sz w:val="16"/>
          <w:szCs w:val="16"/>
          <w:highlight w:val="none"/>
          <w:u w:val="none"/>
        </w:rPr>
      </w:pP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r>
        <w:rPr>
          <w:rFonts w:ascii="Times New Roman" w:hAnsi="Times New Roman" w:eastAsia="Times New Roman" w:cs="Times New Roman"/>
          <w:color w:val="000000"/>
          <w:sz w:val="16"/>
          <w:szCs w:val="16"/>
          <w:highlight w:val="none"/>
          <w:u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u w:val="none"/>
        </w:rPr>
      </w:pPr>
      <w:r>
        <w:rPr>
          <w:rFonts w:ascii="Times New Roman" w:hAnsi="Times New Roman" w:eastAsia="Times New Roman" w:cs="Times New Roman"/>
          <w:i/>
          <w:iCs/>
          <w:color w:val="000000"/>
          <w:sz w:val="16"/>
          <w:szCs w:val="16"/>
          <w:u w:val="none"/>
        </w:rPr>
        <w:t xml:space="preserve">Anexa nr. 11</w:t>
      </w:r>
      <w:r>
        <w:rPr>
          <w:rFonts w:ascii="Times New Roman" w:hAnsi="Times New Roman" w:eastAsia="Times New Roman" w:cs="Times New Roman"/>
          <w:bCs/>
          <w:i/>
          <w:color w:val="000000"/>
          <w:sz w:val="16"/>
          <w:szCs w:val="16"/>
          <w:highlight w:val="none"/>
          <w:u w:val="none"/>
        </w:rPr>
      </w:r>
      <w:r>
        <w:rPr>
          <w:rFonts w:ascii="Times New Roman" w:hAnsi="Times New Roman" w:eastAsia="Times New Roman" w:cs="Times New Roman"/>
          <w:bCs/>
          <w:i/>
          <w:color w:val="000000"/>
          <w:sz w:val="16"/>
          <w:szCs w:val="16"/>
          <w:highlight w:val="none"/>
          <w:u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16"/>
          <w:szCs w:val="16"/>
        </w:rPr>
      </w:pPr>
      <w:r>
        <w:rPr>
          <w:rFonts w:ascii="Times New Roman" w:hAnsi="Times New Roman" w:eastAsia="Times New Roman" w:cs="Times New Roman"/>
          <w:i/>
          <w:iCs/>
          <w:color w:val="000000"/>
          <w:sz w:val="16"/>
          <w:szCs w:val="16"/>
        </w:rPr>
        <w:t xml:space="preserve">la Documentația standard nr._____</w:t>
      </w:r>
      <w:r>
        <w:rPr>
          <w:bCs/>
          <w:i/>
          <w:sz w:val="16"/>
          <w:szCs w:val="16"/>
        </w:rPr>
      </w:r>
      <w:r>
        <w:rPr>
          <w:bCs/>
          <w:i/>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16"/>
          <w:szCs w:val="16"/>
        </w:rPr>
      </w:pPr>
      <w:r>
        <w:rPr>
          <w:rFonts w:ascii="Times New Roman" w:hAnsi="Times New Roman" w:eastAsia="Times New Roman" w:cs="Times New Roman"/>
          <w:i/>
          <w:iCs/>
          <w:color w:val="000000"/>
          <w:sz w:val="16"/>
          <w:szCs w:val="16"/>
        </w:rPr>
        <w:t xml:space="preserve">din “____” ________ 20___</w:t>
      </w:r>
      <w:r>
        <w:rPr>
          <w:bCs/>
          <w:i/>
          <w:sz w:val="16"/>
          <w:szCs w:val="16"/>
        </w:rPr>
      </w:r>
      <w:r>
        <w:rPr>
          <w:bCs/>
          <w:i/>
          <w:sz w:val="16"/>
          <w:szCs w:val="16"/>
        </w:rPr>
      </w:r>
    </w:p>
    <w:p>
      <w:pPr>
        <w:pStyle w:val="912"/>
        <w:pBdr/>
        <w:spacing/>
        <w:ind/>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INFORMAŢII PRIVIND ASOCIEREA</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Style w:val="912"/>
        <w:pBdr/>
        <w:spacing/>
        <w:ind/>
        <w:rPr>
          <w:sz w:val="24"/>
          <w:szCs w:val="24"/>
        </w:rPr>
      </w:pPr>
      <w:r>
        <w:rPr>
          <w:rFonts w:ascii="Times New Roman" w:hAnsi="Times New Roman" w:eastAsia="Times New Roman" w:cs="Times New Roman"/>
          <w:b/>
          <w:color w:val="000000"/>
          <w:sz w:val="24"/>
          <w:highlight w:val="none"/>
        </w:rPr>
      </w:r>
      <w:r>
        <w:rPr>
          <w:sz w:val="24"/>
          <w:szCs w:val="24"/>
        </w:rPr>
      </w:r>
      <w:r>
        <w:rPr>
          <w:sz w:val="24"/>
          <w:szCs w:val="24"/>
        </w:rPr>
      </w:r>
    </w:p>
    <w:p>
      <w:pPr>
        <w:pStyle w:val="912"/>
        <w:pBdr/>
        <w:spacing/>
        <w:ind/>
        <w:rPr/>
      </w:pPr>
      <w:r>
        <w:rPr>
          <w:rFonts w:ascii="Times New Roman" w:hAnsi="Times New Roman" w:eastAsia="Times New Roman" w:cs="Times New Roman"/>
          <w:b/>
          <w:color w:val="000000"/>
          <w:sz w:val="24"/>
        </w:rPr>
        <w:t xml:space="preserve">1.Părţi contractante</w:t>
      </w:r>
      <w:r>
        <w:rPr>
          <w:rFonts w:ascii="Times New Roman" w:hAnsi="Times New Roman" w:eastAsia="Times New Roman" w:cs="Times New Roman"/>
          <w:color w:val="000000"/>
          <w:sz w:val="24"/>
        </w:rPr>
        <w:t xml:space="preserve"> (agenţi economici)</w:t>
      </w:r>
      <w:r/>
    </w:p>
    <w:p>
      <w:pPr>
        <w:pStyle w:val="912"/>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2"/>
        <w:pBdr/>
        <w:spacing/>
        <w:ind/>
        <w:rPr/>
      </w:pPr>
      <w:r>
        <w:rPr>
          <w:rFonts w:ascii="Times New Roman" w:hAnsi="Times New Roman" w:eastAsia="Times New Roman" w:cs="Times New Roman"/>
          <w:b/>
          <w:color w:val="000000"/>
          <w:sz w:val="24"/>
        </w:rPr>
        <w:t xml:space="preserve">2. Adrese, telefon, fax </w:t>
      </w:r>
      <w:r>
        <w:rPr>
          <w:rFonts w:ascii="Times New Roman" w:hAnsi="Times New Roman" w:eastAsia="Times New Roman" w:cs="Times New Roman"/>
          <w:color w:val="000000"/>
          <w:sz w:val="24"/>
        </w:rPr>
        <w:t xml:space="preserve"> a oficiilor partenerilor (părţi contractante):</w:t>
      </w:r>
      <w:r/>
    </w:p>
    <w:p>
      <w:pPr>
        <w:pStyle w:val="912"/>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____________________________________________________________________</w:t>
      </w:r>
      <w:r/>
    </w:p>
    <w:p>
      <w:pPr>
        <w:pStyle w:val="912"/>
        <w:pBdr/>
        <w:spacing/>
        <w:ind/>
        <w:rPr/>
      </w:pPr>
      <w:r>
        <w:rPr>
          <w:rFonts w:ascii="Times New Roman" w:hAnsi="Times New Roman" w:eastAsia="Times New Roman" w:cs="Times New Roman"/>
          <w:b/>
          <w:color w:val="000000"/>
          <w:sz w:val="24"/>
        </w:rPr>
        <w:t xml:space="preserve">3. Informaţii privind modul de asociere:</w:t>
      </w:r>
      <w:r/>
    </w:p>
    <w:p>
      <w:pPr>
        <w:pStyle w:val="912"/>
        <w:pBdr/>
        <w:spacing/>
        <w:ind/>
        <w:rPr/>
      </w:pPr>
      <w:r>
        <w:rPr>
          <w:rFonts w:ascii="Times New Roman" w:hAnsi="Times New Roman" w:eastAsia="Times New Roman" w:cs="Times New Roman"/>
          <w:color w:val="000000"/>
          <w:sz w:val="24"/>
        </w:rPr>
        <w:t xml:space="preserve">a) Data încheierii contractului de asociere ______________________________________</w:t>
      </w:r>
      <w:r/>
    </w:p>
    <w:p>
      <w:pPr>
        <w:pStyle w:val="912"/>
        <w:pBdr/>
        <w:spacing/>
        <w:ind/>
        <w:rPr/>
      </w:pPr>
      <w:r>
        <w:rPr>
          <w:rFonts w:ascii="Times New Roman" w:hAnsi="Times New Roman" w:eastAsia="Times New Roman" w:cs="Times New Roman"/>
          <w:color w:val="000000"/>
          <w:sz w:val="24"/>
        </w:rPr>
        <w:t xml:space="preserve">b) Locul şi data înregistrării asociaţiei_________________________________________</w:t>
      </w:r>
      <w:r/>
    </w:p>
    <w:p>
      <w:pPr>
        <w:pStyle w:val="912"/>
        <w:pBdr/>
        <w:spacing/>
        <w:ind/>
        <w:rPr/>
      </w:pPr>
      <w:r>
        <w:rPr>
          <w:rFonts w:ascii="Times New Roman" w:hAnsi="Times New Roman" w:eastAsia="Times New Roman" w:cs="Times New Roman"/>
          <w:color w:val="000000"/>
          <w:sz w:val="24"/>
        </w:rPr>
        <w:t xml:space="preserve">c)Activităţi economice ce se vor realiza în comun _________________________________________________________________________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d) Contribuţia fiecărei părţi la realizarea activităţilor economice comune convenite __________________________________________________________________________________________________________________________________________________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e) Valoarea  și cota procentuală a bunurilor livrate/serviciilor prestate de fiecare asociat </w:t>
      </w:r>
      <w:r/>
    </w:p>
    <w:p>
      <w:pPr>
        <w:pStyle w:val="912"/>
        <w:pBdr/>
        <w:spacing/>
        <w:ind/>
        <w:rPr/>
      </w:pPr>
      <w:r>
        <w:rPr>
          <w:rFonts w:ascii="Times New Roman" w:hAnsi="Times New Roman" w:eastAsia="Times New Roman" w:cs="Times New Roman"/>
          <w:color w:val="000000"/>
          <w:sz w:val="24"/>
        </w:rPr>
        <w:t xml:space="preserve">f) Condiţii de administrare a asociaţiei_________________________________________</w:t>
      </w:r>
      <w:r/>
    </w:p>
    <w:p>
      <w:pPr>
        <w:pStyle w:val="912"/>
        <w:pBdr/>
        <w:spacing/>
        <w:ind/>
        <w:rPr/>
      </w:pPr>
      <w:r>
        <w:rPr>
          <w:rFonts w:ascii="Times New Roman" w:hAnsi="Times New Roman" w:eastAsia="Times New Roman" w:cs="Times New Roman"/>
          <w:color w:val="000000"/>
          <w:sz w:val="24"/>
        </w:rPr>
        <w:t xml:space="preserve">g)Modalitatea de împărţire a rezultatelor activităţii economice comune desfăşurate _________________________________________________________________________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h)Cauze de încetare a asociaţiei şi modul de împărţire a rezultatelor   lichidării_________________________________________________________________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i) Repartizarea fizică, valorică şi procentuală între fiecare asociat pentru executarea obiectivului supus licitaţiei__________________________________________________</w:t>
      </w:r>
      <w:r/>
    </w:p>
    <w:p>
      <w:pPr>
        <w:pStyle w:val="912"/>
        <w:pBdr/>
        <w:spacing/>
        <w:ind/>
        <w:rPr/>
      </w:pPr>
      <w:r>
        <w:rPr>
          <w:rFonts w:ascii="Times New Roman" w:hAnsi="Times New Roman" w:eastAsia="Times New Roman" w:cs="Times New Roman"/>
          <w:color w:val="000000"/>
          <w:sz w:val="24"/>
        </w:rPr>
        <w:t xml:space="preserve">j) Alte cauze______________________________________________________________</w:t>
      </w:r>
      <w:r/>
    </w:p>
    <w:p>
      <w:pPr>
        <w:pStyle w:val="912"/>
        <w:pBdr/>
        <w:spacing/>
        <w:ind/>
        <w:rPr/>
      </w:pPr>
      <w:r>
        <w:rPr>
          <w:rFonts w:ascii="Times New Roman" w:hAnsi="Times New Roman" w:eastAsia="Times New Roman" w:cs="Times New Roman"/>
          <w:color w:val="000000"/>
          <w:sz w:val="24"/>
        </w:rPr>
        <w:t xml:space="preserve"> </w:t>
      </w:r>
      <w:r/>
    </w:p>
    <w:p>
      <w:pPr>
        <w:pStyle w:val="912"/>
        <w:pBdr/>
        <w:spacing/>
        <w:ind/>
        <w:rPr/>
      </w:pPr>
      <w:r>
        <w:rPr>
          <w:rFonts w:ascii="Times New Roman" w:hAnsi="Times New Roman" w:eastAsia="Times New Roman" w:cs="Times New Roman"/>
          <w:color w:val="000000"/>
          <w:sz w:val="24"/>
        </w:rPr>
        <w:t xml:space="preserve">Data completării __________________________________                           </w:t>
        <w:tab/>
        <w:tab/>
      </w:r>
      <w:r/>
    </w:p>
    <w:p>
      <w:pPr>
        <w:pStyle w:val="912"/>
        <w:pBdr/>
        <w:spacing/>
        <w:ind/>
        <w:rPr/>
      </w:pPr>
      <w:r>
        <w:rPr>
          <w:rFonts w:ascii="Times New Roman" w:hAnsi="Times New Roman" w:eastAsia="Times New Roman" w:cs="Times New Roman"/>
          <w:color w:val="000000"/>
          <w:sz w:val="24"/>
        </w:rPr>
        <w:t xml:space="preserve">Semnat Liderul Asociației: __________________________</w:t>
      </w:r>
      <w:r/>
    </w:p>
    <w:p>
      <w:pPr>
        <w:pStyle w:val="912"/>
        <w:pBdr/>
        <w:spacing/>
        <w:ind/>
        <w:rPr/>
      </w:pPr>
      <w:r>
        <w:rPr>
          <w:rFonts w:ascii="Times New Roman" w:hAnsi="Times New Roman" w:eastAsia="Times New Roman" w:cs="Times New Roman"/>
          <w:color w:val="000000"/>
          <w:sz w:val="24"/>
        </w:rPr>
        <w:t xml:space="preserve">Nume: __________________________________________</w:t>
      </w:r>
      <w:r/>
    </w:p>
    <w:p>
      <w:pPr>
        <w:pStyle w:val="912"/>
        <w:pBdr/>
        <w:spacing/>
        <w:ind/>
        <w:rPr/>
      </w:pPr>
      <w:r>
        <w:rPr>
          <w:rFonts w:ascii="Times New Roman" w:hAnsi="Times New Roman" w:eastAsia="Times New Roman" w:cs="Times New Roman"/>
          <w:color w:val="000000"/>
          <w:sz w:val="24"/>
        </w:rPr>
        <w:t xml:space="preserve">Funcţia în cadrul firmei: ____________________________</w:t>
      </w:r>
      <w:r/>
    </w:p>
    <w:p>
      <w:pPr>
        <w:pStyle w:val="912"/>
        <w:pBdr/>
        <w:spacing/>
        <w:ind/>
        <w:rPr/>
      </w:pPr>
      <w:r>
        <w:rPr>
          <w:rFonts w:ascii="Times New Roman" w:hAnsi="Times New Roman" w:eastAsia="Times New Roman" w:cs="Times New Roman"/>
          <w:color w:val="000000"/>
          <w:sz w:val="24"/>
        </w:rPr>
        <w:t xml:space="preserve">Denumirea firmei: _________________________________</w:t>
      </w:r>
      <w:r/>
    </w:p>
    <w:p>
      <w:pPr>
        <w:pStyle w:val="912"/>
        <w:pBdr/>
        <w:spacing/>
        <w:ind/>
        <w:rPr/>
      </w:pPr>
      <w:r>
        <w:rPr>
          <w:rFonts w:ascii="Times New Roman" w:hAnsi="Times New Roman" w:eastAsia="Times New Roman" w:cs="Times New Roman"/>
          <w:color w:val="000000"/>
          <w:sz w:val="24"/>
        </w:rPr>
        <w:t xml:space="preserve"> </w:t>
      </w:r>
      <w:r/>
    </w:p>
    <w:p>
      <w:pPr>
        <w:pStyle w:val="912"/>
        <w:pBdr/>
        <w:spacing/>
        <w:ind/>
        <w:rPr/>
      </w:pPr>
      <w:r>
        <w:rPr>
          <w:rFonts w:ascii="Times New Roman" w:hAnsi="Times New Roman" w:eastAsia="Times New Roman" w:cs="Times New Roman"/>
          <w:color w:val="000000"/>
          <w:sz w:val="24"/>
        </w:rPr>
        <w:t xml:space="preserve">Semnat Asociatul secund: __________________________</w:t>
      </w:r>
      <w:r/>
    </w:p>
    <w:p>
      <w:pPr>
        <w:pStyle w:val="912"/>
        <w:pBdr/>
        <w:spacing/>
        <w:ind/>
        <w:rPr/>
      </w:pPr>
      <w:r>
        <w:rPr>
          <w:rFonts w:ascii="Times New Roman" w:hAnsi="Times New Roman" w:eastAsia="Times New Roman" w:cs="Times New Roman"/>
          <w:color w:val="000000"/>
          <w:sz w:val="24"/>
        </w:rPr>
        <w:t xml:space="preserve">Nume: __________________________________________</w:t>
      </w:r>
      <w:r/>
    </w:p>
    <w:p>
      <w:pPr>
        <w:pStyle w:val="912"/>
        <w:pBdr/>
        <w:spacing/>
        <w:ind/>
        <w:rPr/>
      </w:pPr>
      <w:r>
        <w:rPr>
          <w:rFonts w:ascii="Times New Roman" w:hAnsi="Times New Roman" w:eastAsia="Times New Roman" w:cs="Times New Roman"/>
          <w:color w:val="000000"/>
          <w:sz w:val="24"/>
        </w:rPr>
        <w:t xml:space="preserve">Funcţia în cadrul firmei: ____________________________</w:t>
      </w:r>
      <w:r/>
    </w:p>
    <w:p>
      <w:pPr>
        <w:pStyle w:val="912"/>
        <w:pBdr/>
        <w:spacing/>
        <w:ind/>
        <w:rPr/>
      </w:pPr>
      <w:r>
        <w:rPr>
          <w:rFonts w:ascii="Times New Roman" w:hAnsi="Times New Roman" w:eastAsia="Times New Roman" w:cs="Times New Roman"/>
          <w:color w:val="000000"/>
          <w:sz w:val="24"/>
        </w:rPr>
        <w:t xml:space="preserve">Denumirea firmei: _________________________________  </w:t>
      </w:r>
      <w:r/>
    </w:p>
    <w:p>
      <w:pPr>
        <w:pStyle w:val="912"/>
        <w:pBdr/>
        <w:spacing/>
        <w:ind/>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line="240" w:lineRule="auto"/>
        <w:ind w:right="0" w:firstLine="0" w:left="0"/>
        <w:jc w:val="center"/>
        <w:rPr>
          <w:bCs/>
          <w:i/>
          <w:sz w:val="16"/>
          <w:szCs w:val="16"/>
        </w:rPr>
      </w:pPr>
      <w:r>
        <w:rPr>
          <w:rFonts w:ascii="Times New Roman" w:hAnsi="Times New Roman" w:eastAsia="Times New Roman" w:cs="Times New Roman"/>
          <w:b/>
          <w:color w:val="000000"/>
          <w:sz w:val="24"/>
        </w:rPr>
        <w:t xml:space="preserve"> </w:t>
      </w:r>
      <w:r>
        <w:rPr>
          <w:bCs/>
          <w:i/>
          <w:sz w:val="16"/>
          <w:szCs w:val="16"/>
        </w:rPr>
      </w:r>
      <w:r>
        <w:rPr>
          <w:bCs/>
          <w:i/>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sz w:val="16"/>
          <w:szCs w:val="16"/>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sz w:val="16"/>
          <w:szCs w:val="16"/>
        </w:rPr>
      </w:r>
      <w:r>
        <w:rPr>
          <w:rFonts w:ascii="Times New Roman" w:hAnsi="Times New Roman" w:eastAsia="Times New Roman" w:cs="Times New Roman"/>
          <w:bCs/>
          <w:i/>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highlight w:val="none"/>
        </w:rPr>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rFonts w:ascii="Times New Roman" w:hAnsi="Times New Roman" w:eastAsia="Times New Roman" w:cs="Times New Roman"/>
          <w:bCs/>
          <w:i/>
          <w:color w:val="000000"/>
          <w:sz w:val="16"/>
          <w:szCs w:val="16"/>
          <w:highlight w:val="none"/>
        </w:rPr>
      </w:pPr>
      <w:r>
        <w:rPr>
          <w:rFonts w:ascii="Times New Roman" w:hAnsi="Times New Roman" w:eastAsia="Times New Roman" w:cs="Times New Roman"/>
          <w:i/>
          <w:iCs/>
          <w:color w:val="000000"/>
          <w:sz w:val="16"/>
          <w:szCs w:val="16"/>
        </w:rPr>
        <w:t xml:space="preserve">Anexa nr. 12</w:t>
      </w:r>
      <w:r>
        <w:rPr>
          <w:rFonts w:ascii="Times New Roman" w:hAnsi="Times New Roman" w:eastAsia="Times New Roman" w:cs="Times New Roman"/>
          <w:bCs/>
          <w:i/>
          <w:color w:val="000000"/>
          <w:sz w:val="16"/>
          <w:szCs w:val="16"/>
          <w:highlight w:val="none"/>
        </w:rPr>
      </w:r>
      <w:r>
        <w:rPr>
          <w:rFonts w:ascii="Times New Roman" w:hAnsi="Times New Roman" w:eastAsia="Times New Roman" w:cs="Times New Roman"/>
          <w:bCs/>
          <w:i/>
          <w:color w:val="000000"/>
          <w:sz w:val="16"/>
          <w:szCs w:val="16"/>
          <w:highlight w:val="none"/>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16"/>
          <w:szCs w:val="16"/>
        </w:rPr>
      </w:pPr>
      <w:r>
        <w:rPr>
          <w:rFonts w:ascii="Times New Roman" w:hAnsi="Times New Roman" w:eastAsia="Times New Roman" w:cs="Times New Roman"/>
          <w:i/>
          <w:iCs/>
          <w:color w:val="000000"/>
          <w:sz w:val="16"/>
          <w:szCs w:val="16"/>
        </w:rPr>
        <w:t xml:space="preserve">la Documentația standard nr._____</w:t>
      </w:r>
      <w:r>
        <w:rPr>
          <w:bCs/>
          <w:i/>
          <w:sz w:val="16"/>
          <w:szCs w:val="16"/>
        </w:rPr>
      </w:r>
      <w:r>
        <w:rPr>
          <w:bCs/>
          <w:i/>
          <w:sz w:val="16"/>
          <w:szCs w:val="16"/>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bCs/>
          <w:i/>
          <w:sz w:val="16"/>
          <w:szCs w:val="16"/>
        </w:rPr>
      </w:pPr>
      <w:r>
        <w:rPr>
          <w:rFonts w:ascii="Times New Roman" w:hAnsi="Times New Roman" w:eastAsia="Times New Roman" w:cs="Times New Roman"/>
          <w:i/>
          <w:iCs/>
          <w:color w:val="000000"/>
          <w:sz w:val="16"/>
          <w:szCs w:val="16"/>
        </w:rPr>
        <w:t xml:space="preserve">din “____” ________ 20___</w:t>
      </w:r>
      <w:r>
        <w:rPr>
          <w:bCs/>
          <w:i/>
          <w:sz w:val="16"/>
          <w:szCs w:val="16"/>
        </w:rPr>
      </w:r>
      <w:r>
        <w:rPr>
          <w:bCs/>
          <w:i/>
          <w:sz w:val="16"/>
          <w:szCs w:val="16"/>
        </w:rP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DECLARAȚIE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privind lista principalelor livrari/prestări efectuate în ultimii 3 ani de activitate</w:t>
      </w:r>
      <w:r>
        <w:rPr>
          <w:rFonts w:ascii="Times New Roman" w:hAnsi="Times New Roman" w:eastAsia="Times New Roman" w:cs="Times New Roman"/>
          <w:b/>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rPr/>
      </w:pPr>
      <w:r>
        <w:rPr>
          <w:rFonts w:ascii="Times New Roman" w:hAnsi="Times New Roman" w:eastAsia="Times New Roman" w:cs="Times New Roman"/>
          <w:b/>
          <w:color w:val="000000"/>
          <w:sz w:val="24"/>
        </w:rPr>
        <w:t xml:space="preserve"> </w:t>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8"/>
        <w:gridCol w:w="1128"/>
        <w:gridCol w:w="2000"/>
        <w:gridCol w:w="2618"/>
        <w:gridCol w:w="1880"/>
        <w:gridCol w:w="1440"/>
      </w:tblGrid>
      <w:tr>
        <w:trPr>
          <w:trHeight w:val="11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Nr</w:t>
            </w:r>
            <w:r/>
          </w:p>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d/o</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Obiectul contractului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Denumirea/numele beneficiarului/Adresa</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Calitatea Furnizorului/Prestatorului</w:t>
            </w:r>
            <w:r>
              <w:rPr>
                <w:rFonts w:ascii="Times New Roman" w:hAnsi="Times New Roman" w:eastAsia="Times New Roman" w:cs="Times New Roman"/>
                <w:b/>
                <w:color w:val="000000"/>
                <w:sz w:val="20"/>
                <w:vertAlign w:val="superscript"/>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Preţul contractului/ valoarea bunurilor/serviciilor livrate/prestate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Perioada de livrare/prestare (luni)</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8"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vertAlign w:val="superscript"/>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0"/>
          <w:vertAlign w:val="superscript"/>
        </w:rPr>
        <w:t xml:space="preserve">*)</w:t>
      </w:r>
      <w:r>
        <w:rPr>
          <w:rFonts w:ascii="Times New Roman" w:hAnsi="Times New Roman" w:eastAsia="Times New Roman" w:cs="Times New Roman"/>
          <w:color w:val="000000"/>
          <w:sz w:val="24"/>
        </w:rPr>
        <w:t xml:space="preserve"> Se precizează calitatea în care a participat la îndeplinirea contractului, care poate fi de: contractant unic sau lider de asociaţie; contractant asociat; subcontractant.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Semnat: 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Nume: _________________________________________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Funcţia în cadrul firmei: 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Denumirea firmei: _______________________________</w:t>
      </w: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b/>
          <w:color w:val="000000"/>
          <w:sz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keepLines w:val="true"/>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Anexa nr. 13</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la Documentația standard nr._____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40" w:lineRule="auto"/>
        <w:ind w:right="0" w:firstLine="0" w:left="0"/>
        <w:jc w:val="right"/>
        <w:rPr>
          <w:highlight w:val="yellow"/>
        </w:rPr>
      </w:pPr>
      <w:r>
        <w:rPr>
          <w:rFonts w:ascii="Times New Roman" w:hAnsi="Times New Roman" w:eastAsia="Times New Roman" w:cs="Times New Roman"/>
          <w:color w:val="000000"/>
          <w:sz w:val="24"/>
          <w:highlight w:val="yellow"/>
        </w:rPr>
        <w:t xml:space="preserve">din “____” ________ 20___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1" w:left="0"/>
        <w:jc w:val="center"/>
        <w:rPr/>
      </w:pPr>
      <w:r>
        <w:rPr>
          <w:rFonts w:ascii="Times New Roman" w:hAnsi="Times New Roman" w:eastAsia="Times New Roman" w:cs="Times New Roman"/>
          <w:b/>
          <w:color w:val="000000"/>
          <w:sz w:val="24"/>
        </w:rPr>
        <w:t xml:space="preserve">DECLARAŢIE</w:t>
      </w:r>
      <w:r/>
    </w:p>
    <w:p>
      <w:pPr>
        <w:pBdr>
          <w:top w:val="none" w:color="000000" w:sz="4" w:space="0"/>
          <w:left w:val="none" w:color="000000" w:sz="4" w:space="0"/>
          <w:bottom w:val="none" w:color="000000" w:sz="4" w:space="0"/>
          <w:right w:val="none" w:color="000000" w:sz="4" w:space="0"/>
        </w:pBdr>
        <w:tabs>
          <w:tab w:val="left" w:leader="none" w:pos="720"/>
        </w:tabs>
        <w:spacing/>
        <w:ind w:right="0" w:firstLine="0" w:left="0"/>
        <w:jc w:val="center"/>
        <w:rPr/>
      </w:pPr>
      <w:r>
        <w:rPr>
          <w:rFonts w:ascii="Times New Roman" w:hAnsi="Times New Roman" w:eastAsia="Times New Roman" w:cs="Times New Roman"/>
          <w:b/>
          <w:color w:val="000000"/>
          <w:sz w:val="24"/>
        </w:rPr>
        <w:t xml:space="preserve">privind dotările specifice, utilajul şi echipamentul necesar </w:t>
      </w:r>
      <w:r>
        <w:rPr>
          <w:rFonts w:ascii="Times New Roman" w:hAnsi="Times New Roman" w:eastAsia="Times New Roman" w:cs="Times New Roman"/>
          <w:b/>
          <w:color w:val="000000"/>
          <w:spacing w:val="-2"/>
          <w:sz w:val="24"/>
        </w:rPr>
        <w:t xml:space="preserve">pentru </w:t>
      </w:r>
      <w:r>
        <w:rPr>
          <w:rFonts w:ascii="Times New Roman" w:hAnsi="Times New Roman" w:eastAsia="Times New Roman" w:cs="Times New Roman"/>
          <w:b/>
          <w:color w:val="000000"/>
          <w:sz w:val="24"/>
        </w:rPr>
        <w:t xml:space="preserve">îndeplinirea corespunzătoare a contractului</w:t>
      </w:r>
      <w:r>
        <w:rPr>
          <w:rFonts w:ascii="Times New Roman" w:hAnsi="Times New Roman" w:eastAsia="Times New Roman" w:cs="Times New Roman"/>
          <w:sz w:val="24"/>
        </w:rPr>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43"/>
        <w:gridCol w:w="4643"/>
        <w:gridCol w:w="1525"/>
        <w:gridCol w:w="1216"/>
        <w:gridCol w:w="1406"/>
      </w:tblGrid>
      <w:tr>
        <w:trPr>
          <w:trHeight w:val="7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Nr.</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both"/>
              <w:rPr/>
            </w:pPr>
            <w:r>
              <w:rPr>
                <w:rFonts w:ascii="Times New Roman" w:hAnsi="Times New Roman" w:eastAsia="Times New Roman" w:cs="Times New Roman"/>
                <w:b/>
                <w:color w:val="000000"/>
                <w:sz w:val="24"/>
              </w:rPr>
              <w:t xml:space="preserve">d/o</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highlight w:val="white"/>
              </w:rPr>
            </w:pPr>
            <w:r>
              <w:rPr>
                <w:rFonts w:ascii="Times New Roman" w:hAnsi="Times New Roman" w:eastAsia="Times New Roman" w:cs="Times New Roman"/>
                <w:b/>
                <w:color w:val="000000"/>
                <w:sz w:val="24"/>
                <w:highlight w:val="white"/>
              </w:rPr>
              <w:t xml:space="preserve">Denumirea principalelor</w:t>
            </w:r>
            <w:r>
              <w:rPr>
                <w:rFonts w:ascii="Times New Roman" w:hAnsi="Times New Roman" w:eastAsia="Times New Roman" w:cs="Times New Roman"/>
                <w:b/>
                <w:color w:val="000000"/>
                <w:sz w:val="24"/>
                <w:highlight w:val="white"/>
              </w:rPr>
              <w:t xml:space="preserve"> utilaje, echipamente, </w:t>
            </w:r>
            <w:r>
              <w:rPr>
                <w:rFonts w:ascii="Times New Roman" w:hAnsi="Times New Roman" w:eastAsia="Times New Roman" w:cs="Times New Roman"/>
                <w:b/>
                <w:color w:val="000000"/>
                <w:sz w:val="24"/>
                <w:highlight w:val="white"/>
              </w:rPr>
              <w:t xml:space="preserve">mijloace de transport</w:t>
            </w:r>
            <w:r>
              <w:rPr>
                <w:rFonts w:ascii="Times New Roman" w:hAnsi="Times New Roman" w:eastAsia="Times New Roman" w:cs="Times New Roman"/>
                <w:b/>
                <w:color w:val="000000"/>
                <w:sz w:val="24"/>
                <w:highlight w:val="white"/>
              </w:rPr>
              <w:t xml:space="preserve">, baze de producţie (ateliere, depozite, spaţii de cazare) şi laboratoare propuse de ofertant ca necesare pentru prestarea serviciilor, rezultate în baza tehnologiilor pe care el urmează să</w:t>
            </w:r>
            <w:r>
              <w:rPr>
                <w:rFonts w:ascii="Times New Roman" w:hAnsi="Times New Roman" w:eastAsia="Times New Roman" w:cs="Times New Roman"/>
                <w:b/>
                <w:color w:val="000000"/>
                <w:sz w:val="24"/>
                <w:highlight w:val="white"/>
              </w:rPr>
              <w:t xml:space="preserve"> le adopte</w:t>
            </w:r>
            <w:r>
              <w:rPr>
                <w:highlight w:val="white"/>
              </w:rPr>
            </w:r>
            <w:r>
              <w:rPr>
                <w:highlight w:val="white"/>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Unitatea de măsură</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r>
            <w:r>
              <w:rPr>
                <w:rFonts w:ascii="Times New Roman" w:hAnsi="Times New Roman" w:eastAsia="Times New Roman" w:cs="Times New Roman"/>
                <w:b/>
                <w:color w:val="000000"/>
                <w:sz w:val="24"/>
              </w:rPr>
              <w:t xml:space="preserve">(bucăţi </w:t>
            </w:r>
            <w:r>
              <w:rPr>
                <w:rFonts w:ascii="Times New Roman" w:hAnsi="Times New Roman" w:eastAsia="Times New Roman" w:cs="Times New Roman"/>
                <w:b/>
                <w:color w:val="000000"/>
                <w:sz w:val="24"/>
              </w:rPr>
              <w:t xml:space="preserve">şi seturi)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Asigurate din dotare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567"/>
                <w:tab w:val="left" w:leader="none" w:pos="1134"/>
              </w:tabs>
              <w:spacing/>
              <w:ind w:right="0" w:firstLine="0" w:left="36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567"/>
              </w:tabs>
              <w:spacing/>
              <w:ind w:right="0" w:firstLine="0" w:left="0"/>
              <w:jc w:val="center"/>
              <w:rPr/>
            </w:pPr>
            <w:r>
              <w:rPr>
                <w:rFonts w:ascii="Times New Roman" w:hAnsi="Times New Roman" w:eastAsia="Times New Roman" w:cs="Times New Roman"/>
                <w:b/>
                <w:color w:val="000000"/>
                <w:sz w:val="24"/>
              </w:rPr>
              <w:t xml:space="preserve">Asigurate de la terţi sau din alte surse</w:t>
            </w: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1</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2</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3</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4</w:t>
            </w:r>
            <w:r>
              <w:rPr>
                <w:rFonts w:ascii="Times New Roman" w:hAnsi="Times New Roman" w:cs="Times New Roman"/>
                <w:bCs/>
                <w:i/>
                <w:sz w:val="16"/>
                <w:szCs w:val="16"/>
              </w:rPr>
            </w:r>
            <w:r>
              <w:rPr>
                <w:rFonts w:ascii="Times New Roman" w:hAnsi="Times New Roman" w:cs="Times New Roman"/>
                <w:bCs/>
                <w:i/>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Bdr/>
              <w:spacing/>
              <w:ind/>
              <w:jc w:val="center"/>
              <w:rPr>
                <w:rFonts w:ascii="Times New Roman" w:hAnsi="Times New Roman" w:cs="Times New Roman"/>
                <w:bCs/>
                <w:i/>
                <w:sz w:val="16"/>
                <w:szCs w:val="16"/>
              </w:rPr>
            </w:pPr>
            <w:r>
              <w:rPr>
                <w:rFonts w:ascii="Times New Roman" w:hAnsi="Times New Roman" w:eastAsia="Times New Roman" w:cs="Times New Roman"/>
                <w:i/>
                <w:iCs/>
                <w:sz w:val="16"/>
                <w:szCs w:val="16"/>
                <w:lang w:val="ro-RO"/>
              </w:rPr>
              <w:t xml:space="preserve">5</w:t>
            </w:r>
            <w:r>
              <w:rPr>
                <w:rFonts w:ascii="Times New Roman" w:hAnsi="Times New Roman" w:cs="Times New Roman"/>
                <w:bCs/>
                <w:i/>
                <w:sz w:val="16"/>
                <w:szCs w:val="16"/>
              </w:rPr>
            </w:r>
            <w:r>
              <w:rPr>
                <w:rFonts w:ascii="Times New Roman" w:hAnsi="Times New Roman" w:cs="Times New Roman"/>
                <w:bCs/>
                <w:i/>
                <w:sz w:val="16"/>
                <w:szCs w:val="16"/>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1.</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2.</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3.</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r>
        <w:trPr>
          <w:trHeight w:val="2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n</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43"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6" w:type="dxa"/>
            <w:vAlign w:val="top"/>
            <w:textDirection w:val="lrTb"/>
            <w:noWrap w:val="false"/>
          </w:tcPr>
          <w:p>
            <w:pPr>
              <w:pStyle w:val="912"/>
              <w:pBdr/>
              <w:spacing/>
              <w:ind/>
              <w:jc w:val="center"/>
              <w:rPr>
                <w:sz w:val="20"/>
                <w:szCs w:val="20"/>
              </w:rPr>
            </w:pPr>
            <w:r>
              <w:rPr>
                <w:rFonts w:ascii="Times New Roman" w:hAnsi="Times New Roman" w:eastAsia="Times New Roman" w:cs="Times New Roman"/>
                <w:color w:val="000000"/>
                <w:sz w:val="20"/>
                <w:szCs w:val="20"/>
              </w:rPr>
              <w:t xml:space="preserve"> </w:t>
            </w:r>
            <w:r>
              <w:rPr>
                <w:sz w:val="20"/>
                <w:szCs w:val="20"/>
              </w:rPr>
            </w:r>
            <w:r>
              <w:rPr>
                <w:sz w:val="20"/>
                <w:szCs w:val="20"/>
              </w:rPr>
            </w:r>
          </w:p>
        </w:tc>
      </w:tr>
    </w:tbl>
    <w:p>
      <w:pPr>
        <w:pBdr>
          <w:top w:val="none" w:color="000000" w:sz="4" w:space="0"/>
          <w:left w:val="none" w:color="000000" w:sz="4" w:space="0"/>
          <w:bottom w:val="none" w:color="000000" w:sz="4" w:space="0"/>
          <w:right w:val="none" w:color="000000" w:sz="4" w:space="0"/>
        </w:pBdr>
        <w:shd w:val="clear" w:color="ffff00" w:fill="ffff00"/>
        <w:spacing/>
        <w:ind w:right="0" w:firstLine="0" w:left="0"/>
        <w:jc w:val="both"/>
        <w:rPr>
          <w:rFonts w:ascii="Times New Roman" w:hAnsi="Times New Roman" w:eastAsia="Times New Roman" w:cs="Times New Roman"/>
          <w:sz w:val="24"/>
          <w:szCs w:val="24"/>
          <w:highlight w:val="white"/>
        </w:rPr>
      </w:pPr>
      <w:r>
        <w:rPr>
          <w:rFonts w:ascii="Times New Roman" w:hAnsi="Times New Roman" w:eastAsia="Times New Roman" w:cs="Times New Roman"/>
          <w:b/>
          <w:i/>
          <w:color w:val="000000"/>
          <w:sz w:val="24"/>
          <w:highlight w:val="none"/>
        </w:rPr>
      </w:r>
      <w:r>
        <w:rPr>
          <w:rFonts w:ascii="Times New Roman" w:hAnsi="Times New Roman" w:eastAsia="Times New Roman" w:cs="Times New Roman"/>
          <w:sz w:val="24"/>
          <w:szCs w:val="24"/>
          <w:highlight w:val="white"/>
        </w:rPr>
      </w:r>
      <w:r>
        <w:rPr>
          <w:rFonts w:ascii="Times New Roman" w:hAnsi="Times New Roman" w:eastAsia="Times New Roman" w:cs="Times New Roman"/>
          <w:sz w:val="24"/>
          <w:szCs w:val="24"/>
          <w:highlight w:val="white"/>
        </w:rPr>
      </w:r>
    </w:p>
    <w:p>
      <w:pPr>
        <w:pBdr>
          <w:top w:val="none" w:color="000000" w:sz="4" w:space="0"/>
          <w:left w:val="none" w:color="000000" w:sz="4" w:space="0"/>
          <w:bottom w:val="none" w:color="000000" w:sz="4" w:space="0"/>
          <w:right w:val="none" w:color="000000" w:sz="4" w:space="0"/>
        </w:pBdr>
        <w:shd w:val="clear" w:color="ffff00" w:fill="ffff00"/>
        <w:spacing/>
        <w:ind w:right="0" w:firstLine="0" w:left="0"/>
        <w:jc w:val="both"/>
        <w:rPr>
          <w:rFonts w:ascii="Times New Roman" w:hAnsi="Times New Roman" w:eastAsia="Times New Roman" w:cs="Times New Roman"/>
          <w:b/>
          <w:bCs/>
          <w:i/>
          <w:color w:val="000000"/>
          <w:sz w:val="24"/>
          <w:szCs w:val="24"/>
          <w:highlight w:val="yellow"/>
        </w:rPr>
      </w:pPr>
      <w:r>
        <w:rPr>
          <w:rFonts w:ascii="Times New Roman" w:hAnsi="Times New Roman" w:eastAsia="Times New Roman" w:cs="Times New Roman"/>
          <w:b/>
          <w:i/>
          <w:iCs/>
          <w:color w:val="000000"/>
          <w:sz w:val="24"/>
          <w:highlight w:val="white"/>
        </w:rPr>
        <w:t xml:space="preserve">Notă:</w:t>
      </w:r>
      <w:r>
        <w:rPr>
          <w:rFonts w:ascii="Times New Roman" w:hAnsi="Times New Roman" w:eastAsia="Times New Roman" w:cs="Times New Roman"/>
          <w:b/>
          <w:color w:val="000000"/>
          <w:sz w:val="24"/>
          <w:highlight w:val="white"/>
        </w:rPr>
        <w:t xml:space="preserve"> </w:t>
      </w:r>
      <w:r>
        <w:rPr>
          <w:rFonts w:ascii="Times New Roman" w:hAnsi="Times New Roman" w:eastAsia="Times New Roman" w:cs="Times New Roman"/>
          <w:b/>
          <w:color w:val="000000"/>
          <w:sz w:val="24"/>
          <w:highlight w:val="yellow"/>
        </w:rPr>
        <w:t xml:space="preserve">Ne angajăm să transportăm și să descărcăm bunurile la depozitele instituțiilor </w:t>
      </w:r>
      <w:r>
        <w:rPr>
          <w:rFonts w:ascii="Times New Roman" w:hAnsi="Times New Roman" w:eastAsia="Times New Roman" w:cs="Times New Roman"/>
          <w:b/>
          <w:i/>
          <w:color w:val="000000"/>
          <w:sz w:val="24"/>
          <w:highlight w:val="yellow"/>
        </w:rPr>
        <w:t xml:space="preserve">din cont propriu.</w:t>
      </w:r>
      <w:r>
        <w:rPr>
          <w:rFonts w:ascii="Times New Roman" w:hAnsi="Times New Roman" w:eastAsia="Times New Roman" w:cs="Times New Roman"/>
          <w:b/>
          <w:bCs/>
          <w:i/>
          <w:color w:val="000000"/>
          <w:sz w:val="24"/>
          <w:szCs w:val="24"/>
          <w:highlight w:val="yellow"/>
        </w:rPr>
      </w:r>
      <w:r>
        <w:rPr>
          <w:rFonts w:ascii="Times New Roman" w:hAnsi="Times New Roman" w:eastAsia="Times New Roman" w:cs="Times New Roman"/>
          <w:b/>
          <w:bCs/>
          <w:i/>
          <w:color w:val="000000"/>
          <w:sz w:val="24"/>
          <w:szCs w:val="24"/>
          <w:highlight w:val="yellow"/>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Semnat: _________________________________________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Nume: __________________________________________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Funcţia în cadrul firmei: ____________________________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Denumirea firmei: _________________________________</w:t>
      </w:r>
      <w:r/>
    </w:p>
    <w:p>
      <w:pPr>
        <w:pBdr>
          <w:top w:val="none" w:color="000000" w:sz="4" w:space="0"/>
          <w:left w:val="none" w:color="000000" w:sz="4" w:space="0"/>
          <w:bottom w:val="none" w:color="000000" w:sz="4" w:space="0"/>
          <w:right w:val="none" w:color="000000" w:sz="4" w:space="0"/>
        </w:pBdr>
        <w:spacing w:after="200" w:line="276" w:lineRule="auto"/>
        <w:ind w:right="0"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
    </w:p>
    <w:p>
      <w:pPr>
        <w:pStyle w:val="912"/>
        <w:pBdr/>
        <w:spacing/>
        <w:ind/>
        <w:jc w:val="right"/>
        <w:rPr>
          <w:highlight w:val="yellow"/>
        </w:rPr>
      </w:pPr>
      <w:r>
        <w:rPr>
          <w:rFonts w:ascii="Times New Roman" w:hAnsi="Times New Roman" w:eastAsia="Times New Roman" w:cs="Times New Roman"/>
          <w:color w:val="000000"/>
          <w:sz w:val="24"/>
          <w:highlight w:val="yellow"/>
        </w:rPr>
        <w:t xml:space="preserve">Anexa nr. 24</w:t>
      </w:r>
      <w:r>
        <w:rPr>
          <w:highlight w:val="yellow"/>
        </w:rPr>
      </w:r>
      <w:r>
        <w:rPr>
          <w:highlight w:val="yellow"/>
        </w:rPr>
      </w:r>
    </w:p>
    <w:p>
      <w:pPr>
        <w:pStyle w:val="912"/>
        <w:pBdr/>
        <w:spacing/>
        <w:ind/>
        <w:jc w:val="right"/>
        <w:rPr>
          <w:highlight w:val="yellow"/>
        </w:rPr>
      </w:pPr>
      <w:r>
        <w:rPr>
          <w:rFonts w:ascii="Times New Roman" w:hAnsi="Times New Roman" w:eastAsia="Times New Roman" w:cs="Times New Roman"/>
          <w:color w:val="000000"/>
          <w:sz w:val="24"/>
          <w:highlight w:val="yellow"/>
        </w:rPr>
        <w:t xml:space="preserve">la Documentația standard nr.115</w:t>
      </w:r>
      <w:r>
        <w:rPr>
          <w:highlight w:val="yellow"/>
        </w:rPr>
      </w:r>
      <w:r>
        <w:rPr>
          <w:highlight w:val="yellow"/>
        </w:rPr>
      </w:r>
    </w:p>
    <w:p>
      <w:pPr>
        <w:pStyle w:val="912"/>
        <w:pBdr/>
        <w:spacing/>
        <w:ind/>
        <w:jc w:val="right"/>
        <w:rPr>
          <w:highlight w:val="yellow"/>
        </w:rPr>
      </w:pPr>
      <w:r>
        <w:rPr>
          <w:rFonts w:ascii="Times New Roman" w:hAnsi="Times New Roman" w:eastAsia="Times New Roman" w:cs="Times New Roman"/>
          <w:color w:val="000000"/>
          <w:sz w:val="24"/>
          <w:highlight w:val="yellow"/>
        </w:rPr>
        <w:t xml:space="preserve">din 15</w:t>
      </w:r>
      <w:r>
        <w:rPr>
          <w:rFonts w:ascii="Times New Roman" w:hAnsi="Times New Roman" w:eastAsia="Times New Roman" w:cs="Times New Roman"/>
          <w:color w:val="000000"/>
          <w:sz w:val="24"/>
          <w:highlight w:val="yellow"/>
          <w:lang w:val="ro-RO"/>
        </w:rPr>
        <w:t xml:space="preserve">.</w:t>
      </w:r>
      <w:r>
        <w:rPr>
          <w:rFonts w:ascii="Times New Roman" w:hAnsi="Times New Roman" w:eastAsia="Times New Roman" w:cs="Times New Roman"/>
          <w:color w:val="000000"/>
          <w:sz w:val="24"/>
          <w:highlight w:val="yellow"/>
        </w:rPr>
        <w:t xml:space="preserve">09</w:t>
      </w:r>
      <w:r>
        <w:rPr>
          <w:rFonts w:ascii="Times New Roman" w:hAnsi="Times New Roman" w:eastAsia="Times New Roman" w:cs="Times New Roman"/>
          <w:color w:val="000000"/>
          <w:sz w:val="24"/>
          <w:highlight w:val="yellow"/>
          <w:lang w:val="ro-RO"/>
        </w:rPr>
        <w:t xml:space="preserve">.2021</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bCs/>
          <w:color w:val="000000"/>
          <w:sz w:val="24"/>
          <w:szCs w:val="24"/>
        </w:rPr>
      </w:r>
      <w:r>
        <w:rPr>
          <w:rFonts w:ascii="Times New Roman" w:hAnsi="Times New Roman" w:eastAsia="Times New Roman" w:cs="Times New Roman"/>
          <w:b/>
          <w:bCs/>
          <w:color w:val="000000"/>
          <w:sz w:val="24"/>
          <w:szCs w:val="24"/>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b/>
          <w:color w:val="000000"/>
          <w:sz w:val="24"/>
        </w:rPr>
      </w:r>
      <w:r>
        <w:rPr>
          <w:rFonts w:ascii="Times New Roman" w:hAnsi="Times New Roman" w:eastAsia="Times New Roman" w:cs="Times New Roman"/>
          <w:b/>
          <w:color w:val="000000"/>
          <w:sz w:val="24"/>
          <w:highlight w:val="yellow"/>
        </w:rPr>
        <w:t xml:space="preserve">CONTRACT – MODEL </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6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color w:val="000000"/>
                <w:sz w:val="28"/>
              </w:rPr>
              <w:t xml:space="preserve">Contract Nr.</w:t>
            </w: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i/>
                <w:color w:val="000000"/>
                <w:sz w:val="24"/>
                <w:szCs w:val="24"/>
                <w:highlight w:val="none"/>
              </w:rPr>
            </w:pP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privind achiziţia de­­­</w:t>
            </w:r>
            <w:r>
              <w:rPr>
                <w:rFonts w:ascii="Times New Roman" w:hAnsi="Times New Roman" w:eastAsia="Times New Roman" w:cs="Times New Roman"/>
                <w:b/>
                <w:i/>
                <w:color w:val="000000"/>
                <w:sz w:val="24"/>
              </w:rPr>
              <w:t xml:space="preserve"> </w:t>
            </w:r>
            <w:r>
              <w:rPr>
                <w:rFonts w:ascii="Times New Roman" w:hAnsi="Times New Roman" w:eastAsia="Times New Roman" w:cs="Times New Roman"/>
                <w:b/>
                <w:bCs/>
                <w:i/>
                <w:color w:val="000000"/>
                <w:sz w:val="24"/>
                <w:szCs w:val="24"/>
                <w:highlight w:val="none"/>
              </w:rPr>
            </w:r>
            <w:r>
              <w:rPr>
                <w:rFonts w:ascii="Times New Roman" w:hAnsi="Times New Roman" w:eastAsia="Times New Roman" w:cs="Times New Roman"/>
                <w:b/>
                <w:bCs/>
                <w:i/>
                <w:color w:val="000000"/>
                <w:sz w:val="24"/>
                <w:szCs w:val="24"/>
                <w:highlight w:val="none"/>
              </w:rPr>
            </w:r>
          </w:p>
          <w:p>
            <w:pPr>
              <w:pBdr>
                <w:top w:val="none" w:color="000000" w:sz="4" w:space="0"/>
                <w:left w:val="none" w:color="000000" w:sz="4" w:space="0"/>
                <w:bottom w:val="none" w:color="000000" w:sz="4" w:space="0"/>
                <w:right w:val="none" w:color="000000" w:sz="4" w:space="0"/>
              </w:pBdr>
              <w:spacing w:line="276" w:lineRule="auto"/>
              <w:ind w:right="-425" w:firstLine="0" w:left="0"/>
              <w:jc w:val="center"/>
              <w:rPr>
                <w:rFonts w:ascii="Times New Roman" w:hAnsi="Times New Roman" w:eastAsia="Times New Roman" w:cs="Times New Roman"/>
                <w:b/>
                <w:bCs/>
                <w:color w:val="000000"/>
                <w:sz w:val="24"/>
                <w:szCs w:val="24"/>
                <w:u w:val="none"/>
                <w:lang w:val="ro-RO"/>
              </w:rPr>
            </w:pP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 </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bCs/>
                <w:color w:val="000000"/>
                <w:sz w:val="24"/>
                <w:szCs w:val="24"/>
                <w:u w:val="none"/>
                <w:lang w:val="ro-RO"/>
              </w:rPr>
            </w:r>
            <w:r>
              <w:rPr>
                <w:rFonts w:ascii="Times New Roman" w:hAnsi="Times New Roman" w:eastAsia="Times New Roman" w:cs="Times New Roman"/>
                <w:b/>
                <w:bCs/>
                <w:color w:val="000000"/>
                <w:sz w:val="24"/>
                <w:szCs w:val="24"/>
                <w:u w:val="none"/>
                <w:lang w:val="ro-RO"/>
              </w:rPr>
            </w:r>
          </w:p>
          <w:p>
            <w:pPr>
              <w:pBdr>
                <w:top w:val="none" w:color="000000" w:sz="4" w:space="0"/>
                <w:left w:val="none" w:color="000000" w:sz="4" w:space="0"/>
                <w:bottom w:val="none" w:color="000000" w:sz="4" w:space="0"/>
                <w:right w:val="none" w:color="000000" w:sz="4" w:space="0"/>
              </w:pBdr>
              <w:spacing w:line="276" w:lineRule="auto"/>
              <w:ind w:right="-425" w:firstLine="0" w:left="0"/>
              <w:jc w:val="center"/>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u w:val="single"/>
                <w:lang w:val="ro-RO"/>
              </w:rPr>
              <w:t xml:space="preserve">pentru </w:t>
            </w:r>
            <w:r>
              <w:rPr>
                <w:rFonts w:ascii="Times New Roman" w:hAnsi="Times New Roman" w:eastAsia="Times New Roman" w:cs="Times New Roman"/>
                <w:b/>
                <w:color w:val="000000"/>
                <w:sz w:val="24"/>
                <w:szCs w:val="24"/>
                <w:u w:val="single"/>
                <w:lang w:val="ro-RO"/>
              </w:rPr>
              <w:t xml:space="preserve">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u w:val="single"/>
                <w:lang w:val="ro-RO"/>
              </w:rPr>
              <w:t xml:space="preserve"> arondate ATAS NORD VEST</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b/>
                <w:i/>
                <w:color w:val="000000"/>
                <w:sz w:val="24"/>
                <w:highlight w:val="none"/>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spacing/>
              <w:ind/>
              <w:jc w:val="left"/>
              <w:rPr>
                <w:rFonts w:ascii="Times New Roman" w:hAnsi="Times New Roman" w:eastAsia="Times New Roman" w:cs="Times New Roman"/>
                <w:color w:val="auto"/>
                <w:sz w:val="20"/>
                <w:szCs w:val="20"/>
                <w:highlight w:val="none"/>
              </w:rPr>
            </w:pPr>
            <w:r>
              <w:rPr>
                <w:rFonts w:ascii="Times New Roman" w:hAnsi="Times New Roman" w:eastAsia="Times New Roman" w:cs="Times New Roman"/>
                <w:i/>
                <w:color w:val="000000"/>
                <w:sz w:val="24"/>
              </w:rPr>
              <w:t xml:space="preserve">Cod CPV: </w:t>
            </w:r>
            <w:r>
              <w:rPr>
                <w:rFonts w:ascii="Times New Roman" w:hAnsi="Times New Roman" w:eastAsia="Times New Roman" w:cs="Times New Roman"/>
                <w:b/>
                <w:bCs/>
                <w:color w:val="auto"/>
                <w:sz w:val="24"/>
                <w:szCs w:val="24"/>
                <w:u w:val="single"/>
              </w:rPr>
              <w:t xml:space="preserve">15800000-6</w:t>
            </w:r>
            <w:r>
              <w:rPr>
                <w:rFonts w:ascii="Times New Roman" w:hAnsi="Times New Roman" w:eastAsia="Times New Roman" w:cs="Times New Roman"/>
                <w:color w:val="auto"/>
                <w:sz w:val="20"/>
                <w:szCs w:val="20"/>
                <w:highlight w:val="none"/>
              </w:rPr>
            </w:r>
            <w:r>
              <w:rPr>
                <w:rFonts w:ascii="Times New Roman" w:hAnsi="Times New Roman" w:eastAsia="Times New Roman" w:cs="Times New Roman"/>
                <w:color w:val="auto"/>
                <w:sz w:val="20"/>
                <w:szCs w:val="20"/>
                <w:highlight w:val="none"/>
              </w:rP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sz w:val="24"/>
                <w:szCs w:val="24"/>
              </w:rPr>
            </w:pPr>
            <w:r>
              <w:rPr>
                <w:rFonts w:ascii="Times New Roman" w:hAnsi="Times New Roman" w:eastAsia="Times New Roman" w:cs="Times New Roman"/>
                <w:i/>
                <w:color w:val="000000"/>
                <w:sz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jc w:val="both"/>
              <w:rPr>
                <w:u w:val="single"/>
              </w:rPr>
            </w:pPr>
            <w:r>
              <w:rPr>
                <w:rFonts w:ascii="Times New Roman" w:hAnsi="Times New Roman" w:eastAsia="Times New Roman" w:cs="Times New Roman"/>
                <w:i/>
                <w:color w:val="000000"/>
                <w:sz w:val="24"/>
              </w:rPr>
              <w:t xml:space="preserve">“___”_________202</w:t>
            </w:r>
            <w:r>
              <w:rPr>
                <w:rFonts w:ascii="Times New Roman" w:hAnsi="Times New Roman" w:eastAsia="Times New Roman" w:cs="Times New Roman"/>
                <w:i/>
                <w:color w:val="000000"/>
                <w:sz w:val="24"/>
                <w:lang w:val="ro-RO"/>
              </w:rPr>
              <w:t xml:space="preserve">5</w:t>
            </w:r>
            <w:r>
              <w:rPr>
                <w:rFonts w:ascii="Times New Roman" w:hAnsi="Times New Roman" w:eastAsia="Times New Roman" w:cs="Times New Roman"/>
                <w:i/>
                <w:color w:val="000000"/>
                <w:sz w:val="24"/>
              </w:rPr>
              <w:tab/>
              <w:t xml:space="preserve">                                           </w:t>
            </w:r>
            <w:r>
              <w:rPr>
                <w:rFonts w:ascii="Times New Roman" w:hAnsi="Times New Roman" w:eastAsia="Times New Roman" w:cs="Times New Roman"/>
                <w:i/>
                <w:color w:val="000000"/>
                <w:sz w:val="24"/>
                <w:lang w:val="ro-RO"/>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lang w:val="ro-RO"/>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u w:val="single"/>
                <w:lang w:val="ro-RO"/>
              </w:rPr>
              <w:t xml:space="preserve">or.Fălești</w:t>
            </w:r>
            <w:r>
              <w:rPr>
                <w:u w:val="single"/>
              </w:rPr>
            </w:r>
            <w:r>
              <w:rPr>
                <w:u w:val="single"/>
              </w:rPr>
            </w:r>
          </w:p>
          <w:p>
            <w:pPr>
              <w:pBdr>
                <w:top w:val="none" w:color="000000" w:sz="4" w:space="0"/>
                <w:left w:val="none" w:color="000000" w:sz="4" w:space="0"/>
                <w:bottom w:val="none" w:color="000000" w:sz="4" w:space="0"/>
                <w:right w:val="none" w:color="000000" w:sz="4" w:space="0"/>
              </w:pBdr>
              <w:spacing/>
              <w:ind w:right="0" w:firstLine="0" w:left="0"/>
              <w:jc w:val="both"/>
              <w:rPr>
                <w:sz w:val="16"/>
                <w:szCs w:val="16"/>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lang w:val="ro-RO"/>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16"/>
                <w:szCs w:val="16"/>
              </w:rPr>
              <w:t xml:space="preserve">      (localitatea)</w:t>
            </w:r>
            <w:r>
              <w:rPr>
                <w:sz w:val="16"/>
                <w:szCs w:val="16"/>
              </w:rPr>
            </w:r>
            <w:r>
              <w:rPr>
                <w:sz w:val="16"/>
                <w:szCs w:val="16"/>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sz w:val="24"/>
              </w:rPr>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36"/>
              <w:gridCol w:w="4927"/>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6"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 /servicii</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Autoritatea contractantă</w:t>
                  </w:r>
                  <w:r/>
                </w:p>
              </w:tc>
            </w:tr>
            <w:tr>
              <w:trPr>
                <w:trHeight w:val="2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6" w:type="dxa"/>
                  <w:vAlign w:val="top"/>
                  <w:textDirection w:val="lrTb"/>
                  <w:noWrap w:val="false"/>
                </w:tcPr>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______________________________________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i/>
                      <w:color w:val="000000"/>
                      <w:sz w:val="18"/>
                    </w:rPr>
                    <w:t xml:space="preserve">(denumirea completă a întreprinderii, asociaţiei, organizaţiei)</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reprezentată prin </w:t>
                  </w:r>
                  <w:r>
                    <w:rPr>
                      <w:rFonts w:ascii="Times New Roman" w:hAnsi="Times New Roman" w:eastAsia="Times New Roman" w:cs="Times New Roman"/>
                      <w:b/>
                      <w:color w:val="000000"/>
                      <w:sz w:val="24"/>
                    </w:rPr>
                    <w:t xml:space="preserve">________________________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1701" w:left="0"/>
                    <w:jc w:val="center"/>
                    <w:rPr/>
                  </w:pPr>
                  <w:r>
                    <w:rPr>
                      <w:rFonts w:ascii="Times New Roman" w:hAnsi="Times New Roman" w:eastAsia="Times New Roman" w:cs="Times New Roman"/>
                      <w:i/>
                      <w:color w:val="000000"/>
                      <w:sz w:val="18"/>
                    </w:rPr>
                    <w:t xml:space="preserve">(funcţia, numele, prenumele)</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care acţionează în baza </w:t>
                  </w:r>
                  <w:r>
                    <w:rPr>
                      <w:rFonts w:ascii="Times New Roman" w:hAnsi="Times New Roman" w:eastAsia="Times New Roman" w:cs="Times New Roman"/>
                      <w:b/>
                      <w:color w:val="000000"/>
                      <w:sz w:val="24"/>
                    </w:rPr>
                    <w:t xml:space="preserve">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2198" w:left="0"/>
                    <w:rPr/>
                  </w:pPr>
                  <w:r>
                    <w:rPr>
                      <w:rFonts w:ascii="Times New Roman" w:hAnsi="Times New Roman" w:eastAsia="Times New Roman" w:cs="Times New Roman"/>
                      <w:i/>
                      <w:color w:val="000000"/>
                      <w:sz w:val="18"/>
                    </w:rPr>
                    <w:t xml:space="preserve">(statut, regulament, hotărîre etc.)</w:t>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4"/>
                    </w:rPr>
                    <w:t xml:space="preserve">denumit(a) în continuare </w:t>
                  </w:r>
                  <w:r>
                    <w:rPr>
                      <w:rFonts w:ascii="Times New Roman" w:hAnsi="Times New Roman" w:eastAsia="Times New Roman" w:cs="Times New Roman"/>
                      <w:i/>
                      <w:color w:val="000000"/>
                      <w:sz w:val="24"/>
                    </w:rPr>
                    <w:t xml:space="preserve">Furnizor/Prestator</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t xml:space="preserve">______________________________________</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line="360" w:lineRule="auto"/>
                    <w:ind w:right="0" w:firstLine="0" w:left="0"/>
                    <w:jc w:val="center"/>
                    <w:rPr/>
                  </w:pPr>
                  <w:r>
                    <w:rPr>
                      <w:rFonts w:ascii="Times New Roman" w:hAnsi="Times New Roman" w:eastAsia="Times New Roman" w:cs="Times New Roman"/>
                      <w:i/>
                      <w:color w:val="000000"/>
                      <w:sz w:val="18"/>
                    </w:rPr>
                    <w:t xml:space="preserve">(se indică nr. şi data de înregistrare în Registrul de Stat)</w:t>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4"/>
                    </w:rPr>
                    <w:t xml:space="preserve">pe de o parte,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27" w:type="dxa"/>
                  <w:vAlign w:val="top"/>
                  <w:textDirection w:val="lrTb"/>
                  <w:noWrap w:val="false"/>
                </w:tcPr>
                <w:p>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eastAsia="Calibri" w:cs="Times New Roman"/>
                      <w:sz w:val="24"/>
                      <w:szCs w:val="24"/>
                      <w:lang w:val="ro-RO"/>
                    </w:rPr>
                  </w:pPr>
                  <w:r>
                    <w:rPr>
                      <w:rFonts w:ascii="Times New Roman" w:hAnsi="Times New Roman" w:eastAsia="Times New Roman" w:cs="Times New Roman"/>
                      <w:b/>
                      <w:color w:val="000000"/>
                      <w:sz w:val="24"/>
                    </w:rPr>
                    <w:t xml:space="preserve"> </w:t>
                  </w:r>
                  <w:r>
                    <w:rPr>
                      <w:rFonts w:ascii="Times New Roman" w:hAnsi="Times New Roman" w:eastAsia="Calibri" w:cs="Times New Roman"/>
                      <w:b/>
                      <w:bCs/>
                      <w:sz w:val="24"/>
                      <w:szCs w:val="24"/>
                      <w:u w:val="single"/>
                    </w:rPr>
                    <w:t xml:space="preserve">Agenția Teritorială de Asistență Socială Nord-Vest </w:t>
                  </w:r>
                  <w:r>
                    <w:rPr>
                      <w:rFonts w:ascii="Times New Roman" w:hAnsi="Times New Roman" w:eastAsia="Calibri" w:cs="Times New Roman"/>
                      <w:b w:val="0"/>
                      <w:bCs w:val="0"/>
                      <w:sz w:val="24"/>
                      <w:szCs w:val="24"/>
                      <w:u w:val="single"/>
                    </w:rPr>
                    <w:t xml:space="preserve">(</w:t>
                  </w:r>
                  <w:r>
                    <w:rPr>
                      <w:rFonts w:ascii="Times New Roman" w:hAnsi="Times New Roman" w:eastAsia="Calibri" w:cs="Times New Roman"/>
                      <w:b w:val="0"/>
                      <w:bCs w:val="0"/>
                      <w:sz w:val="24"/>
                      <w:szCs w:val="24"/>
                      <w:u w:val="single"/>
                    </w:rPr>
                    <w:t xml:space="preserve">în contitn</w:t>
                  </w:r>
                  <w:r>
                    <w:rPr>
                      <w:rFonts w:ascii="Times New Roman" w:hAnsi="Times New Roman" w:eastAsia="Calibri" w:cs="Times New Roman"/>
                      <w:b w:val="0"/>
                      <w:bCs w:val="0"/>
                      <w:sz w:val="24"/>
                      <w:szCs w:val="24"/>
                      <w:u w:val="single"/>
                    </w:rPr>
                    <w:t xml:space="preserve">uare</w:t>
                  </w:r>
                  <w:r>
                    <w:rPr>
                      <w:rFonts w:ascii="Times New Roman" w:hAnsi="Times New Roman" w:eastAsia="Calibri" w:cs="Times New Roman"/>
                      <w:b/>
                      <w:bCs/>
                      <w:sz w:val="24"/>
                      <w:szCs w:val="24"/>
                      <w:u w:val="single"/>
                    </w:rPr>
                    <w:t xml:space="preserve"> ATAS Nord-Ve</w:t>
                  </w:r>
                  <w:r>
                    <w:rPr>
                      <w:rFonts w:ascii="Times New Roman" w:hAnsi="Times New Roman" w:eastAsia="Calibri" w:cs="Times New Roman"/>
                      <w:b/>
                      <w:bCs/>
                      <w:sz w:val="24"/>
                      <w:szCs w:val="24"/>
                      <w:u w:val="single"/>
                      <w:lang w:val="ro-RO"/>
                    </w:rPr>
                    <w:t xml:space="preserve">st)</w:t>
                  </w:r>
                  <w:r>
                    <w:rPr>
                      <w:rFonts w:ascii="Times New Roman" w:hAnsi="Times New Roman" w:eastAsia="Calibri" w:cs="Times New Roman"/>
                      <w:sz w:val="24"/>
                      <w:szCs w:val="24"/>
                      <w:lang w:val="ro-RO"/>
                    </w:rPr>
                  </w:r>
                  <w:r>
                    <w:rPr>
                      <w:rFonts w:ascii="Times New Roman" w:hAnsi="Times New Roman" w:eastAsia="Calibri"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lang w:val="ro-RO"/>
                    </w:rPr>
                  </w:pPr>
                  <w:r>
                    <w:rPr>
                      <w:rFonts w:ascii="Times New Roman" w:hAnsi="Times New Roman" w:eastAsia="Calibri" w:cs="Times New Roman"/>
                      <w:sz w:val="24"/>
                      <w:szCs w:val="24"/>
                      <w:lang w:val="ro-RO"/>
                    </w:rPr>
                  </w:r>
                  <w:r>
                    <w:rPr>
                      <w:rFonts w:ascii="Times New Roman" w:hAnsi="Times New Roman" w:eastAsia="Times New Roman" w:cs="Times New Roman"/>
                      <w:sz w:val="24"/>
                      <w:szCs w:val="24"/>
                      <w:lang w:eastAsia="ru-RU"/>
                    </w:rPr>
                    <w:t xml:space="preserve">reprezentată </w:t>
                  </w:r>
                  <w:r>
                    <w:rPr>
                      <w:rFonts w:ascii="Times New Roman" w:hAnsi="Times New Roman" w:eastAsia="Times New Roman" w:cs="Times New Roman"/>
                      <w:sz w:val="24"/>
                      <w:szCs w:val="24"/>
                      <w:lang w:val="ro-RO"/>
                    </w:rPr>
                    <w:t xml:space="preserve">prin</w:t>
                  </w:r>
                  <w:r>
                    <w:rPr>
                      <w:rFonts w:ascii="Times New Roman" w:hAnsi="Times New Roman" w:eastAsia="Times New Roman" w:cs="Times New Roman"/>
                      <w:sz w:val="24"/>
                      <w:szCs w:val="24"/>
                      <w:lang w:val="ro-RO"/>
                    </w:rPr>
                  </w:r>
                  <w:r>
                    <w:rPr>
                      <w:rFonts w:ascii="Times New Roman" w:hAnsi="Times New Roman" w:eastAsia="Times New Roman"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lang w:val="ro-RO"/>
                    </w:rPr>
                  </w:pPr>
                  <w:r>
                    <w:rPr>
                      <w:rFonts w:ascii="Times New Roman" w:hAnsi="Times New Roman" w:eastAsia="Times New Roman" w:cs="Times New Roman"/>
                      <w:sz w:val="24"/>
                      <w:szCs w:val="24"/>
                      <w:lang w:val="ro-RO"/>
                    </w:rPr>
                  </w:r>
                  <w:r>
                    <w:rPr>
                      <w:rFonts w:ascii="Times New Roman" w:hAnsi="Times New Roman" w:eastAsia="Times New Roman" w:cs="Times New Roman"/>
                      <w:b/>
                      <w:bCs/>
                      <w:sz w:val="24"/>
                      <w:szCs w:val="24"/>
                      <w:u w:val="none"/>
                      <w:lang w:val="ro-RO"/>
                    </w:rPr>
                    <w:t xml:space="preserve">          </w:t>
                  </w:r>
                  <w:r>
                    <w:rPr>
                      <w:rFonts w:ascii="Times New Roman" w:hAnsi="Times New Roman" w:eastAsia="Times New Roman" w:cs="Times New Roman"/>
                      <w:b/>
                      <w:bCs/>
                      <w:sz w:val="24"/>
                      <w:szCs w:val="24"/>
                      <w:u w:val="single"/>
                      <w:lang w:eastAsia="ru-RU"/>
                    </w:rPr>
                    <w:t xml:space="preserve">Directoare,</w:t>
                  </w:r>
                  <w:r>
                    <w:rPr>
                      <w:rFonts w:ascii="Times New Roman" w:hAnsi="Times New Roman" w:eastAsia="Times New Roman" w:cs="Times New Roman"/>
                      <w:b/>
                      <w:bCs/>
                      <w:sz w:val="24"/>
                      <w:szCs w:val="24"/>
                      <w:u w:val="single"/>
                      <w:lang w:eastAsia="ru-RU"/>
                    </w:rPr>
                    <w:t xml:space="preserve"> d</w:t>
                  </w:r>
                  <w:r>
                    <w:rPr>
                      <w:rFonts w:ascii="Times New Roman" w:hAnsi="Times New Roman" w:eastAsia="Times New Roman" w:cs="Times New Roman"/>
                      <w:b/>
                      <w:bCs/>
                      <w:sz w:val="24"/>
                      <w:szCs w:val="24"/>
                      <w:u w:val="single"/>
                      <w:lang w:eastAsia="ru-RU"/>
                    </w:rPr>
                    <w:t xml:space="preserve">na </w:t>
                  </w:r>
                  <w:r>
                    <w:rPr>
                      <w:rFonts w:ascii="Times New Roman" w:hAnsi="Times New Roman" w:eastAsia="Times New Roman" w:cs="Times New Roman"/>
                      <w:b/>
                      <w:bCs/>
                      <w:sz w:val="24"/>
                      <w:szCs w:val="24"/>
                      <w:u w:val="single"/>
                      <w:lang w:val="ro-RO"/>
                    </w:rPr>
                    <w:t xml:space="preserve">CIOBANU Emilia</w:t>
                  </w:r>
                  <w:r>
                    <w:rPr>
                      <w:rFonts w:ascii="Times New Roman" w:hAnsi="Times New Roman" w:eastAsia="Times New Roman" w:cs="Times New Roman"/>
                      <w:b/>
                      <w:bCs/>
                      <w:sz w:val="24"/>
                      <w:szCs w:val="24"/>
                      <w:u w:val="single"/>
                      <w:lang w:eastAsia="ru-RU"/>
                    </w:rPr>
                    <w:t xml:space="preserve">,</w:t>
                  </w:r>
                  <w:r>
                    <w:rPr>
                      <w:rFonts w:ascii="Times New Roman" w:hAnsi="Times New Roman" w:eastAsia="Times New Roman" w:cs="Times New Roman"/>
                      <w:b/>
                      <w:bCs/>
                      <w:sz w:val="24"/>
                      <w:szCs w:val="24"/>
                      <w:u w:val="single"/>
                      <w:lang w:eastAsia="ru-RU"/>
                    </w:rPr>
                    <w:t xml:space="preserve">  </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Cs/>
                      <w:sz w:val="24"/>
                      <w:szCs w:val="24"/>
                      <w:lang w:eastAsia="ru-RU"/>
                    </w:rPr>
                    <w:t xml:space="preserve">care acționează în baza</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bCs/>
                      <w:sz w:val="24"/>
                      <w:szCs w:val="24"/>
                      <w:lang w:eastAsia="ru-RU"/>
                    </w:rPr>
                    <w:t xml:space="preserve">Ordinului Ministrului Muncii și Protecției Sociale</w:t>
                  </w:r>
                  <w:r>
                    <w:rPr>
                      <w:rFonts w:ascii="Times New Roman" w:hAnsi="Times New Roman" w:eastAsia="Calibri" w:cs="Times New Roman"/>
                      <w:sz w:val="24"/>
                      <w:szCs w:val="24"/>
                    </w:rPr>
                    <w:t xml:space="preserve">,</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denumit</w:t>
                  </w:r>
                  <w:r>
                    <w:rPr>
                      <w:rFonts w:ascii="Times New Roman" w:hAnsi="Times New Roman" w:eastAsia="Calibri" w:cs="Times New Roman"/>
                      <w:sz w:val="24"/>
                      <w:szCs w:val="24"/>
                    </w:rPr>
                    <w:t xml:space="preserve"> în continuare </w:t>
                  </w:r>
                  <w:r>
                    <w:rPr>
                      <w:rFonts w:ascii="Times New Roman" w:hAnsi="Times New Roman" w:eastAsia="Times New Roman" w:cs="Times New Roman"/>
                      <w:color w:val="000000"/>
                      <w:sz w:val="24"/>
                    </w:rPr>
                    <w:t xml:space="preserve">Cumpărător/Beneficiar,</w:t>
                  </w:r>
                  <w:r>
                    <w:rPr>
                      <w:rFonts w:ascii="Times New Roman" w:hAnsi="Times New Roman" w:eastAsia="Calibri" w:cs="Times New Roman"/>
                      <w:sz w:val="24"/>
                      <w:szCs w:val="24"/>
                    </w:rPr>
                    <w:t xml:space="preserve"> </w:t>
                  </w:r>
                  <w:r>
                    <w:rPr>
                      <w:rFonts w:ascii="Times New Roman" w:hAnsi="Times New Roman" w:eastAsia="Calibri" w:cs="Times New Roman"/>
                      <w:sz w:val="24"/>
                      <w:szCs w:val="24"/>
                      <w:lang w:val="ro-RO"/>
                    </w:rPr>
                    <w:t xml:space="preserve">                                     </w:t>
                  </w:r>
                  <w:r>
                    <w:rPr>
                      <w:rFonts w:ascii="Times New Roman" w:hAnsi="Times New Roman" w:eastAsia="Calibri" w:cs="Times New Roman"/>
                      <w:sz w:val="24"/>
                      <w:szCs w:val="24"/>
                      <w:u w:val="single"/>
                      <w:lang w:val="ro-RO"/>
                    </w:rPr>
                    <w:t xml:space="preserve"> </w:t>
                  </w:r>
                  <w:r>
                    <w:rPr>
                      <w:rFonts w:ascii="Times New Roman" w:hAnsi="Times New Roman" w:eastAsia="Calibri" w:cs="Times New Roman"/>
                      <w:b w:val="0"/>
                      <w:bCs w:val="0"/>
                      <w:sz w:val="24"/>
                      <w:szCs w:val="24"/>
                      <w:u w:val="single"/>
                      <w:lang w:val="ro-RO"/>
                    </w:rPr>
                    <w:t xml:space="preserve">___     ____</w:t>
                  </w:r>
                  <w:r>
                    <w:rPr>
                      <w:rFonts w:ascii="Times New Roman" w:hAnsi="Times New Roman" w:eastAsia="Calibri" w:cs="Times New Roman"/>
                      <w:b w:val="0"/>
                      <w:bCs w:val="0"/>
                      <w:sz w:val="24"/>
                      <w:szCs w:val="24"/>
                      <w:u w:val="single"/>
                    </w:rPr>
                    <w:t xml:space="preserve">c/f</w:t>
                  </w:r>
                  <w:r>
                    <w:rPr>
                      <w:rFonts w:ascii="Times New Roman" w:hAnsi="Times New Roman" w:cs="Times New Roman"/>
                      <w:b w:val="0"/>
                      <w:bCs w:val="0"/>
                      <w:sz w:val="24"/>
                      <w:szCs w:val="24"/>
                      <w:u w:val="single"/>
                    </w:rPr>
                    <w:t xml:space="preserve"> </w:t>
                  </w:r>
                  <w:r>
                    <w:rPr>
                      <w:rFonts w:ascii="Times New Roman" w:hAnsi="Times New Roman" w:eastAsia="Calibri" w:cs="Times New Roman"/>
                      <w:b w:val="0"/>
                      <w:bCs w:val="0"/>
                      <w:sz w:val="24"/>
                      <w:szCs w:val="24"/>
                      <w:u w:val="single"/>
                    </w:rPr>
                    <w:t xml:space="preserve">10</w:t>
                  </w:r>
                  <w:r>
                    <w:rPr>
                      <w:rFonts w:ascii="Times New Roman" w:hAnsi="Times New Roman" w:eastAsia="Calibri" w:cs="Times New Roman"/>
                      <w:b w:val="0"/>
                      <w:bCs w:val="0"/>
                      <w:sz w:val="24"/>
                      <w:szCs w:val="24"/>
                      <w:u w:val="single"/>
                    </w:rPr>
                    <w:t xml:space="preserve">23601000201</w:t>
                  </w:r>
                  <w:r>
                    <w:rPr>
                      <w:rFonts w:ascii="Times New Roman" w:hAnsi="Times New Roman" w:eastAsia="Calibri" w:cs="Times New Roman"/>
                      <w:b w:val="0"/>
                      <w:bCs w:val="0"/>
                      <w:sz w:val="24"/>
                      <w:szCs w:val="24"/>
                      <w:u w:val="single"/>
                      <w:lang w:val="ro-RO"/>
                    </w:rPr>
                    <w:t xml:space="preserve">                      </w:t>
                  </w:r>
                  <w:r>
                    <w:rPr>
                      <w:rFonts w:ascii="Times New Roman" w:hAnsi="Times New Roman" w:eastAsia="Calibri" w:cs="Times New Roman"/>
                      <w:b w:val="0"/>
                      <w:bCs w:val="0"/>
                      <w:sz w:val="24"/>
                      <w:szCs w:val="24"/>
                      <w:u w:val="single"/>
                    </w:rPr>
                    <w:t xml:space="preserve">,        </w:t>
                  </w:r>
                  <w:r>
                    <w:rPr>
                      <w:rFonts w:ascii="Times New Roman" w:hAnsi="Times New Roman" w:eastAsia="Calibri" w:cs="Times New Roman"/>
                      <w:sz w:val="24"/>
                      <w:szCs w:val="24"/>
                    </w:rPr>
                    <w:t xml:space="preserve">               </w:t>
                  </w:r>
                  <w:r>
                    <w:rPr>
                      <w:rFonts w:ascii="Times New Roman" w:hAnsi="Times New Roman" w:eastAsia="Calibri" w:cs="Times New Roman"/>
                      <w:sz w:val="24"/>
                      <w:szCs w:val="24"/>
                    </w:rPr>
                    <w:t xml:space="preserve"> </w:t>
                  </w:r>
                  <w:r>
                    <w:rPr>
                      <w:rFonts w:ascii="Times New Roman" w:hAnsi="Times New Roman" w:eastAsia="Times New Roman" w:cs="Times New Roman"/>
                      <w:sz w:val="24"/>
                      <w:szCs w:val="24"/>
                      <w:lang w:val="ro-RO"/>
                    </w:rPr>
                  </w:r>
                  <w:r>
                    <w:rPr>
                      <w:rFonts w:ascii="Times New Roman" w:hAnsi="Times New Roman" w:eastAsia="Times New Roman" w:cs="Times New Roman"/>
                      <w:sz w:val="24"/>
                      <w:szCs w:val="24"/>
                      <w:lang w:val="ro-RO"/>
                    </w:rP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b/>
                      <w:color w:val="000000"/>
                      <w:sz w:val="24"/>
                    </w:rPr>
                  </w:r>
                  <w:r/>
                </w:p>
                <w:p>
                  <w:pPr>
                    <w:pBdr>
                      <w:top w:val="none" w:color="000000" w:sz="4" w:space="0"/>
                      <w:left w:val="none" w:color="000000" w:sz="4" w:space="0"/>
                      <w:bottom w:val="none" w:color="000000" w:sz="4" w:space="0"/>
                      <w:right w:val="none" w:color="000000" w:sz="4" w:space="0"/>
                    </w:pBdr>
                    <w:spacing w:line="360" w:lineRule="auto"/>
                    <w:ind w:right="0" w:firstLine="0" w:left="0"/>
                    <w:rPr/>
                  </w:pPr>
                  <w:r>
                    <w:rPr>
                      <w:rFonts w:ascii="Times New Roman" w:hAnsi="Times New Roman" w:eastAsia="Times New Roman" w:cs="Times New Roman"/>
                      <w:color w:val="000000"/>
                      <w:sz w:val="24"/>
                    </w:rPr>
                    <w:t xml:space="preserve">pe de altă parte,</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 </w:t>
            </w:r>
            <w:r>
              <w:rPr>
                <w:rFonts w:ascii="Times New Roman" w:hAnsi="Times New Roman" w:eastAsia="Times New Roman" w:cs="Times New Roman"/>
                <w:i/>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ambii (denumiţi(te) în continuare Părţi), au încheiat prezentul Contract referitor la următoarele: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line="276" w:lineRule="auto"/>
              <w:ind w:right="-425" w:firstLine="0" w:left="0"/>
              <w:rPr>
                <w:rFonts w:ascii="Times New Roman" w:hAnsi="Times New Roman" w:eastAsia="Times New Roman" w:cs="Times New Roman"/>
                <w:b/>
                <w:bCs/>
                <w:color w:val="000000"/>
                <w:sz w:val="16"/>
                <w:szCs w:val="16"/>
                <w:u w:val="none"/>
              </w:rPr>
            </w:pPr>
            <w:r>
              <w:rPr>
                <w:rFonts w:ascii="Times New Roman" w:hAnsi="Times New Roman" w:eastAsia="Times New Roman" w:cs="Times New Roman"/>
                <w:color w:val="000000"/>
                <w:sz w:val="24"/>
              </w:rPr>
              <w:t xml:space="preserve">a.</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Achiziţionarea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w:t>
            </w:r>
            <w:r>
              <w:rPr>
                <w:rFonts w:ascii="Times New Roman" w:hAnsi="Times New Roman" w:eastAsia="Times New Roman" w:cs="Times New Roman"/>
                <w:b/>
                <w:color w:val="000000"/>
                <w:sz w:val="24"/>
                <w:u w:val="single"/>
                <w:lang w:val="ro-RO"/>
              </w:rPr>
              <w:t xml:space="preserve">lor</w:t>
            </w:r>
            <w:r>
              <w:rPr>
                <w:rFonts w:ascii="Times New Roman" w:hAnsi="Times New Roman" w:eastAsia="Times New Roman" w:cs="Times New Roman"/>
                <w:b/>
                <w:color w:val="000000"/>
                <w:sz w:val="24"/>
                <w:u w:val="single"/>
              </w:rPr>
              <w:t xml:space="preserv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w:t>
            </w:r>
            <w:r>
              <w:rPr>
                <w:rFonts w:ascii="Times New Roman" w:hAnsi="Times New Roman" w:eastAsia="Times New Roman" w:cs="Times New Roman"/>
                <w:b/>
                <w:color w:val="000000"/>
                <w:sz w:val="24"/>
                <w:u w:val="single"/>
                <w:lang w:val="ro-RO"/>
              </w:rPr>
              <w:t xml:space="preserve"> pentru </w:t>
            </w:r>
            <w:r>
              <w:rPr>
                <w:rFonts w:ascii="Times New Roman" w:hAnsi="Times New Roman" w:eastAsia="Times New Roman" w:cs="Times New Roman"/>
                <w:b/>
                <w:color w:val="000000"/>
                <w:sz w:val="24"/>
                <w:szCs w:val="24"/>
                <w:u w:val="single"/>
                <w:lang w:val="ro-RO"/>
              </w:rPr>
              <w:t xml:space="preserve">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u w:val="single"/>
                <w:lang w:val="ro-RO"/>
              </w:rPr>
              <w:t xml:space="preserve"> arondate               ATAS NORD VEST, </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16"/>
                <w:szCs w:val="16"/>
                <w:u w:val="none"/>
                <w:lang w:val="ro-RO"/>
              </w:rPr>
              <w:t xml:space="preserve"> </w:t>
            </w:r>
            <w:r>
              <w:rPr>
                <w:rFonts w:ascii="Times New Roman" w:hAnsi="Times New Roman" w:eastAsia="Times New Roman" w:cs="Times New Roman"/>
                <w:i/>
                <w:color w:val="000000"/>
                <w:sz w:val="16"/>
                <w:szCs w:val="16"/>
              </w:rPr>
              <w:t xml:space="preserve">(denumirea bunului/serviciului)</w:t>
            </w:r>
            <w:r>
              <w:rPr>
                <w:rFonts w:ascii="Times New Roman" w:hAnsi="Times New Roman" w:eastAsia="Times New Roman" w:cs="Times New Roman"/>
                <w:b/>
                <w:bCs/>
                <w:color w:val="000000"/>
                <w:sz w:val="16"/>
                <w:szCs w:val="16"/>
                <w:u w:val="none"/>
              </w:rPr>
            </w:r>
            <w:r>
              <w:rPr>
                <w:rFonts w:ascii="Times New Roman" w:hAnsi="Times New Roman" w:eastAsia="Times New Roman" w:cs="Times New Roman"/>
                <w:b/>
                <w:bCs/>
                <w:color w:val="000000"/>
                <w:sz w:val="16"/>
                <w:szCs w:val="16"/>
                <w:u w:val="none"/>
              </w:rP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denumite în continuare Bunuri/Servicii, conform procedurii de achiziții publice de tip </w:t>
            </w:r>
            <w:r>
              <w:rPr>
                <w:rFonts w:ascii="Times New Roman" w:hAnsi="Times New Roman" w:eastAsia="Times New Roman" w:cs="Times New Roman"/>
                <w:color w:val="000000"/>
                <w:sz w:val="24"/>
                <w:lang w:val="ro-RO"/>
              </w:rPr>
              <w:t xml:space="preserve">COP </w:t>
            </w:r>
            <w:r>
              <w:rPr>
                <w:rFonts w:ascii="Times New Roman" w:hAnsi="Times New Roman" w:eastAsia="Times New Roman" w:cs="Times New Roman"/>
                <w:color w:val="000000"/>
                <w:sz w:val="24"/>
              </w:rPr>
              <w:t xml:space="preserve">__________ nr._______ din_________________,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în baza deciziei grupului de lucru al Cumpărătorului/Beneficiarului din „___” _____________20__.</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Următoarele documente vor fi considerate părţi componente ale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a)</w:t>
              <w:tab/>
              <w:t xml:space="preserve">Specificaţia tehnică;</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Specificația de preț;</w:t>
            </w:r>
            <w:r/>
          </w:p>
          <w:p>
            <w:pPr>
              <w:pBdr>
                <w:top w:val="none" w:color="000000" w:sz="4" w:space="0"/>
                <w:left w:val="none" w:color="000000" w:sz="4" w:space="0"/>
                <w:bottom w:val="none" w:color="000000" w:sz="4" w:space="0"/>
                <w:right w:val="none" w:color="000000" w:sz="4" w:space="0"/>
              </w:pBdr>
              <w:spacing/>
              <w:ind w:right="0" w:firstLine="0" w:left="0"/>
              <w:jc w:val="both"/>
              <w:rPr>
                <w:b/>
                <w:bCs/>
                <w:i/>
                <w:sz w:val="20"/>
                <w:szCs w:val="20"/>
              </w:rPr>
            </w:pPr>
            <w:r>
              <w:rPr>
                <w:rFonts w:ascii="Times New Roman" w:hAnsi="Times New Roman" w:eastAsia="Times New Roman" w:cs="Times New Roman"/>
                <w:color w:val="000000"/>
                <w:sz w:val="16"/>
                <w:szCs w:val="16"/>
              </w:rPr>
              <w:t xml:space="preserve">c) </w:t>
              <w:tab/>
              <w:t xml:space="preserve">Garanția de bună execuție</w:t>
            </w:r>
            <w:r>
              <w:rPr>
                <w:rFonts w:ascii="Times New Roman" w:hAnsi="Times New Roman" w:eastAsia="Times New Roman" w:cs="Times New Roman"/>
                <w:color w:val="000000"/>
                <w:sz w:val="16"/>
                <w:szCs w:val="16"/>
                <w:lang w:val="ro-RO"/>
              </w:rPr>
              <w:t xml:space="preserve"> </w:t>
            </w:r>
            <w:r>
              <w:rPr>
                <w:rFonts w:ascii="Times New Roman" w:hAnsi="Times New Roman" w:eastAsia="Times New Roman" w:cs="Times New Roman"/>
                <w:b/>
                <w:bCs/>
                <w:i/>
                <w:iCs/>
                <w:color w:val="000000"/>
                <w:sz w:val="20"/>
                <w:szCs w:val="20"/>
                <w:lang w:val="ro-RO"/>
              </w:rPr>
              <w:t xml:space="preserve">Nu se cere</w:t>
            </w:r>
            <w:r>
              <w:rPr>
                <w:b/>
                <w:bCs/>
                <w:i/>
                <w:sz w:val="20"/>
                <w:szCs w:val="20"/>
              </w:rPr>
            </w:r>
            <w:r>
              <w:rPr>
                <w:b/>
                <w:bCs/>
                <w: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b/>
                <w:bCs/>
                <w:i/>
                <w:sz w:val="20"/>
                <w:szCs w:val="20"/>
              </w:rPr>
            </w:pPr>
            <w:r>
              <w:rPr>
                <w:rFonts w:ascii="Times New Roman" w:hAnsi="Times New Roman" w:eastAsia="Times New Roman" w:cs="Times New Roman"/>
                <w:b/>
                <w:bCs/>
                <w:i/>
                <w:iCs/>
                <w:color w:val="000000"/>
                <w:sz w:val="20"/>
                <w:szCs w:val="20"/>
              </w:rPr>
              <w:t xml:space="preserve"> </w:t>
            </w:r>
            <w:r>
              <w:rPr>
                <w:b/>
                <w:bCs/>
                <w:i/>
                <w:sz w:val="20"/>
                <w:szCs w:val="20"/>
              </w:rPr>
            </w:r>
            <w:r>
              <w:rPr>
                <w:b/>
                <w:bCs/>
                <w:i/>
                <w:sz w:val="20"/>
                <w:szCs w:val="20"/>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w:t>
              <w:tab/>
              <w:t xml:space="preserve">În cazul unor discrepanţe sau inconsecvenţe între documentele componente ale Contractului, documentele vor avea ordinea de prioritate enumerată mai sus.</w:t>
            </w:r>
            <w:r/>
          </w:p>
          <w:p>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rPr>
              <w:t xml:space="preserve">d.</w:t>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w:t>
            </w:r>
            <w:r>
              <w:rPr>
                <w:rFonts w:ascii="Times New Roman" w:hAnsi="Times New Roman" w:eastAsia="Times New Roman" w:cs="Times New Roman"/>
                <w:color w:val="000000"/>
                <w:sz w:val="24"/>
              </w:rPr>
              <w:t xml:space="preserve">conformitate cu prevederile Contractului sub toate aspectele.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e.</w:t>
              <w:tab/>
              <w:t xml:space="preserve">Cumpărătorul/Beneficiarul se obligă prin prezentul contract să plătească Furnizorului/Prestatorului, în calitate de contravaloare a livrării/prestării bunurilor/serviciilor, prețul Contractului în termenele şi modalitatea stabilite de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1.</w:t>
              <w:tab/>
              <w:t xml:space="preserve">Obiectul Contractului</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1.1.</w:t>
              <w:tab/>
              <w:t xml:space="preserve">Furnizorul/Prestatorul îşi asumă obligaţia de a livra/presta Bunurile/Serviciile conform  Specificaţiei, care este parte integrantă a prezentului Contract.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1.2.</w:t>
              <w:tab/>
              <w:t xml:space="preserve">Cumpărătorul/Benificiarul se obligă, la rândul său, să achite şi să recepţioneze Bunurile/Serviciile livrate/prestate  de Furnizorul/Prestator.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1.3.</w:t>
              <w:tab/>
              <w:t xml:space="preserve">Calitatea Bunurilor se atestă prin certificatele de calitate indicate în Specificaţie.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1.4</w:t>
              <w:tab/>
              <w:t xml:space="preserve">Serviciile prestate în baza contractului vor respecta standardele indicate în Specificaţie </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1.5</w:t>
              <w:tab/>
              <w:t xml:space="preserve">Termenele de garanţie [</w:t>
            </w:r>
            <w:r>
              <w:rPr>
                <w:rFonts w:ascii="Times New Roman" w:hAnsi="Times New Roman" w:eastAsia="Times New Roman" w:cs="Times New Roman"/>
                <w:i/>
                <w:color w:val="000000"/>
                <w:sz w:val="24"/>
              </w:rPr>
              <w:t xml:space="preserve">valabilitate, după caz</w:t>
            </w:r>
            <w:r>
              <w:rPr>
                <w:rFonts w:ascii="Times New Roman" w:hAnsi="Times New Roman" w:eastAsia="Times New Roman" w:cs="Times New Roman"/>
                <w:color w:val="000000"/>
                <w:sz w:val="24"/>
              </w:rPr>
              <w:t xml:space="preserve">] a Bunurilor/Serviciilor sunt indicate în Anexa nr.22, Specificaţii tehnice.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2.</w:t>
              <w:tab/>
              <w:t xml:space="preserve">Termeni şi condiţii de livrare/prestare</w:t>
            </w: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color w:val="000000"/>
                <w:sz w:val="24"/>
                <w:szCs w:val="24"/>
                <w:highlight w:val="yellow"/>
              </w:rPr>
            </w:pPr>
            <w:r>
              <w:rPr>
                <w:rFonts w:ascii="Times New Roman" w:hAnsi="Times New Roman" w:eastAsia="Times New Roman" w:cs="Times New Roman"/>
                <w:color w:val="000000"/>
                <w:sz w:val="24"/>
              </w:rPr>
              <w:t xml:space="preserve">2.1.</w:t>
              <w:tab/>
              <w:t xml:space="preserve">Livrarea/Prestarea Bunurilor/Serviciilor se efectuează de către</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color w:val="000000"/>
                <w:sz w:val="24"/>
              </w:rPr>
              <w:t xml:space="preserve">Furnizor/Prestator</w:t>
            </w:r>
            <w:r>
              <w:rPr>
                <w:rFonts w:ascii="Times New Roman" w:hAnsi="Times New Roman" w:eastAsia="Times New Roman" w:cs="Times New Roman"/>
                <w:color w:val="000000"/>
                <w:sz w:val="24"/>
                <w:lang w:val="ro-RO"/>
              </w:rPr>
              <w:t xml:space="preserv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b/>
                <w:bCs/>
                <w:i w:val="0"/>
                <w:iCs w:val="0"/>
                <w:color w:val="000000"/>
                <w:sz w:val="24"/>
                <w:szCs w:val="24"/>
                <w:highlight w:val="yellow"/>
                <w:u w:val="none"/>
                <w:lang w:val="ro-RO"/>
              </w:rPr>
              <w:t xml:space="preserve">Livrarea produselor alimentare se efectuează cu transportul Vînzătorului, pînă la depozitele a                   12 Instituții </w:t>
            </w:r>
            <w:r>
              <w:rPr>
                <w:rFonts w:ascii="Times New Roman" w:hAnsi="Times New Roman" w:eastAsia="Times New Roman" w:cs="Times New Roman"/>
                <w:b/>
                <w:i w:val="0"/>
                <w:iCs w:val="0"/>
                <w:color w:val="000000"/>
                <w:sz w:val="24"/>
                <w:highlight w:val="yellow"/>
                <w:u w:val="none"/>
                <w:lang w:val="ro-RO"/>
              </w:rPr>
              <w:t xml:space="preserve">arondate ATAS NORD VEST (lista se anexează), </w:t>
            </w:r>
            <w:r>
              <w:rPr>
                <w:rFonts w:ascii="Times New Roman" w:hAnsi="Times New Roman" w:eastAsia="Times New Roman" w:cs="Times New Roman"/>
                <w:b/>
                <w:i w:val="0"/>
                <w:iCs w:val="0"/>
                <w:color w:val="000000"/>
                <w:sz w:val="24"/>
                <w:highlight w:val="yellow"/>
                <w:u w:val="none"/>
              </w:rPr>
              <w:t xml:space="preserve">c</w:t>
            </w:r>
            <w:r>
              <w:rPr>
                <w:rFonts w:ascii="Times New Roman" w:hAnsi="Times New Roman" w:eastAsia="Times New Roman" w:cs="Times New Roman"/>
                <w:b/>
                <w:i w:val="0"/>
                <w:iCs w:val="0"/>
                <w:color w:val="000000"/>
                <w:sz w:val="24"/>
                <w:highlight w:val="yellow"/>
                <w:u w:val="none"/>
              </w:rPr>
              <w:t xml:space="preserve">onform graficului, la solicitarea autorității contractante</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rPr>
              <w:t xml:space="preserve">în condițiile DDP-Franco destinație vămuită, Incoterms 2013</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rPr>
              <w:t xml:space="preserve">Solicitarea bunurilor se face prin intermediul poștei electronice</w:t>
            </w:r>
            <w:r>
              <w:rPr>
                <w:rFonts w:ascii="Times New Roman" w:hAnsi="Times New Roman" w:eastAsia="Times New Roman" w:cs="Times New Roman"/>
                <w:b/>
                <w:i w:val="0"/>
                <w:iCs w:val="0"/>
                <w:color w:val="000000"/>
                <w:sz w:val="24"/>
                <w:highlight w:val="yellow"/>
                <w:u w:val="none"/>
                <w:lang w:val="ro-RO"/>
              </w:rPr>
              <w:t xml:space="preserve"> sau telefonic</w:t>
            </w:r>
            <w:r>
              <w:rPr>
                <w:rFonts w:ascii="Times New Roman" w:hAnsi="Times New Roman" w:eastAsia="Times New Roman" w:cs="Times New Roman"/>
                <w:b/>
                <w:i w:val="0"/>
                <w:iCs w:val="0"/>
                <w:color w:val="000000"/>
                <w:sz w:val="24"/>
                <w:highlight w:val="yellow"/>
                <w:u w:val="none"/>
              </w:rPr>
              <w:t xml:space="preserve">. </w:t>
            </w:r>
            <w:r>
              <w:rPr>
                <w:rFonts w:ascii="Times New Roman" w:hAnsi="Times New Roman" w:eastAsia="Times New Roman" w:cs="Times New Roman"/>
                <w:b/>
                <w:i w:val="0"/>
                <w:iCs w:val="0"/>
                <w:color w:val="000000"/>
                <w:sz w:val="24"/>
                <w:highlight w:val="yellow"/>
                <w:u w:val="none"/>
                <w:lang w:val="ro-RO"/>
              </w:rPr>
              <w:t xml:space="preserve">                                                 </w:t>
            </w:r>
            <w:r>
              <w:rPr>
                <w:rFonts w:ascii="Times New Roman" w:hAnsi="Times New Roman" w:eastAsia="Times New Roman" w:cs="Times New Roman"/>
                <w:b/>
                <w:i w:val="0"/>
                <w:iCs w:val="0"/>
                <w:color w:val="000000"/>
                <w:sz w:val="24"/>
                <w:highlight w:val="yellow"/>
                <w:u w:val="none"/>
              </w:rPr>
              <w:t xml:space="preserve">Agentul economic este obligat să confirme recepționarea mesajului</w:t>
            </w:r>
            <w:r>
              <w:rPr>
                <w:rFonts w:ascii="Times New Roman" w:hAnsi="Times New Roman" w:eastAsia="Times New Roman" w:cs="Times New Roman"/>
                <w:b/>
                <w:bCs w:val="0"/>
                <w:i w:val="0"/>
                <w:color w:val="000000"/>
                <w:sz w:val="24"/>
                <w:szCs w:val="24"/>
                <w:highlight w:val="yellow"/>
                <w:u w:val="none"/>
                <w:lang w:val="ro-RO"/>
              </w:rPr>
              <w:t xml:space="preserve">.</w:t>
            </w:r>
            <w:r>
              <w:rPr>
                <w:rFonts w:ascii="Times New Roman" w:hAnsi="Times New Roman" w:eastAsia="Times New Roman" w:cs="Times New Roman"/>
                <w:color w:val="000000"/>
                <w:sz w:val="24"/>
                <w:szCs w:val="24"/>
                <w:highlight w:val="yellow"/>
              </w:rPr>
            </w:r>
            <w:r>
              <w:rPr>
                <w:rFonts w:ascii="Times New Roman" w:hAnsi="Times New Roman" w:eastAsia="Times New Roman" w:cs="Times New Roman"/>
                <w:color w:val="000000"/>
                <w:sz w:val="24"/>
                <w:szCs w:val="24"/>
                <w:highlight w:val="yellow"/>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sz w:val="24"/>
                <w:szCs w:val="24"/>
              </w:rPr>
            </w:pPr>
            <w:r>
              <w:rPr>
                <w:rFonts w:ascii="Times New Roman" w:hAnsi="Times New Roman" w:eastAsia="Times New Roman" w:cs="Times New Roman"/>
                <w:color w:val="000000"/>
                <w:sz w:val="24"/>
              </w:rPr>
            </w:r>
            <w:r>
              <w:rPr>
                <w:rFonts w:ascii="Times New Roman" w:hAnsi="Times New Roman" w:eastAsia="Times New Roman" w:cs="Times New Roman"/>
                <w:b/>
                <w:color w:val="000000"/>
                <w:sz w:val="24"/>
                <w:highlight w:val="yellow"/>
                <w:u w:val="single"/>
              </w:rPr>
              <w:t xml:space="preserve">__________________________________________________________________________________</w:t>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2.2.</w:t>
              <w:tab/>
              <w:t xml:space="preserve">Documentaţia de însoţire a Bunurilor/Serviciilor include:</w:t>
            </w:r>
            <w:r/>
          </w:p>
          <w:p>
            <w:pPr>
              <w:pBdr>
                <w:top w:val="none" w:color="000000" w:sz="4" w:space="0"/>
                <w:left w:val="none" w:color="000000" w:sz="4" w:space="0"/>
                <w:bottom w:val="none" w:color="000000" w:sz="4" w:space="0"/>
                <w:right w:val="none" w:color="000000" w:sz="4" w:space="0"/>
              </w:pBdr>
              <w:spacing/>
              <w:ind w:firstLine="0" w:left="1057"/>
              <w:jc w:val="left"/>
              <w:rPr/>
            </w:pPr>
            <w:r>
              <w:rPr>
                <w:rFonts w:ascii="Times New Roman" w:hAnsi="Times New Roman" w:eastAsia="Times New Roman" w:cs="Times New Roman"/>
                <w:i/>
                <w:color w:val="000000"/>
                <w:sz w:val="24"/>
                <w:lang w:val="ro-RO"/>
              </w:rPr>
              <w:t xml:space="preserve">2.2.1. </w:t>
            </w:r>
            <w:r>
              <w:rPr>
                <w:rFonts w:ascii="Times New Roman" w:hAnsi="Times New Roman" w:eastAsia="Times New Roman" w:cs="Times New Roman"/>
                <w:i/>
                <w:color w:val="000000"/>
                <w:sz w:val="24"/>
              </w:rPr>
              <w:t xml:space="preserve">Originalele facturilor fiscale;</w:t>
            </w:r>
            <w:r/>
          </w:p>
          <w:p>
            <w:pPr>
              <w:pBdr>
                <w:top w:val="none" w:color="000000" w:sz="4" w:space="0"/>
                <w:left w:val="none" w:color="000000" w:sz="4" w:space="0"/>
                <w:bottom w:val="none" w:color="000000" w:sz="4" w:space="0"/>
                <w:right w:val="none" w:color="000000" w:sz="4" w:space="0"/>
              </w:pBdr>
              <w:spacing/>
              <w:ind w:firstLine="0" w:left="348"/>
              <w:jc w:val="left"/>
              <w:rPr/>
            </w:pPr>
            <w:r>
              <w:rPr>
                <w:rFonts w:ascii="Times New Roman" w:hAnsi="Times New Roman" w:eastAsia="Times New Roman" w:cs="Times New Roman"/>
                <w:i/>
                <w:color w:val="000000"/>
                <w:sz w:val="24"/>
                <w:lang w:val="ro-RO"/>
              </w:rPr>
              <w:t xml:space="preserve">           2.2.2. </w:t>
            </w:r>
            <w:r>
              <w:rPr>
                <w:rFonts w:ascii="Times New Roman" w:hAnsi="Times New Roman" w:eastAsia="Times New Roman" w:cs="Times New Roman"/>
                <w:i/>
                <w:color w:val="000000"/>
                <w:sz w:val="24"/>
              </w:rPr>
              <w:t xml:space="preserve">Certificatul de calitate</w:t>
            </w:r>
            <w:r>
              <w:rPr>
                <w:rFonts w:ascii="Times New Roman" w:hAnsi="Times New Roman" w:eastAsia="Times New Roman" w:cs="Times New Roman"/>
                <w:i/>
                <w:color w:val="000000"/>
                <w:sz w:val="24"/>
                <w:lang w:val="ro-RO"/>
              </w:rPr>
              <w:t xml:space="preserve">/conformitate</w:t>
            </w:r>
            <w:r>
              <w:rPr>
                <w:rFonts w:ascii="Times New Roman" w:hAnsi="Times New Roman" w:eastAsia="Times New Roman" w:cs="Times New Roman"/>
                <w:i/>
                <w:color w:val="000000"/>
                <w:sz w:val="24"/>
              </w:rPr>
              <w:t xml:space="preserve"> (copie cu ștampila umedă al Vînzătorului);</w:t>
            </w:r>
            <w:r/>
          </w:p>
          <w:p>
            <w:pPr>
              <w:pBdr>
                <w:top w:val="none" w:color="000000" w:sz="4" w:space="0"/>
                <w:left w:val="none" w:color="000000" w:sz="4" w:space="0"/>
                <w:bottom w:val="none" w:color="000000" w:sz="4" w:space="0"/>
                <w:right w:val="none" w:color="000000" w:sz="4" w:space="0"/>
              </w:pBdr>
              <w:spacing/>
              <w:ind w:right="0" w:firstLine="0" w:left="0"/>
              <w:jc w:val="left"/>
              <w:rPr/>
            </w:pPr>
            <w:r>
              <w:rPr>
                <w:rFonts w:ascii="Times New Roman" w:hAnsi="Times New Roman" w:eastAsia="Times New Roman" w:cs="Times New Roman"/>
                <w:color w:val="000000"/>
                <w:sz w:val="24"/>
              </w:rPr>
              <w:t xml:space="preserve">2.3.</w:t>
              <w:tab/>
              <w:t xml:space="preserve">Originalele documentelor prevăzute în punctul 2.2 se vor prezenta Cumpărătorului/Benificiarului cel tîrziu la momentul livrării bunurilorla destinaţia finală/prestăriiserviciilor. Livrarea/Prestarea bunurilor/serviciilor se consideră încheiată în mome</w:t>
            </w:r>
            <w:r>
              <w:rPr>
                <w:rFonts w:ascii="Times New Roman" w:hAnsi="Times New Roman" w:eastAsia="Times New Roman" w:cs="Times New Roman"/>
                <w:color w:val="000000"/>
                <w:sz w:val="24"/>
              </w:rPr>
              <w:t xml:space="preserve">ntul în care sunt prezentate documentele de mai sus.</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3.</w:t>
              <w:tab/>
              <w:t xml:space="preserve">Preţul şi condiţii de plată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3.1.</w:t>
              <w:tab/>
              <w:t xml:space="preserve">Preţul Bunurilor/Serviciilor livrate/prestate conform prezentului Contract este stabilit în lei moldoveneşti, fiind indicat Specificaţia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3.2.</w:t>
              <w:tab/>
              <w:t xml:space="preserve">Suma totală a prezentului Contract, inclusiv TVA, se stabileşte în lei moldoveneşti şi constituie: __________________________________lei MD.</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0"/>
              </w:rPr>
              <w:t xml:space="preserve">                     (suma cu cifre şi litere)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3.3.</w:t>
              <w:tab/>
              <w:t xml:space="preserve">Achitarea plăţilor pentru Bunurile/Serviciile livrate/prestate va efectua în lei moldoveneşti.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3.4.</w:t>
              <w:tab/>
              <w:t xml:space="preserve">Metoda şi condiţiile de plată de către Cumpărător/Beneficiar vor fi: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3.5.</w:t>
              <w:tab/>
              <w:t xml:space="preserve">Plăţile se vor efectua prin transfer bancar pe contul de decontare al Furnizorului/Prestatorului indicat în prezentul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4.</w:t>
              <w:tab/>
              <w:t xml:space="preserve">Condiţii de predare-primire</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4.1.</w:t>
              <w:tab/>
              <w:t xml:space="preserve">Bunurile/Serviciile se consideră predate de către Furnizor/Prestator şi recepţionate de către Cumpărător/Beneficiar [</w:t>
            </w:r>
            <w:r>
              <w:rPr>
                <w:rFonts w:ascii="Times New Roman" w:hAnsi="Times New Roman" w:eastAsia="Times New Roman" w:cs="Times New Roman"/>
                <w:i/>
                <w:color w:val="000000"/>
                <w:sz w:val="24"/>
              </w:rPr>
              <w:t xml:space="preserve">destinatar, după caz</w:t>
            </w:r>
            <w:r>
              <w:rPr>
                <w:rFonts w:ascii="Times New Roman" w:hAnsi="Times New Roman" w:eastAsia="Times New Roman" w:cs="Times New Roman"/>
                <w:color w:val="000000"/>
                <w:sz w:val="24"/>
              </w:rPr>
              <w:t xml:space="preserve">] dacă: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cantitatea Bunurilor/Serviciilor corespunde informaţiei indicate în Lista bunurilor/serviciilor şi graficul livrării/prestării şi documentele de însoţire conform punctului 2.2 al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calitatea Bunurilor/Serviciilor corespunde informaţiei indicate în Specificaţie;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i/>
                <w:color w:val="000000"/>
                <w:sz w:val="24"/>
              </w:rPr>
              <w:t xml:space="preserve">c</w:t>
            </w:r>
            <w:r>
              <w:rPr>
                <w:rFonts w:ascii="Times New Roman" w:hAnsi="Times New Roman" w:eastAsia="Times New Roman" w:cs="Times New Roman"/>
                <w:color w:val="000000"/>
                <w:sz w:val="24"/>
              </w:rPr>
              <w:t xml:space="preserve">)</w:t>
              <w:tab/>
              <w:t xml:space="preserve">ambalajul şi integritatea Bunurilor corespunde informaţiei indicate în Specificaţie.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4.2.</w:t>
              <w:tab/>
              <w:t xml:space="preserve">Furnizorul/Prestatorul este obligat să prezinte Cumpărătorului/Beneficiarului un exemplar original al  facturii fiscale odată cu livrarea/prestarea Bunurilor/Serviciilor, pentru efectuarea plăţii. Pentru nerespectarea de către Furnizor/Prestator a pre</w:t>
            </w:r>
            <w:r>
              <w:rPr>
                <w:rFonts w:ascii="Times New Roman" w:hAnsi="Times New Roman" w:eastAsia="Times New Roman" w:cs="Times New Roman"/>
                <w:color w:val="000000"/>
                <w:sz w:val="24"/>
              </w:rPr>
              <w:t xml:space="preserve">zentei clauze, Cumpărătorul/Beneficiarul îşi rezervă dreptul de a majora termenul de achitare prevăzut în punctul 3.4 corespunzător numărului de zile de întîrziere şi de a fi exonerat de achitarea penalităţii stabilite în punctul 10.3.</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5.</w:t>
              <w:tab/>
              <w:t xml:space="preserve">Standarde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5.1.</w:t>
              <w:tab/>
              <w:t xml:space="preserve">Bunurile/Serviciile furnizate/prestate în baza contractului vor respecta standardele prezentate de către furnizor în propunerea sa tehnică.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5.2.</w:t>
              <w:tab/>
              <w:t xml:space="preserve">Cînd nu este menţionat nici un standard sau reglementare aplicabilă se vor respecta standardele sau alte reglementări autorizate în ţara de origine a Bunurilor/Serviciilor.</w:t>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rPr>
            </w:r>
            <w:r>
              <w:rPr>
                <w:rFonts w:ascii="Times New Roman" w:hAnsi="Times New Roman" w:eastAsia="Times New Roman" w:cs="Times New Roman"/>
                <w:color w:val="000000"/>
                <w:sz w:val="24"/>
                <w:szCs w:val="24"/>
              </w:rPr>
            </w:r>
          </w:p>
          <w:p>
            <w:pPr>
              <w:pStyle w:val="912"/>
              <w:pBdr/>
              <w:spacing/>
              <w:ind/>
              <w:rPr/>
            </w:pPr>
            <w:r>
              <w:rPr>
                <w:rFonts w:ascii="Times New Roman" w:hAnsi="Times New Roman" w:eastAsia="Times New Roman" w:cs="Times New Roman"/>
                <w:b/>
                <w:color w:val="000000"/>
                <w:sz w:val="24"/>
                <w:highlight w:val="none"/>
              </w:rPr>
            </w:r>
            <w:r>
              <w:rPr>
                <w:rFonts w:ascii="Times New Roman" w:hAnsi="Times New Roman" w:eastAsia="Times New Roman" w:cs="Times New Roman"/>
                <w:b/>
                <w:color w:val="000000"/>
                <w:sz w:val="24"/>
                <w:highlight w:val="none"/>
              </w:rPr>
            </w:r>
            <w:r/>
          </w:p>
          <w:p>
            <w:pPr>
              <w:pStyle w:val="912"/>
              <w:pBdr/>
              <w:spacing/>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color w:val="000000"/>
                <w:sz w:val="24"/>
              </w:rPr>
            </w:r>
            <w:r>
              <w:rPr>
                <w:rFonts w:ascii="Times New Roman" w:hAnsi="Times New Roman" w:eastAsia="Times New Roman" w:cs="Times New Roman"/>
                <w:b/>
                <w:color w:val="000000"/>
                <w:sz w:val="24"/>
              </w:rPr>
              <w:t xml:space="preserve">6.</w:t>
              <w:tab/>
              <w:t xml:space="preserve">Obligaţiile părţilor</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6.1.</w:t>
              <w:tab/>
              <w:t xml:space="preserve">În baza prezentului Contract, Furnizorul/Prestatorul se obligă: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să livreze/presteze Bunurile/Serviciile în condiţiile prevăzute de prezentul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să anunţe Cumpărătorul/Beneficiarul după semnarea prezentului Contract, în decurs de _3_ zile calendaristice, prin telefon/fax sau mijloace electronice, despre disponibilitatea livrării/prestării Bunurilor/Serviciilor;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w:t>
              <w:tab/>
              <w:t xml:space="preserve">să asigure condiţiile corespunzătoare pentru recepţionarea Bunurilor/Serviciilor de către Cumpărător/Beneficiar [</w:t>
            </w:r>
            <w:r>
              <w:rPr>
                <w:rFonts w:ascii="Times New Roman" w:hAnsi="Times New Roman" w:eastAsia="Times New Roman" w:cs="Times New Roman"/>
                <w:i/>
                <w:color w:val="000000"/>
                <w:sz w:val="24"/>
              </w:rPr>
              <w:t xml:space="preserve">destinatar, după caz</w:t>
            </w:r>
            <w:r>
              <w:rPr>
                <w:rFonts w:ascii="Times New Roman" w:hAnsi="Times New Roman" w:eastAsia="Times New Roman" w:cs="Times New Roman"/>
                <w:color w:val="000000"/>
                <w:sz w:val="24"/>
              </w:rPr>
              <w:t xml:space="preserve">], în termenele stabilite, în corespundere cu cerinţele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w:t>
              <w:tab/>
              <w:t xml:space="preserve">să asigure integritatea şi calitatea Bunurilor/Serviciilor pe toată perioada de până la recepţionarea lor de către Cumpărător/Beneficiar [</w:t>
            </w:r>
            <w:r>
              <w:rPr>
                <w:rFonts w:ascii="Times New Roman" w:hAnsi="Times New Roman" w:eastAsia="Times New Roman" w:cs="Times New Roman"/>
                <w:i/>
                <w:color w:val="000000"/>
                <w:sz w:val="24"/>
              </w:rPr>
              <w:t xml:space="preserve">destinatar, după caz</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6.2.</w:t>
              <w:tab/>
              <w:t xml:space="preserve">În baza prezentului Contract, Cumpărătorul/Beneficiarul se obligă: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să întreprindă toate măsurile necesare pentru asigurarea recepţionării în termenul stabilit a Bunurilor/Serviciilor livrate/prestate în corespundere cu cerinţele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să asigure achitarea Bunurilor/Serviciilor livrate/prestate, respectînd modalităţile şi termenele indicate în prezentul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7.</w:t>
              <w:tab/>
              <w:t xml:space="preserve">Circumstanțe care justifică neexecutarea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7.1.</w:t>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w:t>
            </w:r>
            <w:r>
              <w:rPr>
                <w:rFonts w:ascii="Times New Roman" w:hAnsi="Times New Roman" w:eastAsia="Times New Roman" w:cs="Times New Roman"/>
                <w:color w:val="000000"/>
                <w:sz w:val="24"/>
              </w:rPr>
              <w:t xml:space="preserve">mităţi naturale: incendii, inundaţii, cutremure de pămînt, precum şi alte circumstanţe care nu depind de voinţa Părţilor).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7.2.</w:t>
              <w:tab/>
              <w:t xml:space="preserve">Partea care invocă clauza circumstanțelor care justifică neexecutarea contractului este obligată să informeze imediat (dar nu mai tîrziu de 10 zile) cealaltă Parte despre survenirea circumstanţelor care justifică neexecutarea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7.3.</w:t>
              <w:tab/>
              <w:t xml:space="preserve">Survenirea circumstanţelor care justifică neexecutarea contractului, momentul declanşării şi termenul de acţiune trebuie să fie confirmate printr-un aviz de atestare, eliberat în mod corespunzător de către organul competent din ţara Părţii care invocă</w:t>
            </w:r>
            <w:r>
              <w:rPr>
                <w:rFonts w:ascii="Times New Roman" w:hAnsi="Times New Roman" w:eastAsia="Times New Roman" w:cs="Times New Roman"/>
                <w:color w:val="000000"/>
                <w:sz w:val="24"/>
              </w:rPr>
              <w:t xml:space="preserve"> asemenea circumstanţe.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w:t>
            </w:r>
            <w:r>
              <w:rPr>
                <w:rFonts w:ascii="Times New Roman" w:hAnsi="Times New Roman" w:eastAsia="Times New Roman" w:cs="Times New Roman"/>
                <w:color w:val="000000"/>
                <w:sz w:val="24"/>
              </w:rPr>
              <w:t xml:space="preserve">ct. 7.3, părțile modifică contractul prin acord - adițional, privind neîndeplinerea parțială sau integrală a obligațiunilor, inclusiv modificarea termenilor în cazul suspendării și executării ulterioare a contractului.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8.</w:t>
              <w:tab/>
              <w:t xml:space="preserve">Rezoluțiunea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8.1.</w:t>
              <w:tab/>
              <w:t xml:space="preserve">Rezoluțiunea Contractului se poate realiza cu acordul comun al Părţilor.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8.2.</w:t>
              <w:tab/>
              <w:t xml:space="preserve">Contractul poate fi rezolvit în mod unilateral de către: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Cumpărător/Beneficiar în caz de refuz al Furnizorului/Prestatorului de a livra/presta Bunurile/Serviciile prevăzute în prezentul Contract;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Cumpărător/Beneficiar în caz de nerespectare de către Furnizor/Prestator a termenelor de livrare/prestare stabilite;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c)</w:t>
              <w:tab/>
              <w:t xml:space="preserve">Furnizor/Prestator în caz de nerespectare de către Cumpărător/Beneficiar a termenelor de plată a Bunurilor/Serviciilor;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d)</w:t>
              <w:tab/>
              <w:t xml:space="preserve">Furnizor/Prestator sau Cumpărător/Beneficiar în caz de nesatisfacere de către una dintre Părţi a pretenţiilor înaintate conform prezentului Contract.</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8.3      Cumpărător/Beneficiar are dreptul de a rezolvi unilateral contractul în perioada de valabilitate a acestuia în una dintre următoarele situaţii: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 contractantul se afla, la momentul atribuirii lui, în una dintre situaţiile care ar fi determinat excluderea sa din procedura de atribuire potrivit art. 19 al Legii nr.131/2015 privind achizițiile publice;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 contractul a făcut obiectul unei modificări substanțiale care necesita o nouă procedură de achiziție publică în conformitate cu art. 76 al Legii nr.131/2015 privind achizițiile publice;</w:t>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w:t>
            </w:r>
            <w:r>
              <w:rPr>
                <w:rFonts w:ascii="Times New Roman" w:hAnsi="Times New Roman" w:eastAsia="Times New Roman" w:cs="Times New Roman"/>
                <w:color w:val="000000"/>
                <w:sz w:val="24"/>
              </w:rPr>
              <w:t xml:space="preserve">re a fost constatată printr-o decizie a unei instanțe judecătorești naționale sau, după caz, internaționale.</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single" w:color="000000" w:sz="4" w:space="0"/>
                <w:left w:val="single" w:color="000000" w:sz="4" w:space="0"/>
                <w:bottom w:val="single" w:color="000000" w:sz="4" w:space="0"/>
                <w:right w:val="single" w:color="000000" w:sz="4" w:space="0"/>
              </w:pBdr>
              <w:spacing/>
              <w:ind w:right="0" w:firstLine="0" w:left="0"/>
              <w:jc w:val="both"/>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8.4.</w:t>
              <w:tab/>
              <w:t xml:space="preserve">Partea iniţiatoare a rezoluțiunii Contractului este obligată să comunice în termen de _5_ zile lucrătoare celeilalte Părţi despre intenţiile ei printr-o scrisoare motivată.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8.5.</w:t>
              <w:tab/>
              <w:t xml:space="preserve">Partea înştiinţată este obligată să răspundă în decurs de _5_ zile lucrătoare de la primirea notificării. În cazul în care litigiul nu este soluţionat în termenele stabilite, partea iniţiatoare va iniția rezoluțiunea.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9.</w:t>
              <w:tab/>
              <w:t xml:space="preserve">Reclamaţii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9.1.</w:t>
              <w:tab/>
              <w:t xml:space="preserve">Reclamaţiile privind cantitatea Bunurilor/Serviciilor livrate/prestate sunt înaintate Furnizorului/Prestatorului la momentul recepţionării lor, fiind confirmate printr-un act întocmit în comun cu reprezentantul Furnizorului/Prestatorului.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9.2.</w:t>
              <w:tab/>
              <w:t xml:space="preserve">Pretenţiile privind calitatea bunurilor/serviciilor livrate/prestate sunt înaintate Furnizorului/Prestatorului în termen de _3_ zile de la depistarea deficienţelor de calitate şi trebuie confirmate printr-un certificat eliberat de o organizaţie indepe</w:t>
            </w:r>
            <w:r>
              <w:rPr>
                <w:rFonts w:ascii="Times New Roman" w:hAnsi="Times New Roman" w:eastAsia="Times New Roman" w:cs="Times New Roman"/>
                <w:color w:val="000000"/>
                <w:sz w:val="24"/>
              </w:rPr>
              <w:t xml:space="preserve">ndentă neutră şi autorizată în acest sens.</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9.3.</w:t>
              <w:tab/>
              <w:t xml:space="preserve">Furnizorul/Prestatorul este obligat să examineze pretenţiile înaintate în termen de _3_ zile de la data primirii acestora şi să comunice Cumpărătorului/Beneficiarului despre decizia luată.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9.4.</w:t>
              <w:tab/>
              <w:t xml:space="preserve">În caz de recunoaştere a pretenţiilor, Furnizorul/Prestatorul este obligat, în termen de _3_ zile, să livreze/presteze suplimentar Cumpărătorului/Beneficiarului cantitatea nelivrată/neprestată de bunuri/servicii, iar în caz de constatare a calităţii n</w:t>
            </w:r>
            <w:r>
              <w:rPr>
                <w:rFonts w:ascii="Times New Roman" w:hAnsi="Times New Roman" w:eastAsia="Times New Roman" w:cs="Times New Roman"/>
                <w:color w:val="000000"/>
                <w:sz w:val="24"/>
              </w:rPr>
              <w:t xml:space="preserve">ecorespunzătoare – să le substituie sau să le corecteze în conformitate cu cerinţele Contractului.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9.5.</w:t>
              <w:tab/>
              <w:t xml:space="preserve">Furnizorul/Prestatorul poartă răspundere pentru calitatea Bunurilor/Serviciilor în limitele stabilite, inclusiv pentru viciile ascunse.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9.6.</w:t>
              <w:tab/>
              <w:t xml:space="preserve">În cazul devierii de la calitatea confirmată prin certificatul de calitate întocmit de organizaţia independentă neutră sau autorizată în acest sens, cheltuielile pentru staţionare sau întîrziere sunt suportate de partea vinovată.</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10.</w:t>
              <w:tab/>
              <w:t xml:space="preserve">Sancţiuni</w:t>
            </w:r>
            <w:r/>
          </w:p>
          <w:p>
            <w:pPr>
              <w:pBdr/>
              <w:spacing/>
              <w:ind/>
              <w:jc w:val="both"/>
              <w:rPr>
                <w:rFonts w:ascii="Times New Roman" w:hAnsi="Times New Roman" w:cs="Times New Roman"/>
                <w:iCs/>
                <w:sz w:val="24"/>
                <w:szCs w:val="24"/>
              </w:rPr>
            </w:pPr>
            <w:r>
              <w:rPr>
                <w:rFonts w:ascii="Times New Roman" w:hAnsi="Times New Roman" w:eastAsia="Times New Roman" w:cs="Times New Roman"/>
                <w:b/>
                <w:bCs/>
                <w:i/>
                <w:color w:val="000000"/>
                <w:sz w:val="24"/>
                <w:szCs w:val="24"/>
                <w:highlight w:val="white"/>
                <w:u w:val="single"/>
                <w:lang w:val="ro-RO"/>
              </w:rPr>
            </w:r>
            <w:r>
              <w:rPr>
                <w:rFonts w:ascii="Times New Roman" w:hAnsi="Times New Roman" w:eastAsia="Times New Roman" w:cs="Times New Roman"/>
                <w:iCs/>
                <w:sz w:val="24"/>
                <w:szCs w:val="24"/>
              </w:rPr>
              <w:t xml:space="preserve">10.1.</w:t>
            </w:r>
            <w:r>
              <w:rPr>
                <w:rFonts w:ascii="Times New Roman" w:hAnsi="Times New Roman" w:eastAsia="Times New Roman" w:cs="Times New Roman"/>
                <w:iCs/>
                <w:sz w:val="24"/>
                <w:szCs w:val="24"/>
              </w:rPr>
              <w:tab/>
              <w:t xml:space="preserve">Forma de garanţie de bună executare a contractului agreată de Cumpărător</w:t>
            </w:r>
            <w:r>
              <w:rPr>
                <w:rFonts w:ascii="Times New Roman" w:hAnsi="Times New Roman" w:eastAsia="Times New Roman" w:cs="Times New Roman"/>
                <w:iCs/>
                <w:sz w:val="24"/>
                <w:szCs w:val="24"/>
              </w:rPr>
              <w:t xml:space="preserve">/Beneficiar</w:t>
            </w:r>
            <w:r>
              <w:rPr>
                <w:rFonts w:ascii="Times New Roman" w:hAnsi="Times New Roman" w:eastAsia="Times New Roman" w:cs="Times New Roman"/>
                <w:iCs/>
                <w:sz w:val="24"/>
                <w:szCs w:val="24"/>
              </w:rPr>
              <w:t xml:space="preserve"> este </w:t>
            </w:r>
            <w:r>
              <w:rPr>
                <w:rFonts w:ascii="Times New Roman" w:hAnsi="Times New Roman" w:eastAsia="Times New Roman" w:cs="Times New Roman"/>
                <w:iCs/>
                <w:sz w:val="24"/>
                <w:szCs w:val="24"/>
              </w:rPr>
              <w:t xml:space="preserve">scrisoare de garanție bancară</w:t>
            </w:r>
            <w:r>
              <w:rPr>
                <w:rFonts w:ascii="Times New Roman" w:hAnsi="Times New Roman" w:eastAsia="Times New Roman" w:cs="Times New Roman"/>
                <w:iCs/>
                <w:sz w:val="24"/>
                <w:szCs w:val="24"/>
              </w:rPr>
              <w:t xml:space="preserve">, în cuantum de </w:t>
            </w:r>
            <w:r>
              <w:rPr>
                <w:rFonts w:ascii="Times New Roman" w:hAnsi="Times New Roman" w:eastAsia="Times New Roman" w:cs="Times New Roman"/>
                <w:iCs/>
                <w:sz w:val="24"/>
                <w:szCs w:val="24"/>
              </w:rPr>
              <w:t xml:space="preserve">5</w:t>
            </w:r>
            <w:r>
              <w:rPr>
                <w:rFonts w:ascii="Times New Roman" w:hAnsi="Times New Roman" w:eastAsia="Times New Roman" w:cs="Times New Roman"/>
                <w:iCs/>
                <w:sz w:val="24"/>
                <w:szCs w:val="24"/>
              </w:rPr>
              <w:t xml:space="preserve">% din valoarea contractului. </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10.2.</w:t>
            </w:r>
            <w:r>
              <w:rPr>
                <w:rFonts w:ascii="Times New Roman" w:hAnsi="Times New Roman" w:eastAsia="Times New Roman" w:cs="Times New Roman"/>
                <w:iCs/>
                <w:sz w:val="24"/>
                <w:szCs w:val="24"/>
              </w:rPr>
              <w:tab/>
              <w:t xml:space="preserve">Pentru refuzul de a vinde</w:t>
            </w:r>
            <w:r>
              <w:rPr>
                <w:rFonts w:ascii="Times New Roman" w:hAnsi="Times New Roman" w:eastAsia="Times New Roman" w:cs="Times New Roman"/>
                <w:iCs/>
                <w:sz w:val="24"/>
                <w:szCs w:val="24"/>
              </w:rPr>
              <w:t xml:space="preserve">/presta</w:t>
            </w:r>
            <w:r>
              <w:rPr>
                <w:rFonts w:ascii="Times New Roman" w:hAnsi="Times New Roman" w:eastAsia="Times New Roman" w:cs="Times New Roman"/>
                <w:iCs/>
                <w:sz w:val="24"/>
                <w:szCs w:val="24"/>
              </w:rPr>
              <w:t xml:space="preserve"> Bunurile</w:t>
            </w:r>
            <w:r>
              <w:rPr>
                <w:rFonts w:ascii="Times New Roman" w:hAnsi="Times New Roman" w:eastAsia="Times New Roman" w:cs="Times New Roman"/>
                <w:iCs/>
                <w:sz w:val="24"/>
                <w:szCs w:val="24"/>
              </w:rPr>
              <w:t xml:space="preserve">/Serviciile</w:t>
            </w:r>
            <w:r>
              <w:rPr>
                <w:rFonts w:ascii="Times New Roman" w:hAnsi="Times New Roman" w:eastAsia="Times New Roman" w:cs="Times New Roman"/>
                <w:iCs/>
                <w:sz w:val="24"/>
                <w:szCs w:val="24"/>
              </w:rPr>
              <w:t xml:space="preserve"> prevăzute în prezentul Contract, se va reține garanţia de bună executare a contractului, în cazul în care ea a fost constituită în conformitate cu prevedrile punctului 10.1., în caz contrar </w:t>
            </w:r>
            <w:r>
              <w:rPr>
                <w:rFonts w:ascii="Times New Roman" w:hAnsi="Times New Roman" w:eastAsia="Times New Roman" w:cs="Times New Roman"/>
                <w:iCs/>
                <w:sz w:val="24"/>
                <w:szCs w:val="24"/>
              </w:rPr>
              <w:t xml:space="preserve">Furnizorul</w:t>
            </w:r>
            <w:r>
              <w:rPr>
                <w:rFonts w:ascii="Times New Roman" w:hAnsi="Times New Roman" w:eastAsia="Times New Roman" w:cs="Times New Roman"/>
                <w:iCs/>
                <w:sz w:val="24"/>
                <w:szCs w:val="24"/>
              </w:rPr>
              <w:t xml:space="preserve">/Prestatorul</w:t>
            </w:r>
            <w:r>
              <w:rPr>
                <w:rFonts w:ascii="Times New Roman" w:hAnsi="Times New Roman" w:eastAsia="Times New Roman" w:cs="Times New Roman"/>
                <w:iCs/>
                <w:sz w:val="24"/>
                <w:szCs w:val="24"/>
              </w:rPr>
              <w:t xml:space="preserve"> suportă o penalitate în valoare de  </w:t>
            </w:r>
            <w:r>
              <w:rPr>
                <w:rFonts w:ascii="Times New Roman" w:hAnsi="Times New Roman" w:eastAsia="Times New Roman" w:cs="Times New Roman"/>
                <w:i/>
                <w:iCs/>
                <w:sz w:val="24"/>
                <w:szCs w:val="24"/>
                <w:u w:val="single"/>
              </w:rPr>
              <w:t xml:space="preserve">5%</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din suma totală a contractului.</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10.3.</w:t>
            </w:r>
            <w:r>
              <w:rPr>
                <w:rFonts w:ascii="Times New Roman" w:hAnsi="Times New Roman" w:eastAsia="Times New Roman" w:cs="Times New Roman"/>
                <w:iCs/>
                <w:sz w:val="24"/>
                <w:szCs w:val="24"/>
              </w:rPr>
              <w:tab/>
              <w:t xml:space="preserve">Pentru livrarea/prestarea cu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a Bunurilor</w:t>
            </w:r>
            <w:r>
              <w:rPr>
                <w:rFonts w:ascii="Times New Roman" w:hAnsi="Times New Roman" w:eastAsia="Times New Roman" w:cs="Times New Roman"/>
                <w:iCs/>
                <w:sz w:val="24"/>
                <w:szCs w:val="24"/>
              </w:rPr>
              <w:t xml:space="preserve">/Serviciilor</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Furnizorul</w:t>
            </w:r>
            <w:r>
              <w:rPr>
                <w:rFonts w:ascii="Times New Roman" w:hAnsi="Times New Roman" w:eastAsia="Times New Roman" w:cs="Times New Roman"/>
                <w:iCs/>
                <w:sz w:val="24"/>
                <w:szCs w:val="24"/>
              </w:rPr>
              <w:t xml:space="preserve">/Prestatorul</w:t>
            </w:r>
            <w:r>
              <w:rPr>
                <w:rFonts w:ascii="Times New Roman" w:hAnsi="Times New Roman" w:eastAsia="Times New Roman" w:cs="Times New Roman"/>
                <w:iCs/>
                <w:sz w:val="24"/>
                <w:szCs w:val="24"/>
              </w:rPr>
              <w:t xml:space="preserve"> poartă </w:t>
            </w:r>
            <w:r>
              <w:rPr>
                <w:rFonts w:ascii="Times New Roman" w:hAnsi="Times New Roman" w:eastAsia="Times New Roman" w:cs="Times New Roman"/>
                <w:iCs/>
                <w:sz w:val="24"/>
                <w:szCs w:val="24"/>
              </w:rPr>
              <w:t xml:space="preserve">plata despăgubirei </w:t>
            </w:r>
            <w:r>
              <w:rPr>
                <w:rFonts w:ascii="Times New Roman" w:hAnsi="Times New Roman" w:eastAsia="Times New Roman" w:cs="Times New Roman"/>
                <w:iCs/>
                <w:sz w:val="24"/>
                <w:szCs w:val="24"/>
              </w:rPr>
              <w:t xml:space="preserve">în valoare de </w:t>
            </w:r>
            <w:r>
              <w:rPr>
                <w:rFonts w:ascii="Times New Roman" w:hAnsi="Times New Roman" w:eastAsia="Times New Roman" w:cs="Times New Roman"/>
                <w:iCs/>
                <w:sz w:val="24"/>
                <w:szCs w:val="24"/>
                <w:lang w:val="ro-RO"/>
              </w:rPr>
              <w:t xml:space="preserve">0,</w:t>
            </w:r>
            <w:r>
              <w:rPr>
                <w:rFonts w:ascii="Times New Roman" w:hAnsi="Times New Roman" w:eastAsia="Times New Roman" w:cs="Times New Roman"/>
                <w:iCs/>
                <w:sz w:val="24"/>
                <w:szCs w:val="24"/>
              </w:rPr>
              <w:t xml:space="preserve">1</w:t>
            </w:r>
            <w:r>
              <w:rPr>
                <w:rFonts w:ascii="Times New Roman" w:hAnsi="Times New Roman" w:eastAsia="Times New Roman" w:cs="Times New Roman"/>
                <w:iCs/>
                <w:sz w:val="24"/>
                <w:szCs w:val="24"/>
              </w:rPr>
              <w:t xml:space="preserve">% din suma Bunurilor</w:t>
            </w:r>
            <w:r>
              <w:rPr>
                <w:rFonts w:ascii="Times New Roman" w:hAnsi="Times New Roman" w:eastAsia="Times New Roman" w:cs="Times New Roman"/>
                <w:iCs/>
                <w:sz w:val="24"/>
                <w:szCs w:val="24"/>
              </w:rPr>
              <w:t xml:space="preserve">/Serviciilor</w:t>
            </w:r>
            <w:r>
              <w:rPr>
                <w:rFonts w:ascii="Times New Roman" w:hAnsi="Times New Roman" w:eastAsia="Times New Roman" w:cs="Times New Roman"/>
                <w:iCs/>
                <w:sz w:val="24"/>
                <w:szCs w:val="24"/>
              </w:rPr>
              <w:t xml:space="preserve"> nelivrate</w:t>
            </w:r>
            <w:r>
              <w:rPr>
                <w:rFonts w:ascii="Times New Roman" w:hAnsi="Times New Roman" w:eastAsia="Times New Roman" w:cs="Times New Roman"/>
                <w:iCs/>
                <w:sz w:val="24"/>
                <w:szCs w:val="24"/>
              </w:rPr>
              <w:t xml:space="preserve">/neprestate</w:t>
            </w:r>
            <w:r>
              <w:rPr>
                <w:rFonts w:ascii="Times New Roman" w:hAnsi="Times New Roman" w:eastAsia="Times New Roman" w:cs="Times New Roman"/>
                <w:iCs/>
                <w:sz w:val="24"/>
                <w:szCs w:val="24"/>
              </w:rPr>
              <w:t xml:space="preserve">, pentru fiecare zi de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dar nu mai mult de </w:t>
            </w:r>
            <w:r>
              <w:rPr>
                <w:rFonts w:ascii="Times New Roman" w:hAnsi="Times New Roman" w:eastAsia="Times New Roman" w:cs="Times New Roman"/>
                <w:i/>
                <w:iCs/>
                <w:sz w:val="24"/>
                <w:szCs w:val="24"/>
                <w:u w:val="single"/>
              </w:rPr>
              <w:t xml:space="preserve">5</w:t>
            </w:r>
            <w:r>
              <w:rPr>
                <w:rFonts w:ascii="Times New Roman" w:hAnsi="Times New Roman" w:eastAsia="Times New Roman" w:cs="Times New Roman"/>
                <w:i/>
                <w:iCs/>
                <w:sz w:val="24"/>
                <w:szCs w:val="24"/>
                <w:u w:val="single"/>
              </w:rPr>
              <w:t xml:space="preserve"> %</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din suma totală a prezentului Contract. </w:t>
            </w:r>
            <w:r>
              <w:rPr>
                <w:rFonts w:ascii="Times New Roman" w:hAnsi="Times New Roman" w:eastAsia="Times New Roman" w:cs="Times New Roman"/>
                <w:iCs/>
                <w:sz w:val="24"/>
                <w:szCs w:val="24"/>
              </w:rPr>
              <w:t xml:space="preserve">În cazul în care întârzierea depășește </w:t>
            </w:r>
            <w:r>
              <w:rPr>
                <w:rFonts w:ascii="Times New Roman" w:hAnsi="Times New Roman" w:eastAsia="Times New Roman" w:cs="Times New Roman"/>
                <w:iCs/>
                <w:sz w:val="24"/>
                <w:szCs w:val="24"/>
              </w:rPr>
              <w:t xml:space="preserve">5</w:t>
            </w:r>
            <w:r>
              <w:rPr>
                <w:rFonts w:ascii="Times New Roman" w:hAnsi="Times New Roman" w:eastAsia="Times New Roman" w:cs="Times New Roman"/>
                <w:iCs/>
                <w:sz w:val="24"/>
                <w:szCs w:val="24"/>
              </w:rPr>
              <w:t xml:space="preserve"> zile, Furnizorul/Prestatorul prezi</w:t>
            </w:r>
            <w:r>
              <w:rPr>
                <w:rFonts w:ascii="Times New Roman" w:hAnsi="Times New Roman" w:eastAsia="Times New Roman" w:cs="Times New Roman"/>
                <w:iCs/>
                <w:sz w:val="24"/>
                <w:szCs w:val="24"/>
              </w:rPr>
              <w:t xml:space="preserve">ntă Cumpărătorului/Beneficiarului o explicație în formă scrisă. Dacă Cumpărătorul/Beneficiarul acceptă, Furnizorul/Prestatorul prelungește termenul de valabilitate a garanției de bună executare, în caz contrar se consideră ca fiind refuz de a livra/presta </w:t>
            </w:r>
            <w:r>
              <w:rPr>
                <w:rFonts w:ascii="Times New Roman" w:hAnsi="Times New Roman" w:eastAsia="Times New Roman" w:cs="Times New Roman"/>
                <w:iCs/>
                <w:sz w:val="24"/>
                <w:szCs w:val="24"/>
              </w:rPr>
              <w:t xml:space="preserve">Bunurile/Serviciile prevăzute în prezentul Contract și Furnizorului/Prestatorului i se va reține garanţia de bună executare a Contractului, în cazul în care a fost constituită în conformitate cu prevederile pct.10.1</w:t>
            </w:r>
            <w:r>
              <w:rPr>
                <w:rFonts w:ascii="Times New Roman" w:hAnsi="Times New Roman" w:eastAsia="Times New Roman" w:cs="Times New Roman"/>
                <w:iCs/>
                <w:sz w:val="24"/>
                <w:szCs w:val="24"/>
              </w:rPr>
              <w:t xml:space="preserve">.</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10.4.</w:t>
            </w:r>
            <w:r>
              <w:rPr>
                <w:rFonts w:ascii="Times New Roman" w:hAnsi="Times New Roman" w:eastAsia="Times New Roman" w:cs="Times New Roman"/>
                <w:iCs/>
                <w:sz w:val="24"/>
                <w:szCs w:val="24"/>
              </w:rPr>
              <w:tab/>
              <w:t xml:space="preserve">Pentru achitarea cu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Cumpărătorul</w:t>
            </w:r>
            <w:r>
              <w:rPr>
                <w:rFonts w:ascii="Times New Roman" w:hAnsi="Times New Roman" w:eastAsia="Times New Roman" w:cs="Times New Roman"/>
                <w:iCs/>
                <w:sz w:val="24"/>
                <w:szCs w:val="24"/>
              </w:rPr>
              <w:t xml:space="preserve">/Beneficiarul</w:t>
            </w:r>
            <w:r>
              <w:rPr>
                <w:rFonts w:ascii="Times New Roman" w:hAnsi="Times New Roman" w:eastAsia="Times New Roman" w:cs="Times New Roman"/>
                <w:iCs/>
                <w:sz w:val="24"/>
                <w:szCs w:val="24"/>
              </w:rPr>
              <w:t xml:space="preserve"> poartă </w:t>
            </w:r>
            <w:r>
              <w:rPr>
                <w:rFonts w:ascii="Times New Roman" w:hAnsi="Times New Roman" w:eastAsia="Times New Roman" w:cs="Times New Roman"/>
                <w:iCs/>
                <w:sz w:val="24"/>
                <w:szCs w:val="24"/>
              </w:rPr>
              <w:t xml:space="preserve">plata despăgubirei </w:t>
            </w:r>
            <w:r>
              <w:rPr>
                <w:rFonts w:ascii="Times New Roman" w:hAnsi="Times New Roman" w:eastAsia="Times New Roman" w:cs="Times New Roman"/>
                <w:iCs/>
                <w:sz w:val="24"/>
                <w:szCs w:val="24"/>
              </w:rPr>
              <w:t xml:space="preserve">în valoare de </w:t>
            </w:r>
            <w:r>
              <w:rPr>
                <w:rFonts w:ascii="Times New Roman" w:hAnsi="Times New Roman" w:eastAsia="Times New Roman" w:cs="Times New Roman"/>
                <w:iCs/>
                <w:sz w:val="24"/>
                <w:szCs w:val="24"/>
              </w:rPr>
              <w:t xml:space="preserve">0,1</w:t>
            </w:r>
            <w:r>
              <w:rPr>
                <w:rFonts w:ascii="Times New Roman" w:hAnsi="Times New Roman" w:eastAsia="Times New Roman" w:cs="Times New Roman"/>
                <w:iCs/>
                <w:sz w:val="24"/>
                <w:szCs w:val="24"/>
              </w:rPr>
              <w:t xml:space="preserve">% din suma Bunurilor</w:t>
            </w:r>
            <w:r>
              <w:rPr>
                <w:rFonts w:ascii="Times New Roman" w:hAnsi="Times New Roman" w:eastAsia="Times New Roman" w:cs="Times New Roman"/>
                <w:iCs/>
                <w:sz w:val="24"/>
                <w:szCs w:val="24"/>
              </w:rPr>
              <w:t xml:space="preserve">/Serviciilor</w:t>
            </w:r>
            <w:r>
              <w:rPr>
                <w:rFonts w:ascii="Times New Roman" w:hAnsi="Times New Roman" w:eastAsia="Times New Roman" w:cs="Times New Roman"/>
                <w:iCs/>
                <w:sz w:val="24"/>
                <w:szCs w:val="24"/>
              </w:rPr>
              <w:t xml:space="preserve"> neachitate, pentru fiecare zi de înt</w:t>
            </w:r>
            <w:r>
              <w:rPr>
                <w:rFonts w:ascii="Times New Roman" w:hAnsi="Times New Roman" w:eastAsia="Times New Roman" w:cs="Times New Roman"/>
                <w:iCs/>
                <w:sz w:val="24"/>
                <w:szCs w:val="24"/>
              </w:rPr>
              <w:t xml:space="preserve">â</w:t>
            </w:r>
            <w:r>
              <w:rPr>
                <w:rFonts w:ascii="Times New Roman" w:hAnsi="Times New Roman" w:eastAsia="Times New Roman" w:cs="Times New Roman"/>
                <w:iCs/>
                <w:sz w:val="24"/>
                <w:szCs w:val="24"/>
              </w:rPr>
              <w:t xml:space="preserve">rziere, dar nu mai mult de  </w:t>
            </w:r>
            <w:r>
              <w:rPr>
                <w:rFonts w:ascii="Times New Roman" w:hAnsi="Times New Roman" w:eastAsia="Times New Roman" w:cs="Times New Roman"/>
                <w:iCs/>
                <w:sz w:val="24"/>
                <w:szCs w:val="24"/>
              </w:rPr>
              <w:t xml:space="preserve">1</w:t>
            </w:r>
            <w:r>
              <w:rPr>
                <w:rFonts w:ascii="Times New Roman" w:hAnsi="Times New Roman" w:eastAsia="Times New Roman" w:cs="Times New Roman"/>
                <w:iCs/>
                <w:sz w:val="24"/>
                <w:szCs w:val="24"/>
              </w:rPr>
              <w:t xml:space="preserve">% </w:t>
            </w:r>
            <w:r>
              <w:rPr>
                <w:rFonts w:ascii="Times New Roman" w:hAnsi="Times New Roman" w:eastAsia="Times New Roman" w:cs="Times New Roman"/>
                <w:iCs/>
                <w:sz w:val="24"/>
                <w:szCs w:val="24"/>
              </w:rPr>
              <w:t xml:space="preserve">din suma totală a prezentului contract.</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10.5. Prima zi lucrătoare ulterioară datei ce constituie termenul limită de livrare/prestare, precum și, termenul limită de achitare se consideră zi lucrătoare de întârziere. </w:t>
            </w:r>
            <w:r>
              <w:rPr>
                <w:rFonts w:ascii="Times New Roman" w:hAnsi="Times New Roman" w:cs="Times New Roman"/>
                <w:iCs/>
                <w:sz w:val="24"/>
                <w:szCs w:val="24"/>
              </w:rPr>
            </w:r>
            <w:r>
              <w:rPr>
                <w:rFonts w:ascii="Times New Roman" w:hAnsi="Times New Roman" w:cs="Times New Roman"/>
                <w:iCs/>
                <w:sz w:val="24"/>
                <w:szCs w:val="24"/>
              </w:rPr>
            </w:r>
          </w:p>
          <w:p>
            <w:pPr>
              <w:pBdr/>
              <w:spacing/>
              <w:ind/>
              <w:jc w:val="both"/>
              <w:rPr>
                <w:rFonts w:ascii="Times New Roman" w:hAnsi="Times New Roman" w:cs="Times New Roman"/>
                <w:iCs/>
                <w:sz w:val="24"/>
                <w:szCs w:val="24"/>
              </w:rPr>
            </w:pPr>
            <w:r>
              <w:rPr>
                <w:rFonts w:ascii="Times New Roman" w:hAnsi="Times New Roman" w:eastAsia="Times New Roman" w:cs="Times New Roman"/>
                <w:iCs/>
                <w:sz w:val="24"/>
                <w:szCs w:val="24"/>
              </w:rPr>
              <w:t xml:space="preserve">10.6. Suma penalităţii calculate Furnizorului/Prestatorului conform prezentului Contract poate fi dedusă (reţinută) de către Cumpărător/Beneficiar din suma plăţii pentru Bunurile/Serviciile livrate/prestate.</w:t>
            </w:r>
            <w:r>
              <w:rPr>
                <w:rFonts w:ascii="Times New Roman" w:hAnsi="Times New Roman" w:cs="Times New Roman"/>
                <w:iCs/>
                <w:sz w:val="24"/>
                <w:szCs w:val="24"/>
              </w:rPr>
            </w:r>
            <w:r>
              <w:rPr>
                <w:rFonts w:ascii="Times New Roman" w:hAnsi="Times New Roman" w:cs="Times New Roman"/>
                <w:iCs/>
                <w:sz w:val="24"/>
                <w:szCs w:val="24"/>
              </w:rPr>
            </w:r>
          </w:p>
          <w:p>
            <w:pPr>
              <w:pStyle w:val="912"/>
              <w:pBdr/>
              <w:spacing/>
              <w:ind/>
              <w:rPr>
                <w:rFonts w:ascii="Times New Roman" w:hAnsi="Times New Roman" w:eastAsia="Times New Roman" w:cs="Times New Roman"/>
                <w:b/>
                <w:bCs/>
                <w:i/>
                <w:color w:val="000000"/>
                <w:sz w:val="24"/>
                <w:szCs w:val="24"/>
                <w:highlight w:val="white"/>
                <w:u w:val="single"/>
              </w:rPr>
            </w:pPr>
            <w:r>
              <w:rPr>
                <w:rFonts w:ascii="Times New Roman" w:hAnsi="Times New Roman" w:eastAsia="Times New Roman" w:cs="Times New Roman"/>
                <w:color w:val="000000"/>
                <w:sz w:val="24"/>
                <w:szCs w:val="24"/>
              </w:rPr>
            </w:r>
            <w:r>
              <w:rPr>
                <w:rFonts w:ascii="Times New Roman" w:hAnsi="Times New Roman" w:eastAsia="Times New Roman" w:cs="Times New Roman"/>
                <w:b/>
                <w:bCs/>
                <w:i/>
                <w:color w:val="000000"/>
                <w:sz w:val="24"/>
                <w:szCs w:val="24"/>
                <w:highlight w:val="white"/>
                <w:u w:val="single"/>
              </w:rPr>
            </w:r>
            <w:r>
              <w:rPr>
                <w:rFonts w:ascii="Times New Roman" w:hAnsi="Times New Roman" w:eastAsia="Times New Roman" w:cs="Times New Roman"/>
                <w:b/>
                <w:bCs/>
                <w:i/>
                <w:color w:val="000000"/>
                <w:sz w:val="24"/>
                <w:szCs w:val="24"/>
                <w:highlight w:val="white"/>
                <w:u w:val="single"/>
              </w:rPr>
            </w:r>
          </w:p>
          <w:p>
            <w:pPr>
              <w:pBdr>
                <w:top w:val="none" w:color="000000" w:sz="4" w:space="0"/>
                <w:left w:val="none" w:color="000000" w:sz="4" w:space="0"/>
                <w:bottom w:val="none" w:color="000000" w:sz="4" w:space="0"/>
                <w:right w:val="none" w:color="000000" w:sz="4" w:space="0"/>
              </w:pBdr>
              <w:spacing/>
              <w:ind w:right="0" w:firstLine="0" w:left="0"/>
              <w:jc w:val="left"/>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4"/>
              </w:rPr>
              <w:t xml:space="preserve">11.</w:t>
              <w:tab/>
              <w:t xml:space="preserve">Drepturi de proprietate intelectuală</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11.1.</w:t>
              <w:tab/>
              <w:t xml:space="preserve">Furnizorul/Prestatorul are obligaţia să despăgubească achizitorul împotriva oricăror: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a)</w:t>
              <w:tab/>
              <w:t xml:space="preserve">reclamaţii şi acţiuni în justiţie, ce rezultă din încălcarea unor drepturi de proprietate intelectuală (brevete, nume, mărci înregistrate etc.), legate de echipamentele, materialele, instalaţiile sau utilajele folosite pentru sau în legătură cu produsel</w:t>
            </w:r>
            <w:r>
              <w:rPr>
                <w:rFonts w:ascii="Times New Roman" w:hAnsi="Times New Roman" w:eastAsia="Times New Roman" w:cs="Times New Roman"/>
                <w:color w:val="000000"/>
                <w:sz w:val="24"/>
              </w:rPr>
              <w:t xml:space="preserve">e achiziţionate, şi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b)</w:t>
              <w:tab/>
              <w:t xml:space="preserve">daune-interese, costuri, taxe şi cheltuieli de orice natură, aferente, cu excepţia situaţiei în care o astfel de încălcare rezultă din respectarea Caietului de sarcini întocmit de către achizitor.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12.</w:t>
              <w:tab/>
              <w:t xml:space="preserve">Dispoziţii finale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12.1.</w:t>
              <w:tab/>
              <w:t xml:space="preserve">Litigiile ce ar putea rezulta din prezentul Contract vor fi soluţionate de către Părţi pe cale amiabilă. În caz contrar, ele vor fi transmise spre examinare în instanţa de judecată competentă conform legislaţiei Republicii Moldova.</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w:t>
            </w:r>
            <w:r>
              <w:rPr>
                <w:rFonts w:ascii="Times New Roman" w:hAnsi="Times New Roman" w:eastAsia="Times New Roman" w:cs="Times New Roman"/>
                <w:color w:val="000000"/>
                <w:sz w:val="24"/>
              </w:rPr>
              <w:t xml:space="preserve">are nu au putut fi prevăzute la data încheierii contractului. Modificările şi completările la prezentul Contract sînt valabile numai în cazul în care au fost perfectate în scris şi au fost semnate de ambele Părţi.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12.3.</w:t>
              <w:tab/>
              <w:t xml:space="preserve">Nici una dintre Părţi nu are dreptul să transmită obligaţiile şi drepturile sale stipulate în prezentul Contract unor terţe persoane fără acordul în scris al celeilalte părţi.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12.4.</w:t>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w:t>
            </w:r>
            <w:r>
              <w:rPr>
                <w:rFonts w:ascii="Times New Roman" w:hAnsi="Times New Roman" w:eastAsia="Times New Roman" w:cs="Times New Roman"/>
                <w:color w:val="000000"/>
                <w:sz w:val="24"/>
              </w:rPr>
              <w:t xml:space="preserve"> un exemplar pentru Furnizor/Prestator, Cumpărător/Beneficiar.</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12.5.</w:t>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w:t>
            </w:r>
            <w:r>
              <w:rPr>
                <w:rFonts w:ascii="Times New Roman" w:hAnsi="Times New Roman" w:eastAsia="Times New Roman" w:cs="Times New Roman"/>
                <w:color w:val="000000"/>
                <w:sz w:val="24"/>
              </w:rPr>
              <w:t xml:space="preserve"> data semnării sau la o altă dată ulterioară indicată în acest contract în cazul în care gestionarea surselor financiare nu se efectuează prin intermediul sistemului trezorerial.</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12.6.</w:t>
              <w:tab/>
              <w:t xml:space="preserve">Prezentul contract este valabil până la </w:t>
            </w:r>
            <w:r>
              <w:rPr>
                <w:rFonts w:ascii="Times New Roman" w:hAnsi="Times New Roman" w:eastAsia="Times New Roman" w:cs="Times New Roman"/>
                <w:b/>
                <w:color w:val="000000"/>
                <w:sz w:val="24"/>
              </w:rPr>
              <w:t xml:space="preserve">31 </w:t>
            </w:r>
            <w:r>
              <w:rPr>
                <w:rFonts w:ascii="Times New Roman" w:hAnsi="Times New Roman" w:eastAsia="Times New Roman" w:cs="Times New Roman"/>
                <w:b/>
                <w:color w:val="000000"/>
                <w:sz w:val="24"/>
                <w:lang w:val="ro-RO"/>
              </w:rPr>
              <w:t xml:space="preserve">decembrie</w:t>
            </w:r>
            <w:r>
              <w:rPr>
                <w:rFonts w:ascii="Times New Roman" w:hAnsi="Times New Roman" w:eastAsia="Times New Roman" w:cs="Times New Roman"/>
                <w:b/>
                <w:color w:val="000000"/>
                <w:sz w:val="24"/>
              </w:rPr>
              <w:t xml:space="preserve"> 202</w:t>
            </w:r>
            <w:r>
              <w:rPr>
                <w:rFonts w:ascii="Times New Roman" w:hAnsi="Times New Roman" w:eastAsia="Times New Roman" w:cs="Times New Roman"/>
                <w:b/>
                <w:color w:val="000000"/>
                <w:sz w:val="24"/>
                <w:lang w:val="ro-RO"/>
              </w:rPr>
              <w:t xml:space="preserve">5</w:t>
            </w:r>
            <w:r>
              <w:rPr>
                <w:rFonts w:ascii="Times New Roman" w:hAnsi="Times New Roman" w:eastAsia="Times New Roman" w:cs="Times New Roman"/>
                <w:color w:val="000000"/>
                <w:sz w:val="24"/>
              </w:rPr>
              <w:t xml:space="preserve">.</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12.7.</w:t>
              <w:tab/>
              <w:t xml:space="preserve">Prezentul Contract reprezintă acordul de voinţă al  părţilor şi se consideră semnat la data aplicării ultimei semnături de către una din părți.</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12.8.</w:t>
              <w:tab/>
              <w:t xml:space="preserve">Pentru confirmarea celor menţionate mai sus, Părţile au semnat prezentul Contract în conformitate cu legislaţia Republicii Moldova.</w:t>
            </w:r>
            <w:r/>
          </w:p>
          <w:p>
            <w:pPr>
              <w:pBdr>
                <w:top w:val="none" w:color="000000" w:sz="4" w:space="0"/>
                <w:left w:val="none" w:color="000000" w:sz="4" w:space="0"/>
                <w:bottom w:val="none" w:color="000000" w:sz="4" w:space="0"/>
                <w:right w:val="none" w:color="000000" w:sz="4" w:space="0"/>
              </w:pBdr>
              <w:spacing w:line="276" w:lineRule="auto"/>
              <w:ind w:right="0" w:firstLine="0" w:left="0"/>
              <w:jc w:val="center"/>
              <w:rPr/>
            </w:pPr>
            <w:r>
              <w:rPr>
                <w:rFonts w:ascii="Times New Roman" w:hAnsi="Times New Roman" w:eastAsia="Times New Roman" w:cs="Times New Roman"/>
                <w:b/>
                <w:color w:val="000000"/>
                <w:sz w:val="24"/>
              </w:rPr>
              <w:t xml:space="preserve">RECHIZITELE JURIDICE, POŞTALE ŞI DE PLĂŢI ALE PĂRŢILOR</w:t>
            </w:r>
            <w:r/>
          </w:p>
          <w:p>
            <w:pPr>
              <w:pBdr>
                <w:top w:val="none" w:color="000000" w:sz="4" w:space="0"/>
                <w:left w:val="none" w:color="000000" w:sz="4" w:space="0"/>
                <w:bottom w:val="none" w:color="000000" w:sz="4" w:space="0"/>
                <w:right w:val="none" w:color="000000" w:sz="4" w:space="0"/>
              </w:pBdr>
              <w:tabs>
                <w:tab w:val="left" w:leader="none" w:pos="2685"/>
              </w:tabs>
              <w:spacing/>
              <w:ind w:right="0" w:firstLine="0" w:left="0"/>
              <w:jc w:val="both"/>
              <w:rPr/>
            </w:pPr>
            <w:r>
              <w:rPr>
                <w:rFonts w:ascii="Times New Roman" w:hAnsi="Times New Roman" w:eastAsia="Times New Roman" w:cs="Times New Roman"/>
                <w:color w:val="000000"/>
                <w:sz w:val="24"/>
              </w:rPr>
              <w:tab/>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27"/>
              <w:gridCol w:w="5069"/>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3295"/>
                    </w:tabs>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top"/>
                  <w:textDirection w:val="lrTb"/>
                  <w:noWrap w:val="false"/>
                </w:tcPr>
                <w:p>
                  <w:pPr>
                    <w:pBdr>
                      <w:top w:val="none" w:color="000000" w:sz="4" w:space="0"/>
                      <w:left w:val="none" w:color="000000" w:sz="4" w:space="0"/>
                      <w:bottom w:val="none" w:color="000000" w:sz="4" w:space="0"/>
                      <w:right w:val="none" w:color="000000" w:sz="4" w:space="0"/>
                    </w:pBdr>
                    <w:tabs>
                      <w:tab w:val="left" w:leader="none" w:pos="3295"/>
                    </w:tabs>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Adresa poştală:</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Adresa </w:t>
                  </w:r>
                  <w:r>
                    <w:rPr>
                      <w:rFonts w:ascii="Times New Roman" w:hAnsi="Times New Roman" w:eastAsia="Times New Roman" w:cs="Times New Roman"/>
                      <w:color w:val="000000"/>
                      <w:sz w:val="24"/>
                      <w:lang w:val="ro-RO"/>
                    </w:rPr>
                    <w:t xml:space="preserve">poștală: </w:t>
                  </w:r>
                  <w:r/>
                </w:p>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b/>
                      <w:bCs/>
                    </w:rPr>
                  </w:pPr>
                  <w:r>
                    <w:rPr>
                      <w:rFonts w:ascii="Times New Roman" w:hAnsi="Times New Roman" w:eastAsia="Times New Roman" w:cs="Times New Roman"/>
                      <w:b/>
                      <w:bCs/>
                      <w:color w:val="000000"/>
                      <w:sz w:val="22"/>
                    </w:rPr>
                  </w:r>
                  <w:r>
                    <w:rPr>
                      <w:rFonts w:ascii="Times New Roman" w:hAnsi="Times New Roman" w:eastAsia="Times New Roman" w:cs="Times New Roman"/>
                      <w:b/>
                      <w:bCs/>
                      <w:sz w:val="24"/>
                      <w:szCs w:val="24"/>
                      <w:lang w:eastAsia="ru-RU"/>
                    </w:rPr>
                    <w:t xml:space="preserve">MD-5902, or.Fălești, str.Ştefan cel Mare</w:t>
                  </w:r>
                  <w:r>
                    <w:rPr>
                      <w:rFonts w:ascii="Times New Roman" w:hAnsi="Times New Roman" w:eastAsia="Times New Roman" w:cs="Times New Roman"/>
                      <w:b/>
                      <w:bCs/>
                      <w:sz w:val="24"/>
                      <w:szCs w:val="24"/>
                      <w:lang w:eastAsia="ru-RU"/>
                    </w:rPr>
                    <w:t xml:space="preserve">, 81</w:t>
                  </w:r>
                  <w:r>
                    <w:rPr>
                      <w:b/>
                      <w:bCs/>
                    </w:rPr>
                  </w:r>
                  <w:r>
                    <w:rPr>
                      <w:b/>
                      <w:bCs/>
                    </w:rP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Telefon:</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abs>
                      <w:tab w:val="left" w:leader="none" w:pos="1134"/>
                      <w:tab w:val="left" w:leader="none" w:pos="4680"/>
                      <w:tab w:val="left" w:leader="none" w:pos="7020"/>
                    </w:tabs>
                    <w:spacing w:after="0" w:line="276" w:lineRule="auto"/>
                    <w:ind/>
                    <w:rPr>
                      <w:rFonts w:ascii="Times New Roman" w:hAnsi="Times New Roman" w:eastAsia="Times New Roman" w:cs="Times New Roman"/>
                      <w:sz w:val="24"/>
                      <w:szCs w:val="24"/>
                      <w:lang w:eastAsia="ru-RU"/>
                    </w:rPr>
                  </w:pPr>
                  <w:r>
                    <w:rPr>
                      <w:rFonts w:ascii="Times New Roman" w:hAnsi="Times New Roman" w:eastAsia="Times New Roman" w:cs="Times New Roman"/>
                      <w:color w:val="000000"/>
                      <w:sz w:val="24"/>
                    </w:rPr>
                    <w:t xml:space="preserve">Telefon: </w:t>
                  </w:r>
                  <w:r>
                    <w:rPr>
                      <w:rFonts w:ascii="Times New Roman" w:hAnsi="Times New Roman" w:eastAsia="Times New Roman" w:cs="Times New Roman"/>
                      <w:sz w:val="24"/>
                      <w:szCs w:val="24"/>
                      <w:lang w:eastAsia="ru-RU"/>
                    </w:rPr>
                    <w:t xml:space="preserve">Telefon: </w:t>
                  </w:r>
                  <w:r>
                    <w:rPr>
                      <w:rFonts w:ascii="Times New Roman" w:hAnsi="Times New Roman" w:eastAsia="Times New Roman" w:cs="Times New Roman"/>
                      <w:b w:val="0"/>
                      <w:bCs w:val="0"/>
                      <w:sz w:val="24"/>
                      <w:szCs w:val="24"/>
                      <w:u w:val="none"/>
                      <w:lang w:eastAsia="ru-RU"/>
                    </w:rPr>
                    <w:t xml:space="preserve">+373 </w:t>
                  </w:r>
                  <w:r>
                    <w:rPr>
                      <w:rFonts w:ascii="Times New Roman" w:hAnsi="Times New Roman" w:eastAsia="Times New Roman" w:cs="Times New Roman"/>
                      <w:b w:val="0"/>
                      <w:bCs w:val="0"/>
                      <w:color w:val="000000"/>
                      <w:sz w:val="24"/>
                      <w:u w:val="none"/>
                      <w:lang w:val="ro-RO"/>
                    </w:rPr>
                    <w:t xml:space="preserve">69387879</w:t>
                  </w:r>
                  <w:r>
                    <w:rPr>
                      <w:rFonts w:ascii="Times New Roman" w:hAnsi="Times New Roman" w:eastAsia="Times New Roman" w:cs="Times New Roman"/>
                      <w:sz w:val="24"/>
                      <w:szCs w:val="24"/>
                      <w:lang w:eastAsia="ru-RU"/>
                    </w:rPr>
                    <w:t xml:space="preserve"> Directoare</w:t>
                  </w:r>
                  <w:r>
                    <w:rPr>
                      <w:rFonts w:ascii="Times New Roman" w:hAnsi="Times New Roman" w:eastAsia="Times New Roman" w:cs="Times New Roman"/>
                      <w:sz w:val="24"/>
                      <w:szCs w:val="24"/>
                      <w:lang w:eastAsia="ru-RU"/>
                    </w:rPr>
                  </w:r>
                  <w:r>
                    <w:rPr>
                      <w:rFonts w:ascii="Times New Roman" w:hAnsi="Times New Roman" w:eastAsia="Times New Roman" w:cs="Times New Roman"/>
                      <w:sz w:val="24"/>
                      <w:szCs w:val="24"/>
                      <w:lang w:eastAsia="ru-RU"/>
                    </w:rPr>
                  </w:r>
                </w:p>
                <w:p>
                  <w:pPr>
                    <w:pBdr/>
                    <w:tabs>
                      <w:tab w:val="left" w:leader="none" w:pos="1134"/>
                      <w:tab w:val="left" w:leader="none" w:pos="4680"/>
                      <w:tab w:val="left" w:leader="none" w:pos="7020"/>
                    </w:tabs>
                    <w:spacing w:after="0" w:line="276" w:lineRule="auto"/>
                    <w:ind/>
                    <w:rPr>
                      <w:rFonts w:ascii="Times New Roman" w:hAnsi="Times New Roman" w:eastAsia="Calibri" w:cs="Times New Roman"/>
                      <w:sz w:val="24"/>
                      <w:szCs w:val="24"/>
                    </w:rPr>
                  </w:pPr>
                  <w:r>
                    <w:rPr>
                      <w:rFonts w:ascii="Times New Roman" w:hAnsi="Times New Roman" w:eastAsia="Calibri" w:cs="Times New Roman"/>
                      <w:sz w:val="24"/>
                      <w:szCs w:val="24"/>
                    </w:rPr>
                    <w:t xml:space="preserve">mail: </w:t>
                  </w:r>
                  <w:hyperlink r:id="rId9" w:tooltip="mailto:atas.nord-vest@social.gov.md" w:history="1">
                    <w:r>
                      <w:rPr>
                        <w:rStyle w:val="891"/>
                        <w:rFonts w:ascii="Times New Roman" w:hAnsi="Times New Roman" w:eastAsia="Calibri" w:cs="Times New Roman"/>
                        <w:sz w:val="24"/>
                        <w:szCs w:val="24"/>
                      </w:rPr>
                      <w:t xml:space="preserve">atas.nord-vest@social.gov.md</w:t>
                    </w:r>
                  </w:hyperlink>
                  <w:r>
                    <w:rPr>
                      <w:rFonts w:ascii="Times New Roman" w:hAnsi="Times New Roman" w:eastAsia="Calibri" w:cs="Times New Roman"/>
                      <w:sz w:val="24"/>
                      <w:szCs w:val="24"/>
                    </w:rPr>
                    <w:t xml:space="preserve"> </w:t>
                  </w:r>
                  <w:r>
                    <w:rPr>
                      <w:rFonts w:ascii="Times New Roman" w:hAnsi="Times New Roman" w:eastAsia="Calibri" w:cs="Times New Roman"/>
                      <w:sz w:val="24"/>
                      <w:szCs w:val="24"/>
                    </w:rPr>
                  </w:r>
                  <w:r>
                    <w:rPr>
                      <w:rFonts w:ascii="Times New Roman" w:hAnsi="Times New Roman" w:eastAsia="Calibri" w:cs="Times New Roman"/>
                      <w:sz w:val="24"/>
                      <w:szCs w:val="24"/>
                    </w:rP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 fiscal:</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 fiscal: </w:t>
                  </w:r>
                  <w:r>
                    <w:rPr>
                      <w:rFonts w:ascii="Times New Roman" w:hAnsi="Times New Roman" w:eastAsia="Calibri" w:cs="Times New Roman"/>
                      <w:b/>
                      <w:bCs/>
                      <w:sz w:val="24"/>
                      <w:szCs w:val="24"/>
                    </w:rPr>
                    <w:t xml:space="preserve">1023601000201</w:t>
                  </w:r>
                  <w:r>
                    <w:rPr>
                      <w:rFonts w:ascii="Times New Roman" w:hAnsi="Times New Roman" w:eastAsia="Times New Roman" w:cs="Times New Roman"/>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Banca:</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Banca: </w:t>
                  </w:r>
                  <w:r>
                    <w:rPr>
                      <w:rFonts w:ascii="Times New Roman" w:hAnsi="Times New Roman" w:eastAsia="Times New Roman" w:cs="Times New Roman"/>
                      <w:b/>
                      <w:bCs/>
                      <w:sz w:val="24"/>
                      <w:szCs w:val="24"/>
                      <w:lang w:val="ru-RU" w:eastAsia="ru-RU"/>
                    </w:rPr>
                    <w:t xml:space="preserve">Trezorăria de </w:t>
                  </w:r>
                  <w:r>
                    <w:rPr>
                      <w:rFonts w:ascii="Times New Roman" w:hAnsi="Times New Roman" w:eastAsia="Times New Roman" w:cs="Times New Roman"/>
                      <w:b/>
                      <w:bCs/>
                      <w:sz w:val="24"/>
                      <w:szCs w:val="24"/>
                      <w:lang w:eastAsia="ru-RU"/>
                    </w:rPr>
                    <w:t xml:space="preserve">S</w:t>
                  </w:r>
                  <w:r>
                    <w:rPr>
                      <w:rFonts w:ascii="Times New Roman" w:hAnsi="Times New Roman" w:eastAsia="Times New Roman" w:cs="Times New Roman"/>
                      <w:b/>
                      <w:bCs/>
                      <w:sz w:val="24"/>
                      <w:szCs w:val="24"/>
                      <w:lang w:val="ru-RU" w:eastAsia="ru-RU"/>
                    </w:rPr>
                    <w:t xml:space="preserve">tat</w:t>
                  </w:r>
                  <w:r>
                    <w:rPr>
                      <w:rFonts w:ascii="Times New Roman" w:hAnsi="Times New Roman" w:eastAsia="Times New Roman" w:cs="Times New Roman"/>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Cod: </w:t>
                  </w:r>
                  <w:r>
                    <w:rPr>
                      <w:rFonts w:ascii="Times New Roman" w:hAnsi="Times New Roman" w:eastAsia="Times New Roman" w:cs="Times New Roman"/>
                      <w:b/>
                      <w:bCs/>
                      <w:sz w:val="24"/>
                      <w:szCs w:val="24"/>
                      <w:lang w:val="en-US" w:eastAsia="ru-RU"/>
                    </w:rPr>
                    <w:t xml:space="preserve">TREZMD</w:t>
                  </w:r>
                  <w:r>
                    <w:rPr>
                      <w:rFonts w:ascii="Times New Roman" w:hAnsi="Times New Roman" w:eastAsia="Times New Roman" w:cs="Times New Roman"/>
                      <w:b/>
                      <w:bCs/>
                      <w:sz w:val="24"/>
                      <w:szCs w:val="24"/>
                      <w:lang w:val="ro-RO"/>
                    </w:rPr>
                    <w:t xml:space="preserve">2X</w:t>
                  </w:r>
                  <w:r>
                    <w:rPr>
                      <w:rFonts w:ascii="Times New Roman" w:hAnsi="Times New Roman" w:eastAsia="Times New Roman" w:cs="Times New Roman"/>
                      <w:b/>
                      <w:bCs/>
                      <w:sz w:val="24"/>
                      <w:szCs w:val="24"/>
                      <w:lang w:val="en-US" w:eastAsia="ru-RU"/>
                    </w:rPr>
                    <w:t xml:space="preserve"> </w:t>
                  </w:r>
                  <w:r>
                    <w:rPr>
                      <w:rFonts w:ascii="Times New Roman" w:hAnsi="Times New Roman" w:eastAsia="Times New Roman" w:cs="Times New Roman"/>
                      <w:color w:val="000000"/>
                      <w:sz w:val="24"/>
                    </w:rPr>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line="276" w:lineRule="auto"/>
                    <w:ind w:right="0" w:firstLine="0" w:left="0"/>
                    <w:jc w:val="left"/>
                    <w:rPr/>
                  </w:pPr>
                  <w:r>
                    <w:rPr>
                      <w:rFonts w:ascii="Times New Roman" w:hAnsi="Times New Roman" w:eastAsia="Times New Roman" w:cs="Times New Roman"/>
                      <w:color w:val="000000"/>
                      <w:sz w:val="24"/>
                    </w:rPr>
                    <w:t xml:space="preserve">IBAN</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4680"/>
                      <w:tab w:val="left" w:leader="none" w:pos="7020"/>
                    </w:tabs>
                    <w:spacing w:line="276" w:lineRule="auto"/>
                    <w:ind w:right="0" w:firstLine="0" w:left="0"/>
                    <w:jc w:val="left"/>
                    <w:rPr>
                      <w:b/>
                      <w:bCs/>
                    </w:rPr>
                  </w:pPr>
                  <w:r>
                    <w:rPr>
                      <w:rFonts w:ascii="Times New Roman" w:hAnsi="Times New Roman" w:eastAsia="Times New Roman" w:cs="Times New Roman"/>
                      <w:color w:val="000000"/>
                      <w:sz w:val="24"/>
                    </w:rPr>
                    <w:t xml:space="preserve">IBAN</w:t>
                  </w:r>
                  <w:r>
                    <w:rPr>
                      <w:rFonts w:ascii="Times New Roman" w:hAnsi="Times New Roman" w:eastAsia="Times New Roman" w:cs="Times New Roman"/>
                      <w:color w:val="000000"/>
                      <w:sz w:val="24"/>
                      <w:lang w:val="ro-RO"/>
                    </w:rPr>
                    <w:t xml:space="preserve">:</w:t>
                  </w:r>
                  <w:r>
                    <w:rPr>
                      <w:rFonts w:ascii="Times New Roman" w:hAnsi="Times New Roman" w:eastAsia="Times New Roman" w:cs="Times New Roman"/>
                      <w:color w:val="222222"/>
                      <w:sz w:val="24"/>
                      <w:highlight w:val="white"/>
                    </w:rPr>
                    <w:t xml:space="preserve"> </w:t>
                  </w:r>
                  <w:r>
                    <w:rPr>
                      <w:rFonts w:ascii="Times New Roman" w:hAnsi="Times New Roman" w:eastAsia="Times New Roman" w:cs="Times New Roman"/>
                      <w:sz w:val="24"/>
                      <w:szCs w:val="24"/>
                      <w:lang w:eastAsia="ru-RU"/>
                    </w:rPr>
                    <w:t xml:space="preserve"> </w:t>
                  </w:r>
                  <w:r>
                    <w:rPr>
                      <w:rFonts w:ascii="Times New Roman" w:hAnsi="Times New Roman" w:eastAsia="Times New Roman" w:cs="Times New Roman"/>
                      <w:b/>
                      <w:bCs/>
                      <w:sz w:val="24"/>
                      <w:szCs w:val="24"/>
                      <w:lang w:eastAsia="ru-RU"/>
                    </w:rPr>
                    <w:t xml:space="preserve">MD85TRPBAL20000001668300</w:t>
                  </w:r>
                  <w:r>
                    <w:rPr>
                      <w:b/>
                      <w:bCs/>
                    </w:rPr>
                  </w:r>
                  <w:r>
                    <w:rPr>
                      <w:b/>
                      <w:bCs/>
                    </w:rPr>
                  </w:r>
                </w:p>
              </w:tc>
            </w:tr>
            <w:tr>
              <w:trPr>
                <w:trHeight w:val="39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spacing/>
                    <w:ind/>
                    <w:rPr/>
                  </w:p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spacing/>
                    <w:ind/>
                    <w:rPr/>
                  </w:pPr>
                  <w:r/>
                  <w:r/>
                </w:p>
              </w:tc>
            </w:tr>
          </w:tbl>
          <w:p>
            <w:pPr>
              <w:pBdr>
                <w:top w:val="none" w:color="000000" w:sz="4" w:space="0"/>
                <w:left w:val="none" w:color="000000" w:sz="4" w:space="0"/>
                <w:bottom w:val="none" w:color="000000" w:sz="4" w:space="0"/>
                <w:right w:val="none" w:color="000000" w:sz="4" w:space="0"/>
              </w:pBdr>
              <w:tabs>
                <w:tab w:val="left" w:leader="none" w:pos="2685"/>
              </w:tabs>
              <w:spacing w:line="276" w:lineRule="auto"/>
              <w:ind/>
              <w:jc w:val="center"/>
              <w:rPr/>
            </w:pPr>
            <w:r>
              <w:rPr>
                <w:rFonts w:ascii="Times New Roman" w:hAnsi="Times New Roman" w:eastAsia="Times New Roman" w:cs="Times New Roman"/>
                <w:b/>
                <w:color w:val="000000"/>
                <w:sz w:val="24"/>
              </w:rPr>
              <w:t xml:space="preserve">SEMNĂTURILE PĂRŢILOR</w:t>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27"/>
              <w:gridCol w:w="4927"/>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
          </w:p>
          <w:p>
            <w:pPr>
              <w:pBdr>
                <w:top w:val="single" w:color="000000" w:sz="4" w:space="0"/>
                <w:left w:val="single" w:color="000000" w:sz="4" w:space="0"/>
                <w:bottom w:val="single" w:color="000000" w:sz="4" w:space="0"/>
                <w:right w:val="single" w:color="000000" w:sz="4" w:space="0"/>
              </w:pBdr>
              <w:spacing/>
              <w:ind w:right="0" w:firstLine="0" w:left="0"/>
              <w:jc w:val="both"/>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right"/>
              <w:rPr>
                <w:highlight w:val="yellow"/>
              </w:rPr>
            </w:pPr>
            <w:r>
              <w:rPr>
                <w:rFonts w:ascii="Times New Roman" w:hAnsi="Times New Roman" w:eastAsia="Times New Roman" w:cs="Times New Roman"/>
                <w:color w:val="000000"/>
                <w:sz w:val="24"/>
                <w:highlight w:val="yellow"/>
              </w:rPr>
              <w:t xml:space="preserve">Anexa nr. 1</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right"/>
              <w:rPr>
                <w:highlight w:val="yellow"/>
              </w:rPr>
            </w:pPr>
            <w:r>
              <w:rPr>
                <w:rFonts w:ascii="Times New Roman" w:hAnsi="Times New Roman" w:eastAsia="Times New Roman" w:cs="Times New Roman"/>
                <w:color w:val="000000"/>
                <w:sz w:val="24"/>
                <w:highlight w:val="yellow"/>
              </w:rPr>
              <w:t xml:space="preserve">la contractul nr. ___________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right"/>
              <w:rPr>
                <w:highlight w:val="yellow"/>
              </w:rPr>
            </w:pPr>
            <w:r>
              <w:rPr>
                <w:rFonts w:ascii="Times New Roman" w:hAnsi="Times New Roman" w:eastAsia="Times New Roman" w:cs="Times New Roman"/>
                <w:color w:val="000000"/>
                <w:sz w:val="24"/>
                <w:highlight w:val="yellow"/>
                <w:lang w:val="ro-RO"/>
              </w:rPr>
              <w:t xml:space="preserve">di</w:t>
            </w:r>
            <w:r>
              <w:rPr>
                <w:rFonts w:ascii="Times New Roman" w:hAnsi="Times New Roman" w:eastAsia="Times New Roman" w:cs="Times New Roman"/>
                <w:color w:val="000000"/>
                <w:sz w:val="24"/>
                <w:highlight w:val="yellow"/>
              </w:rPr>
              <w:t xml:space="preserve">n „____”  _____ 20_______</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highlight w:val="yellow"/>
              </w:rPr>
            </w:pPr>
            <w:r>
              <w:rPr>
                <w:rFonts w:ascii="Times New Roman" w:hAnsi="Times New Roman" w:eastAsia="Times New Roman" w:cs="Times New Roman"/>
                <w:color w:val="000000"/>
                <w:sz w:val="24"/>
              </w:rPr>
              <w:t xml:space="preserve"> </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center"/>
              <w:rPr>
                <w:highlight w:val="yellow"/>
              </w:rPr>
            </w:pPr>
            <w:r>
              <w:rPr>
                <w:rFonts w:ascii="Times New Roman" w:hAnsi="Times New Roman" w:eastAsia="Times New Roman" w:cs="Times New Roman"/>
                <w:color w:val="000000"/>
                <w:sz w:val="24"/>
                <w:highlight w:val="yellow"/>
              </w:rPr>
              <w:t xml:space="preserve">SPECIFICAŢII TEHNICE - conform datelor din anexa nr. 22</w:t>
            </w:r>
            <w:r>
              <w:rPr>
                <w:highlight w:val="yellow"/>
              </w:rPr>
            </w:r>
            <w:r>
              <w:rPr>
                <w:highlight w:val="yellow"/>
              </w:rP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643"/>
            </w:tblGrid>
            <w:tr>
              <w:trPr>
                <w:trHeight w:val="7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tabs>
                <w:tab w:val="left" w:leader="none" w:pos="2685"/>
              </w:tabs>
              <w:spacing w:line="276" w:lineRule="auto"/>
              <w:ind/>
              <w:jc w:val="center"/>
              <w:rPr/>
            </w:pPr>
            <w:r>
              <w:rPr>
                <w:rFonts w:ascii="Times New Roman" w:hAnsi="Times New Roman" w:eastAsia="Times New Roman" w:cs="Times New Roman"/>
                <w:b/>
                <w:color w:val="000000"/>
                <w:sz w:val="24"/>
              </w:rPr>
              <w:t xml:space="preserve">SEMNĂTURILE PĂRŢILOR</w:t>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785"/>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right"/>
              <w:rPr>
                <w:highlight w:val="yellow"/>
              </w:rPr>
            </w:pPr>
            <w:r>
              <w:rPr>
                <w:rFonts w:ascii="Times New Roman" w:hAnsi="Times New Roman" w:eastAsia="Times New Roman" w:cs="Times New Roman"/>
                <w:color w:val="000000"/>
                <w:sz w:val="24"/>
                <w:highlight w:val="yellow"/>
              </w:rPr>
              <w:t xml:space="preserve">Anexa nr. 2</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ind w:right="0" w:firstLine="0" w:left="0"/>
              <w:jc w:val="right"/>
              <w:rPr>
                <w:highlight w:val="yellow"/>
              </w:rPr>
            </w:pPr>
            <w:r>
              <w:rPr>
                <w:rFonts w:ascii="Times New Roman" w:hAnsi="Times New Roman" w:eastAsia="Times New Roman" w:cs="Times New Roman"/>
                <w:color w:val="000000"/>
                <w:sz w:val="24"/>
                <w:highlight w:val="yellow"/>
              </w:rPr>
              <w:t xml:space="preserve">la contractul nr.__________</w:t>
            </w:r>
            <w:r>
              <w:rPr>
                <w:highlight w:val="yellow"/>
              </w:rPr>
            </w:r>
            <w:r>
              <w:rPr>
                <w:highlight w:val="yellow"/>
              </w:rPr>
            </w:r>
          </w:p>
          <w:p>
            <w:pPr>
              <w:pBdr>
                <w:top w:val="none" w:color="000000" w:sz="4" w:space="0"/>
                <w:left w:val="none" w:color="000000" w:sz="4" w:space="0"/>
                <w:bottom w:val="none" w:color="000000" w:sz="4" w:space="0"/>
                <w:right w:val="none" w:color="000000" w:sz="4" w:space="0"/>
              </w:pBdr>
              <w:spacing/>
              <w:ind w:right="0" w:firstLine="0" w:left="0"/>
              <w:jc w:val="right"/>
              <w:rPr>
                <w:highlight w:val="yellow"/>
              </w:rPr>
            </w:pPr>
            <w:r>
              <w:rPr>
                <w:rFonts w:ascii="Times New Roman" w:hAnsi="Times New Roman" w:eastAsia="Times New Roman" w:cs="Times New Roman"/>
                <w:color w:val="000000"/>
                <w:sz w:val="24"/>
                <w:highlight w:val="yellow"/>
              </w:rPr>
              <w:t xml:space="preserve">din “____” ________ 20___</w:t>
            </w:r>
            <w:r>
              <w:rPr>
                <w:highlight w:val="yellow"/>
              </w:rPr>
            </w:r>
            <w:r>
              <w:rPr>
                <w:highlight w:val="yellow"/>
              </w:rPr>
            </w:r>
          </w:p>
          <w:p>
            <w:pPr>
              <w:keepLines w:val="true"/>
              <w:pBdr>
                <w:top w:val="none" w:color="000000" w:sz="4" w:space="0"/>
                <w:left w:val="none" w:color="000000" w:sz="4" w:space="0"/>
                <w:bottom w:val="none" w:color="000000" w:sz="4" w:space="0"/>
                <w:right w:val="none" w:color="000000" w:sz="4" w:space="0"/>
              </w:pBdr>
              <w:spacing w:before="200"/>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567" w:left="0"/>
              <w:jc w:val="center"/>
              <w:rPr>
                <w:highlight w:val="yellow"/>
              </w:rPr>
            </w:pPr>
            <w:r>
              <w:rPr>
                <w:rFonts w:ascii="Times New Roman" w:hAnsi="Times New Roman" w:eastAsia="Times New Roman" w:cs="Times New Roman"/>
                <w:color w:val="000000"/>
                <w:sz w:val="24"/>
                <w:highlight w:val="yellow"/>
              </w:rPr>
              <w:t xml:space="preserve">SPECIFICAŢII DE PREŢ - conform datelor din anexa nr. 23</w:t>
            </w:r>
            <w:r>
              <w:rPr>
                <w:highlight w:val="yellow"/>
              </w:rPr>
            </w:r>
            <w:r>
              <w:rPr>
                <w:highlight w:val="yellow"/>
              </w:rP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927"/>
            </w:tblGrid>
            <w:tr>
              <w:trPr>
                <w:trHeight w:val="71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0" w:left="0"/>
                    <w:jc w:val="both"/>
                    <w:rP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27" w:type="dxa"/>
                  <w:vAlign w:val="center"/>
                  <w:textDirection w:val="lrTb"/>
                  <w:noWrap w:val="false"/>
                </w:tcPr>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1134"/>
                      <w:tab w:val="left" w:leader="none" w:pos="4680"/>
                      <w:tab w:val="left" w:leader="none" w:pos="7020"/>
                    </w:tabs>
                    <w:spacing/>
                    <w:ind w:right="0" w:firstLine="567" w:left="0"/>
                    <w:jc w:val="both"/>
                    <w:rPr/>
                  </w:pPr>
                  <w:r>
                    <w:rPr>
                      <w:rFonts w:ascii="Times New Roman" w:hAnsi="Times New Roman" w:eastAsia="Times New Roman" w:cs="Times New Roman"/>
                      <w:color w:val="000000"/>
                      <w:sz w:val="24"/>
                    </w:rPr>
                    <w:t xml:space="preserve"> </w:t>
                  </w:r>
                  <w:r/>
                </w:p>
              </w:tc>
            </w:tr>
          </w:tbl>
          <w:p>
            <w:pPr>
              <w:pBdr>
                <w:top w:val="none" w:color="000000" w:sz="4" w:space="0"/>
                <w:left w:val="none" w:color="000000" w:sz="4" w:space="0"/>
                <w:bottom w:val="none" w:color="000000" w:sz="4" w:space="0"/>
                <w:right w:val="none" w:color="000000" w:sz="4" w:space="0"/>
              </w:pBdr>
              <w:tabs>
                <w:tab w:val="left" w:leader="none" w:pos="2685"/>
              </w:tabs>
              <w:spacing w:line="276" w:lineRule="auto"/>
              <w:ind/>
              <w:jc w:val="center"/>
              <w:rPr/>
            </w:pPr>
            <w:r>
              <w:rPr>
                <w:rFonts w:ascii="Times New Roman" w:hAnsi="Times New Roman" w:eastAsia="Times New Roman" w:cs="Times New Roman"/>
                <w:b/>
                <w:color w:val="000000"/>
                <w:sz w:val="24"/>
              </w:rPr>
              <w:t xml:space="preserve">SEMNĂTURILE PĂRŢILOR</w:t>
            </w: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69"/>
              <w:gridCol w:w="4785"/>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Furnizorul/Prestatorul de bunuri/servicii</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pPr>
                  <w:r>
                    <w:rPr>
                      <w:rFonts w:ascii="Times New Roman" w:hAnsi="Times New Roman" w:eastAsia="Times New Roman" w:cs="Times New Roman"/>
                      <w:b/>
                      <w:color w:val="000000"/>
                      <w:sz w:val="24"/>
                    </w:rPr>
                    <w:t xml:space="preserve">Cumpărătorul/Beneficiarul</w:t>
                  </w:r>
                  <w:r/>
                </w:p>
              </w:tc>
            </w:tr>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85"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b/>
                      <w:color w:val="000000"/>
                      <w:sz w:val="24"/>
                    </w:rPr>
                    <w:t xml:space="preserve"> </w:t>
                  </w:r>
                  <w:r/>
                </w:p>
              </w:tc>
            </w:tr>
          </w:tbl>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tabs>
                <w:tab w:val="left" w:leader="none" w:pos="2295"/>
              </w:tabs>
              <w:spacing/>
              <w:ind w:right="0" w:firstLine="0" w:left="0"/>
              <w:jc w:val="both"/>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23"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23" w:firstLine="0" w:left="0"/>
              <w:jc w:val="center"/>
              <w:rPr/>
            </w:pPr>
            <w:r>
              <w:rPr>
                <w:rFonts w:ascii="Times New Roman" w:hAnsi="Times New Roman" w:eastAsia="Times New Roman" w:cs="Times New Roman"/>
                <w:color w:val="000000"/>
                <w:sz w:val="24"/>
              </w:rPr>
              <w:t xml:space="preserve"> </w:t>
            </w:r>
            <w:r/>
          </w:p>
          <w:p>
            <w:pPr>
              <w:pBdr>
                <w:top w:val="none" w:color="000000" w:sz="4" w:space="0"/>
                <w:left w:val="none" w:color="000000" w:sz="4" w:space="0"/>
                <w:bottom w:val="none" w:color="000000" w:sz="4" w:space="0"/>
                <w:right w:val="none" w:color="000000" w:sz="4" w:space="0"/>
              </w:pBdr>
              <w:spacing/>
              <w:ind w:right="23" w:firstLine="0" w:left="0"/>
              <w:jc w:val="center"/>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sz w:val="24"/>
              </w:rPr>
            </w:r>
            <w:r/>
          </w:p>
          <w:p>
            <w:pPr>
              <w:pBdr>
                <w:top w:val="none" w:color="000000" w:sz="4" w:space="0"/>
                <w:left w:val="none" w:color="000000" w:sz="4" w:space="0"/>
                <w:bottom w:val="none" w:color="000000" w:sz="4" w:space="0"/>
                <w:right w:val="none" w:color="000000" w:sz="4" w:space="0"/>
              </w:pBdr>
              <w:spacing/>
              <w:ind w:right="0" w:firstLine="0" w:left="0"/>
              <w:jc w:val="both"/>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pBdr>
                <w:top w:val="none" w:color="000000" w:sz="4" w:space="0"/>
                <w:left w:val="none" w:color="000000" w:sz="4" w:space="0"/>
                <w:bottom w:val="none" w:color="000000" w:sz="4" w:space="0"/>
                <w:right w:val="none" w:color="000000" w:sz="4" w:space="0"/>
              </w:pBdr>
              <w:spacing/>
              <w:ind w:right="0" w:firstLine="0" w:left="0"/>
              <w:jc w:val="both"/>
              <w:rPr/>
            </w:pPr>
            <w:r>
              <w:rPr>
                <w:rFonts w:ascii="Times New Roman" w:hAnsi="Times New Roman" w:eastAsia="Times New Roman" w:cs="Times New Roman"/>
                <w:color w:val="000000"/>
                <w:sz w:val="24"/>
              </w:rPr>
              <w:t xml:space="preserve"> </w:t>
            </w:r>
            <w:r/>
          </w:p>
        </w:tc>
      </w:tr>
    </w:tbl>
    <w:p>
      <w:pPr>
        <w:pStyle w:val="912"/>
        <w:pBdr/>
        <w:spacing/>
        <w:ind/>
        <w:jc w:val="right"/>
        <w:rPr>
          <w:rFonts w:ascii="Times New Roman" w:hAnsi="Times New Roman" w:eastAsia="Times New Roman" w:cs="Times New Roman"/>
          <w:sz w:val="24"/>
          <w:szCs w:val="24"/>
          <w:highlight w:val="yellow"/>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sz w:val="24"/>
          <w:szCs w:val="24"/>
          <w:highlight w:val="yellow"/>
        </w:rPr>
      </w:r>
      <w:r>
        <w:rPr>
          <w:rFonts w:ascii="Times New Roman" w:hAnsi="Times New Roman" w:eastAsia="Times New Roman" w:cs="Times New Roman"/>
          <w:sz w:val="24"/>
          <w:szCs w:val="24"/>
          <w:highlight w:val="yellow"/>
        </w:rPr>
      </w:r>
    </w:p>
    <w:p>
      <w:pPr>
        <w:pStyle w:val="912"/>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lef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lef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none"/>
          <w:lang w:val="ro-RO"/>
        </w:rPr>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right"/>
        <w:rPr>
          <w:rFonts w:ascii="Times New Roman" w:hAnsi="Times New Roman" w:eastAsia="Times New Roman" w:cs="Times New Roman"/>
          <w:color w:val="000000"/>
          <w:sz w:val="24"/>
          <w:szCs w:val="24"/>
          <w:highlight w:val="none"/>
          <w:lang w:val="ro-RO"/>
        </w:rPr>
      </w:pPr>
      <w:r>
        <w:rPr>
          <w:rFonts w:ascii="Times New Roman" w:hAnsi="Times New Roman" w:eastAsia="Times New Roman" w:cs="Times New Roman"/>
          <w:color w:val="000000"/>
          <w:sz w:val="24"/>
          <w:highlight w:val="yellow"/>
        </w:rPr>
        <w:t xml:space="preserve">Anexa nr. </w:t>
      </w:r>
      <w:r>
        <w:rPr>
          <w:rFonts w:ascii="Times New Roman" w:hAnsi="Times New Roman" w:eastAsia="Times New Roman" w:cs="Times New Roman"/>
          <w:color w:val="000000"/>
          <w:sz w:val="24"/>
          <w:highlight w:val="yellow"/>
          <w:lang w:val="ro-RO"/>
        </w:rPr>
        <w:t xml:space="preserve">3</w:t>
      </w: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color w:val="000000"/>
          <w:sz w:val="24"/>
          <w:szCs w:val="24"/>
          <w:highlight w:val="none"/>
          <w:lang w:val="ro-RO"/>
        </w:rPr>
      </w:r>
    </w:p>
    <w:p>
      <w:pPr>
        <w:pStyle w:val="912"/>
        <w:pBdr/>
        <w:spacing/>
        <w:ind/>
        <w:jc w:val="right"/>
        <w:rPr>
          <w:rFonts w:ascii="Times New Roman" w:hAnsi="Times New Roman" w:eastAsia="Times New Roman" w:cs="Times New Roman"/>
          <w:sz w:val="24"/>
          <w:highlight w:val="yellow"/>
        </w:rPr>
      </w:pPr>
      <w:r>
        <w:rPr>
          <w:rFonts w:ascii="Times New Roman" w:hAnsi="Times New Roman" w:eastAsia="Times New Roman" w:cs="Times New Roman"/>
          <w:color w:val="000000"/>
          <w:sz w:val="24"/>
          <w:highlight w:val="yellow"/>
        </w:rPr>
        <w:t xml:space="preserve">la contractul nr.__________</w:t>
      </w:r>
      <w:r>
        <w:rPr>
          <w:rFonts w:ascii="Times New Roman" w:hAnsi="Times New Roman" w:eastAsia="Times New Roman" w:cs="Times New Roman"/>
          <w:sz w:val="24"/>
          <w:highlight w:val="yellow"/>
        </w:rPr>
      </w:r>
      <w:r>
        <w:rPr>
          <w:rFonts w:ascii="Times New Roman" w:hAnsi="Times New Roman" w:eastAsia="Times New Roman" w:cs="Times New Roman"/>
          <w:sz w:val="24"/>
          <w:highlight w:val="yellow"/>
        </w:rPr>
      </w:r>
    </w:p>
    <w:p>
      <w:pPr>
        <w:pStyle w:val="912"/>
        <w:pBdr/>
        <w:spacing/>
        <w:ind/>
        <w:jc w:val="right"/>
        <w:rPr>
          <w:rFonts w:ascii="Times New Roman" w:hAnsi="Times New Roman" w:eastAsia="Times New Roman" w:cs="Times New Roman"/>
          <w:sz w:val="24"/>
          <w:highlight w:val="yellow"/>
        </w:rPr>
      </w:pPr>
      <w:r>
        <w:rPr>
          <w:rFonts w:ascii="Times New Roman" w:hAnsi="Times New Roman" w:eastAsia="Times New Roman" w:cs="Times New Roman"/>
          <w:color w:val="000000"/>
          <w:sz w:val="24"/>
          <w:highlight w:val="yellow"/>
        </w:rPr>
        <w:t xml:space="preserve">din “____” ________ 20___</w:t>
      </w:r>
      <w:r>
        <w:rPr>
          <w:rFonts w:ascii="Times New Roman" w:hAnsi="Times New Roman" w:eastAsia="Times New Roman" w:cs="Times New Roman"/>
          <w:sz w:val="24"/>
          <w:highlight w:val="yellow"/>
        </w:rPr>
      </w:r>
      <w:r>
        <w:rPr>
          <w:rFonts w:ascii="Times New Roman" w:hAnsi="Times New Roman" w:eastAsia="Times New Roman" w:cs="Times New Roman"/>
          <w:sz w:val="24"/>
          <w:highlight w:val="yellow"/>
        </w:rPr>
      </w:r>
    </w:p>
    <w:p w14:paraId="57BD0E3B">
      <w:pPr>
        <w:pStyle w:val="912"/>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cs="Times New Roman"/>
          <w:b/>
          <w:bCs/>
          <w:color w:val="000000"/>
          <w:sz w:val="24"/>
          <w:szCs w:val="24"/>
          <w:highlight w:val="yellow"/>
          <w:u w:val="single"/>
        </w:rPr>
      </w:r>
      <w:r>
        <w:rPr>
          <w:rFonts w:ascii="Times New Roman" w:hAnsi="Times New Roman" w:cs="Times New Roman"/>
          <w:b/>
          <w:bCs/>
          <w:color w:val="000000"/>
          <w:sz w:val="24"/>
          <w:szCs w:val="24"/>
          <w:highlight w:val="yellow"/>
          <w:u w:val="single"/>
        </w:rPr>
      </w:r>
    </w:p>
    <w:tbl>
      <w:tblPr>
        <w:tblStyle w:val="765"/>
        <w:tblW w:w="0" w:type="auto"/>
        <w:tblBorders/>
        <w:tblLayout w:type="fixed"/>
        <w:tblLook w:val="04A0" w:firstRow="1" w:lastRow="0" w:firstColumn="1" w:lastColumn="0" w:noHBand="0" w:noVBand="1"/>
      </w:tblPr>
      <w:tblGrid>
        <w:gridCol w:w="817"/>
        <w:gridCol w:w="5777"/>
        <w:gridCol w:w="3510"/>
      </w:tblGrid>
      <w:tr>
        <w:trPr/>
        <w:tc>
          <w:tcPr>
            <w:tcBorders/>
            <w:tcW w:w="817" w:type="dxa"/>
            <w:vMerge w:val="restart"/>
            <w:textDirection w:val="lrTb"/>
            <w:noWrap w:val="false"/>
          </w:tcPr>
          <w:p w14:paraId="6B4512F4">
            <w:pPr>
              <w:pStyle w:val="912"/>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19B72868">
            <w:pPr>
              <w:pStyle w:val="912"/>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5777" w:type="dxa"/>
            <w:vMerge w:val="restart"/>
            <w:textDirection w:val="lrTb"/>
            <w:noWrap w:val="false"/>
          </w:tcPr>
          <w:p w14:paraId="26BB5887">
            <w:pPr>
              <w:pStyle w:val="912"/>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72BE9851">
            <w:pPr>
              <w:pStyle w:val="912"/>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14:paraId="5BB5228B">
            <w:pPr>
              <w:pStyle w:val="912"/>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14:paraId="73E33CC0">
            <w:pPr>
              <w:pStyle w:val="91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1678FC97">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10F01D03">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173D42D">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14:paraId="22932A1F">
            <w:pPr>
              <w:pStyle w:val="91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41301212">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715BB276">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9C62667">
            <w:pPr>
              <w:pStyle w:val="91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14:paraId="6A7A9DBF">
            <w:pPr>
              <w:pStyle w:val="91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03C40BAA">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5FC285C1">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5A025906">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4911310">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14:paraId="2C0EF243">
            <w:pPr>
              <w:pStyle w:val="91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43656A90">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14:paraId="3A61CA0D">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59A4AC0">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2F7F22DF">
            <w:pPr>
              <w:pStyle w:val="912"/>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5777" w:type="dxa"/>
            <w:textDirection w:val="lrTb"/>
            <w:noWrap w:val="false"/>
          </w:tcPr>
          <w:p w14:paraId="50DA1D76">
            <w:pPr>
              <w:pStyle w:val="912"/>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14:paraId="647BE9E0">
            <w:pPr>
              <w:pStyle w:val="912"/>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14:paraId="7293B597">
            <w:pPr>
              <w:pStyle w:val="912"/>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14:paraId="76F90BB2">
            <w:pPr>
              <w:pStyle w:val="912"/>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14:paraId="393C9990">
            <w:pPr>
              <w:pStyle w:val="91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3B27C78C">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1C2DA9C6">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3D5AB49D">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B5D02B3">
            <w:pPr>
              <w:pStyle w:val="91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1FAC7553">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0EA25E74">
            <w:pPr>
              <w:pStyle w:val="91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7A91C086">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00C07B9A">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7968C789">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4C14FD9">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14:paraId="7CABDE23">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7959B146">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3DE549B">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3FB67E16">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DAF85D6">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7626AF6D">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118776DC">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7C2779C8">
            <w:pPr>
              <w:pStyle w:val="91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53D0457C">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74431A85">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2F758417">
            <w:pPr>
              <w:pStyle w:val="912"/>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37347591">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4C32F190">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B8026A9">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38498ECD">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38304CB8">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F04AF47">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6DF989A">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14:paraId="032C04AB">
            <w:pPr>
              <w:pStyle w:val="912"/>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406A48A2">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0D38BA91">
            <w:pPr>
              <w:pStyle w:val="912"/>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851E1C1">
            <w:pPr>
              <w:pStyle w:val="912"/>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2CCE2593">
            <w:pPr>
              <w:pStyle w:val="912"/>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firstLine="0" w:left="0"/>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pPr>
        <w:pBdr>
          <w:top w:val="none" w:color="000000" w:sz="4" w:space="0"/>
          <w:left w:val="none" w:color="000000" w:sz="4" w:space="0"/>
          <w:bottom w:val="none" w:color="000000" w:sz="4" w:space="0"/>
          <w:right w:val="none" w:color="000000" w:sz="4" w:space="0"/>
        </w:pBdr>
        <w:tabs>
          <w:tab w:val="left" w:leader="none" w:pos="2685"/>
        </w:tabs>
        <w:spacing w:line="240" w:lineRule="auto"/>
        <w:ind/>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SEMNĂTURILE PĂRŢILOR</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tbl>
      <w:tblPr>
        <w:tblStyle w:val="765"/>
        <w:tblInd w:w="0" w:type="dxa"/>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759"/>
        <w:gridCol w:w="5069"/>
      </w:tblGrid>
      <w:tr>
        <w:trPr>
          <w:trHeight w:val="3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Furnizorul/Prestatorul de bunuri/servicii</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9" w:type="dxa"/>
            <w:vAlign w:val="center"/>
            <w:textDirection w:val="lrTb"/>
            <w:noWrap w:val="false"/>
          </w:tcPr>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rPr>
              <w:t xml:space="preserve">Cumpărătorul/Beneficiarul</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p>
            <w:pPr>
              <w:pBdr/>
              <w:tabs>
                <w:tab w:val="left" w:leader="none" w:pos="1134"/>
                <w:tab w:val="left" w:leader="none" w:pos="4680"/>
                <w:tab w:val="left" w:leader="none" w:pos="7020"/>
              </w:tabs>
              <w:spacing w:after="0" w:line="240" w:lineRule="auto"/>
              <w:ind w:firstLine="122"/>
              <w:jc w:val="center"/>
              <w:rPr>
                <w:rFonts w:ascii="Times New Roman" w:hAnsi="Times New Roman" w:eastAsia="Times New Roman" w:cs="Times New Roman"/>
                <w:b/>
                <w:bCs/>
                <w:sz w:val="24"/>
                <w:szCs w:val="24"/>
                <w:highlight w:val="none"/>
                <w:lang w:eastAsia="ru-RU"/>
              </w:rPr>
            </w:pPr>
            <w:r>
              <w:rPr>
                <w:rFonts w:ascii="Times New Roman" w:hAnsi="Times New Roman" w:eastAsia="Times New Roman" w:cs="Times New Roman"/>
                <w:b/>
                <w:sz w:val="24"/>
                <w:szCs w:val="24"/>
                <w:lang w:eastAsia="ru-RU"/>
              </w:rPr>
              <w:t xml:space="preserve">__________</w:t>
            </w:r>
            <w:r>
              <w:rPr>
                <w:rFonts w:ascii="Times New Roman" w:hAnsi="Times New Roman" w:eastAsia="Times New Roman" w:cs="Times New Roman"/>
                <w:b/>
                <w:sz w:val="24"/>
                <w:szCs w:val="24"/>
                <w:lang w:eastAsia="ru-RU"/>
              </w:rPr>
              <w:t xml:space="preserve">__</w:t>
            </w:r>
            <w:r>
              <w:rPr>
                <w:rFonts w:ascii="Times New Roman" w:hAnsi="Times New Roman" w:eastAsia="Times New Roman" w:cs="Times New Roman"/>
                <w:b/>
                <w:sz w:val="24"/>
                <w:szCs w:val="24"/>
                <w:lang w:eastAsia="ru-RU"/>
              </w:rPr>
              <w:t xml:space="preserve">_______</w:t>
            </w:r>
            <w:r>
              <w:rPr>
                <w:rFonts w:ascii="Times New Roman" w:hAnsi="Times New Roman" w:eastAsia="Times New Roman" w:cs="Times New Roman"/>
                <w:b/>
                <w:sz w:val="24"/>
                <w:szCs w:val="24"/>
                <w:lang w:eastAsia="ru-RU"/>
              </w:rPr>
              <w:t xml:space="preserve"> </w:t>
            </w:r>
            <w:r>
              <w:rPr>
                <w:rFonts w:ascii="Times New Roman" w:hAnsi="Times New Roman" w:eastAsia="Times New Roman" w:cs="Times New Roman"/>
                <w:b/>
                <w:sz w:val="24"/>
                <w:szCs w:val="24"/>
                <w:lang w:val="ro-RO"/>
              </w:rPr>
              <w:t xml:space="preserve">CIOBANU Emilia</w:t>
            </w:r>
            <w:r>
              <w:rPr>
                <w:rFonts w:ascii="Times New Roman" w:hAnsi="Times New Roman" w:eastAsia="Times New Roman" w:cs="Times New Roman"/>
                <w:b/>
                <w:bCs/>
                <w:sz w:val="24"/>
                <w:szCs w:val="24"/>
                <w:highlight w:val="none"/>
                <w:lang w:eastAsia="ru-RU"/>
              </w:rPr>
            </w:r>
            <w:r>
              <w:rPr>
                <w:rFonts w:ascii="Times New Roman" w:hAnsi="Times New Roman" w:eastAsia="Times New Roman" w:cs="Times New Roman"/>
                <w:b/>
                <w:bCs/>
                <w:sz w:val="24"/>
                <w:szCs w:val="24"/>
                <w:highlight w:val="none"/>
                <w:lang w:eastAsia="ru-RU"/>
              </w:rPr>
            </w:r>
          </w:p>
          <w:p>
            <w:pPr>
              <w:pBdr>
                <w:top w:val="none" w:color="000000" w:sz="4" w:space="0"/>
                <w:left w:val="none" w:color="000000" w:sz="4" w:space="0"/>
                <w:bottom w:val="none" w:color="000000" w:sz="4" w:space="0"/>
                <w:right w:val="none" w:color="000000" w:sz="4" w:space="0"/>
              </w:pBdr>
              <w:spacing/>
              <w:ind w:right="0" w:firstLine="0" w:left="0"/>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rPr>
            </w:r>
            <w:r>
              <w:rPr>
                <w:rFonts w:ascii="Times New Roman" w:hAnsi="Times New Roman" w:eastAsia="Times New Roman" w:cs="Times New Roman"/>
                <w:sz w:val="24"/>
                <w:szCs w:val="24"/>
              </w:rPr>
            </w:r>
            <w:r>
              <w:rPr>
                <w:rFonts w:ascii="Times New Roman" w:hAnsi="Times New Roman" w:eastAsia="Times New Roman" w:cs="Times New Roman"/>
                <w:sz w:val="24"/>
                <w:szCs w:val="24"/>
              </w:rPr>
            </w:r>
          </w:p>
        </w:tc>
      </w:tr>
    </w:tbl>
    <w:p>
      <w:pPr>
        <w:pBdr/>
        <w:spacing/>
        <w:ind/>
        <w:rPr/>
      </w:pPr>
      <w:r/>
      <w:r/>
    </w:p>
    <w:p>
      <w:pPr>
        <w:pBdr/>
        <w:spacing/>
        <w:ind/>
        <w:rPr/>
      </w:pPr>
      <w:r/>
      <w:r/>
    </w:p>
    <w:sectPr>
      <w:footnotePr/>
      <w:endnotePr/>
      <w:type w:val="nextPage"/>
      <w:pgSz w:h="16838" w:orient="portrait" w:w="11906"/>
      <w:pgMar w:top="709" w:right="709" w:bottom="539" w:left="992"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ambria Math">
    <w:panose1 w:val="02040503050406030204"/>
  </w:font>
  <w:font w:name="Calibri Light">
    <w:panose1 w:val="020F03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1">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
    <w:lvl w:ilvl="0">
      <w:isLgl w:val="false"/>
      <w:lvlJc w:val="lef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3">
    <w:lvl w:ilvl="0">
      <w:isLgl w:val="false"/>
      <w:lvlJc w:val="right"/>
      <w:lvlText w:val="%1."/>
      <w:numFmt w:val="decimal"/>
      <w:pPr>
        <w:pBdr/>
        <w:spacing/>
        <w:ind w:hanging="360" w:left="709"/>
      </w:pPr>
      <w:rPr/>
      <w:start w:val="1"/>
      <w:suff w:val="tab"/>
    </w:lvl>
    <w:lvl w:ilvl="1">
      <w:isLgl w:val="false"/>
      <w:lvlJc w:val="left"/>
      <w:lvlText w:val="%2."/>
      <w:numFmt w:val="lowerLetter"/>
      <w:pPr>
        <w:pBdr/>
        <w:spacing/>
        <w:ind w:hanging="360" w:left="1429"/>
      </w:pPr>
      <w:rPr/>
      <w:start w:val="1"/>
      <w:suff w:val="tab"/>
    </w:lvl>
    <w:lvl w:ilvl="2">
      <w:isLgl w:val="false"/>
      <w:lvlJc w:val="right"/>
      <w:lvlText w:val="%3."/>
      <w:numFmt w:val="lowerRoman"/>
      <w:pPr>
        <w:pBdr/>
        <w:spacing/>
        <w:ind w:hanging="180" w:left="2149"/>
      </w:pPr>
      <w:rPr/>
      <w:start w:val="1"/>
      <w:suff w:val="tab"/>
    </w:lvl>
    <w:lvl w:ilvl="3">
      <w:isLgl w:val="false"/>
      <w:lvlJc w:val="left"/>
      <w:lvlText w:val="%4."/>
      <w:numFmt w:val="decimal"/>
      <w:pPr>
        <w:pBdr/>
        <w:spacing/>
        <w:ind w:hanging="360" w:left="2869"/>
      </w:pPr>
      <w:rPr/>
      <w:start w:val="1"/>
      <w:suff w:val="tab"/>
    </w:lvl>
    <w:lvl w:ilvl="4">
      <w:isLgl w:val="false"/>
      <w:lvlJc w:val="left"/>
      <w:lvlText w:val="%5."/>
      <w:numFmt w:val="lowerLetter"/>
      <w:pPr>
        <w:pBdr/>
        <w:spacing/>
        <w:ind w:hanging="360" w:left="3589"/>
      </w:pPr>
      <w:rPr/>
      <w:start w:val="1"/>
      <w:suff w:val="tab"/>
    </w:lvl>
    <w:lvl w:ilvl="5">
      <w:isLgl w:val="false"/>
      <w:lvlJc w:val="right"/>
      <w:lvlText w:val="%6."/>
      <w:numFmt w:val="lowerRoman"/>
      <w:pPr>
        <w:pBdr/>
        <w:spacing/>
        <w:ind w:hanging="180" w:left="4309"/>
      </w:pPr>
      <w:rPr/>
      <w:start w:val="1"/>
      <w:suff w:val="tab"/>
    </w:lvl>
    <w:lvl w:ilvl="6">
      <w:isLgl w:val="false"/>
      <w:lvlJc w:val="left"/>
      <w:lvlText w:val="%7."/>
      <w:numFmt w:val="decimal"/>
      <w:pPr>
        <w:pBdr/>
        <w:spacing/>
        <w:ind w:hanging="360" w:left="5029"/>
      </w:pPr>
      <w:rPr/>
      <w:start w:val="1"/>
      <w:suff w:val="tab"/>
    </w:lvl>
    <w:lvl w:ilvl="7">
      <w:isLgl w:val="false"/>
      <w:lvlJc w:val="left"/>
      <w:lvlText w:val="%8."/>
      <w:numFmt w:val="lowerLetter"/>
      <w:pPr>
        <w:pBdr/>
        <w:spacing/>
        <w:ind w:hanging="360" w:left="5749"/>
      </w:pPr>
      <w:rPr/>
      <w:start w:val="1"/>
      <w:suff w:val="tab"/>
    </w:lvl>
    <w:lvl w:ilvl="8">
      <w:isLgl w:val="false"/>
      <w:lvlJc w:val="right"/>
      <w:lvlText w:val="%9."/>
      <w:numFmt w:val="lowerRoman"/>
      <w:pPr>
        <w:pBdr/>
        <w:spacing/>
        <w:ind w:hanging="180" w:left="6469"/>
      </w:pPr>
      <w:rPr/>
      <w:start w:val="1"/>
      <w:suff w:val="tab"/>
    </w:lvl>
  </w:abstractNum>
  <w:abstractNum w:abstractNumId="4">
    <w:lvl w:ilvl="0">
      <w:isLgl w:val="false"/>
      <w:lvlJc w:val="left"/>
      <w:lvlText w:val="%1."/>
      <w:numFmt w:val="decimal"/>
      <w:pPr>
        <w:pBdr/>
        <w:spacing/>
        <w:ind w:hanging="360" w:left="644"/>
      </w:pPr>
      <w:rPr>
        <w:rFonts w:ascii="Times New Roman" w:hAnsi="Times New Roman" w:eastAsia="Times New Roman" w:cs="Times New Roman"/>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5">
    <w:lvl w:ilvl="0">
      <w:isLgl w:val="false"/>
      <w:lvlJc w:val="left"/>
      <w:lvlText w:val="%1)"/>
      <w:numFmt w:val="decimal"/>
      <w:pPr>
        <w:pBdr/>
        <w:spacing/>
        <w:ind w:hanging="360" w:left="502"/>
      </w:pPr>
      <w:rPr>
        <w:rFonts w:ascii="Times New Roman" w:hAnsi="Times New Roman" w:eastAsia="Times New Roman" w:cs="Times New Roman"/>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6">
    <w:lvl w:ilvl="0">
      <w:isLgl w:val="false"/>
      <w:lvlJc w:val="left"/>
      <w:lvlText w:val="%1)"/>
      <w:numFmt w:val="decimal"/>
      <w:pPr>
        <w:pBdr/>
        <w:spacing/>
        <w:ind w:hanging="360" w:left="360"/>
      </w:pPr>
      <w:rPr>
        <w:rFonts w:ascii="Times New Roman" w:hAnsi="Times New Roman" w:eastAsia="Times New Roman" w:cs="Times New Roman"/>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7">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8">
    <w:lvl w:ilvl="0">
      <w:isLgl w:val="false"/>
      <w:lvlJc w:val="left"/>
      <w:lvlText w:val="%1)"/>
      <w:numFmt w:val="lowerLetter"/>
      <w:pPr>
        <w:pBdr/>
        <w:spacing/>
        <w:ind w:hanging="360" w:left="1068"/>
      </w:pPr>
      <w:rPr/>
      <w:start w:val="1"/>
      <w:suff w:val="tab"/>
    </w:lvl>
    <w:lvl w:ilvl="1">
      <w:isLgl w:val="false"/>
      <w:lvlJc w:val="left"/>
      <w:lvlText w:val="%2."/>
      <w:numFmt w:val="lowerLetter"/>
      <w:pPr>
        <w:pBdr/>
        <w:spacing/>
        <w:ind w:hanging="360" w:left="1788"/>
      </w:pPr>
      <w:rPr/>
      <w:start w:val="1"/>
      <w:suff w:val="tab"/>
    </w:lvl>
    <w:lvl w:ilvl="2">
      <w:isLgl w:val="false"/>
      <w:lvlJc w:val="right"/>
      <w:lvlText w:val="%3."/>
      <w:numFmt w:val="lowerRoman"/>
      <w:pPr>
        <w:pBdr/>
        <w:spacing/>
        <w:ind w:hanging="180" w:left="2508"/>
      </w:pPr>
      <w:rPr/>
      <w:start w:val="1"/>
      <w:suff w:val="tab"/>
    </w:lvl>
    <w:lvl w:ilvl="3">
      <w:isLgl w:val="false"/>
      <w:lvlJc w:val="left"/>
      <w:lvlText w:val="%4."/>
      <w:numFmt w:val="decimal"/>
      <w:pPr>
        <w:pBdr/>
        <w:spacing/>
        <w:ind w:hanging="360" w:left="3228"/>
      </w:pPr>
      <w:rPr/>
      <w:start w:val="1"/>
      <w:suff w:val="tab"/>
    </w:lvl>
    <w:lvl w:ilvl="4">
      <w:isLgl w:val="false"/>
      <w:lvlJc w:val="left"/>
      <w:lvlText w:val="%5."/>
      <w:numFmt w:val="lowerLetter"/>
      <w:pPr>
        <w:pBdr/>
        <w:spacing/>
        <w:ind w:hanging="360" w:left="3948"/>
      </w:pPr>
      <w:rPr/>
      <w:start w:val="1"/>
      <w:suff w:val="tab"/>
    </w:lvl>
    <w:lvl w:ilvl="5">
      <w:isLgl w:val="false"/>
      <w:lvlJc w:val="right"/>
      <w:lvlText w:val="%6."/>
      <w:numFmt w:val="lowerRoman"/>
      <w:pPr>
        <w:pBdr/>
        <w:spacing/>
        <w:ind w:hanging="180" w:left="4668"/>
      </w:pPr>
      <w:rPr/>
      <w:start w:val="1"/>
      <w:suff w:val="tab"/>
    </w:lvl>
    <w:lvl w:ilvl="6">
      <w:isLgl w:val="false"/>
      <w:lvlJc w:val="left"/>
      <w:lvlText w:val="%7."/>
      <w:numFmt w:val="decimal"/>
      <w:pPr>
        <w:pBdr/>
        <w:spacing/>
        <w:ind w:hanging="360" w:left="5388"/>
      </w:pPr>
      <w:rPr/>
      <w:start w:val="1"/>
      <w:suff w:val="tab"/>
    </w:lvl>
    <w:lvl w:ilvl="7">
      <w:isLgl w:val="false"/>
      <w:lvlJc w:val="left"/>
      <w:lvlText w:val="%8."/>
      <w:numFmt w:val="lowerLetter"/>
      <w:pPr>
        <w:pBdr/>
        <w:spacing/>
        <w:ind w:hanging="360" w:left="6108"/>
      </w:pPr>
      <w:rPr/>
      <w:start w:val="1"/>
      <w:suff w:val="tab"/>
    </w:lvl>
    <w:lvl w:ilvl="8">
      <w:isLgl w:val="false"/>
      <w:lvlJc w:val="right"/>
      <w:lvlText w:val="%9."/>
      <w:numFmt w:val="lowerRoman"/>
      <w:pPr>
        <w:pBdr/>
        <w:spacing/>
        <w:ind w:hanging="180" w:left="6828"/>
      </w:pPr>
      <w:rPr/>
      <w:start w:val="1"/>
      <w:suff w:val="tab"/>
    </w:lvl>
  </w:abstractNum>
  <w:abstractNum w:abstractNumId="9">
    <w:lvl w:ilvl="0">
      <w:isLgl w:val="false"/>
      <w:lvlJc w:val="left"/>
      <w:lvlText w:val="%1."/>
      <w:numFmt w:val="decimal"/>
      <w:pPr>
        <w:pBdr/>
        <w:spacing/>
        <w:ind w:hanging="360" w:left="1069"/>
      </w:pPr>
      <w:rPr/>
      <w:start w:val="1"/>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lowerLetter"/>
      <w:pPr>
        <w:pBdr/>
        <w:spacing/>
        <w:ind w:hanging="360" w:left="1069"/>
      </w:pPr>
      <w:rPr/>
      <w:start w:val="1"/>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1">
    <w:lvl w:ilvl="0">
      <w:isLgl w:val="false"/>
      <w:lvlJc w:val="left"/>
      <w:lvlText w:val="%1."/>
      <w:numFmt w:val="decimal"/>
      <w:pPr>
        <w:pBdr/>
        <w:spacing/>
        <w:ind w:hanging="360" w:left="1057"/>
      </w:pPr>
      <w:rPr/>
      <w:start w:val="1"/>
      <w:suff w:val="tab"/>
    </w:lvl>
    <w:lvl w:ilvl="1">
      <w:isLgl w:val="false"/>
      <w:lvlJc w:val="left"/>
      <w:lvlText w:val="%2."/>
      <w:numFmt w:val="lowerLetter"/>
      <w:pPr>
        <w:pBdr/>
        <w:spacing/>
        <w:ind w:hanging="360" w:left="1777"/>
      </w:pPr>
      <w:rPr/>
      <w:start w:val="1"/>
      <w:suff w:val="tab"/>
    </w:lvl>
    <w:lvl w:ilvl="2">
      <w:isLgl w:val="false"/>
      <w:lvlJc w:val="right"/>
      <w:lvlText w:val="%3."/>
      <w:numFmt w:val="lowerRoman"/>
      <w:pPr>
        <w:pBdr/>
        <w:spacing/>
        <w:ind w:hanging="180" w:left="2497"/>
      </w:pPr>
      <w:rPr/>
      <w:start w:val="1"/>
      <w:suff w:val="tab"/>
    </w:lvl>
    <w:lvl w:ilvl="3">
      <w:isLgl w:val="false"/>
      <w:lvlJc w:val="left"/>
      <w:lvlText w:val="%4."/>
      <w:numFmt w:val="decimal"/>
      <w:pPr>
        <w:pBdr/>
        <w:spacing/>
        <w:ind w:hanging="360" w:left="3217"/>
      </w:pPr>
      <w:rPr/>
      <w:start w:val="1"/>
      <w:suff w:val="tab"/>
    </w:lvl>
    <w:lvl w:ilvl="4">
      <w:isLgl w:val="false"/>
      <w:lvlJc w:val="left"/>
      <w:lvlText w:val="%5."/>
      <w:numFmt w:val="lowerLetter"/>
      <w:pPr>
        <w:pBdr/>
        <w:spacing/>
        <w:ind w:hanging="360" w:left="3937"/>
      </w:pPr>
      <w:rPr/>
      <w:start w:val="1"/>
      <w:suff w:val="tab"/>
    </w:lvl>
    <w:lvl w:ilvl="5">
      <w:isLgl w:val="false"/>
      <w:lvlJc w:val="right"/>
      <w:lvlText w:val="%6."/>
      <w:numFmt w:val="lowerRoman"/>
      <w:pPr>
        <w:pBdr/>
        <w:spacing/>
        <w:ind w:hanging="180" w:left="4657"/>
      </w:pPr>
      <w:rPr/>
      <w:start w:val="1"/>
      <w:suff w:val="tab"/>
    </w:lvl>
    <w:lvl w:ilvl="6">
      <w:isLgl w:val="false"/>
      <w:lvlJc w:val="left"/>
      <w:lvlText w:val="%7."/>
      <w:numFmt w:val="decimal"/>
      <w:pPr>
        <w:pBdr/>
        <w:spacing/>
        <w:ind w:hanging="360" w:left="5377"/>
      </w:pPr>
      <w:rPr/>
      <w:start w:val="1"/>
      <w:suff w:val="tab"/>
    </w:lvl>
    <w:lvl w:ilvl="7">
      <w:isLgl w:val="false"/>
      <w:lvlJc w:val="left"/>
      <w:lvlText w:val="%8."/>
      <w:numFmt w:val="lowerLetter"/>
      <w:pPr>
        <w:pBdr/>
        <w:spacing/>
        <w:ind w:hanging="360" w:left="6097"/>
      </w:pPr>
      <w:rPr/>
      <w:start w:val="1"/>
      <w:suff w:val="tab"/>
    </w:lvl>
    <w:lvl w:ilvl="8">
      <w:isLgl w:val="false"/>
      <w:lvlJc w:val="right"/>
      <w:lvlText w:val="%9."/>
      <w:numFmt w:val="lowerRoman"/>
      <w:pPr>
        <w:pBdr/>
        <w:spacing/>
        <w:ind w:hanging="180" w:left="6817"/>
      </w:pPr>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98">
    <w:name w:val="Placeholder Text"/>
    <w:basedOn w:val="914"/>
    <w:uiPriority w:val="99"/>
    <w:semiHidden/>
    <w:pPr>
      <w:pBdr/>
      <w:spacing/>
      <w:ind/>
    </w:pPr>
    <w:rPr>
      <w:color w:val="666666"/>
    </w:rPr>
  </w:style>
  <w:style w:type="character" w:styleId="725">
    <w:name w:val="Intense Emphasis"/>
    <w:basedOn w:val="914"/>
    <w:uiPriority w:val="21"/>
    <w:qFormat/>
    <w:pPr>
      <w:pBdr/>
      <w:spacing/>
      <w:ind/>
    </w:pPr>
    <w:rPr>
      <w:i/>
      <w:iCs/>
      <w:color w:val="0f4761" w:themeColor="accent1" w:themeShade="BF"/>
    </w:rPr>
  </w:style>
  <w:style w:type="character" w:styleId="726">
    <w:name w:val="Intense Reference"/>
    <w:basedOn w:val="914"/>
    <w:uiPriority w:val="32"/>
    <w:qFormat/>
    <w:pPr>
      <w:pBdr/>
      <w:spacing/>
      <w:ind/>
    </w:pPr>
    <w:rPr>
      <w:b/>
      <w:bCs/>
      <w:smallCaps/>
      <w:color w:val="0f4761" w:themeColor="accent1" w:themeShade="BF"/>
      <w:spacing w:val="5"/>
    </w:rPr>
  </w:style>
  <w:style w:type="character" w:styleId="727">
    <w:name w:val="Subtle Emphasis"/>
    <w:basedOn w:val="914"/>
    <w:uiPriority w:val="19"/>
    <w:qFormat/>
    <w:pPr>
      <w:pBdr/>
      <w:spacing/>
      <w:ind/>
    </w:pPr>
    <w:rPr>
      <w:i/>
      <w:iCs/>
      <w:color w:val="404040" w:themeColor="text1" w:themeTint="BF"/>
    </w:rPr>
  </w:style>
  <w:style w:type="character" w:styleId="728">
    <w:name w:val="Emphasis"/>
    <w:basedOn w:val="914"/>
    <w:uiPriority w:val="20"/>
    <w:qFormat/>
    <w:pPr>
      <w:pBdr/>
      <w:spacing/>
      <w:ind/>
    </w:pPr>
    <w:rPr>
      <w:i/>
      <w:iCs/>
    </w:rPr>
  </w:style>
  <w:style w:type="character" w:styleId="729">
    <w:name w:val="Strong"/>
    <w:basedOn w:val="914"/>
    <w:uiPriority w:val="22"/>
    <w:qFormat/>
    <w:pPr>
      <w:pBdr/>
      <w:spacing/>
      <w:ind/>
    </w:pPr>
    <w:rPr>
      <w:b/>
      <w:bCs/>
    </w:rPr>
  </w:style>
  <w:style w:type="character" w:styleId="730">
    <w:name w:val="Subtle Reference"/>
    <w:basedOn w:val="914"/>
    <w:uiPriority w:val="31"/>
    <w:qFormat/>
    <w:pPr>
      <w:pBdr/>
      <w:spacing/>
      <w:ind/>
    </w:pPr>
    <w:rPr>
      <w:smallCaps/>
      <w:color w:val="5a5a5a" w:themeColor="text1" w:themeTint="A5"/>
    </w:rPr>
  </w:style>
  <w:style w:type="character" w:styleId="731">
    <w:name w:val="Book Title"/>
    <w:basedOn w:val="914"/>
    <w:uiPriority w:val="33"/>
    <w:qFormat/>
    <w:pPr>
      <w:pBdr/>
      <w:spacing/>
      <w:ind/>
    </w:pPr>
    <w:rPr>
      <w:b/>
      <w:bCs/>
      <w:i/>
      <w:iCs/>
      <w:spacing w:val="5"/>
    </w:rPr>
  </w:style>
  <w:style w:type="character" w:styleId="732">
    <w:name w:val="FollowedHyperlink"/>
    <w:basedOn w:val="914"/>
    <w:uiPriority w:val="99"/>
    <w:semiHidden/>
    <w:unhideWhenUsed/>
    <w:pPr>
      <w:pBdr/>
      <w:spacing/>
      <w:ind/>
    </w:pPr>
    <w:rPr>
      <w:color w:val="954f72" w:themeColor="followedHyperlink"/>
      <w:u w:val="single"/>
    </w:rPr>
  </w:style>
  <w:style w:type="paragraph" w:styleId="733">
    <w:name w:val="Heading 1"/>
    <w:basedOn w:val="909"/>
    <w:next w:val="909"/>
    <w:link w:val="734"/>
    <w:uiPriority w:val="9"/>
    <w:qFormat/>
    <w:pPr>
      <w:keepNext w:val="true"/>
      <w:keepLines w:val="true"/>
      <w:pBdr/>
      <w:spacing w:after="200" w:before="480"/>
      <w:ind/>
      <w:outlineLvl w:val="0"/>
    </w:pPr>
    <w:rPr>
      <w:rFonts w:ascii="Arial" w:hAnsi="Arial" w:eastAsia="Arial" w:cs="Arial"/>
      <w:sz w:val="40"/>
      <w:szCs w:val="40"/>
    </w:rPr>
  </w:style>
  <w:style w:type="character" w:styleId="734">
    <w:name w:val="Heading 1 Char"/>
    <w:link w:val="733"/>
    <w:uiPriority w:val="9"/>
    <w:pPr>
      <w:pBdr/>
      <w:spacing/>
      <w:ind/>
    </w:pPr>
    <w:rPr>
      <w:rFonts w:ascii="Arial" w:hAnsi="Arial" w:eastAsia="Arial" w:cs="Arial"/>
      <w:sz w:val="40"/>
      <w:szCs w:val="40"/>
    </w:rPr>
  </w:style>
  <w:style w:type="paragraph" w:styleId="735">
    <w:name w:val="Heading 2"/>
    <w:basedOn w:val="909"/>
    <w:next w:val="909"/>
    <w:link w:val="736"/>
    <w:uiPriority w:val="9"/>
    <w:unhideWhenUsed/>
    <w:qFormat/>
    <w:pPr>
      <w:keepNext w:val="true"/>
      <w:keepLines w:val="true"/>
      <w:pBdr/>
      <w:spacing w:after="200" w:before="360"/>
      <w:ind/>
      <w:outlineLvl w:val="1"/>
    </w:pPr>
    <w:rPr>
      <w:rFonts w:ascii="Arial" w:hAnsi="Arial" w:eastAsia="Arial" w:cs="Arial"/>
      <w:sz w:val="34"/>
    </w:rPr>
  </w:style>
  <w:style w:type="character" w:styleId="736">
    <w:name w:val="Heading 2 Char"/>
    <w:link w:val="735"/>
    <w:uiPriority w:val="9"/>
    <w:pPr>
      <w:pBdr/>
      <w:spacing/>
      <w:ind/>
    </w:pPr>
    <w:rPr>
      <w:rFonts w:ascii="Arial" w:hAnsi="Arial" w:eastAsia="Arial" w:cs="Arial"/>
      <w:sz w:val="34"/>
    </w:rPr>
  </w:style>
  <w:style w:type="paragraph" w:styleId="737">
    <w:name w:val="Heading 3"/>
    <w:basedOn w:val="909"/>
    <w:next w:val="909"/>
    <w:link w:val="738"/>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38">
    <w:name w:val="Heading 3 Char"/>
    <w:link w:val="737"/>
    <w:uiPriority w:val="9"/>
    <w:pPr>
      <w:pBdr/>
      <w:spacing/>
      <w:ind/>
    </w:pPr>
    <w:rPr>
      <w:rFonts w:ascii="Arial" w:hAnsi="Arial" w:eastAsia="Arial" w:cs="Arial"/>
      <w:sz w:val="30"/>
      <w:szCs w:val="30"/>
    </w:rPr>
  </w:style>
  <w:style w:type="paragraph" w:styleId="739">
    <w:name w:val="Heading 4"/>
    <w:basedOn w:val="909"/>
    <w:next w:val="909"/>
    <w:link w:val="740"/>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40">
    <w:name w:val="Heading 4 Char"/>
    <w:link w:val="739"/>
    <w:uiPriority w:val="9"/>
    <w:pPr>
      <w:pBdr/>
      <w:spacing/>
      <w:ind/>
    </w:pPr>
    <w:rPr>
      <w:rFonts w:ascii="Arial" w:hAnsi="Arial" w:eastAsia="Arial" w:cs="Arial"/>
      <w:b/>
      <w:bCs/>
      <w:sz w:val="26"/>
      <w:szCs w:val="26"/>
    </w:rPr>
  </w:style>
  <w:style w:type="paragraph" w:styleId="741">
    <w:name w:val="Heading 5"/>
    <w:basedOn w:val="909"/>
    <w:next w:val="909"/>
    <w:link w:val="742"/>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42">
    <w:name w:val="Heading 5 Char"/>
    <w:link w:val="741"/>
    <w:uiPriority w:val="9"/>
    <w:pPr>
      <w:pBdr/>
      <w:spacing/>
      <w:ind/>
    </w:pPr>
    <w:rPr>
      <w:rFonts w:ascii="Arial" w:hAnsi="Arial" w:eastAsia="Arial" w:cs="Arial"/>
      <w:b/>
      <w:bCs/>
      <w:sz w:val="24"/>
      <w:szCs w:val="24"/>
    </w:rPr>
  </w:style>
  <w:style w:type="paragraph" w:styleId="743">
    <w:name w:val="Heading 6"/>
    <w:basedOn w:val="909"/>
    <w:next w:val="909"/>
    <w:link w:val="744"/>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44">
    <w:name w:val="Heading 6 Char"/>
    <w:link w:val="743"/>
    <w:uiPriority w:val="9"/>
    <w:pPr>
      <w:pBdr/>
      <w:spacing/>
      <w:ind/>
    </w:pPr>
    <w:rPr>
      <w:rFonts w:ascii="Arial" w:hAnsi="Arial" w:eastAsia="Arial" w:cs="Arial"/>
      <w:b/>
      <w:bCs/>
      <w:sz w:val="22"/>
      <w:szCs w:val="22"/>
    </w:rPr>
  </w:style>
  <w:style w:type="paragraph" w:styleId="745">
    <w:name w:val="Heading 7"/>
    <w:basedOn w:val="909"/>
    <w:next w:val="909"/>
    <w:link w:val="746"/>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46">
    <w:name w:val="Heading 7 Char"/>
    <w:link w:val="745"/>
    <w:uiPriority w:val="9"/>
    <w:pPr>
      <w:pBdr/>
      <w:spacing/>
      <w:ind/>
    </w:pPr>
    <w:rPr>
      <w:rFonts w:ascii="Arial" w:hAnsi="Arial" w:eastAsia="Arial" w:cs="Arial"/>
      <w:b/>
      <w:bCs/>
      <w:i/>
      <w:iCs/>
      <w:sz w:val="22"/>
      <w:szCs w:val="22"/>
    </w:rPr>
  </w:style>
  <w:style w:type="paragraph" w:styleId="747">
    <w:name w:val="Heading 8"/>
    <w:basedOn w:val="909"/>
    <w:next w:val="909"/>
    <w:link w:val="748"/>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48">
    <w:name w:val="Heading 8 Char"/>
    <w:link w:val="747"/>
    <w:uiPriority w:val="9"/>
    <w:pPr>
      <w:pBdr/>
      <w:spacing/>
      <w:ind/>
    </w:pPr>
    <w:rPr>
      <w:rFonts w:ascii="Arial" w:hAnsi="Arial" w:eastAsia="Arial" w:cs="Arial"/>
      <w:i/>
      <w:iCs/>
      <w:sz w:val="22"/>
      <w:szCs w:val="22"/>
    </w:rPr>
  </w:style>
  <w:style w:type="paragraph" w:styleId="749">
    <w:name w:val="Heading 9"/>
    <w:basedOn w:val="909"/>
    <w:next w:val="909"/>
    <w:link w:val="750"/>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50">
    <w:name w:val="Heading 9 Char"/>
    <w:link w:val="749"/>
    <w:uiPriority w:val="9"/>
    <w:pPr>
      <w:pBdr/>
      <w:spacing/>
      <w:ind/>
    </w:pPr>
    <w:rPr>
      <w:rFonts w:ascii="Arial" w:hAnsi="Arial" w:eastAsia="Arial" w:cs="Arial"/>
      <w:i/>
      <w:iCs/>
      <w:sz w:val="21"/>
      <w:szCs w:val="21"/>
    </w:rPr>
  </w:style>
  <w:style w:type="paragraph" w:styleId="751">
    <w:name w:val="Title"/>
    <w:basedOn w:val="909"/>
    <w:next w:val="909"/>
    <w:link w:val="752"/>
    <w:uiPriority w:val="10"/>
    <w:qFormat/>
    <w:pPr>
      <w:pBdr/>
      <w:spacing w:after="200" w:before="300"/>
      <w:ind/>
      <w:contextualSpacing w:val="true"/>
    </w:pPr>
    <w:rPr>
      <w:sz w:val="48"/>
      <w:szCs w:val="48"/>
    </w:rPr>
  </w:style>
  <w:style w:type="character" w:styleId="752">
    <w:name w:val="Title Char"/>
    <w:link w:val="751"/>
    <w:uiPriority w:val="10"/>
    <w:pPr>
      <w:pBdr/>
      <w:spacing/>
      <w:ind/>
    </w:pPr>
    <w:rPr>
      <w:sz w:val="48"/>
      <w:szCs w:val="48"/>
    </w:rPr>
  </w:style>
  <w:style w:type="paragraph" w:styleId="753">
    <w:name w:val="Subtitle"/>
    <w:basedOn w:val="909"/>
    <w:next w:val="909"/>
    <w:link w:val="754"/>
    <w:uiPriority w:val="11"/>
    <w:qFormat/>
    <w:pPr>
      <w:pBdr/>
      <w:spacing w:after="200" w:before="200"/>
      <w:ind/>
    </w:pPr>
    <w:rPr>
      <w:sz w:val="24"/>
      <w:szCs w:val="24"/>
    </w:rPr>
  </w:style>
  <w:style w:type="character" w:styleId="754">
    <w:name w:val="Subtitle Char"/>
    <w:link w:val="753"/>
    <w:uiPriority w:val="11"/>
    <w:pPr>
      <w:pBdr/>
      <w:spacing/>
      <w:ind/>
    </w:pPr>
    <w:rPr>
      <w:sz w:val="24"/>
      <w:szCs w:val="24"/>
    </w:rPr>
  </w:style>
  <w:style w:type="paragraph" w:styleId="755">
    <w:name w:val="Quote"/>
    <w:basedOn w:val="909"/>
    <w:next w:val="909"/>
    <w:link w:val="756"/>
    <w:uiPriority w:val="29"/>
    <w:qFormat/>
    <w:pPr>
      <w:pBdr/>
      <w:spacing/>
      <w:ind w:right="720" w:left="720"/>
    </w:pPr>
    <w:rPr>
      <w:i/>
    </w:rPr>
  </w:style>
  <w:style w:type="character" w:styleId="756">
    <w:name w:val="Quote Char"/>
    <w:link w:val="755"/>
    <w:uiPriority w:val="29"/>
    <w:pPr>
      <w:pBdr/>
      <w:spacing/>
      <w:ind/>
    </w:pPr>
    <w:rPr>
      <w:i/>
    </w:rPr>
  </w:style>
  <w:style w:type="paragraph" w:styleId="757">
    <w:name w:val="Intense Quote"/>
    <w:basedOn w:val="909"/>
    <w:next w:val="909"/>
    <w:link w:val="758"/>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58">
    <w:name w:val="Intense Quote Char"/>
    <w:link w:val="757"/>
    <w:uiPriority w:val="30"/>
    <w:pPr>
      <w:pBdr/>
      <w:spacing/>
      <w:ind/>
    </w:pPr>
    <w:rPr>
      <w:i/>
    </w:rPr>
  </w:style>
  <w:style w:type="paragraph" w:styleId="759">
    <w:name w:val="Header"/>
    <w:basedOn w:val="909"/>
    <w:link w:val="760"/>
    <w:uiPriority w:val="99"/>
    <w:unhideWhenUsed/>
    <w:pPr>
      <w:pBdr/>
      <w:tabs>
        <w:tab w:val="center" w:leader="none" w:pos="7143"/>
        <w:tab w:val="right" w:leader="none" w:pos="14287"/>
      </w:tabs>
      <w:spacing w:after="0" w:line="240" w:lineRule="auto"/>
      <w:ind/>
    </w:pPr>
  </w:style>
  <w:style w:type="character" w:styleId="760">
    <w:name w:val="Header Char"/>
    <w:link w:val="759"/>
    <w:uiPriority w:val="99"/>
    <w:pPr>
      <w:pBdr/>
      <w:spacing/>
      <w:ind/>
    </w:pPr>
  </w:style>
  <w:style w:type="paragraph" w:styleId="761">
    <w:name w:val="Footer"/>
    <w:basedOn w:val="909"/>
    <w:link w:val="764"/>
    <w:uiPriority w:val="99"/>
    <w:unhideWhenUsed/>
    <w:pPr>
      <w:pBdr/>
      <w:tabs>
        <w:tab w:val="center" w:leader="none" w:pos="7143"/>
        <w:tab w:val="right" w:leader="none" w:pos="14287"/>
      </w:tabs>
      <w:spacing w:after="0" w:line="240" w:lineRule="auto"/>
      <w:ind/>
    </w:pPr>
  </w:style>
  <w:style w:type="character" w:styleId="762">
    <w:name w:val="Footer Char"/>
    <w:link w:val="761"/>
    <w:uiPriority w:val="99"/>
    <w:pPr>
      <w:pBdr/>
      <w:spacing/>
      <w:ind/>
    </w:pPr>
  </w:style>
  <w:style w:type="paragraph" w:styleId="763">
    <w:name w:val="Caption"/>
    <w:basedOn w:val="909"/>
    <w:next w:val="909"/>
    <w:uiPriority w:val="35"/>
    <w:semiHidden/>
    <w:unhideWhenUsed/>
    <w:qFormat/>
    <w:pPr>
      <w:pBdr/>
      <w:spacing w:line="276" w:lineRule="auto"/>
      <w:ind/>
    </w:pPr>
    <w:rPr>
      <w:b/>
      <w:bCs/>
      <w:color w:val="4f81bd" w:themeColor="accent1"/>
      <w:sz w:val="18"/>
      <w:szCs w:val="18"/>
    </w:rPr>
  </w:style>
  <w:style w:type="character" w:styleId="764">
    <w:name w:val="Caption Char"/>
    <w:basedOn w:val="763"/>
    <w:link w:val="761"/>
    <w:uiPriority w:val="99"/>
    <w:pPr>
      <w:pBdr/>
      <w:spacing/>
      <w:ind/>
    </w:pPr>
  </w:style>
  <w:style w:type="table" w:styleId="765">
    <w:name w:val="Table Grid"/>
    <w:basedOn w:val="910"/>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name w:val="Table Grid Light"/>
    <w:basedOn w:val="91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name w:val="Plain Table 1"/>
    <w:basedOn w:val="91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name w:val="Plain Table 2"/>
    <w:basedOn w:val="910"/>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name w:val="Plain Table 3"/>
    <w:basedOn w:val="9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Plain Table 4"/>
    <w:basedOn w:val="9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name w:val="Plain Table 5"/>
    <w:basedOn w:val="9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name w:val="Grid Table 1 Light"/>
    <w:basedOn w:val="91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name w:val="Grid Table 1 Light - Accent 1"/>
    <w:basedOn w:val="9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name w:val="Grid Table 1 Light - Accent 2"/>
    <w:basedOn w:val="9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name w:val="Grid Table 1 Light - Accent 3"/>
    <w:basedOn w:val="9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name w:val="Grid Table 1 Light - Accent 4"/>
    <w:basedOn w:val="9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1 Light - Accent 5"/>
    <w:basedOn w:val="9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name w:val="Grid Table 1 Light - Accent 6"/>
    <w:basedOn w:val="9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name w:val="Grid Table 2"/>
    <w:basedOn w:val="9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Grid Table 2 - Accent 1"/>
    <w:basedOn w:val="9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Grid Table 2 - Accent 2"/>
    <w:basedOn w:val="9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Grid Table 2 - Accent 3"/>
    <w:basedOn w:val="9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Grid Table 2 - Accent 4"/>
    <w:basedOn w:val="9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2 - Accent 5"/>
    <w:basedOn w:val="9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Grid Table 2 - Accent 6"/>
    <w:basedOn w:val="9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3"/>
    <w:basedOn w:val="9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3 - Accent 1"/>
    <w:basedOn w:val="9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3 - Accent 2"/>
    <w:basedOn w:val="9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3 - Accent 3"/>
    <w:basedOn w:val="9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3 - Accent 4"/>
    <w:basedOn w:val="9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3 - Accent 5"/>
    <w:basedOn w:val="9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3 - Accent 6"/>
    <w:basedOn w:val="9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4"/>
    <w:basedOn w:val="91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4 - Accent 1"/>
    <w:basedOn w:val="91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4 - Accent 2"/>
    <w:basedOn w:val="91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4 - Accent 3"/>
    <w:basedOn w:val="91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4 - Accent 4"/>
    <w:basedOn w:val="91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4 - Accent 5"/>
    <w:basedOn w:val="91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4 - Accent 6"/>
    <w:basedOn w:val="91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5 Dark"/>
    <w:basedOn w:val="9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5 Dark- Accent 1"/>
    <w:basedOn w:val="9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5 Dark - Accent 2"/>
    <w:basedOn w:val="9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5 Dark - Accent 3"/>
    <w:basedOn w:val="9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5 Dark- Accent 4"/>
    <w:basedOn w:val="9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5 Dark - Accent 5"/>
    <w:basedOn w:val="9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5 Dark - Accent 6"/>
    <w:basedOn w:val="9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6 Colorful"/>
    <w:basedOn w:val="91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08">
    <w:name w:val="Grid Table 6 Colorful - Accent 1"/>
    <w:basedOn w:val="91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09">
    <w:name w:val="Grid Table 6 Colorful - Accent 2"/>
    <w:basedOn w:val="9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10">
    <w:name w:val="Grid Table 6 Colorful - Accent 3"/>
    <w:basedOn w:val="91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11">
    <w:name w:val="Grid Table 6 Colorful - Accent 4"/>
    <w:basedOn w:val="9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12">
    <w:name w:val="Grid Table 6 Colorful - Accent 5"/>
    <w:basedOn w:val="91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13">
    <w:name w:val="Grid Table 6 Colorful - Accent 6"/>
    <w:basedOn w:val="91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14">
    <w:name w:val="Grid Table 7 Colorful"/>
    <w:basedOn w:val="91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7 Colorful - Accent 1"/>
    <w:basedOn w:val="91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7 Colorful - Accent 2"/>
    <w:basedOn w:val="91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7 Colorful - Accent 3"/>
    <w:basedOn w:val="91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7 Colorful - Accent 4"/>
    <w:basedOn w:val="91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7 Colorful - Accent 5"/>
    <w:basedOn w:val="91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7 Colorful - Accent 6"/>
    <w:basedOn w:val="91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List Table 1 Light"/>
    <w:basedOn w:val="9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List Table 1 Light - Accent 1"/>
    <w:basedOn w:val="9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List Table 1 Light - Accent 2"/>
    <w:basedOn w:val="9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List Table 1 Light - Accent 3"/>
    <w:basedOn w:val="9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List Table 1 Light - Accent 4"/>
    <w:basedOn w:val="9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1 Light - Accent 5"/>
    <w:basedOn w:val="9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List Table 1 Light - Accent 6"/>
    <w:basedOn w:val="9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List Table 2"/>
    <w:basedOn w:val="91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List Table 2 - Accent 1"/>
    <w:basedOn w:val="91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List Table 2 - Accent 2"/>
    <w:basedOn w:val="91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List Table 2 - Accent 3"/>
    <w:basedOn w:val="91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List Table 2 - Accent 4"/>
    <w:basedOn w:val="91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2 - Accent 5"/>
    <w:basedOn w:val="91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List Table 2 - Accent 6"/>
    <w:basedOn w:val="91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3"/>
    <w:basedOn w:val="9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3 - Accent 1"/>
    <w:basedOn w:val="91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3 - Accent 2"/>
    <w:basedOn w:val="9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3 - Accent 3"/>
    <w:basedOn w:val="91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3 - Accent 4"/>
    <w:basedOn w:val="9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3 - Accent 5"/>
    <w:basedOn w:val="91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3 - Accent 6"/>
    <w:basedOn w:val="91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4"/>
    <w:basedOn w:val="9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4 - Accent 1"/>
    <w:basedOn w:val="91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4 - Accent 2"/>
    <w:basedOn w:val="91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4 - Accent 3"/>
    <w:basedOn w:val="91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4 - Accent 4"/>
    <w:basedOn w:val="91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4 - Accent 5"/>
    <w:basedOn w:val="91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4 - Accent 6"/>
    <w:basedOn w:val="91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5 Dark"/>
    <w:basedOn w:val="91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0">
    <w:name w:val="List Table 5 Dark - Accent 1"/>
    <w:basedOn w:val="91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1">
    <w:name w:val="List Table 5 Dark - Accent 2"/>
    <w:basedOn w:val="91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2">
    <w:name w:val="List Table 5 Dark - Accent 3"/>
    <w:basedOn w:val="91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3">
    <w:name w:val="List Table 5 Dark - Accent 4"/>
    <w:basedOn w:val="91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4">
    <w:name w:val="List Table 5 Dark - Accent 5"/>
    <w:basedOn w:val="91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5">
    <w:name w:val="List Table 5 Dark - Accent 6"/>
    <w:basedOn w:val="91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56">
    <w:name w:val="List Table 6 Colorful"/>
    <w:basedOn w:val="91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6 Colorful - Accent 1"/>
    <w:basedOn w:val="91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6 Colorful - Accent 2"/>
    <w:basedOn w:val="91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6 Colorful - Accent 3"/>
    <w:basedOn w:val="91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6 Colorful - Accent 4"/>
    <w:basedOn w:val="91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6 Colorful - Accent 5"/>
    <w:basedOn w:val="91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6 Colorful - Accent 6"/>
    <w:basedOn w:val="91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7 Colorful"/>
    <w:basedOn w:val="91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64">
    <w:name w:val="List Table 7 Colorful - Accent 1"/>
    <w:basedOn w:val="91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865">
    <w:name w:val="List Table 7 Colorful - Accent 2"/>
    <w:basedOn w:val="91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66">
    <w:name w:val="List Table 7 Colorful - Accent 3"/>
    <w:basedOn w:val="91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67">
    <w:name w:val="List Table 7 Colorful - Accent 4"/>
    <w:basedOn w:val="91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68">
    <w:name w:val="List Table 7 Colorful - Accent 5"/>
    <w:basedOn w:val="91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869">
    <w:name w:val="List Table 7 Colorful - Accent 6"/>
    <w:basedOn w:val="91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70">
    <w:name w:val="Lined - Accent"/>
    <w:basedOn w:val="9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ned - Accent 1"/>
    <w:basedOn w:val="9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ned - Accent 2"/>
    <w:basedOn w:val="9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ned - Accent 3"/>
    <w:basedOn w:val="9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ned - Accent 4"/>
    <w:basedOn w:val="9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ned - Accent 5"/>
    <w:basedOn w:val="9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ned - Accent 6"/>
    <w:basedOn w:val="9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Bordered &amp; Lined - Accent"/>
    <w:basedOn w:val="91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Bordered &amp; Lined - Accent 1"/>
    <w:basedOn w:val="91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Bordered &amp; Lined - Accent 2"/>
    <w:basedOn w:val="91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Bordered &amp; Lined - Accent 3"/>
    <w:basedOn w:val="91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Bordered &amp; Lined - Accent 4"/>
    <w:basedOn w:val="91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Bordered &amp; Lined - Accent 5"/>
    <w:basedOn w:val="91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Bordered &amp; Lined - Accent 6"/>
    <w:basedOn w:val="91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Bordered"/>
    <w:basedOn w:val="91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Bordered - Accent 1"/>
    <w:basedOn w:val="9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Bordered - Accent 2"/>
    <w:basedOn w:val="9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Bordered - Accent 3"/>
    <w:basedOn w:val="9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Bordered - Accent 4"/>
    <w:basedOn w:val="9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Bordered - Accent 5"/>
    <w:basedOn w:val="9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Bordered - Accent 6"/>
    <w:basedOn w:val="9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1">
    <w:name w:val="Hyperlink"/>
    <w:uiPriority w:val="99"/>
    <w:unhideWhenUsed/>
    <w:pPr>
      <w:pBdr/>
      <w:spacing/>
      <w:ind/>
    </w:pPr>
    <w:rPr>
      <w:color w:val="0000ff" w:themeColor="hyperlink"/>
      <w:u w:val="single"/>
    </w:rPr>
  </w:style>
  <w:style w:type="paragraph" w:styleId="892">
    <w:name w:val="footnote text"/>
    <w:basedOn w:val="909"/>
    <w:link w:val="893"/>
    <w:uiPriority w:val="99"/>
    <w:semiHidden/>
    <w:unhideWhenUsed/>
    <w:pPr>
      <w:pBdr/>
      <w:spacing w:after="40" w:line="240" w:lineRule="auto"/>
      <w:ind/>
    </w:pPr>
    <w:rPr>
      <w:sz w:val="18"/>
    </w:rPr>
  </w:style>
  <w:style w:type="character" w:styleId="893">
    <w:name w:val="Footnote Text Char"/>
    <w:link w:val="892"/>
    <w:uiPriority w:val="99"/>
    <w:pPr>
      <w:pBdr/>
      <w:spacing/>
      <w:ind/>
    </w:pPr>
    <w:rPr>
      <w:sz w:val="18"/>
    </w:rPr>
  </w:style>
  <w:style w:type="character" w:styleId="894">
    <w:name w:val="footnote reference"/>
    <w:uiPriority w:val="99"/>
    <w:unhideWhenUsed/>
    <w:pPr>
      <w:pBdr/>
      <w:spacing/>
      <w:ind/>
    </w:pPr>
    <w:rPr>
      <w:vertAlign w:val="superscript"/>
    </w:rPr>
  </w:style>
  <w:style w:type="paragraph" w:styleId="895">
    <w:name w:val="endnote text"/>
    <w:basedOn w:val="909"/>
    <w:link w:val="896"/>
    <w:uiPriority w:val="99"/>
    <w:semiHidden/>
    <w:unhideWhenUsed/>
    <w:pPr>
      <w:pBdr/>
      <w:spacing w:after="0" w:line="240" w:lineRule="auto"/>
      <w:ind/>
    </w:pPr>
    <w:rPr>
      <w:sz w:val="20"/>
    </w:rPr>
  </w:style>
  <w:style w:type="character" w:styleId="896">
    <w:name w:val="Endnote Text Char"/>
    <w:link w:val="895"/>
    <w:uiPriority w:val="99"/>
    <w:pPr>
      <w:pBdr/>
      <w:spacing/>
      <w:ind/>
    </w:pPr>
    <w:rPr>
      <w:sz w:val="20"/>
    </w:rPr>
  </w:style>
  <w:style w:type="character" w:styleId="897">
    <w:name w:val="endnote reference"/>
    <w:uiPriority w:val="99"/>
    <w:semiHidden/>
    <w:unhideWhenUsed/>
    <w:pPr>
      <w:pBdr/>
      <w:spacing/>
      <w:ind/>
    </w:pPr>
    <w:rPr>
      <w:vertAlign w:val="superscript"/>
    </w:rPr>
  </w:style>
  <w:style w:type="paragraph" w:styleId="898">
    <w:name w:val="toc 1"/>
    <w:basedOn w:val="909"/>
    <w:next w:val="909"/>
    <w:uiPriority w:val="39"/>
    <w:unhideWhenUsed/>
    <w:pPr>
      <w:pBdr/>
      <w:spacing w:after="57"/>
      <w:ind w:right="0" w:firstLine="0" w:left="0"/>
    </w:pPr>
  </w:style>
  <w:style w:type="paragraph" w:styleId="899">
    <w:name w:val="toc 2"/>
    <w:basedOn w:val="909"/>
    <w:next w:val="909"/>
    <w:uiPriority w:val="39"/>
    <w:unhideWhenUsed/>
    <w:pPr>
      <w:pBdr/>
      <w:spacing w:after="57"/>
      <w:ind w:right="0" w:firstLine="0" w:left="283"/>
    </w:pPr>
  </w:style>
  <w:style w:type="paragraph" w:styleId="900">
    <w:name w:val="toc 3"/>
    <w:basedOn w:val="909"/>
    <w:next w:val="909"/>
    <w:uiPriority w:val="39"/>
    <w:unhideWhenUsed/>
    <w:pPr>
      <w:pBdr/>
      <w:spacing w:after="57"/>
      <w:ind w:right="0" w:firstLine="0" w:left="567"/>
    </w:pPr>
  </w:style>
  <w:style w:type="paragraph" w:styleId="901">
    <w:name w:val="toc 4"/>
    <w:basedOn w:val="909"/>
    <w:next w:val="909"/>
    <w:uiPriority w:val="39"/>
    <w:unhideWhenUsed/>
    <w:pPr>
      <w:pBdr/>
      <w:spacing w:after="57"/>
      <w:ind w:right="0" w:firstLine="0" w:left="850"/>
    </w:pPr>
  </w:style>
  <w:style w:type="paragraph" w:styleId="902">
    <w:name w:val="toc 5"/>
    <w:basedOn w:val="909"/>
    <w:next w:val="909"/>
    <w:uiPriority w:val="39"/>
    <w:unhideWhenUsed/>
    <w:pPr>
      <w:pBdr/>
      <w:spacing w:after="57"/>
      <w:ind w:right="0" w:firstLine="0" w:left="1134"/>
    </w:pPr>
  </w:style>
  <w:style w:type="paragraph" w:styleId="903">
    <w:name w:val="toc 6"/>
    <w:basedOn w:val="909"/>
    <w:next w:val="909"/>
    <w:uiPriority w:val="39"/>
    <w:unhideWhenUsed/>
    <w:pPr>
      <w:pBdr/>
      <w:spacing w:after="57"/>
      <w:ind w:right="0" w:firstLine="0" w:left="1417"/>
    </w:pPr>
  </w:style>
  <w:style w:type="paragraph" w:styleId="904">
    <w:name w:val="toc 7"/>
    <w:basedOn w:val="909"/>
    <w:next w:val="909"/>
    <w:uiPriority w:val="39"/>
    <w:unhideWhenUsed/>
    <w:pPr>
      <w:pBdr/>
      <w:spacing w:after="57"/>
      <w:ind w:right="0" w:firstLine="0" w:left="1701"/>
    </w:pPr>
  </w:style>
  <w:style w:type="paragraph" w:styleId="905">
    <w:name w:val="toc 8"/>
    <w:basedOn w:val="909"/>
    <w:next w:val="909"/>
    <w:uiPriority w:val="39"/>
    <w:unhideWhenUsed/>
    <w:pPr>
      <w:pBdr/>
      <w:spacing w:after="57"/>
      <w:ind w:right="0" w:firstLine="0" w:left="1984"/>
    </w:pPr>
  </w:style>
  <w:style w:type="paragraph" w:styleId="906">
    <w:name w:val="toc 9"/>
    <w:basedOn w:val="909"/>
    <w:next w:val="909"/>
    <w:uiPriority w:val="39"/>
    <w:unhideWhenUsed/>
    <w:pPr>
      <w:pBdr/>
      <w:spacing w:after="57"/>
      <w:ind w:right="0" w:firstLine="0" w:left="2268"/>
    </w:pPr>
  </w:style>
  <w:style w:type="paragraph" w:styleId="907">
    <w:name w:val="TOC Heading"/>
    <w:uiPriority w:val="39"/>
    <w:unhideWhenUsed/>
    <w:pPr>
      <w:pBdr/>
      <w:spacing/>
      <w:ind/>
    </w:pPr>
  </w:style>
  <w:style w:type="paragraph" w:styleId="908">
    <w:name w:val="table of figures"/>
    <w:basedOn w:val="909"/>
    <w:next w:val="909"/>
    <w:uiPriority w:val="99"/>
    <w:unhideWhenUsed/>
    <w:pPr>
      <w:pBdr/>
      <w:spacing w:after="0" w:afterAutospacing="0"/>
      <w:ind/>
    </w:pPr>
  </w:style>
  <w:style w:type="paragraph" w:styleId="909" w:default="1">
    <w:name w:val="Normal"/>
    <w:qFormat/>
    <w:pPr>
      <w:pBdr/>
      <w:spacing/>
      <w:ind/>
    </w:pPr>
  </w:style>
  <w:style w:type="table" w:styleId="910"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11" w:default="1">
    <w:name w:val="No List"/>
    <w:uiPriority w:val="99"/>
    <w:semiHidden/>
    <w:unhideWhenUsed/>
    <w:pPr>
      <w:pBdr/>
      <w:spacing/>
      <w:ind/>
    </w:pPr>
  </w:style>
  <w:style w:type="paragraph" w:styleId="912">
    <w:name w:val="No Spacing"/>
    <w:basedOn w:val="909"/>
    <w:uiPriority w:val="1"/>
    <w:qFormat/>
    <w:pPr>
      <w:pBdr/>
      <w:spacing w:after="0" w:line="240" w:lineRule="auto"/>
      <w:ind/>
    </w:pPr>
  </w:style>
  <w:style w:type="paragraph" w:styleId="913">
    <w:name w:val="List Paragraph"/>
    <w:basedOn w:val="909"/>
    <w:uiPriority w:val="34"/>
    <w:qFormat/>
    <w:pPr>
      <w:pBdr/>
      <w:spacing/>
      <w:ind w:left="720"/>
      <w:contextualSpacing w:val="true"/>
    </w:pPr>
  </w:style>
  <w:style w:type="character" w:styleId="914" w:default="1">
    <w:name w:val="Default Paragraph Font"/>
    <w:uiPriority w:val="1"/>
    <w:semiHidden/>
    <w:unhideWhenUsed/>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atas.nord-vest@social.gov.m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ONLYOFFICE/9.2.1.43</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20</cp:revision>
  <dcterms:modified xsi:type="dcterms:W3CDTF">2026-02-06T12:29:14Z</dcterms:modified>
</cp:coreProperties>
</file>