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0E71A" w14:textId="3BD28259" w:rsidR="00A7622A" w:rsidRDefault="00A7622A" w:rsidP="00AA6588">
      <w:pPr>
        <w:spacing w:after="0" w:line="240" w:lineRule="auto"/>
        <w:jc w:val="right"/>
        <w:rPr>
          <w:rFonts w:ascii="Georgia" w:hAnsi="Georgia"/>
          <w:b/>
          <w:sz w:val="24"/>
          <w:szCs w:val="24"/>
        </w:rPr>
      </w:pPr>
      <w:r w:rsidRPr="00A7622A">
        <w:rPr>
          <w:rFonts w:ascii="Georgia" w:hAnsi="Georgia"/>
          <w:b/>
          <w:i/>
          <w:sz w:val="20"/>
          <w:szCs w:val="20"/>
          <w:u w:val="single"/>
        </w:rPr>
        <w:t xml:space="preserve">Anexa </w:t>
      </w:r>
      <w:r w:rsidR="00AA6588">
        <w:rPr>
          <w:rFonts w:ascii="Georgia" w:hAnsi="Georgia"/>
          <w:b/>
          <w:i/>
          <w:sz w:val="20"/>
          <w:szCs w:val="20"/>
          <w:u w:val="single"/>
        </w:rPr>
        <w:t>nr.3</w:t>
      </w:r>
    </w:p>
    <w:p w14:paraId="0F97F01A" w14:textId="77777777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14:paraId="14FEA125" w14:textId="2F0748E5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A7622A">
        <w:rPr>
          <w:rFonts w:ascii="Georgia" w:hAnsi="Georgia"/>
          <w:b/>
          <w:sz w:val="24"/>
          <w:szCs w:val="24"/>
          <w:u w:val="single"/>
        </w:rPr>
        <w:t>CAIET DE SARCINI</w:t>
      </w:r>
      <w:r>
        <w:rPr>
          <w:rFonts w:ascii="Georgia" w:hAnsi="Georgia"/>
          <w:b/>
          <w:sz w:val="24"/>
          <w:szCs w:val="24"/>
          <w:u w:val="single"/>
        </w:rPr>
        <w:t xml:space="preserve"> ȘI SPECIFICAȚIA DE PREȚ</w:t>
      </w:r>
    </w:p>
    <w:p w14:paraId="73304C9B" w14:textId="77777777" w:rsidR="00BF4B7C" w:rsidRPr="00BF4B7C" w:rsidRDefault="00BF4B7C" w:rsidP="00A7622A">
      <w:pPr>
        <w:spacing w:after="0" w:line="240" w:lineRule="auto"/>
        <w:jc w:val="center"/>
        <w:rPr>
          <w:rFonts w:ascii="Georgia" w:hAnsi="Georgia"/>
          <w:b/>
          <w:sz w:val="16"/>
          <w:szCs w:val="16"/>
        </w:rPr>
      </w:pPr>
    </w:p>
    <w:p w14:paraId="0778D3F9" w14:textId="5595E99F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A7622A">
        <w:rPr>
          <w:rFonts w:ascii="Georgia" w:hAnsi="Georgia"/>
          <w:b/>
          <w:sz w:val="24"/>
          <w:szCs w:val="24"/>
        </w:rPr>
        <w:t xml:space="preserve">privind serviciile necesare </w:t>
      </w:r>
      <w:r w:rsidR="00BF4B7C">
        <w:rPr>
          <w:rFonts w:ascii="Georgia" w:hAnsi="Georgia"/>
          <w:b/>
          <w:sz w:val="24"/>
          <w:szCs w:val="24"/>
        </w:rPr>
        <w:t>pentru</w:t>
      </w:r>
      <w:r w:rsidRPr="00A7622A">
        <w:rPr>
          <w:rFonts w:ascii="Georgia" w:hAnsi="Georgia"/>
          <w:b/>
          <w:sz w:val="24"/>
          <w:szCs w:val="24"/>
        </w:rPr>
        <w:t xml:space="preserve"> deservirea tehnică </w:t>
      </w:r>
    </w:p>
    <w:p w14:paraId="4168AE88" w14:textId="0A540D7B" w:rsidR="00A7622A" w:rsidRPr="00A7622A" w:rsidRDefault="00BF4B7C" w:rsidP="00A7622A">
      <w:pPr>
        <w:spacing w:after="0" w:line="240" w:lineRule="auto"/>
        <w:jc w:val="center"/>
        <w:rPr>
          <w:rFonts w:ascii="Georgia" w:hAnsi="Georgia"/>
          <w:b/>
          <w:color w:val="000000"/>
          <w:sz w:val="24"/>
          <w:szCs w:val="24"/>
          <w:lang w:eastAsia="ro-RO" w:bidi="ro-RO"/>
        </w:rPr>
      </w:pPr>
      <w:r>
        <w:rPr>
          <w:rFonts w:ascii="Georgia" w:hAnsi="Georgia"/>
          <w:b/>
          <w:sz w:val="24"/>
          <w:szCs w:val="24"/>
        </w:rPr>
        <w:t>și mentenanț</w:t>
      </w:r>
      <w:r w:rsidR="00A7622A" w:rsidRPr="00A7622A">
        <w:rPr>
          <w:rFonts w:ascii="Georgia" w:hAnsi="Georgia"/>
          <w:b/>
          <w:sz w:val="24"/>
          <w:szCs w:val="24"/>
        </w:rPr>
        <w:t>a</w:t>
      </w:r>
      <w:r w:rsidR="00A7622A" w:rsidRPr="00A7622A">
        <w:rPr>
          <w:rFonts w:ascii="Georgia" w:hAnsi="Georgia"/>
          <w:b/>
          <w:color w:val="000000"/>
          <w:sz w:val="24"/>
          <w:szCs w:val="24"/>
          <w:lang w:eastAsia="ro-RO" w:bidi="ro-RO"/>
        </w:rPr>
        <w:t xml:space="preserve"> sistemului de condiționare centrală și climatizare </w:t>
      </w:r>
    </w:p>
    <w:p w14:paraId="67FC5E49" w14:textId="77777777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Cs/>
          <w:i/>
          <w:iCs/>
        </w:rPr>
      </w:pPr>
      <w:r w:rsidRPr="00A7622A">
        <w:rPr>
          <w:rFonts w:ascii="Georgia" w:hAnsi="Georgia"/>
          <w:bCs/>
          <w:i/>
          <w:iCs/>
          <w:color w:val="000000"/>
          <w:lang w:eastAsia="ro-RO" w:bidi="ro-RO"/>
        </w:rPr>
        <w:t xml:space="preserve">(utilaje </w:t>
      </w:r>
      <w:r w:rsidRPr="00A7622A">
        <w:rPr>
          <w:rFonts w:ascii="Georgia" w:hAnsi="Georgia"/>
          <w:i/>
          <w:iCs/>
        </w:rPr>
        <w:t xml:space="preserve">și mașini de alimentare cu aer </w:t>
      </w:r>
      <w:r w:rsidRPr="00A7622A">
        <w:rPr>
          <w:rFonts w:ascii="Georgia" w:hAnsi="Georgia"/>
          <w:bCs/>
          <w:i/>
          <w:iCs/>
          <w:color w:val="000000"/>
          <w:lang w:eastAsia="ro-RO" w:bidi="ro-RO"/>
        </w:rPr>
        <w:t xml:space="preserve">de tip „Carrier”, </w:t>
      </w:r>
      <w:r w:rsidRPr="00A7622A">
        <w:rPr>
          <w:rFonts w:ascii="Georgia" w:hAnsi="Georgia"/>
          <w:bCs/>
          <w:i/>
          <w:iCs/>
        </w:rPr>
        <w:t xml:space="preserve">„Systemair” </w:t>
      </w:r>
      <w:r w:rsidRPr="00A7622A">
        <w:rPr>
          <w:rFonts w:ascii="Georgia" w:hAnsi="Georgia"/>
          <w:bCs/>
          <w:i/>
          <w:iCs/>
          <w:color w:val="000000"/>
          <w:lang w:eastAsia="ro-RO" w:bidi="ro-RO"/>
        </w:rPr>
        <w:t>și „Mandik”)</w:t>
      </w:r>
    </w:p>
    <w:p w14:paraId="57BA1047" w14:textId="77777777" w:rsidR="00A7622A" w:rsidRDefault="00A7622A" w:rsidP="00A7622A">
      <w:pPr>
        <w:spacing w:after="0" w:line="240" w:lineRule="auto"/>
        <w:jc w:val="both"/>
        <w:rPr>
          <w:rFonts w:ascii="Georgia" w:hAnsi="Georgia"/>
          <w:bCs/>
          <w:sz w:val="28"/>
          <w:szCs w:val="28"/>
        </w:rPr>
      </w:pPr>
    </w:p>
    <w:p w14:paraId="537B061D" w14:textId="27FCC578" w:rsidR="00A7622A" w:rsidRDefault="00A7622A" w:rsidP="00A7622A">
      <w:pPr>
        <w:pStyle w:val="a0"/>
        <w:shd w:val="clear" w:color="auto" w:fill="auto"/>
        <w:spacing w:line="240" w:lineRule="auto"/>
        <w:jc w:val="center"/>
        <w:rPr>
          <w:lang w:val="ro-MD"/>
        </w:rPr>
      </w:pPr>
      <w:r w:rsidRPr="00A7622A"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 xml:space="preserve">1. Servicii de deservire tehnică </w:t>
      </w:r>
      <w:r w:rsidRPr="00A7622A">
        <w:rPr>
          <w:rFonts w:ascii="Georgia" w:hAnsi="Georgia"/>
          <w:b/>
          <w:bCs/>
          <w:i/>
          <w:iCs/>
          <w:sz w:val="24"/>
          <w:szCs w:val="24"/>
          <w:lang w:val="ro-MD"/>
        </w:rPr>
        <w:t>și mentenanță</w:t>
      </w:r>
      <w:r w:rsidRPr="00A7622A"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 xml:space="preserve"> a</w:t>
      </w:r>
      <w:r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 xml:space="preserve"> componentelor</w:t>
      </w:r>
    </w:p>
    <w:p w14:paraId="1F166688" w14:textId="273056ED" w:rsidR="00A7622A" w:rsidRPr="00A7622A" w:rsidRDefault="00A7622A" w:rsidP="00A7622A">
      <w:pPr>
        <w:pStyle w:val="a0"/>
        <w:shd w:val="clear" w:color="auto" w:fill="auto"/>
        <w:spacing w:line="240" w:lineRule="auto"/>
        <w:jc w:val="center"/>
        <w:rPr>
          <w:rFonts w:ascii="Georgia" w:hAnsi="Georgia"/>
          <w:b/>
          <w:i/>
          <w:sz w:val="24"/>
          <w:szCs w:val="24"/>
          <w:lang w:val="ro-MD"/>
        </w:rPr>
      </w:pPr>
      <w:r w:rsidRPr="00A7622A"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>sistemului de condiționare centrală și climatizare:</w:t>
      </w:r>
    </w:p>
    <w:p w14:paraId="396843C7" w14:textId="77777777" w:rsidR="00A7622A" w:rsidRPr="00A7622A" w:rsidRDefault="00A7622A" w:rsidP="00A7622A">
      <w:pPr>
        <w:pStyle w:val="a0"/>
        <w:shd w:val="clear" w:color="auto" w:fill="auto"/>
        <w:spacing w:line="240" w:lineRule="auto"/>
        <w:jc w:val="both"/>
        <w:rPr>
          <w:rFonts w:ascii="Georgia" w:hAnsi="Georgia"/>
          <w:color w:val="000000"/>
          <w:sz w:val="16"/>
          <w:szCs w:val="16"/>
          <w:lang w:val="ro-MD" w:eastAsia="ro-RO" w:bidi="ro-RO"/>
        </w:rPr>
      </w:pPr>
    </w:p>
    <w:p w14:paraId="6FFCF0FF" w14:textId="69DC4078" w:rsidR="00A7622A" w:rsidRPr="00A7622A" w:rsidRDefault="00A7622A" w:rsidP="00A7622A">
      <w:pPr>
        <w:pStyle w:val="a0"/>
        <w:shd w:val="clear" w:color="auto" w:fill="auto"/>
        <w:tabs>
          <w:tab w:val="left" w:pos="250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1. Inspecția vizuală a echipamentului, verificarea funcționalității elementelor de fixare, ghidare a componentelor unității de ventilație </w:t>
      </w:r>
      <w:bookmarkStart w:id="0" w:name="_Hlk189814854"/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–</w:t>
      </w:r>
      <w:bookmarkEnd w:id="0"/>
      <w:r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55B66052" w14:textId="7E3136D4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2. Verificarea sursei de alimentare (fazele electrice) și a contactelor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 xml:space="preserve"> și la necesitate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509A0307" w14:textId="611FAD26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sz w:val="24"/>
          <w:szCs w:val="24"/>
          <w:lang w:val="ro-MD" w:eastAsia="ro-RO" w:bidi="ro-RO"/>
        </w:rPr>
        <w:t xml:space="preserve">3. Testarea sistemului de control automat: examen vizual, verificarea conexiunilor și contactelor, verificarea setărilor controlerului și a funcționalității sistemului la diferite regimuri de lucru, </w:t>
      </w:r>
      <w:r w:rsidRPr="00A7622A">
        <w:rPr>
          <w:rFonts w:ascii="Georgia" w:hAnsi="Georgia"/>
          <w:sz w:val="24"/>
          <w:szCs w:val="24"/>
          <w:lang w:val="ro-MD" w:eastAsia="ro-MD"/>
        </w:rPr>
        <w:t xml:space="preserve">verificarea funcționării elementelor de control și alarmă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3F730A32" w14:textId="6C9137C7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4. Verificarea stării curelelor de transmisie și reglarea tensiunii acestora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 xml:space="preserve"> și la necesitate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3B5AF429" w14:textId="160A2581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bookmarkStart w:id="1" w:name="_Hlk158730481"/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5. Examinarea stării rulmenților motorului, a funcționalității rotorului ventilatorului, a corectitudinii centrării rotorului pe ax și curățarea elementelor de impurități 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bookmarkEnd w:id="1"/>
    <w:p w14:paraId="2B559420" w14:textId="1C68B976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6. Verificarea condițiilor de susținere împotriva vibrațiilor 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0D205131" w14:textId="6FDED66D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bookmarkStart w:id="2" w:name="_Hlk158730449"/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7. Curățarea grilelor de admisie a aerului </w:t>
      </w:r>
      <w:bookmarkStart w:id="3" w:name="_Hlk189814982"/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 xml:space="preserve"> și</w:t>
      </w:r>
      <w:r>
        <w:rPr>
          <w:rFonts w:ascii="Georgia" w:hAnsi="Georgia"/>
          <w:bCs/>
          <w:i/>
          <w:sz w:val="24"/>
          <w:szCs w:val="24"/>
          <w:lang w:val="ro-MD"/>
        </w:rPr>
        <w:t xml:space="preserve"> 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>la necesitate</w:t>
      </w:r>
      <w:bookmarkEnd w:id="3"/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bookmarkEnd w:id="2"/>
    <w:p w14:paraId="2BD775CE" w14:textId="4BF98010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8. Testarea schimbătorului de căldură/răcire și a sistemului de scurgere, curățarea componentelor acestuia 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03CF31BD" w14:textId="0B305535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9. Examinarea țevilor de la sistemul hidraulic al schimbătorului de căldură/răcire 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3EB3C13A" w14:textId="676BC94E" w:rsidR="00A7622A" w:rsidRPr="00A7622A" w:rsidRDefault="00A7622A" w:rsidP="00A7622A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bookmarkStart w:id="4" w:name="_Hlk158730615"/>
      <w:r w:rsidRPr="00A7622A">
        <w:rPr>
          <w:rFonts w:ascii="Georgia" w:hAnsi="Georgia"/>
          <w:sz w:val="24"/>
          <w:szCs w:val="24"/>
          <w:lang w:val="ro-MD"/>
        </w:rPr>
        <w:t xml:space="preserve">10. 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Verificarea funcționalității senzorilor din sistemul de contur al schimbătorului de căldură/răcire 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sz w:val="24"/>
          <w:szCs w:val="24"/>
          <w:lang w:val="ro-MD"/>
        </w:rPr>
        <w:t xml:space="preserve">. </w:t>
      </w:r>
    </w:p>
    <w:bookmarkEnd w:id="4"/>
    <w:p w14:paraId="1108B64C" w14:textId="29415AB6" w:rsidR="00A7622A" w:rsidRPr="00A7622A" w:rsidRDefault="00A7622A" w:rsidP="00A7622A">
      <w:pPr>
        <w:pStyle w:val="a0"/>
        <w:shd w:val="clear" w:color="auto" w:fill="auto"/>
        <w:tabs>
          <w:tab w:val="left" w:pos="235"/>
        </w:tabs>
        <w:spacing w:line="240" w:lineRule="auto"/>
        <w:ind w:firstLine="567"/>
        <w:jc w:val="both"/>
        <w:rPr>
          <w:rFonts w:ascii="Georgia" w:hAnsi="Georgia"/>
          <w:sz w:val="24"/>
          <w:szCs w:val="24"/>
          <w:lang w:val="ro-MD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11. Verificarea etanșeității conexiunilor disponibile ale conductelor de aer; etanșarea acestora în caz de necesitate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 xml:space="preserve"> și la necesitate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16464E7D" w14:textId="489C24EC" w:rsidR="00A7622A" w:rsidRPr="00A7622A" w:rsidRDefault="00A7622A" w:rsidP="00A7622A">
      <w:pPr>
        <w:pStyle w:val="a0"/>
        <w:shd w:val="clear" w:color="auto" w:fill="auto"/>
        <w:tabs>
          <w:tab w:val="left" w:pos="235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12. Efectuarea măsurărilor de control ale temperaturii aerului la intrare (aerul exterior) și la ieșire la/de la dispozitivele de distribuție a aerului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>
        <w:rPr>
          <w:rFonts w:ascii="Georgia" w:hAnsi="Georgia"/>
          <w:i/>
          <w:iCs/>
          <w:sz w:val="24"/>
          <w:szCs w:val="24"/>
          <w:lang w:val="ro-MD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 xml:space="preserve"> și la necesitate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p w14:paraId="223DD2D3" w14:textId="525CAE6B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 w:cs="Times New Roman"/>
          <w:sz w:val="24"/>
          <w:szCs w:val="24"/>
        </w:rPr>
      </w:pPr>
      <w:r w:rsidRPr="00A7622A">
        <w:rPr>
          <w:rFonts w:ascii="Georgia" w:hAnsi="Georgia" w:cs="Times New Roman"/>
          <w:sz w:val="24"/>
          <w:szCs w:val="24"/>
        </w:rPr>
        <w:t xml:space="preserve">13. Măsurarea parametrilor volumului de alimentare cu aer a încăperilor de serviciu și calității aerului conform cerinţelor standardului SM EN ISO 7730 </w:t>
      </w:r>
      <w:r w:rsidRPr="00A7622A">
        <w:rPr>
          <w:rFonts w:ascii="Georgia" w:hAnsi="Georgia"/>
          <w:bCs/>
          <w:iCs/>
          <w:sz w:val="24"/>
          <w:szCs w:val="24"/>
        </w:rPr>
        <w:t xml:space="preserve">– </w:t>
      </w:r>
      <w:r w:rsidRPr="00A7622A">
        <w:rPr>
          <w:rFonts w:ascii="Georgia" w:hAnsi="Georgia"/>
          <w:i/>
          <w:iCs/>
          <w:sz w:val="24"/>
          <w:szCs w:val="24"/>
        </w:rPr>
        <w:t>trimestrial</w:t>
      </w:r>
      <w:r w:rsidRPr="00A7622A">
        <w:rPr>
          <w:rFonts w:ascii="Georgia" w:hAnsi="Georgia"/>
          <w:bCs/>
          <w:i/>
          <w:sz w:val="24"/>
          <w:szCs w:val="24"/>
        </w:rPr>
        <w:t xml:space="preserve"> și la necesitate</w:t>
      </w:r>
      <w:r w:rsidRPr="00A7622A">
        <w:rPr>
          <w:rFonts w:ascii="Georgia" w:hAnsi="Georgia" w:cs="Times New Roman"/>
          <w:sz w:val="24"/>
          <w:szCs w:val="24"/>
        </w:rPr>
        <w:t>.</w:t>
      </w:r>
    </w:p>
    <w:p w14:paraId="38CDB215" w14:textId="77777777" w:rsidR="00A7622A" w:rsidRPr="00A7622A" w:rsidRDefault="00A7622A" w:rsidP="00A7622A">
      <w:pPr>
        <w:pStyle w:val="a0"/>
        <w:shd w:val="clear" w:color="auto" w:fill="auto"/>
        <w:tabs>
          <w:tab w:val="left" w:pos="341"/>
        </w:tabs>
        <w:spacing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val="ro-MD" w:eastAsia="ro-RO" w:bidi="ro-RO"/>
        </w:rPr>
      </w:pPr>
      <w:bookmarkStart w:id="5" w:name="_Hlk158730741"/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 xml:space="preserve">14. Lubricarea lagărelor axului </w:t>
      </w:r>
      <w:r w:rsidRPr="00A7622A">
        <w:rPr>
          <w:rFonts w:ascii="Georgia" w:hAnsi="Georgia"/>
          <w:sz w:val="24"/>
          <w:szCs w:val="24"/>
          <w:lang w:val="ro-MD"/>
        </w:rPr>
        <w:t xml:space="preserve">– </w:t>
      </w:r>
      <w:r w:rsidRPr="00A7622A">
        <w:rPr>
          <w:rFonts w:ascii="Georgia" w:hAnsi="Georgia"/>
          <w:bCs/>
          <w:i/>
          <w:sz w:val="24"/>
          <w:szCs w:val="24"/>
          <w:lang w:val="ro-MD"/>
        </w:rPr>
        <w:t>la necesitate</w:t>
      </w:r>
      <w:r w:rsidRPr="00A7622A">
        <w:rPr>
          <w:rFonts w:ascii="Georgia" w:hAnsi="Georgia"/>
          <w:color w:val="000000"/>
          <w:sz w:val="24"/>
          <w:szCs w:val="24"/>
          <w:lang w:val="ro-MD" w:eastAsia="ro-RO" w:bidi="ro-RO"/>
        </w:rPr>
        <w:t>.</w:t>
      </w:r>
    </w:p>
    <w:bookmarkEnd w:id="5"/>
    <w:p w14:paraId="4635A9C5" w14:textId="088E338F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color w:val="000000"/>
          <w:sz w:val="24"/>
          <w:szCs w:val="24"/>
          <w:lang w:eastAsia="ro-RO" w:bidi="ro-RO"/>
        </w:rPr>
      </w:pPr>
      <w:r w:rsidRPr="00A7622A">
        <w:rPr>
          <w:rFonts w:ascii="Georgia" w:hAnsi="Georgia"/>
          <w:sz w:val="24"/>
          <w:szCs w:val="24"/>
        </w:rPr>
        <w:t xml:space="preserve">15. Curățarea suprafețelor exterioare ale </w:t>
      </w:r>
      <w:r w:rsidRPr="00A7622A">
        <w:rPr>
          <w:rFonts w:ascii="Georgia" w:hAnsi="Georgia"/>
          <w:color w:val="000000"/>
          <w:sz w:val="24"/>
          <w:szCs w:val="24"/>
          <w:lang w:eastAsia="ro-RO" w:bidi="ro-RO"/>
        </w:rPr>
        <w:t xml:space="preserve">sistemului de condiționare centrală </w:t>
      </w:r>
      <w:r w:rsidRPr="00A7622A">
        <w:rPr>
          <w:rFonts w:ascii="Georgia" w:hAnsi="Georgia"/>
          <w:sz w:val="24"/>
          <w:szCs w:val="24"/>
        </w:rPr>
        <w:t xml:space="preserve">– </w:t>
      </w:r>
      <w:r>
        <w:rPr>
          <w:rFonts w:ascii="Georgia" w:hAnsi="Georgia"/>
          <w:i/>
          <w:iCs/>
          <w:sz w:val="24"/>
          <w:szCs w:val="24"/>
        </w:rPr>
        <w:t>de cel puțin 2 ori pe durata contractului</w:t>
      </w:r>
      <w:r w:rsidRPr="00A7622A">
        <w:rPr>
          <w:rFonts w:ascii="Georgia" w:hAnsi="Georgia"/>
          <w:bCs/>
          <w:i/>
          <w:sz w:val="24"/>
          <w:szCs w:val="24"/>
        </w:rPr>
        <w:t xml:space="preserve"> și</w:t>
      </w:r>
      <w:r>
        <w:rPr>
          <w:rFonts w:ascii="Georgia" w:hAnsi="Georgia"/>
          <w:bCs/>
          <w:i/>
          <w:sz w:val="24"/>
          <w:szCs w:val="24"/>
        </w:rPr>
        <w:t xml:space="preserve"> </w:t>
      </w:r>
      <w:r w:rsidRPr="00A7622A">
        <w:rPr>
          <w:rFonts w:ascii="Georgia" w:hAnsi="Georgia"/>
          <w:bCs/>
          <w:i/>
          <w:sz w:val="24"/>
          <w:szCs w:val="24"/>
        </w:rPr>
        <w:t>la necesitate</w:t>
      </w:r>
      <w:r w:rsidRPr="00A7622A">
        <w:rPr>
          <w:rFonts w:ascii="Georgia" w:hAnsi="Georgia"/>
          <w:color w:val="000000"/>
          <w:sz w:val="24"/>
          <w:szCs w:val="24"/>
          <w:lang w:eastAsia="ro-RO" w:bidi="ro-RO"/>
        </w:rPr>
        <w:t>.</w:t>
      </w:r>
    </w:p>
    <w:p w14:paraId="13BEB1C0" w14:textId="39709F4F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bookmarkStart w:id="6" w:name="_Hlk158730074"/>
      <w:r w:rsidRPr="00A7622A">
        <w:rPr>
          <w:rFonts w:ascii="Georgia" w:hAnsi="Georgia"/>
          <w:sz w:val="24"/>
          <w:szCs w:val="24"/>
        </w:rPr>
        <w:t xml:space="preserve">16. </w:t>
      </w:r>
      <w:r w:rsidRPr="00A7622A">
        <w:rPr>
          <w:rFonts w:ascii="Georgia" w:eastAsia="Times New Roman" w:hAnsi="Georgia" w:cs="Open Sans"/>
          <w:sz w:val="24"/>
          <w:szCs w:val="24"/>
          <w:lang w:eastAsia="ro-MD"/>
        </w:rPr>
        <w:t xml:space="preserve">Întocmirea unui raport cu privire la de starea de fapt a </w:t>
      </w:r>
      <w:r w:rsidRPr="00A7622A">
        <w:rPr>
          <w:rFonts w:ascii="Georgia" w:hAnsi="Georgia"/>
          <w:color w:val="000000"/>
          <w:sz w:val="24"/>
          <w:szCs w:val="24"/>
          <w:lang w:eastAsia="ro-RO" w:bidi="ro-RO"/>
        </w:rPr>
        <w:t>sistemului de condiționare centrală</w:t>
      </w:r>
      <w:r w:rsidRPr="00A7622A">
        <w:rPr>
          <w:rFonts w:ascii="Georgia" w:eastAsia="Times New Roman" w:hAnsi="Georgia" w:cs="Open Sans"/>
          <w:sz w:val="24"/>
          <w:szCs w:val="24"/>
          <w:lang w:eastAsia="ro-MD"/>
        </w:rPr>
        <w:t xml:space="preserve"> și a unei liste de recomandări pentru eliminarea eventualelor neconformități/ defecte</w:t>
      </w:r>
      <w:r>
        <w:rPr>
          <w:rFonts w:ascii="Georgia" w:eastAsia="Times New Roman" w:hAnsi="Georgia" w:cs="Open Sans"/>
          <w:sz w:val="24"/>
          <w:szCs w:val="24"/>
          <w:lang w:eastAsia="ro-MD"/>
        </w:rPr>
        <w:t xml:space="preserve"> – </w:t>
      </w:r>
      <w:r w:rsidRPr="00A7622A">
        <w:rPr>
          <w:rFonts w:ascii="Georgia" w:eastAsia="Times New Roman" w:hAnsi="Georgia" w:cs="Open Sans"/>
          <w:i/>
          <w:iCs/>
          <w:sz w:val="24"/>
          <w:szCs w:val="24"/>
          <w:lang w:eastAsia="ro-MD"/>
        </w:rPr>
        <w:t>decembrie 2026</w:t>
      </w:r>
      <w:r w:rsidRPr="00A7622A">
        <w:rPr>
          <w:rFonts w:ascii="Georgia" w:hAnsi="Georgia"/>
          <w:sz w:val="24"/>
          <w:szCs w:val="24"/>
        </w:rPr>
        <w:t>.</w:t>
      </w:r>
      <w:bookmarkEnd w:id="6"/>
    </w:p>
    <w:p w14:paraId="15B5DBA8" w14:textId="77777777" w:rsidR="00A7622A" w:rsidRPr="00A7622A" w:rsidRDefault="00A7622A" w:rsidP="00A7622A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386FF574" w14:textId="77777777" w:rsidR="00A7622A" w:rsidRPr="00A7622A" w:rsidRDefault="00A7622A" w:rsidP="00A7622A">
      <w:pPr>
        <w:pStyle w:val="a0"/>
        <w:shd w:val="clear" w:color="auto" w:fill="auto"/>
        <w:spacing w:line="240" w:lineRule="auto"/>
        <w:jc w:val="center"/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</w:pPr>
      <w:r w:rsidRPr="00A7622A">
        <w:rPr>
          <w:rFonts w:ascii="Georgia" w:hAnsi="Georgia"/>
          <w:b/>
          <w:i/>
          <w:sz w:val="24"/>
          <w:szCs w:val="24"/>
          <w:lang w:val="ro-MD"/>
        </w:rPr>
        <w:t xml:space="preserve">2. Lucrări de înlocuire a filtrelor de aer la </w:t>
      </w:r>
      <w:r w:rsidRPr="00A7622A"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>sistemul de condiționare</w:t>
      </w:r>
    </w:p>
    <w:p w14:paraId="3A2839D5" w14:textId="77777777" w:rsidR="00A7622A" w:rsidRPr="00A7622A" w:rsidRDefault="00A7622A" w:rsidP="00A7622A">
      <w:pPr>
        <w:pStyle w:val="a0"/>
        <w:shd w:val="clear" w:color="auto" w:fill="auto"/>
        <w:spacing w:line="240" w:lineRule="auto"/>
        <w:jc w:val="center"/>
        <w:rPr>
          <w:rFonts w:ascii="Georgia" w:hAnsi="Georgia"/>
          <w:b/>
          <w:i/>
          <w:sz w:val="24"/>
          <w:szCs w:val="24"/>
          <w:lang w:val="ro-MD"/>
        </w:rPr>
      </w:pPr>
      <w:r w:rsidRPr="00A7622A">
        <w:rPr>
          <w:rFonts w:ascii="Georgia" w:hAnsi="Georgia"/>
          <w:b/>
          <w:i/>
          <w:color w:val="000000"/>
          <w:sz w:val="24"/>
          <w:szCs w:val="24"/>
          <w:lang w:val="ro-MD" w:eastAsia="ro-RO" w:bidi="ro-RO"/>
        </w:rPr>
        <w:t>centrală și climatizare</w:t>
      </w:r>
      <w:r w:rsidRPr="00A7622A">
        <w:rPr>
          <w:rFonts w:ascii="Georgia" w:hAnsi="Georgia"/>
          <w:b/>
          <w:i/>
          <w:sz w:val="24"/>
          <w:szCs w:val="24"/>
          <w:lang w:val="ro-MD"/>
        </w:rPr>
        <w:t xml:space="preserve"> și de diagnosticare a componentelor sistemului</w:t>
      </w:r>
    </w:p>
    <w:p w14:paraId="343F804A" w14:textId="77777777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Cs/>
          <w:i/>
          <w:sz w:val="24"/>
          <w:szCs w:val="24"/>
        </w:rPr>
      </w:pPr>
      <w:r w:rsidRPr="00A7622A">
        <w:rPr>
          <w:rFonts w:ascii="Georgia" w:hAnsi="Georgia"/>
          <w:bCs/>
          <w:i/>
          <w:sz w:val="24"/>
          <w:szCs w:val="24"/>
        </w:rPr>
        <w:t>(prețul ofertei va include și costul pieselor de schimb)</w:t>
      </w:r>
    </w:p>
    <w:p w14:paraId="03295D8B" w14:textId="77777777" w:rsidR="00A7622A" w:rsidRPr="00A7622A" w:rsidRDefault="00A7622A" w:rsidP="00A7622A">
      <w:pPr>
        <w:pStyle w:val="a0"/>
        <w:shd w:val="clear" w:color="auto" w:fill="auto"/>
        <w:spacing w:line="240" w:lineRule="auto"/>
        <w:jc w:val="both"/>
        <w:rPr>
          <w:rFonts w:ascii="Georgia" w:hAnsi="Georgia"/>
          <w:sz w:val="16"/>
          <w:szCs w:val="16"/>
          <w:lang w:val="ro-MD"/>
        </w:rPr>
      </w:pPr>
    </w:p>
    <w:p w14:paraId="64F65BFC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 w:cs="Times New Roman"/>
          <w:sz w:val="24"/>
          <w:szCs w:val="24"/>
        </w:rPr>
      </w:pPr>
      <w:r w:rsidRPr="00A7622A">
        <w:rPr>
          <w:rFonts w:ascii="Georgia" w:hAnsi="Georgia" w:cs="Times New Roman"/>
          <w:sz w:val="24"/>
          <w:szCs w:val="24"/>
        </w:rPr>
        <w:t xml:space="preserve">1. Înlocuirea filtrelor de aer la </w:t>
      </w:r>
      <w:r w:rsidRPr="00A7622A">
        <w:rPr>
          <w:rFonts w:ascii="Georgia" w:hAnsi="Georgia"/>
          <w:sz w:val="24"/>
          <w:szCs w:val="24"/>
        </w:rPr>
        <w:t>mașina de alimentare cu aer „Carrier” 39HQ 07.08</w:t>
      </w:r>
      <w:r w:rsidRPr="00A7622A">
        <w:rPr>
          <w:rFonts w:ascii="Georgia" w:hAnsi="Georgia" w:cs="Times New Roman"/>
          <w:sz w:val="24"/>
          <w:szCs w:val="24"/>
        </w:rPr>
        <w:t xml:space="preserve"> </w:t>
      </w:r>
      <w:r w:rsidRPr="00A7622A">
        <w:rPr>
          <w:rFonts w:ascii="Georgia" w:hAnsi="Georgia"/>
          <w:sz w:val="24"/>
          <w:szCs w:val="24"/>
        </w:rPr>
        <w:t xml:space="preserve">– </w:t>
      </w:r>
      <w:r w:rsidRPr="00A7622A">
        <w:rPr>
          <w:rFonts w:ascii="Georgia" w:hAnsi="Georgia"/>
          <w:i/>
          <w:iCs/>
          <w:sz w:val="24"/>
          <w:szCs w:val="24"/>
        </w:rPr>
        <w:t>9 unități</w:t>
      </w:r>
      <w:r w:rsidRPr="00A7622A">
        <w:rPr>
          <w:rFonts w:ascii="Georgia" w:hAnsi="Georgia" w:cs="Times New Roman"/>
          <w:sz w:val="24"/>
          <w:szCs w:val="24"/>
        </w:rPr>
        <w:t>.</w:t>
      </w:r>
    </w:p>
    <w:p w14:paraId="5A33BF1E" w14:textId="5B574DA1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 w:cs="Times New Roman"/>
          <w:sz w:val="24"/>
          <w:szCs w:val="24"/>
        </w:rPr>
        <w:lastRenderedPageBreak/>
        <w:t xml:space="preserve">2. Înlocuirea filtrelor de aer la </w:t>
      </w:r>
      <w:r w:rsidR="008175EB">
        <w:rPr>
          <w:rFonts w:ascii="Georgia" w:hAnsi="Georgia" w:cs="Times New Roman"/>
          <w:sz w:val="24"/>
          <w:szCs w:val="24"/>
        </w:rPr>
        <w:t>3</w:t>
      </w:r>
      <w:r w:rsidRPr="00A7622A">
        <w:rPr>
          <w:rFonts w:ascii="Georgia" w:hAnsi="Georgia" w:cs="Times New Roman"/>
          <w:sz w:val="24"/>
          <w:szCs w:val="24"/>
        </w:rPr>
        <w:t xml:space="preserve"> </w:t>
      </w:r>
      <w:r w:rsidRPr="00A7622A">
        <w:rPr>
          <w:rFonts w:ascii="Georgia" w:hAnsi="Georgia"/>
          <w:sz w:val="24"/>
          <w:szCs w:val="24"/>
        </w:rPr>
        <w:t xml:space="preserve">mașini de alimentare cu aer </w:t>
      </w:r>
      <w:r w:rsidRPr="00A7622A">
        <w:rPr>
          <w:rFonts w:ascii="Georgia" w:hAnsi="Georgia"/>
          <w:bCs/>
          <w:sz w:val="24"/>
          <w:szCs w:val="24"/>
        </w:rPr>
        <w:t xml:space="preserve">„Systemair” </w:t>
      </w:r>
      <w:r w:rsidRPr="00A7622A">
        <w:rPr>
          <w:rFonts w:ascii="Georgia" w:hAnsi="Georgia"/>
          <w:sz w:val="24"/>
          <w:szCs w:val="24"/>
        </w:rPr>
        <w:t xml:space="preserve">– </w:t>
      </w:r>
      <w:r w:rsidR="008175EB">
        <w:rPr>
          <w:rFonts w:ascii="Georgia" w:hAnsi="Georgia"/>
          <w:i/>
          <w:iCs/>
          <w:sz w:val="24"/>
          <w:szCs w:val="24"/>
        </w:rPr>
        <w:t>6</w:t>
      </w:r>
      <w:r w:rsidRPr="00A7622A">
        <w:rPr>
          <w:rFonts w:ascii="Georgia" w:hAnsi="Georgia"/>
          <w:i/>
          <w:iCs/>
          <w:sz w:val="24"/>
          <w:szCs w:val="24"/>
        </w:rPr>
        <w:t xml:space="preserve"> unități</w:t>
      </w:r>
      <w:r w:rsidRPr="00A7622A">
        <w:rPr>
          <w:rFonts w:ascii="Georgia" w:hAnsi="Georgia"/>
          <w:sz w:val="24"/>
          <w:szCs w:val="24"/>
        </w:rPr>
        <w:t>.</w:t>
      </w:r>
    </w:p>
    <w:p w14:paraId="5FC299D2" w14:textId="1280B2DC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</w:t>
      </w:r>
      <w:r w:rsidRPr="00A7622A">
        <w:rPr>
          <w:rFonts w:ascii="Georgia" w:hAnsi="Georgia"/>
          <w:sz w:val="24"/>
          <w:szCs w:val="24"/>
        </w:rPr>
        <w:t>. Efectuarea verificărilor l</w:t>
      </w:r>
      <w:r w:rsidRPr="00A7622A">
        <w:rPr>
          <w:rFonts w:ascii="Georgia" w:hAnsi="Georgia" w:cs="Times New Roman"/>
          <w:sz w:val="24"/>
          <w:szCs w:val="24"/>
        </w:rPr>
        <w:t xml:space="preserve">a 2 </w:t>
      </w:r>
      <w:r w:rsidRPr="00A7622A">
        <w:rPr>
          <w:rFonts w:ascii="Georgia" w:hAnsi="Georgia"/>
          <w:sz w:val="24"/>
          <w:szCs w:val="24"/>
        </w:rPr>
        <w:t>mașini de alimentare cu aer de tip „Mandik”.</w:t>
      </w:r>
    </w:p>
    <w:p w14:paraId="0E37DA50" w14:textId="19ECE2D8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</w:t>
      </w:r>
      <w:r w:rsidRPr="00A7622A">
        <w:rPr>
          <w:rFonts w:ascii="Georgia" w:hAnsi="Georgia"/>
          <w:sz w:val="24"/>
          <w:szCs w:val="24"/>
        </w:rPr>
        <w:t xml:space="preserve">. </w:t>
      </w:r>
      <w:r w:rsidRPr="00A7622A">
        <w:rPr>
          <w:rFonts w:ascii="Georgia" w:hAnsi="Georgia"/>
          <w:color w:val="000000"/>
          <w:sz w:val="24"/>
          <w:szCs w:val="24"/>
          <w:lang w:eastAsia="ro-RO" w:bidi="ro-RO"/>
        </w:rPr>
        <w:t>Efectuarea lucrărilor de verificare și control a</w:t>
      </w:r>
      <w:r>
        <w:rPr>
          <w:rFonts w:ascii="Georgia" w:hAnsi="Georgia"/>
          <w:color w:val="000000"/>
          <w:sz w:val="24"/>
          <w:szCs w:val="24"/>
          <w:lang w:eastAsia="ro-RO" w:bidi="ro-RO"/>
        </w:rPr>
        <w:t>l</w:t>
      </w:r>
      <w:r w:rsidRPr="00A7622A">
        <w:rPr>
          <w:rFonts w:ascii="Georgia" w:hAnsi="Georgia"/>
          <w:color w:val="000000"/>
          <w:sz w:val="24"/>
          <w:szCs w:val="24"/>
          <w:lang w:eastAsia="ro-RO" w:bidi="ro-RO"/>
        </w:rPr>
        <w:t xml:space="preserve"> întregului sistem în scopul depistării deficiențelor de funcționare a circuitului agentului de răcire, cu înlăturarea cauzelor apariției deficiențelor.</w:t>
      </w:r>
    </w:p>
    <w:p w14:paraId="286D40A9" w14:textId="77777777" w:rsidR="00A7622A" w:rsidRPr="00A7622A" w:rsidRDefault="00A7622A" w:rsidP="00A7622A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6F4430CE" w14:textId="77777777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b/>
          <w:i/>
          <w:sz w:val="24"/>
          <w:szCs w:val="24"/>
        </w:rPr>
        <w:t>3. Cerințe și condiții suplimentare:</w:t>
      </w:r>
    </w:p>
    <w:p w14:paraId="261143BA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16"/>
          <w:szCs w:val="16"/>
        </w:rPr>
      </w:pPr>
    </w:p>
    <w:p w14:paraId="7F5FF7D4" w14:textId="79E2C043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 xml:space="preserve">1. Agentul economic </w:t>
      </w:r>
      <w:r w:rsidRPr="00A7622A">
        <w:rPr>
          <w:rFonts w:ascii="Georgia" w:hAnsi="Georgia"/>
          <w:spacing w:val="-2"/>
          <w:sz w:val="24"/>
          <w:szCs w:val="24"/>
        </w:rPr>
        <w:t>va prezenta d</w:t>
      </w:r>
      <w:r w:rsidRPr="00A7622A">
        <w:rPr>
          <w:rFonts w:ascii="Georgia" w:hAnsi="Georgia"/>
          <w:sz w:val="24"/>
          <w:szCs w:val="24"/>
        </w:rPr>
        <w:t>ovada că dispune de cel puțin 3 ani de experiență în domeniu cu enumerarea unor contractelor analogice, încheiate în ultimii 3 ani.</w:t>
      </w:r>
    </w:p>
    <w:p w14:paraId="1FB3883D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 xml:space="preserve">2. </w:t>
      </w:r>
      <w:r w:rsidRPr="00A7622A">
        <w:rPr>
          <w:rFonts w:ascii="Georgia" w:hAnsi="Georgia"/>
          <w:spacing w:val="-2"/>
          <w:sz w:val="24"/>
          <w:szCs w:val="24"/>
        </w:rPr>
        <w:t>Prestatorul va prezenta d</w:t>
      </w:r>
      <w:r w:rsidRPr="00A7622A">
        <w:rPr>
          <w:rFonts w:ascii="Georgia" w:hAnsi="Georgia"/>
          <w:sz w:val="24"/>
          <w:szCs w:val="24"/>
        </w:rPr>
        <w:t xml:space="preserve">ovada că </w:t>
      </w:r>
      <w:r w:rsidRPr="00A7622A">
        <w:rPr>
          <w:rFonts w:ascii="Georgia" w:hAnsi="Georgia"/>
          <w:spacing w:val="-2"/>
          <w:sz w:val="24"/>
          <w:szCs w:val="24"/>
        </w:rPr>
        <w:t>dispune de personal specializat și calificat</w:t>
      </w:r>
      <w:r w:rsidRPr="00A7622A">
        <w:rPr>
          <w:rFonts w:ascii="Georgia" w:hAnsi="Georgia"/>
          <w:sz w:val="24"/>
          <w:szCs w:val="24"/>
        </w:rPr>
        <w:t xml:space="preserve"> (cu permis de exercitare valabil) pentru desfășurarea serviciilor și lucrărilor solicitate – minim 2 persoane, precum și </w:t>
      </w:r>
      <w:r w:rsidRPr="00A7622A">
        <w:rPr>
          <w:rFonts w:ascii="Georgia" w:hAnsi="Georgia"/>
          <w:iCs/>
          <w:sz w:val="24"/>
          <w:szCs w:val="24"/>
        </w:rPr>
        <w:t>de personal calificat și atestat pentru lucrările de intervenție rapidă.</w:t>
      </w:r>
    </w:p>
    <w:p w14:paraId="457E4854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>3. Prestatorul va declara, pe propria răspundere, că dispune de transport, apărat de spălat sub presiune, echipament electric, scări și alte instrumente și utilaje necesare pentru deservirea tehnică a climatizatoarelor.</w:t>
      </w:r>
    </w:p>
    <w:p w14:paraId="18A992E3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>4. Prestatorul va face dovada că dispune de piesele de schimb necesare pentru a asigura buna funcționare a utilajului Beneficiarului</w:t>
      </w:r>
    </w:p>
    <w:p w14:paraId="3C74D62C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>5. Prestatorul va monta doar piese noi, însoțite de certificate de calitate, și/sau de conformitate.</w:t>
      </w:r>
    </w:p>
    <w:p w14:paraId="6949294D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pacing w:val="-2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 xml:space="preserve">6. </w:t>
      </w:r>
      <w:r w:rsidRPr="00A7622A">
        <w:rPr>
          <w:rFonts w:ascii="Georgia" w:hAnsi="Georgia"/>
          <w:spacing w:val="-2"/>
          <w:sz w:val="24"/>
          <w:szCs w:val="24"/>
        </w:rPr>
        <w:t>Prestatorul nu va solicita plăți în avans și nici garanții de plată. La factură se va anexa actul privind lucrările executate (cu indicarea pieselor schimbate), semnat de către părți.</w:t>
      </w:r>
    </w:p>
    <w:p w14:paraId="36C26E94" w14:textId="77777777" w:rsidR="00A7622A" w:rsidRPr="00A7622A" w:rsidRDefault="00A7622A" w:rsidP="00A7622A">
      <w:pPr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 w:rsidRPr="00A7622A">
        <w:rPr>
          <w:rFonts w:ascii="Georgia" w:hAnsi="Georgia"/>
          <w:sz w:val="24"/>
          <w:szCs w:val="24"/>
        </w:rPr>
        <w:t>7. Prestatorul va oferi cel puțin un an garanție pentru lucrările executate (funcționarea normală a sistemului).</w:t>
      </w:r>
    </w:p>
    <w:p w14:paraId="5C18E40D" w14:textId="77777777" w:rsidR="00A7622A" w:rsidRDefault="00A7622A" w:rsidP="00A7622A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676FDBAA" w14:textId="77777777" w:rsidR="00BF4B7C" w:rsidRPr="00A7622A" w:rsidRDefault="00BF4B7C" w:rsidP="00A7622A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41F1C115" w14:textId="77777777" w:rsidR="00A7622A" w:rsidRPr="00A7622A" w:rsidRDefault="00A7622A" w:rsidP="00A7622A">
      <w:pPr>
        <w:spacing w:after="0" w:line="240" w:lineRule="auto"/>
        <w:jc w:val="center"/>
        <w:rPr>
          <w:rFonts w:ascii="Georgia" w:hAnsi="Georgia"/>
          <w:b/>
          <w:bCs/>
          <w:i/>
          <w:iCs/>
          <w:color w:val="000000"/>
          <w:sz w:val="24"/>
          <w:szCs w:val="24"/>
          <w:lang w:eastAsia="ro-RO" w:bidi="ro-RO"/>
        </w:rPr>
      </w:pPr>
      <w:r w:rsidRPr="00A7622A">
        <w:rPr>
          <w:rFonts w:ascii="Georgia" w:hAnsi="Georgia"/>
          <w:b/>
          <w:bCs/>
          <w:i/>
          <w:iCs/>
          <w:sz w:val="24"/>
          <w:szCs w:val="24"/>
        </w:rPr>
        <w:t xml:space="preserve">4. Utilaje ale </w:t>
      </w:r>
      <w:r w:rsidRPr="00A7622A">
        <w:rPr>
          <w:rFonts w:ascii="Georgia" w:hAnsi="Georgia"/>
          <w:b/>
          <w:bCs/>
          <w:i/>
          <w:iCs/>
          <w:color w:val="000000"/>
          <w:sz w:val="24"/>
          <w:szCs w:val="24"/>
          <w:lang w:eastAsia="ro-RO" w:bidi="ro-RO"/>
        </w:rPr>
        <w:t>sistemului de condiționare centrală:</w:t>
      </w:r>
    </w:p>
    <w:p w14:paraId="72890DDB" w14:textId="77777777" w:rsidR="00A7622A" w:rsidRPr="00A7622A" w:rsidRDefault="00A7622A" w:rsidP="00A7622A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88"/>
        <w:gridCol w:w="7387"/>
        <w:gridCol w:w="1347"/>
      </w:tblGrid>
      <w:tr w:rsidR="00A7622A" w:rsidRPr="00A7622A" w14:paraId="397B319B" w14:textId="77777777" w:rsidTr="00A7622A">
        <w:tc>
          <w:tcPr>
            <w:tcW w:w="534" w:type="dxa"/>
          </w:tcPr>
          <w:p w14:paraId="0EE5727D" w14:textId="4DFABD63" w:rsidR="00A7622A" w:rsidRPr="00A7622A" w:rsidRDefault="00A7622A" w:rsidP="00A7622A">
            <w:pPr>
              <w:spacing w:after="0" w:line="240" w:lineRule="auto"/>
              <w:ind w:right="-109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b/>
                <w:bCs/>
              </w:rPr>
              <w:t>Nr</w:t>
            </w:r>
            <w:r>
              <w:rPr>
                <w:rFonts w:ascii="Georgia" w:hAnsi="Georgia"/>
                <w:b/>
                <w:bCs/>
              </w:rPr>
              <w:t>.</w:t>
            </w:r>
          </w:p>
        </w:tc>
        <w:tc>
          <w:tcPr>
            <w:tcW w:w="7440" w:type="dxa"/>
          </w:tcPr>
          <w:p w14:paraId="1365D67E" w14:textId="77777777" w:rsidR="00A7622A" w:rsidRPr="00A7622A" w:rsidRDefault="00A7622A" w:rsidP="00A7622A">
            <w:pPr>
              <w:spacing w:after="0" w:line="240" w:lineRule="auto"/>
              <w:ind w:firstLine="567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b/>
                <w:bCs/>
              </w:rPr>
              <w:t>Denumire utilaj</w:t>
            </w:r>
          </w:p>
        </w:tc>
        <w:tc>
          <w:tcPr>
            <w:tcW w:w="1348" w:type="dxa"/>
          </w:tcPr>
          <w:p w14:paraId="44E25246" w14:textId="77777777" w:rsidR="00A7622A" w:rsidRPr="00A7622A" w:rsidRDefault="00A7622A" w:rsidP="00A7622A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b/>
                <w:bCs/>
              </w:rPr>
              <w:t>Cantitate</w:t>
            </w:r>
          </w:p>
        </w:tc>
      </w:tr>
      <w:tr w:rsidR="00A7622A" w:rsidRPr="00A7622A" w14:paraId="0F084D04" w14:textId="77777777" w:rsidTr="00A7622A">
        <w:tc>
          <w:tcPr>
            <w:tcW w:w="534" w:type="dxa"/>
          </w:tcPr>
          <w:p w14:paraId="0018AE99" w14:textId="7FA62066" w:rsidR="00A7622A" w:rsidRPr="00A7622A" w:rsidRDefault="00A7622A" w:rsidP="00A7622A">
            <w:pPr>
              <w:spacing w:after="0" w:line="240" w:lineRule="auto"/>
              <w:ind w:left="-23" w:right="-109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7440" w:type="dxa"/>
          </w:tcPr>
          <w:p w14:paraId="4DEEC201" w14:textId="327F027F" w:rsidR="00A7622A" w:rsidRPr="00A7622A" w:rsidRDefault="00A7622A" w:rsidP="00A7622A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Mașin</w:t>
            </w:r>
            <w:r w:rsidR="00BF4B7C">
              <w:rPr>
                <w:rFonts w:ascii="Georgia" w:hAnsi="Georgia"/>
                <w:sz w:val="24"/>
                <w:szCs w:val="24"/>
              </w:rPr>
              <w:t>ă</w:t>
            </w:r>
            <w:r w:rsidRPr="00A7622A">
              <w:rPr>
                <w:rFonts w:ascii="Georgia" w:hAnsi="Georgia"/>
                <w:sz w:val="24"/>
                <w:szCs w:val="24"/>
              </w:rPr>
              <w:t xml:space="preserve"> de alimentare cu aer „Carrier” 39HQ 07.08</w:t>
            </w:r>
          </w:p>
        </w:tc>
        <w:tc>
          <w:tcPr>
            <w:tcW w:w="1348" w:type="dxa"/>
          </w:tcPr>
          <w:p w14:paraId="5B957076" w14:textId="631A9F23" w:rsidR="00A7622A" w:rsidRPr="00A7622A" w:rsidRDefault="00A7622A" w:rsidP="00A7622A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A7622A" w:rsidRPr="00A7622A" w14:paraId="19CF0C3F" w14:textId="77777777" w:rsidTr="00A7622A">
        <w:tc>
          <w:tcPr>
            <w:tcW w:w="534" w:type="dxa"/>
          </w:tcPr>
          <w:p w14:paraId="7B48CD45" w14:textId="0AC4E2C6" w:rsidR="00A7622A" w:rsidRPr="00A7622A" w:rsidRDefault="00A7622A" w:rsidP="00A7622A">
            <w:pPr>
              <w:spacing w:after="0" w:line="240" w:lineRule="auto"/>
              <w:ind w:left="-23" w:right="-109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7440" w:type="dxa"/>
          </w:tcPr>
          <w:p w14:paraId="32F7C10F" w14:textId="16183D42" w:rsidR="00A7622A" w:rsidRPr="00A7622A" w:rsidRDefault="00A7622A" w:rsidP="00A7622A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Mașin</w:t>
            </w:r>
            <w:r w:rsidR="00BF4B7C">
              <w:rPr>
                <w:rFonts w:ascii="Georgia" w:hAnsi="Georgia"/>
                <w:sz w:val="24"/>
                <w:szCs w:val="24"/>
              </w:rPr>
              <w:t>ă</w:t>
            </w:r>
            <w:r w:rsidRPr="00A7622A">
              <w:rPr>
                <w:rFonts w:ascii="Georgia" w:hAnsi="Georgia"/>
                <w:sz w:val="24"/>
                <w:szCs w:val="24"/>
              </w:rPr>
              <w:t xml:space="preserve"> de alimentare cu aer „Carrier” 39HQ 10.10</w:t>
            </w:r>
          </w:p>
        </w:tc>
        <w:tc>
          <w:tcPr>
            <w:tcW w:w="1348" w:type="dxa"/>
          </w:tcPr>
          <w:p w14:paraId="65B632FD" w14:textId="319CF5DC" w:rsidR="00A7622A" w:rsidRPr="00A7622A" w:rsidRDefault="00A7622A" w:rsidP="00A7622A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A7622A" w:rsidRPr="00A7622A" w14:paraId="6C34BD6A" w14:textId="77777777" w:rsidTr="00A7622A">
        <w:tc>
          <w:tcPr>
            <w:tcW w:w="534" w:type="dxa"/>
          </w:tcPr>
          <w:p w14:paraId="223F6A78" w14:textId="6D90BFF4" w:rsidR="00A7622A" w:rsidRPr="00A7622A" w:rsidRDefault="00A7622A" w:rsidP="00A7622A">
            <w:pPr>
              <w:spacing w:after="0" w:line="240" w:lineRule="auto"/>
              <w:ind w:left="-23" w:right="-109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3.</w:t>
            </w:r>
          </w:p>
        </w:tc>
        <w:tc>
          <w:tcPr>
            <w:tcW w:w="7440" w:type="dxa"/>
          </w:tcPr>
          <w:p w14:paraId="75E43437" w14:textId="0FD91C47" w:rsidR="00A7622A" w:rsidRPr="00A7622A" w:rsidRDefault="00A7622A" w:rsidP="00A7622A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Mașin</w:t>
            </w:r>
            <w:r w:rsidR="00BF4B7C">
              <w:rPr>
                <w:rFonts w:ascii="Georgia" w:hAnsi="Georgia"/>
                <w:sz w:val="24"/>
                <w:szCs w:val="24"/>
              </w:rPr>
              <w:t>ă</w:t>
            </w:r>
            <w:r w:rsidRPr="00A7622A">
              <w:rPr>
                <w:rFonts w:ascii="Georgia" w:hAnsi="Georgia"/>
                <w:sz w:val="24"/>
                <w:szCs w:val="24"/>
              </w:rPr>
              <w:t xml:space="preserve"> de alimentare cu aer „Systemair”</w:t>
            </w:r>
          </w:p>
        </w:tc>
        <w:tc>
          <w:tcPr>
            <w:tcW w:w="1348" w:type="dxa"/>
          </w:tcPr>
          <w:p w14:paraId="4EB40BC7" w14:textId="37972C80" w:rsidR="00A7622A" w:rsidRPr="00A7622A" w:rsidRDefault="00A7622A" w:rsidP="00A7622A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 w:rsidRPr="008175EB"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A7622A" w:rsidRPr="00A7622A" w14:paraId="4B6C309C" w14:textId="77777777" w:rsidTr="00A7622A">
        <w:tc>
          <w:tcPr>
            <w:tcW w:w="534" w:type="dxa"/>
          </w:tcPr>
          <w:p w14:paraId="27B18B91" w14:textId="3D92EE63" w:rsidR="00A7622A" w:rsidRPr="00A7622A" w:rsidRDefault="00A7622A" w:rsidP="00A7622A">
            <w:pPr>
              <w:spacing w:after="0" w:line="240" w:lineRule="auto"/>
              <w:ind w:left="-23" w:right="-109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4.</w:t>
            </w:r>
          </w:p>
        </w:tc>
        <w:tc>
          <w:tcPr>
            <w:tcW w:w="7440" w:type="dxa"/>
          </w:tcPr>
          <w:p w14:paraId="614412C4" w14:textId="0B22A2C6" w:rsidR="00A7622A" w:rsidRPr="00A7622A" w:rsidRDefault="00A7622A" w:rsidP="00A7622A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Mașin</w:t>
            </w:r>
            <w:r w:rsidR="00BF4B7C">
              <w:rPr>
                <w:rFonts w:ascii="Georgia" w:hAnsi="Georgia"/>
                <w:sz w:val="24"/>
                <w:szCs w:val="24"/>
              </w:rPr>
              <w:t>ă</w:t>
            </w:r>
            <w:r w:rsidRPr="00A7622A">
              <w:rPr>
                <w:rFonts w:ascii="Georgia" w:hAnsi="Georgia"/>
                <w:sz w:val="24"/>
                <w:szCs w:val="24"/>
              </w:rPr>
              <w:t xml:space="preserve"> de alimentare cu aer „Mandik”</w:t>
            </w:r>
          </w:p>
        </w:tc>
        <w:tc>
          <w:tcPr>
            <w:tcW w:w="1348" w:type="dxa"/>
          </w:tcPr>
          <w:p w14:paraId="0B90C1EC" w14:textId="71C8FE37" w:rsidR="00A7622A" w:rsidRPr="00A7622A" w:rsidRDefault="00A7622A" w:rsidP="00A7622A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 w:rsidRPr="00A7622A"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</w:tbl>
    <w:p w14:paraId="637E0613" w14:textId="77777777" w:rsidR="00A7622A" w:rsidRPr="00A7622A" w:rsidRDefault="00A7622A" w:rsidP="00AA6588">
      <w:pPr>
        <w:spacing w:after="0" w:line="240" w:lineRule="auto"/>
        <w:jc w:val="both"/>
        <w:rPr>
          <w:rFonts w:ascii="Georgia" w:hAnsi="Georgia"/>
          <w:bCs/>
          <w:iCs/>
          <w:sz w:val="20"/>
          <w:szCs w:val="20"/>
        </w:rPr>
      </w:pPr>
    </w:p>
    <w:sectPr w:rsidR="00A7622A" w:rsidRPr="00A7622A" w:rsidSect="00A762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22A"/>
    <w:rsid w:val="00243EB3"/>
    <w:rsid w:val="0031241D"/>
    <w:rsid w:val="003E0A68"/>
    <w:rsid w:val="008175EB"/>
    <w:rsid w:val="008662DB"/>
    <w:rsid w:val="0088381A"/>
    <w:rsid w:val="00A7622A"/>
    <w:rsid w:val="00AA6588"/>
    <w:rsid w:val="00B8777A"/>
    <w:rsid w:val="00BF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A479"/>
  <w15:chartTrackingRefBased/>
  <w15:docId w15:val="{EB37766E-03EF-47AA-BB8A-076CE9F2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22A"/>
    <w:pPr>
      <w:spacing w:after="160" w:line="259" w:lineRule="auto"/>
    </w:pPr>
    <w:rPr>
      <w:rFonts w:asciiTheme="minorHAnsi" w:hAnsiTheme="minorHAnsi"/>
      <w:kern w:val="0"/>
      <w:sz w:val="22"/>
      <w:szCs w:val="22"/>
      <w:lang w:val="ro-MD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6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6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22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6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622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62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62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62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62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622A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62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22A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622A"/>
    <w:rPr>
      <w:rFonts w:asciiTheme="minorHAnsi" w:eastAsiaTheme="majorEastAsia" w:hAnsiTheme="minorHAnsi" w:cstheme="majorBidi"/>
      <w:i/>
      <w:iCs/>
      <w:color w:val="2E74B5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622A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622A"/>
    <w:rPr>
      <w:rFonts w:asciiTheme="minorHAnsi" w:eastAsiaTheme="majorEastAsia" w:hAnsiTheme="minorHAnsi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622A"/>
    <w:rPr>
      <w:rFonts w:asciiTheme="minorHAnsi" w:eastAsiaTheme="majorEastAsia" w:hAnsiTheme="minorHAnsi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622A"/>
    <w:rPr>
      <w:rFonts w:asciiTheme="minorHAnsi" w:eastAsiaTheme="majorEastAsia" w:hAnsiTheme="minorHAnsi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622A"/>
    <w:rPr>
      <w:rFonts w:asciiTheme="minorHAnsi" w:eastAsiaTheme="majorEastAsia" w:hAnsiTheme="minorHAnsi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A762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622A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62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7622A"/>
    <w:rPr>
      <w:rFonts w:asciiTheme="minorHAnsi" w:eastAsiaTheme="majorEastAsia" w:hAnsiTheme="minorHAnsi" w:cstheme="majorBidi"/>
      <w:color w:val="595959" w:themeColor="text1" w:themeTint="A6"/>
      <w:spacing w:val="15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A762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622A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A762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622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622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622A"/>
    <w:rPr>
      <w:i/>
      <w:iCs/>
      <w:color w:val="2E74B5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A7622A"/>
    <w:rPr>
      <w:b/>
      <w:bCs/>
      <w:smallCaps/>
      <w:color w:val="2E74B5" w:themeColor="accent1" w:themeShade="BF"/>
      <w:spacing w:val="5"/>
    </w:rPr>
  </w:style>
  <w:style w:type="character" w:customStyle="1" w:styleId="a">
    <w:name w:val="Другое_"/>
    <w:basedOn w:val="DefaultParagraphFont"/>
    <w:link w:val="a0"/>
    <w:rsid w:val="00A7622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A7622A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="Times New Roman"/>
      <w:kern w:val="2"/>
      <w:sz w:val="28"/>
      <w:szCs w:val="28"/>
      <w:lang w:val="en-US"/>
    </w:rPr>
  </w:style>
  <w:style w:type="table" w:styleId="TableGrid">
    <w:name w:val="Table Grid"/>
    <w:basedOn w:val="TableNormal"/>
    <w:uiPriority w:val="39"/>
    <w:rsid w:val="00A7622A"/>
    <w:rPr>
      <w:rFonts w:asciiTheme="minorHAnsi" w:hAnsiTheme="minorHAnsi"/>
      <w:kern w:val="0"/>
      <w:sz w:val="22"/>
      <w:szCs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768</Words>
  <Characters>4379</Characters>
  <Application>Microsoft Office Word</Application>
  <DocSecurity>0</DocSecurity>
  <Lines>36</Lines>
  <Paragraphs>10</Paragraphs>
  <ScaleCrop>false</ScaleCrop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Tabunșcic</dc:creator>
  <cp:keywords/>
  <dc:description/>
  <cp:lastModifiedBy>Valentin Begliță</cp:lastModifiedBy>
  <cp:revision>7</cp:revision>
  <cp:lastPrinted>2026-02-11T08:01:00Z</cp:lastPrinted>
  <dcterms:created xsi:type="dcterms:W3CDTF">2026-02-11T08:07:00Z</dcterms:created>
  <dcterms:modified xsi:type="dcterms:W3CDTF">2026-02-26T09:44:00Z</dcterms:modified>
</cp:coreProperties>
</file>