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w:t>
      </w:r>
      <w:r w:rsidR="001148F4">
        <w:rPr>
          <w:b/>
          <w:i/>
          <w:noProof w:val="0"/>
          <w:u w:val="single"/>
          <w:lang w:val="it-IT" w:eastAsia="ru-RU"/>
        </w:rPr>
        <w:t>6</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1148F4">
        <w:rPr>
          <w:bCs/>
          <w:iCs/>
        </w:rPr>
        <w:t>17</w:t>
      </w:r>
      <w:r w:rsidR="00FE700E" w:rsidRPr="00FE700E">
        <w:rPr>
          <w:bCs/>
          <w:iCs/>
        </w:rPr>
        <w:t>”</w:t>
      </w:r>
      <w:r w:rsidR="00A968AD">
        <w:rPr>
          <w:bCs/>
          <w:iCs/>
        </w:rPr>
        <w:t xml:space="preserve"> </w:t>
      </w:r>
      <w:r w:rsidR="001148F4">
        <w:rPr>
          <w:bCs/>
          <w:iCs/>
        </w:rPr>
        <w:t>martie</w:t>
      </w:r>
      <w:r w:rsidR="00A968AD">
        <w:rPr>
          <w:bCs/>
          <w:iCs/>
        </w:rPr>
        <w:t xml:space="preserve"> 202</w:t>
      </w:r>
      <w:r w:rsidR="001148F4">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1148F4">
            <w:pPr>
              <w:jc w:val="both"/>
              <w:rPr>
                <w:bCs/>
              </w:rPr>
            </w:pPr>
            <w:r>
              <w:t>Obiectul achiziției</w:t>
            </w:r>
            <w:r w:rsidRPr="00C00499">
              <w:t>:</w:t>
            </w:r>
            <w: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w:t>
            </w:r>
            <w:r w:rsidR="001148F4">
              <w:rPr>
                <w:b/>
                <w:i/>
                <w:noProof w:val="0"/>
                <w:u w:val="single"/>
                <w:lang w:val="it-IT" w:eastAsia="ru-RU"/>
              </w:rPr>
              <w:t>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Solutie de control (Compatibile cu glucometru HT100)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Solutie de control de nivelul 2, Compatibile cu glucometru HT100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Solutie de control (Compatibile cu glucometru ACCU CHECK Active)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Solutie de control de nivelul 2, Compatibile cu glucometru ACCU CHECK Active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Solutie de control (Compatibile cu glucometru Stat Strip Xpress)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Solutie de control de nivelul 2, Compatibile cu glucometru Stat Strip Xpress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Lancete (Compatibile cu glucometru HT100)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glucometru HT100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Teste (Compatibile cu glucometru HT100)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glucometru HT100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Teste (Compatibile cu glucometru ACCU CHECK Active)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glucometru ACCU CHECK Active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Teste (Compatibile cu glucometru Stat Strip Xpress)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glucometru Stat Strip Xpress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Teste cetone (Stat Strip Xpress)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glucometru (glucoza si cetone) Stat Strip Xpress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(USG Hitachi Arietta Precision)</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lungime 1m, Compatibil cu USG intraoperator Hitachi Arietta Precision</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(USG Mindray MX7)</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lungime 1m, Compatibil cu USG intraoperator portabil Mindray MX7</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(OPMI® PENTERO® 900 K.  ZEISS)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pentru microscopul OPMI® PENTERO® 900 K.  ZEISS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(OPMI® Vario/S88 K.  ZEISS)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pentru microscopul OPMI® Vario/S88 K.  ZEISS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(NC4 ZEISS)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pentru microscopul NC4 ZEISS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(C-ARM Arcadis Orbic 3D Gen 2)</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rentgen C-ARM Arcadis Orbic 3D Gen 2</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(C-ARM Zeihm Vision Vario 3D)</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rentgen C-ARM Zeihm Vision Vario 3D</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(Stand endoscopic KARL STORZ)</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Stand endoscopic KARL STORZ xenon nova  175  22131520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(neurodril chirurgical Medtronic)</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neurodril chirurgical Medtronic</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Capcana de apa D-Fend (Compatibila cu statia de anestezie GE Avance CS2)</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Capcana de apa D-Fend compatibile cu masina de anestezie compatibila cu statia de anestezie GE Avance CS2</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Sensor Card: w/COOx Standard (Nova Biomedical Stat Profile Prime Plus)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Sensor Card: w/COOx (Standard); cod:57820; Compatibil cu analizator Nova Biomedical Stat Profile Prime Plus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Calibrator Cartridge 300 Sample (Nova Biomedical Stat Profile Prime Plus)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Calibrator Cartridge 300 Sample; cod 57827; Compatibil cu analizator Nova Biomedical Stat Profile Prime Plus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Auto QC Cartridge 320 Sample (Nova Biomedical Stat Profile Prime Plus)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Auto QC Cartridge 320 Sample; cod 57839; Compatibil cu analizator Nova Biomedical Stat Profile Prime Plus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BLANK RENAL (Nova Biomedical Stat Profile Prime Plus)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Sensor Card –BLANK RENAL; cod 58379 ; Compatibil cu analizator Nova Biomedical Stat Profile Prime Plus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Reference Sensor (Nova Biomedical Stat Profile Prime Plus)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Reference Sensor (w/ W/R Pump Tubing)); cod 57823; Compatibil cu analizator Nova Biomedical Stat Profile Prime Plus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de pacient (ECG Carewell 1112-M, clește)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de pacient, conector tip cleste, cu 10 fire, compatibil cu  electrocardiograf Carewell 1112-M</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de pacient  (ECG Carewell 1112-M, banana)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de pacient, conector tip Banana, cu 10 fire compatibil cu  electrocardiograf Carewell 1112-M</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de pacient (ECG EDAN SE 601B)</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de pacient, conector tip Banana, cu 10 fire compatibil cu  electrocardiograf EDAN SE 601B</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Umidificator DIN</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Umidificator pentru sistem de oxigen medical, cu debitmetru, tip conector DIN</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Umidificator Parkodex (HOOK LOOSE Type)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Umidificator pentru sistem de oxigen medical, cu debitmetru, tip conector Parkodex, HOOK LOOSE Type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Injector de vid Parkodex (EASYAIR 1000)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Injector de vid Parkodex, EASYAIR 1000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Borcan 5L + tub din silicon (Mindray SA01HT)</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Borcan 5 Litri și tub din silicon 6 mm x 9 mm lungime 30 metri, pentru aspirator chirurgical Mindray SA01HT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Bec p/u oftalmoscop (BETA 200)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Bec pentru oftalmoscop BETA 200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Bec p/u laringoscop</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Bec pentru laringoscop</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Pară p/u tonometru mecanic</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Pară pentru tonometru mecanic</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Electrozi p/u EEG</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Electrozi pentru EEG, diametru 10-12 mm</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Garnitura din silicon pentru usa Tuttnauer 3870M</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Garnitura din silicon penru usa de la autoclav Tuttnauer 3870M</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Cartuse pentru osmoza inversa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Set de filtre pentru osmoza inversa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conexiune SpO2 (Comen Star 8000A)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conexiune SpO2 compatibil cu monitor Comen Star 8000A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conexiune NIBP (Comen Star 8000A)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conexiuneNIBP compatibil cu monitor Comen Star 8000A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Manjeta NIBP pentru adulti pentru masurarea tensiunii arteriale cu douta tuburi, marime L</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Marimea 33-47 cm,cu doua tuburi,rezistenta la agentii chimici,permit dezinfectia chimica ,reutilizabila.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Manjeta NIBP pentru adulti pentru masurarea tensiunii arteriale cu douta tuburi, marime M</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Marimea 25-35 cm,cu doua tuburi,rezistenta la agentii chimici,permit dezinfectia chimica ,reutilizabila.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Husa sterila (USG SonoSite M Turbo)</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lungime 1m, Compatibil cu USG intraoperator SonoSite M Turbo</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Acumulator 3.6V 1A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3.6V, 750-1000 mAh, compatibil cu Oftalmoscop Beta 200S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Electrozi de repaus ECG de unica folosinta cu gel</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Adult resting tub ECG electrode, dreptunghiulare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Cartuse pentru sistem triplu de filtrare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Set filtre pentru Filtru DP10 trio 1/4:                                        K1 AN cartus de schimb(20mcr),  Cartus petru filtru anticalcar 10 K5, cartus de schimb(1 mcr)</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Cablu conexiune NIBP (monitor GE)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Cablu conexiune NIBP compatibil cu monitor GE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Sensor SpO2, reutilizabil (ventilator UVENT-T/UM300 UTAS)</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Compatibile cu aparatul de ventilare mecanica cu monitor UVENT-T/UM300 UTAS</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Baterie 23A, 12V</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23A 12V, pentru telecomanda de la lampa bactericida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pentru masurarea saturatiei de oxigen la deget (GE Avance CS2)</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Sensor SpO2 compatibile cu Aparatul de anestezie si respiratie artificiala  "GE Avance CS2, Aisys CS2 pentru adulti &gt;30 kg, obligator fara latex</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 xml:space="preserve">Linie de monitorizare </w:t>
            </w:r>
            <w:r w:rsidRPr="00EB6693">
              <w:rPr>
                <w:color w:val="000000"/>
                <w:sz w:val="16"/>
                <w:szCs w:val="16"/>
              </w:rPr>
              <w:br/>
              <w:t>CO2 si gaze medicale (GE Avance CS2)</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 xml:space="preserve">Linie de monitorizare compatibile cu masina </w:t>
            </w:r>
            <w:r w:rsidRPr="00EB6693">
              <w:rPr>
                <w:color w:val="000000"/>
                <w:sz w:val="16"/>
                <w:szCs w:val="16"/>
              </w:rPr>
              <w:br/>
              <w:t xml:space="preserve">de anestezie compatibila cu statia de </w:t>
            </w:r>
            <w:r w:rsidRPr="00EB6693">
              <w:rPr>
                <w:color w:val="000000"/>
                <w:sz w:val="16"/>
                <w:szCs w:val="16"/>
              </w:rPr>
              <w:br/>
              <w:t>anestezie GE Avance CS2</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HF- cablu bipolar</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 xml:space="preserve">Cu conector Valleylab și 2-Pin-Stecker, </w:t>
            </w:r>
            <w:r w:rsidRPr="00EB6693">
              <w:rPr>
                <w:color w:val="000000"/>
                <w:sz w:val="16"/>
                <w:szCs w:val="16"/>
              </w:rPr>
              <w:br/>
              <w:t xml:space="preserve">gewinkelt, US-modell 2-pin plug, </w:t>
            </w:r>
            <w:r w:rsidRPr="00EB6693">
              <w:rPr>
                <w:color w:val="000000"/>
                <w:sz w:val="16"/>
                <w:szCs w:val="16"/>
              </w:rPr>
              <w:br/>
              <w:t xml:space="preserve">angled, US-modell; lungime 5 </w:t>
            </w:r>
            <w:r w:rsidRPr="00EB6693">
              <w:rPr>
                <w:color w:val="000000"/>
                <w:sz w:val="16"/>
                <w:szCs w:val="16"/>
              </w:rPr>
              <w:br/>
              <w:t xml:space="preserve">metri; compatibil cu </w:t>
            </w:r>
            <w:r w:rsidRPr="00EB6693">
              <w:rPr>
                <w:color w:val="000000"/>
                <w:sz w:val="16"/>
                <w:szCs w:val="16"/>
              </w:rPr>
              <w:br/>
              <w:t>electrocuagulator AESCULAP Nelson</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HF-cablu bipolar</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 xml:space="preserve">Cu conector Valleylab și Flachstecker </w:t>
            </w:r>
            <w:r w:rsidRPr="00EB6693">
              <w:rPr>
                <w:color w:val="000000"/>
                <w:sz w:val="16"/>
                <w:szCs w:val="16"/>
              </w:rPr>
              <w:br/>
              <w:t xml:space="preserve">Aesculap Pinzetten Flat plug for </w:t>
            </w:r>
            <w:r w:rsidRPr="00EB6693">
              <w:rPr>
                <w:color w:val="000000"/>
                <w:sz w:val="16"/>
                <w:szCs w:val="16"/>
              </w:rPr>
              <w:br/>
              <w:t xml:space="preserve">Aesculap forceps; lungime 5metri; </w:t>
            </w:r>
            <w:r w:rsidRPr="00EB6693">
              <w:rPr>
                <w:color w:val="000000"/>
                <w:sz w:val="16"/>
                <w:szCs w:val="16"/>
              </w:rPr>
              <w:br/>
              <w:t xml:space="preserve">compatibil cu </w:t>
            </w:r>
            <w:r w:rsidRPr="00EB6693">
              <w:rPr>
                <w:color w:val="000000"/>
                <w:sz w:val="16"/>
                <w:szCs w:val="16"/>
              </w:rPr>
              <w:br/>
              <w:t>electrocuagulator AESCULAP Nelson</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Senzor bis (Drager Perseus 500)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Compatibil cu masina de anestezie Drager Perseus 500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369908 X-RaY DETECTOR COOLANT 25 PRECENT PROPYLENE GLYCOL (Innova IGS 630)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Compatibil cu angiograf biplanar Innova IGS 630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2286434-3 Coolix water coolant kit - Distilled water ASTM-M1193 type II FRU (Innova IGS 630)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Compatibil cu angiograf biplanar Innova IGS 630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SpO2 reutilizabil (Comen C 50)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monitorul de pacient Comen C 50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SpO2 reutilizabil (Comen Star 8000A)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monitorul de pacient Comen Star 8000A</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SpO2 reutilizabil (GE B-20)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monitorul de pacient GE B-20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SpO2 reutilizabil (Mindray MEC-2000)</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Compatibil cu monitorul de pacient Mindray MEC-2000</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Caciulita pentru EEG</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marime M-L (52-58), tip plasa (cap-net reglabil), cu barbita, pentru 20 electrozi de tip punte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Baterie Crona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 Crona 9V, 6LR61, 550-600mAh, pentru controlor de detasament (angiograf)</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Baterie CR2032</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w:t>
            </w:r>
            <w:r w:rsidRPr="00EB6693">
              <w:rPr>
                <w:sz w:val="16"/>
                <w:szCs w:val="16"/>
              </w:rPr>
              <w:t xml:space="preserve"> CR2032 3V, 220-240mAh,  pentru glucometre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Baterie AAA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 tip AAA 1,5V, 1000-1200mAh, pentru glucometre, termometre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Baterie AA</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 tip AA 1,5V, 2500-3000mAh, pentru tonometre electronice, laringoscoape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Baterie C</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 tip C 1,5V, 7500-8000mAh, pentru laringoscoape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color w:val="000000"/>
                <w:sz w:val="16"/>
                <w:szCs w:val="16"/>
              </w:rPr>
            </w:pPr>
            <w:r w:rsidRPr="00EB6693">
              <w:rPr>
                <w:color w:val="000000"/>
                <w:sz w:val="16"/>
                <w:szCs w:val="16"/>
              </w:rPr>
              <w:t>Baterie D</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Baterie tip D 1,5V, 11500-12000mAh,  pentru laringoscoape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din plastic Y722 pentru mansete GE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din plastic Y722 pentru conectarea tubului de la manjeta la tubul de conexiune NIBP de la statia de anestezie GE</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Senzor oxigen MOX2 (WATO EX-65 PRO)</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color w:val="000000"/>
                <w:sz w:val="16"/>
                <w:szCs w:val="16"/>
              </w:rPr>
            </w:pPr>
            <w:r w:rsidRPr="00EB6693">
              <w:rPr>
                <w:color w:val="000000"/>
                <w:sz w:val="16"/>
                <w:szCs w:val="16"/>
              </w:rPr>
              <w:t>Senzor oxigen MOX2 pentru WATO EX-65 PRO</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din plastic Y534 pentru manjete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din plastic Y534 pentru conectarea tubului de la manjeta la tubul de conexiune NIBP de la monitor de pacient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din plastic Y535 pentru manjete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din plastic Y535 pentru conectarea tubului de la manjeta la tubul de conexiune NIBP de la monitor de pacient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din plastic Y548 pentru manjete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din plastic Y548 pentru conectarea tubului de la manjeta la tubul de conexiune NIBP de la monitor de pacient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metalic Y529 pentru manjete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metalic Y529 pentru conectarea tubului de la manjeta la tubul de conexiune NIBP de la monitor de pacient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Conector metalic Y531 pentru manjete</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Conector metalic Y531 pentru conectarea tubului de la manjeta la tubul de conexiune NIBP de la monitor de pacient</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r w:rsidR="001148F4" w:rsidRPr="00666426" w:rsidTr="009E7412">
        <w:tc>
          <w:tcPr>
            <w:tcW w:w="2430" w:type="dxa"/>
            <w:vAlign w:val="center"/>
          </w:tcPr>
          <w:p w:rsidR="001148F4" w:rsidRPr="00EB6693" w:rsidRDefault="001148F4" w:rsidP="008A7A5F">
            <w:pPr>
              <w:jc w:val="center"/>
              <w:rPr>
                <w:sz w:val="16"/>
                <w:szCs w:val="16"/>
              </w:rPr>
            </w:pPr>
            <w:r w:rsidRPr="00EB6693">
              <w:rPr>
                <w:sz w:val="16"/>
                <w:szCs w:val="16"/>
              </w:rPr>
              <w:t>Buton expunere x-ray pentru XFM Italray</w:t>
            </w:r>
          </w:p>
        </w:tc>
        <w:tc>
          <w:tcPr>
            <w:tcW w:w="1260" w:type="dxa"/>
          </w:tcPr>
          <w:p w:rsidR="001148F4" w:rsidRPr="004E6492" w:rsidRDefault="001148F4" w:rsidP="009E7412">
            <w:pPr>
              <w:tabs>
                <w:tab w:val="left" w:pos="294"/>
              </w:tabs>
              <w:jc w:val="center"/>
              <w:rPr>
                <w:b/>
                <w:sz w:val="20"/>
                <w:szCs w:val="20"/>
                <w:lang w:val="en-US"/>
              </w:rPr>
            </w:pPr>
          </w:p>
        </w:tc>
        <w:tc>
          <w:tcPr>
            <w:tcW w:w="1260" w:type="dxa"/>
          </w:tcPr>
          <w:p w:rsidR="001148F4" w:rsidRPr="004E6492" w:rsidRDefault="001148F4" w:rsidP="009E7412">
            <w:pPr>
              <w:tabs>
                <w:tab w:val="left" w:pos="294"/>
              </w:tabs>
              <w:jc w:val="center"/>
              <w:rPr>
                <w:b/>
                <w:sz w:val="20"/>
                <w:szCs w:val="20"/>
                <w:lang w:val="en-US"/>
              </w:rPr>
            </w:pPr>
          </w:p>
        </w:tc>
        <w:tc>
          <w:tcPr>
            <w:tcW w:w="1620" w:type="dxa"/>
          </w:tcPr>
          <w:p w:rsidR="001148F4" w:rsidRPr="004E6492" w:rsidRDefault="001148F4" w:rsidP="009E7412">
            <w:pPr>
              <w:tabs>
                <w:tab w:val="left" w:pos="294"/>
              </w:tabs>
              <w:jc w:val="center"/>
              <w:rPr>
                <w:b/>
                <w:sz w:val="20"/>
                <w:szCs w:val="20"/>
                <w:lang w:val="en-US"/>
              </w:rPr>
            </w:pPr>
          </w:p>
        </w:tc>
        <w:tc>
          <w:tcPr>
            <w:tcW w:w="4576" w:type="dxa"/>
            <w:vAlign w:val="center"/>
          </w:tcPr>
          <w:p w:rsidR="001148F4" w:rsidRPr="00EB6693" w:rsidRDefault="001148F4" w:rsidP="008A7A5F">
            <w:pPr>
              <w:jc w:val="center"/>
              <w:rPr>
                <w:sz w:val="16"/>
                <w:szCs w:val="16"/>
              </w:rPr>
            </w:pPr>
            <w:r w:rsidRPr="00EB6693">
              <w:rPr>
                <w:sz w:val="16"/>
                <w:szCs w:val="16"/>
              </w:rPr>
              <w:t>Buton expunere x-ray pentru compatibil cu Roentgen portabil  XFM Italray</w:t>
            </w:r>
          </w:p>
        </w:tc>
        <w:tc>
          <w:tcPr>
            <w:tcW w:w="2127" w:type="dxa"/>
          </w:tcPr>
          <w:p w:rsidR="001148F4" w:rsidRPr="004E6492" w:rsidRDefault="001148F4" w:rsidP="009E7412">
            <w:pPr>
              <w:jc w:val="center"/>
              <w:rPr>
                <w:b/>
                <w:sz w:val="20"/>
                <w:szCs w:val="20"/>
                <w:lang w:val="en-US"/>
              </w:rPr>
            </w:pPr>
          </w:p>
        </w:tc>
        <w:tc>
          <w:tcPr>
            <w:tcW w:w="1418" w:type="dxa"/>
          </w:tcPr>
          <w:p w:rsidR="001148F4" w:rsidRPr="004E6492" w:rsidRDefault="001148F4" w:rsidP="009E7412">
            <w:pPr>
              <w:jc w:val="center"/>
              <w:rPr>
                <w:b/>
                <w:sz w:val="20"/>
                <w:szCs w:val="20"/>
                <w:lang w:val="en-US"/>
              </w:rPr>
            </w:pPr>
          </w:p>
        </w:tc>
      </w:tr>
    </w:tbl>
    <w:bookmarkEnd w:id="83"/>
    <w:p w:rsidR="00CE6007" w:rsidRDefault="009E7412" w:rsidP="00FD36C1">
      <w:r>
        <w:br w:type="textWrapping" w:clear="all"/>
      </w:r>
    </w:p>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9E7412" w:rsidRDefault="00FD36C1" w:rsidP="001148F4">
      <w:pPr>
        <w:rPr>
          <w:bCs/>
          <w:iCs/>
        </w:rPr>
      </w:pPr>
      <w:r w:rsidRPr="00C00499">
        <w:rPr>
          <w:bCs/>
          <w:iCs/>
        </w:rPr>
        <w:t>Ofertantul: _______________________ Adresa: __________________________</w:t>
      </w:r>
    </w:p>
    <w:p w:rsidR="001148F4" w:rsidRDefault="001148F4" w:rsidP="001148F4">
      <w:pPr>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1148F4">
            <w:r>
              <w:t>Obiectul achiziției</w:t>
            </w:r>
            <w:r w:rsidRPr="00C00499">
              <w:t>:</w:t>
            </w:r>
            <w: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w:t>
            </w:r>
            <w:r w:rsidR="001148F4">
              <w:rPr>
                <w:b/>
                <w:i/>
                <w:noProof w:val="0"/>
                <w:u w:val="single"/>
                <w:lang w:val="it-IT" w:eastAsia="ru-RU"/>
              </w:rPr>
              <w:t>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1148F4" w:rsidRPr="000B7093" w:rsidTr="001148F4">
        <w:trPr>
          <w:cantSplit/>
          <w:trHeight w:val="443"/>
        </w:trPr>
        <w:tc>
          <w:tcPr>
            <w:tcW w:w="630" w:type="dxa"/>
            <w:vMerge w:val="restart"/>
            <w:textDirection w:val="btLr"/>
            <w:vAlign w:val="center"/>
          </w:tcPr>
          <w:p w:rsidR="001148F4" w:rsidRPr="000B7093" w:rsidRDefault="001148F4" w:rsidP="00640B70">
            <w:pPr>
              <w:ind w:left="113" w:right="113"/>
              <w:jc w:val="center"/>
              <w:rPr>
                <w:color w:val="000000"/>
                <w:sz w:val="16"/>
                <w:szCs w:val="16"/>
              </w:rPr>
            </w:pPr>
            <w:r w:rsidRPr="00453CD6">
              <w:rPr>
                <w:color w:val="555555"/>
                <w:sz w:val="20"/>
                <w:szCs w:val="20"/>
                <w:shd w:val="clear" w:color="auto" w:fill="FFFEEE"/>
              </w:rPr>
              <w:t>33100000-1</w:t>
            </w:r>
          </w:p>
        </w:tc>
        <w:tc>
          <w:tcPr>
            <w:tcW w:w="3978" w:type="dxa"/>
            <w:vAlign w:val="center"/>
          </w:tcPr>
          <w:p w:rsidR="001148F4" w:rsidRPr="00EB6693" w:rsidRDefault="001148F4" w:rsidP="008A7A5F">
            <w:pPr>
              <w:jc w:val="center"/>
              <w:rPr>
                <w:sz w:val="16"/>
                <w:szCs w:val="16"/>
              </w:rPr>
            </w:pPr>
            <w:r w:rsidRPr="00EB6693">
              <w:rPr>
                <w:sz w:val="16"/>
                <w:szCs w:val="16"/>
              </w:rPr>
              <w:t>Solutie de control (Compatibile cu glucometru HT100)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restart"/>
            <w:vAlign w:val="center"/>
          </w:tcPr>
          <w:p w:rsidR="001148F4" w:rsidRPr="00AD6116" w:rsidRDefault="001148F4" w:rsidP="001148F4">
            <w:pPr>
              <w:jc w:val="center"/>
              <w:rPr>
                <w:color w:val="000000"/>
                <w:sz w:val="16"/>
                <w:szCs w:val="16"/>
                <w:lang w:val="en-US"/>
              </w:rPr>
            </w:pPr>
            <w:r w:rsidRPr="00AD6116">
              <w:rPr>
                <w:i/>
                <w:sz w:val="16"/>
                <w:szCs w:val="16"/>
                <w:u w:val="single"/>
                <w:lang w:val="it-IT"/>
              </w:rPr>
              <w:t>În</w:t>
            </w:r>
            <w:r w:rsidRPr="00AD6116">
              <w:rPr>
                <w:i/>
                <w:sz w:val="16"/>
                <w:szCs w:val="16"/>
                <w:u w:val="single"/>
                <w:lang w:val="en-US"/>
              </w:rPr>
              <w:t xml:space="preserve"> decurs de 20 zile de la solicitare IMSP Institutul de Neurologie și Neurochirurgie </w:t>
            </w:r>
            <w:r w:rsidRPr="00AD6116">
              <w:rPr>
                <w:i/>
                <w:sz w:val="16"/>
                <w:szCs w:val="16"/>
                <w:u w:val="single"/>
                <w:lang w:eastAsia="ru-RU"/>
              </w:rPr>
              <w:t>„DIOMID GHERMAN”</w:t>
            </w:r>
            <w:r w:rsidRPr="00AD6116">
              <w:rPr>
                <w:i/>
                <w:sz w:val="16"/>
                <w:szCs w:val="16"/>
                <w:u w:val="single"/>
                <w:lang w:val="en-US"/>
              </w:rPr>
              <w:t>, conform necesităților acestuia, pe parcuesul anului 202</w:t>
            </w:r>
            <w:r>
              <w:rPr>
                <w:i/>
                <w:sz w:val="16"/>
                <w:szCs w:val="16"/>
                <w:u w:val="single"/>
                <w:lang w:val="en-US"/>
              </w:rPr>
              <w:t>6</w:t>
            </w:r>
            <w:r w:rsidRPr="00AD6116">
              <w:rPr>
                <w:i/>
                <w:sz w:val="16"/>
                <w:szCs w:val="16"/>
                <w:u w:val="single"/>
                <w:lang w:val="en-US"/>
              </w:rPr>
              <w:t>,</w:t>
            </w:r>
            <w:r w:rsidRPr="00AD6116">
              <w:rPr>
                <w:b/>
                <w:i/>
                <w:spacing w:val="-4"/>
                <w:sz w:val="16"/>
                <w:szCs w:val="16"/>
                <w:u w:val="single"/>
              </w:rPr>
              <w:t xml:space="preserve"> </w:t>
            </w:r>
            <w:r w:rsidRPr="00AD6116">
              <w:rPr>
                <w:i/>
                <w:spacing w:val="-4"/>
                <w:sz w:val="16"/>
                <w:szCs w:val="16"/>
                <w:u w:val="single"/>
              </w:rPr>
              <w:t>INCOTERMS DDP</w:t>
            </w:r>
          </w:p>
        </w:tc>
        <w:tc>
          <w:tcPr>
            <w:tcW w:w="2070" w:type="dxa"/>
            <w:vMerge w:val="restart"/>
            <w:textDirection w:val="btLr"/>
            <w:vAlign w:val="center"/>
          </w:tcPr>
          <w:p w:rsidR="001148F4" w:rsidRPr="00640B70" w:rsidRDefault="001148F4" w:rsidP="001148F4">
            <w:pPr>
              <w:ind w:left="113" w:right="113"/>
              <w:jc w:val="center"/>
              <w:rPr>
                <w:bCs/>
                <w:iCs/>
                <w:sz w:val="16"/>
                <w:szCs w:val="16"/>
              </w:rPr>
            </w:pPr>
            <w:r w:rsidRPr="005535EF">
              <w:rPr>
                <w:b/>
                <w:sz w:val="16"/>
                <w:szCs w:val="16"/>
              </w:rPr>
              <w:t>MD92ML022510000000003804</w:t>
            </w: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Solutie de control (Compatibile cu glucometru ACCU CHECK Active)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Solutie de control (Compatibile cu glucometru Stat Strip Xpress)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Lancete (Compatibile cu glucometru HT100)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24000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Teste (Compatibile cu glucometru HT100)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16000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Teste (Compatibile cu glucometru ACCU CHECK Active)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8000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Teste (Compatibile cu glucometru Stat Strip Xpress)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Teste cetone (Stat Strip Xpress)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(USG Hitachi Arietta Precision)</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(USG Mindray MX7)</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(OPMI® PENTERO® 900 K.  ZEISS)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(OPMI® Vario/S88 K.  ZEISS)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(NC4 ZEISS)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(C-ARM Arcadis Orbic 3D Gen 2)</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(C-ARM Zeihm Vision Vario 3D)</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(Stand endoscopic KARL STORZ)</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(neurodril chirurgical Medtronic)</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Capcana de apa D-Fend (Compatibila cu statia de anestezie GE Avance CS2)</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Sensor Card: w/COOx Standard (Nova Biomedical Stat Profile Prime Plus)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Calibrator Cartridge 300 Sample (Nova Biomedical Stat Profile Prime Plus)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28</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Auto QC Cartridge 320 Sample (Nova Biomedical Stat Profile Prime Plus)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BLANK RENAL (Nova Biomedical Stat Profile Prime Plus)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8</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Reference Sensor (Nova Biomedical Stat Profile Prime Plus)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8</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de pacient (ECG Carewell 1112-M, clește)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de pacient  (ECG Carewell 1112-M, banana)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de pacient (ECG EDAN SE 601B)</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Umidificator DIN</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Umidificator Parkodex (HOOK LOOSE Type)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Injector de vid Parkodex (EASYAIR 1000)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Borcan 5L + tub din silicon (Mindray SA01HT)</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Bec p/u oftalmoscop (BETA 200)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Bec p/u laringoscop</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Pară p/u tonometru mecanic</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Electrozi p/u EEG</w:t>
            </w:r>
          </w:p>
        </w:tc>
        <w:tc>
          <w:tcPr>
            <w:tcW w:w="1170" w:type="dxa"/>
            <w:vAlign w:val="center"/>
          </w:tcPr>
          <w:p w:rsidR="001148F4" w:rsidRPr="00EB6693" w:rsidRDefault="001148F4" w:rsidP="008A7A5F">
            <w:pPr>
              <w:jc w:val="center"/>
              <w:rPr>
                <w:sz w:val="16"/>
                <w:szCs w:val="16"/>
              </w:rPr>
            </w:pPr>
            <w:r w:rsidRPr="00EB6693">
              <w:rPr>
                <w:sz w:val="16"/>
                <w:szCs w:val="16"/>
              </w:rPr>
              <w:t>Set (20 buc)</w:t>
            </w:r>
          </w:p>
        </w:tc>
        <w:tc>
          <w:tcPr>
            <w:tcW w:w="1158" w:type="dxa"/>
            <w:vAlign w:val="center"/>
          </w:tcPr>
          <w:p w:rsidR="001148F4" w:rsidRPr="00EB6693" w:rsidRDefault="001148F4" w:rsidP="008A7A5F">
            <w:pPr>
              <w:jc w:val="center"/>
              <w:rPr>
                <w:sz w:val="16"/>
                <w:szCs w:val="16"/>
              </w:rPr>
            </w:pPr>
            <w:r w:rsidRPr="00EB6693">
              <w:rPr>
                <w:sz w:val="16"/>
                <w:szCs w:val="16"/>
              </w:rPr>
              <w:t>1</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Garnitura din silicon pentru usa Tuttnauer 3870M</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Cartuse pentru osmoza inversa</w:t>
            </w:r>
          </w:p>
        </w:tc>
        <w:tc>
          <w:tcPr>
            <w:tcW w:w="1170" w:type="dxa"/>
            <w:vAlign w:val="center"/>
          </w:tcPr>
          <w:p w:rsidR="001148F4" w:rsidRPr="00EB6693" w:rsidRDefault="001148F4" w:rsidP="008A7A5F">
            <w:pPr>
              <w:jc w:val="center"/>
              <w:rPr>
                <w:sz w:val="16"/>
                <w:szCs w:val="16"/>
              </w:rPr>
            </w:pPr>
            <w:r w:rsidRPr="00EB6693">
              <w:rPr>
                <w:sz w:val="16"/>
                <w:szCs w:val="16"/>
              </w:rPr>
              <w:t>Set</w:t>
            </w:r>
          </w:p>
        </w:tc>
        <w:tc>
          <w:tcPr>
            <w:tcW w:w="1158" w:type="dxa"/>
            <w:vAlign w:val="center"/>
          </w:tcPr>
          <w:p w:rsidR="001148F4" w:rsidRPr="00EB6693" w:rsidRDefault="001148F4" w:rsidP="008A7A5F">
            <w:pPr>
              <w:jc w:val="center"/>
              <w:rPr>
                <w:sz w:val="16"/>
                <w:szCs w:val="16"/>
              </w:rPr>
            </w:pPr>
            <w:r w:rsidRPr="00EB6693">
              <w:rPr>
                <w:sz w:val="16"/>
                <w:szCs w:val="16"/>
              </w:rPr>
              <w:t>4</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conexiune SpO2 (Comen Star 8000A)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conexiune NIBP (Comen Star 8000A)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Manjeta NIBP pentru adulti pentru masurarea tensiunii arteriale cu douta tuburi, marime L</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40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Manjeta NIBP pentru adulti pentru masurarea tensiunii arteriale cu douta tuburi, marime M</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40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Husa sterila (USG SonoSite M Turbo)</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Acumulator 3.6V 1A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Electrozi de repaus ECG de unica folosinta cu gel</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1000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Cartuse pentru sistem triplu de filtrare</w:t>
            </w:r>
          </w:p>
        </w:tc>
        <w:tc>
          <w:tcPr>
            <w:tcW w:w="1170" w:type="dxa"/>
            <w:vAlign w:val="center"/>
          </w:tcPr>
          <w:p w:rsidR="001148F4" w:rsidRPr="00EB6693" w:rsidRDefault="001148F4" w:rsidP="008A7A5F">
            <w:pPr>
              <w:jc w:val="center"/>
              <w:rPr>
                <w:sz w:val="16"/>
                <w:szCs w:val="16"/>
              </w:rPr>
            </w:pPr>
            <w:r w:rsidRPr="00EB6693">
              <w:rPr>
                <w:sz w:val="16"/>
                <w:szCs w:val="16"/>
              </w:rPr>
              <w:t>Set</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Cablu conexiune NIBP (monitor GE)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Sensor SpO2, reutilizabil (ventilator UVENT-T/UM300 UTAS)</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4</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Baterie 23A, 12V</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8</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pentru masurarea saturatiei de oxigen la deget (GE Avance CS2)</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 xml:space="preserve">Linie de monitorizare </w:t>
            </w:r>
            <w:r w:rsidRPr="00EB6693">
              <w:rPr>
                <w:color w:val="000000"/>
                <w:sz w:val="16"/>
                <w:szCs w:val="16"/>
              </w:rPr>
              <w:br/>
              <w:t>CO2 si gaze medicale (GE Avance CS2)</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250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HF- cablu bipolar</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HF-cablu bipolar</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Senzor bis (Drager Perseus 500)</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50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369908 X-RaY DETECTOR COOLANT 25 PRECENT PROPYLENE GLYCOL (Innova IGS 630)</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2286434-3 Coolix water coolant kit - Distilled water ASTM-M1193 type II FRU (Innova IGS 630)</w:t>
            </w:r>
          </w:p>
        </w:tc>
        <w:tc>
          <w:tcPr>
            <w:tcW w:w="1170" w:type="dxa"/>
            <w:vAlign w:val="center"/>
          </w:tcPr>
          <w:p w:rsidR="001148F4" w:rsidRPr="00EB6693" w:rsidRDefault="001148F4" w:rsidP="008A7A5F">
            <w:pPr>
              <w:jc w:val="center"/>
              <w:rPr>
                <w:color w:val="000000"/>
                <w:sz w:val="16"/>
                <w:szCs w:val="16"/>
              </w:rPr>
            </w:pPr>
            <w:r w:rsidRPr="00EB6693">
              <w:rPr>
                <w:color w:val="000000"/>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SpO2 reutilizabil (Comen C 50)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SpO2 reutilizabil (Comen Star 8000A)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5</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AD6116">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SpO2 reutilizabil (GE B-20)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8</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vAlign w:val="center"/>
          </w:tcPr>
          <w:p w:rsidR="001148F4" w:rsidRPr="00AD6116" w:rsidRDefault="001148F4" w:rsidP="00AD6116">
            <w:pPr>
              <w:jc w:val="center"/>
              <w:rPr>
                <w:i/>
                <w:sz w:val="16"/>
                <w:szCs w:val="16"/>
                <w:u w:val="single"/>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SpO2 reutilizabil (Mindray MEC-2000)</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sz w:val="16"/>
                <w:szCs w:val="16"/>
              </w:rPr>
            </w:pPr>
            <w:r w:rsidRPr="00EB6693">
              <w:rPr>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Caciulita pentru EEG</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Baterie Crona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Baterie CR2032</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Baterie AAA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160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Baterie AA</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80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Baterie C</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color w:val="000000"/>
                <w:sz w:val="16"/>
                <w:szCs w:val="16"/>
              </w:rPr>
            </w:pPr>
            <w:r w:rsidRPr="00EB6693">
              <w:rPr>
                <w:color w:val="000000"/>
                <w:sz w:val="16"/>
                <w:szCs w:val="16"/>
              </w:rPr>
              <w:t>Baterie D</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vMerge/>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din plastic Y722 pentru mansete GE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40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vMerge/>
          </w:tcPr>
          <w:p w:rsidR="001148F4" w:rsidRPr="00B52EFE" w:rsidRDefault="001148F4" w:rsidP="0088528A">
            <w:pPr>
              <w:jc w:val="center"/>
              <w:rPr>
                <w:sz w:val="16"/>
                <w:szCs w:val="16"/>
                <w:lang w:val="it-IT"/>
              </w:rPr>
            </w:pPr>
          </w:p>
        </w:tc>
        <w:tc>
          <w:tcPr>
            <w:tcW w:w="2070" w:type="dxa"/>
            <w:vMerge/>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Senzor oxigen MOX2 (WATO EX-65 PRO)</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3</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din plastic Y534 pentru manjete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din plastic Y535 pentru manjete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din plastic Y548 pentru manjete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6</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metalic Y529 pentru manjete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Conector metalic Y531 pentru manjete</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20</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r w:rsidR="001148F4" w:rsidRPr="000B7093" w:rsidTr="00B52EFE">
        <w:trPr>
          <w:cantSplit/>
          <w:trHeight w:val="443"/>
        </w:trPr>
        <w:tc>
          <w:tcPr>
            <w:tcW w:w="630" w:type="dxa"/>
            <w:textDirection w:val="btLr"/>
            <w:vAlign w:val="center"/>
          </w:tcPr>
          <w:p w:rsidR="001148F4" w:rsidRPr="00453CD6" w:rsidRDefault="001148F4" w:rsidP="00640B70">
            <w:pPr>
              <w:ind w:left="113" w:right="113"/>
              <w:jc w:val="center"/>
              <w:rPr>
                <w:color w:val="555555"/>
                <w:sz w:val="20"/>
                <w:szCs w:val="20"/>
                <w:shd w:val="clear" w:color="auto" w:fill="FFFEEE"/>
              </w:rPr>
            </w:pPr>
          </w:p>
        </w:tc>
        <w:tc>
          <w:tcPr>
            <w:tcW w:w="3978" w:type="dxa"/>
            <w:vAlign w:val="center"/>
          </w:tcPr>
          <w:p w:rsidR="001148F4" w:rsidRPr="00EB6693" w:rsidRDefault="001148F4" w:rsidP="008A7A5F">
            <w:pPr>
              <w:jc w:val="center"/>
              <w:rPr>
                <w:sz w:val="16"/>
                <w:szCs w:val="16"/>
              </w:rPr>
            </w:pPr>
            <w:r w:rsidRPr="00EB6693">
              <w:rPr>
                <w:sz w:val="16"/>
                <w:szCs w:val="16"/>
              </w:rPr>
              <w:t>Buton expunere x-ray pentru XFM Italray</w:t>
            </w:r>
          </w:p>
        </w:tc>
        <w:tc>
          <w:tcPr>
            <w:tcW w:w="1170" w:type="dxa"/>
            <w:vAlign w:val="center"/>
          </w:tcPr>
          <w:p w:rsidR="001148F4" w:rsidRPr="00EB6693" w:rsidRDefault="001148F4" w:rsidP="008A7A5F">
            <w:pPr>
              <w:jc w:val="center"/>
              <w:rPr>
                <w:sz w:val="16"/>
                <w:szCs w:val="16"/>
              </w:rPr>
            </w:pPr>
            <w:r w:rsidRPr="00EB6693">
              <w:rPr>
                <w:sz w:val="16"/>
                <w:szCs w:val="16"/>
              </w:rPr>
              <w:t>Bucată</w:t>
            </w:r>
          </w:p>
        </w:tc>
        <w:tc>
          <w:tcPr>
            <w:tcW w:w="1158" w:type="dxa"/>
            <w:vAlign w:val="center"/>
          </w:tcPr>
          <w:p w:rsidR="001148F4" w:rsidRPr="00EB6693" w:rsidRDefault="001148F4" w:rsidP="008A7A5F">
            <w:pPr>
              <w:jc w:val="center"/>
              <w:rPr>
                <w:color w:val="000000"/>
                <w:sz w:val="16"/>
                <w:szCs w:val="16"/>
              </w:rPr>
            </w:pPr>
            <w:r w:rsidRPr="00EB6693">
              <w:rPr>
                <w:color w:val="000000"/>
                <w:sz w:val="16"/>
                <w:szCs w:val="16"/>
              </w:rPr>
              <w:t>1</w:t>
            </w:r>
          </w:p>
        </w:tc>
        <w:tc>
          <w:tcPr>
            <w:tcW w:w="945" w:type="dxa"/>
            <w:vAlign w:val="center"/>
          </w:tcPr>
          <w:p w:rsidR="001148F4" w:rsidRPr="004C09AF" w:rsidRDefault="001148F4" w:rsidP="0088528A">
            <w:pPr>
              <w:jc w:val="center"/>
              <w:rPr>
                <w:color w:val="000000"/>
                <w:sz w:val="16"/>
                <w:szCs w:val="16"/>
              </w:rPr>
            </w:pPr>
          </w:p>
        </w:tc>
        <w:tc>
          <w:tcPr>
            <w:tcW w:w="1061" w:type="dxa"/>
            <w:vAlign w:val="center"/>
          </w:tcPr>
          <w:p w:rsidR="001148F4" w:rsidRPr="004C09AF" w:rsidRDefault="001148F4" w:rsidP="0088528A">
            <w:pPr>
              <w:jc w:val="center"/>
              <w:rPr>
                <w:color w:val="000000"/>
                <w:sz w:val="16"/>
                <w:szCs w:val="16"/>
              </w:rPr>
            </w:pPr>
          </w:p>
        </w:tc>
        <w:tc>
          <w:tcPr>
            <w:tcW w:w="1059" w:type="dxa"/>
            <w:vAlign w:val="center"/>
          </w:tcPr>
          <w:p w:rsidR="001148F4" w:rsidRPr="004C09AF" w:rsidRDefault="001148F4" w:rsidP="0088528A">
            <w:pPr>
              <w:jc w:val="center"/>
              <w:rPr>
                <w:color w:val="000000"/>
                <w:sz w:val="16"/>
                <w:szCs w:val="16"/>
              </w:rPr>
            </w:pPr>
          </w:p>
        </w:tc>
        <w:tc>
          <w:tcPr>
            <w:tcW w:w="1059" w:type="dxa"/>
          </w:tcPr>
          <w:p w:rsidR="001148F4" w:rsidRPr="000B7093" w:rsidRDefault="001148F4" w:rsidP="0088528A">
            <w:pPr>
              <w:jc w:val="center"/>
              <w:rPr>
                <w:color w:val="000000"/>
                <w:sz w:val="16"/>
                <w:szCs w:val="16"/>
                <w:lang w:val="en-US"/>
              </w:rPr>
            </w:pPr>
          </w:p>
        </w:tc>
        <w:tc>
          <w:tcPr>
            <w:tcW w:w="1378" w:type="dxa"/>
          </w:tcPr>
          <w:p w:rsidR="001148F4" w:rsidRPr="00B52EFE" w:rsidRDefault="001148F4" w:rsidP="0088528A">
            <w:pPr>
              <w:jc w:val="center"/>
              <w:rPr>
                <w:sz w:val="16"/>
                <w:szCs w:val="16"/>
                <w:lang w:val="it-IT"/>
              </w:rPr>
            </w:pPr>
          </w:p>
        </w:tc>
        <w:tc>
          <w:tcPr>
            <w:tcW w:w="2070" w:type="dxa"/>
            <w:vAlign w:val="center"/>
          </w:tcPr>
          <w:p w:rsidR="001148F4" w:rsidRPr="00640B70" w:rsidRDefault="001148F4" w:rsidP="00640B70">
            <w:pPr>
              <w:jc w:val="center"/>
              <w:rPr>
                <w:bCs/>
                <w:iCs/>
                <w:sz w:val="16"/>
                <w:szCs w:val="16"/>
              </w:rPr>
            </w:pPr>
          </w:p>
        </w:tc>
      </w:tr>
    </w:tbl>
    <w:p w:rsidR="00640B70" w:rsidRDefault="00640B70"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AD6116" w:rsidRDefault="00AD6116" w:rsidP="00E91463">
            <w:pPr>
              <w:jc w:val="center"/>
              <w:rPr>
                <w:i/>
                <w:noProof w:val="0"/>
                <w:lang w:val="it-IT" w:eastAsia="ru-RU"/>
              </w:rPr>
            </w:pPr>
            <w:r>
              <w:rPr>
                <w:b/>
                <w:i/>
                <w:noProof w:val="0"/>
                <w:u w:val="single"/>
                <w:lang w:val="it-IT" w:eastAsia="ru-RU"/>
              </w:rPr>
              <w:t>Consumabile</w:t>
            </w:r>
            <w:r w:rsidRPr="00AD6116">
              <w:rPr>
                <w:b/>
                <w:i/>
                <w:noProof w:val="0"/>
                <w:u w:val="single"/>
                <w:lang w:val="it-IT" w:eastAsia="ru-RU"/>
              </w:rPr>
              <w:t xml:space="preserve"> pentru Dispozitivele Medicale, pentru anul 202</w:t>
            </w:r>
            <w:r w:rsidR="001148F4">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w:t>
            </w:r>
            <w:r w:rsidR="001148F4">
              <w:rPr>
                <w:b/>
                <w:i/>
                <w:noProof w:val="0"/>
                <w:u w:val="single"/>
                <w:lang w:val="it-IT" w:eastAsia="ru-RU"/>
              </w:rPr>
              <w:t>6</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1148F4">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DC2DFA">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AD6116">
              <w:rPr>
                <w:b/>
                <w:i/>
                <w:noProof w:val="0"/>
                <w:u w:val="single"/>
                <w:lang w:val="it-IT" w:eastAsia="ru-RU"/>
              </w:rPr>
              <w:t>Consumabile</w:t>
            </w:r>
            <w:r w:rsidR="00AD6116" w:rsidRPr="00AD6116">
              <w:rPr>
                <w:b/>
                <w:i/>
                <w:noProof w:val="0"/>
                <w:u w:val="single"/>
                <w:lang w:val="it-IT" w:eastAsia="ru-RU"/>
              </w:rPr>
              <w:t xml:space="preserve"> pentru Dispozitivele Medicale, pentru anul 202</w:t>
            </w:r>
            <w:r w:rsidR="001148F4">
              <w:rPr>
                <w:b/>
                <w:i/>
                <w:noProof w:val="0"/>
                <w:u w:val="single"/>
                <w:lang w:val="it-IT" w:eastAsia="ru-RU"/>
              </w:rPr>
              <w:t>6</w:t>
            </w:r>
            <w:r w:rsidR="00AD6116">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DC2DFA">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AD6116">
              <w:rPr>
                <w:i/>
                <w:u w:val="single"/>
                <w:lang w:val="en-US"/>
              </w:rPr>
              <w:t>2</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1148F4">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1148F4">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F6F" w:rsidRDefault="00146F6F" w:rsidP="00A20ACF">
      <w:r>
        <w:separator/>
      </w:r>
    </w:p>
  </w:endnote>
  <w:endnote w:type="continuationSeparator" w:id="1">
    <w:p w:rsidR="00146F6F" w:rsidRDefault="00146F6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9C3343">
        <w:pPr>
          <w:pStyle w:val="Footer"/>
          <w:jc w:val="right"/>
        </w:pPr>
        <w:fldSimple w:instr=" PAGE   \* MERGEFORMAT ">
          <w:r w:rsidR="00146F6F">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F6F" w:rsidRDefault="00146F6F" w:rsidP="00A20ACF">
      <w:r>
        <w:separator/>
      </w:r>
    </w:p>
  </w:footnote>
  <w:footnote w:type="continuationSeparator" w:id="1">
    <w:p w:rsidR="00146F6F" w:rsidRDefault="00146F6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8F4"/>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F6F"/>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5F3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343"/>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41B"/>
    <w:rsid w:val="00DB0EE7"/>
    <w:rsid w:val="00DB3868"/>
    <w:rsid w:val="00DB45B1"/>
    <w:rsid w:val="00DB5DCF"/>
    <w:rsid w:val="00DB63EA"/>
    <w:rsid w:val="00DB6666"/>
    <w:rsid w:val="00DB755C"/>
    <w:rsid w:val="00DC0C09"/>
    <w:rsid w:val="00DC2DFA"/>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39</Pages>
  <Words>15130</Words>
  <Characters>86244</Characters>
  <Application>Microsoft Office Word</Application>
  <DocSecurity>0</DocSecurity>
  <Lines>718</Lines>
  <Paragraphs>202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14</cp:revision>
  <cp:lastPrinted>2021-03-10T08:12:00Z</cp:lastPrinted>
  <dcterms:created xsi:type="dcterms:W3CDTF">2022-11-09T07:08:00Z</dcterms:created>
  <dcterms:modified xsi:type="dcterms:W3CDTF">2026-03-17T09:47:00Z</dcterms:modified>
</cp:coreProperties>
</file>