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CF" w:rsidRPr="00075C53" w:rsidRDefault="009149CF" w:rsidP="009149CF">
      <w:pPr>
        <w:spacing w:after="240" w:line="240" w:lineRule="auto"/>
        <w:rPr>
          <w:rFonts w:ascii="Times New Roman" w:eastAsia="Times New Roman" w:hAnsi="Times New Roman" w:cs="Times New Roman"/>
          <w:sz w:val="24"/>
          <w:szCs w:val="24"/>
          <w:lang w:eastAsia="ro-RO"/>
        </w:rPr>
      </w:pPr>
    </w:p>
    <w:p w:rsidR="00FC746F" w:rsidRPr="00075C53" w:rsidRDefault="00FC746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t>,</w:t>
      </w:r>
    </w:p>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CAIET DE SARCINI</w:t>
      </w:r>
    </w:p>
    <w:p w:rsidR="009149CF" w:rsidRPr="00075C53" w:rsidRDefault="00BD5337"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 xml:space="preserve">Bunuri </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Obiectul:</w:t>
      </w:r>
      <w:r w:rsidRPr="00075C53">
        <w:rPr>
          <w:rFonts w:ascii="Times New Roman" w:eastAsia="Times New Roman" w:hAnsi="Times New Roman" w:cs="Times New Roman"/>
          <w:color w:val="000000"/>
          <w:sz w:val="24"/>
          <w:szCs w:val="24"/>
          <w:lang w:eastAsia="ro-RO"/>
        </w:rPr>
        <w:t xml:space="preserve"> </w:t>
      </w:r>
      <w:r w:rsidR="00BD5337" w:rsidRPr="00075C53">
        <w:rPr>
          <w:rFonts w:ascii="Times New Roman" w:hAnsi="Times New Roman" w:cs="Times New Roman"/>
          <w:b/>
          <w:sz w:val="24"/>
          <w:szCs w:val="24"/>
          <w:u w:val="single"/>
        </w:rPr>
        <w:t>Reactivi și consumabile de laborator pentru dispozitive medicale de tip închis și</w:t>
      </w:r>
      <w:r w:rsidR="00BD5337" w:rsidRPr="00075C53">
        <w:rPr>
          <w:rFonts w:ascii="Times New Roman" w:hAnsi="Times New Roman" w:cs="Times New Roman"/>
          <w:sz w:val="24"/>
          <w:szCs w:val="24"/>
          <w:u w:val="single"/>
        </w:rPr>
        <w:t xml:space="preserve"> </w:t>
      </w:r>
      <w:r w:rsidR="00BD5337" w:rsidRPr="00075C53">
        <w:rPr>
          <w:rFonts w:ascii="Times New Roman" w:hAnsi="Times New Roman" w:cs="Times New Roman"/>
          <w:b/>
          <w:sz w:val="24"/>
          <w:szCs w:val="24"/>
          <w:u w:val="single"/>
        </w:rPr>
        <w:t>semiînchis pentru anul 2022</w:t>
      </w:r>
      <w:r w:rsidR="00BD5337" w:rsidRPr="00075C53">
        <w:rPr>
          <w:rFonts w:ascii="Times New Roman" w:hAnsi="Times New Roman" w:cs="Times New Roman"/>
          <w:u w:val="single"/>
        </w:rPr>
        <w:t xml:space="preserve">                         </w:t>
      </w:r>
      <w:r w:rsidR="00BD5337" w:rsidRPr="00075C53">
        <w:rPr>
          <w:rFonts w:ascii="Times New Roman" w:hAnsi="Times New Roman" w:cs="Times New Roman"/>
          <w:b/>
          <w:shd w:val="clear" w:color="auto" w:fill="FFFFFF" w:themeFill="background1"/>
          <w:lang w:val="it-IT" w:eastAsia="ru-RU"/>
        </w:rPr>
        <w:t xml:space="preserve">  </w:t>
      </w:r>
    </w:p>
    <w:p w:rsidR="009149CF" w:rsidRPr="00075C53" w:rsidRDefault="009149CF" w:rsidP="009149CF">
      <w:pPr>
        <w:spacing w:after="0" w:line="240" w:lineRule="auto"/>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Autoritatea contractantă:</w:t>
      </w:r>
      <w:r w:rsidRPr="00075C53">
        <w:rPr>
          <w:rFonts w:ascii="Times New Roman" w:eastAsia="Times New Roman" w:hAnsi="Times New Roman" w:cs="Times New Roman"/>
          <w:color w:val="000000"/>
          <w:sz w:val="24"/>
          <w:szCs w:val="24"/>
          <w:lang w:eastAsia="ro-RO"/>
        </w:rPr>
        <w:t xml:space="preserve"> </w:t>
      </w:r>
      <w:r w:rsidR="00BD5337" w:rsidRPr="00075C53">
        <w:rPr>
          <w:rFonts w:ascii="Times New Roman" w:eastAsia="Times New Roman" w:hAnsi="Times New Roman" w:cs="Times New Roman"/>
          <w:b/>
          <w:color w:val="000000"/>
          <w:sz w:val="24"/>
          <w:szCs w:val="24"/>
          <w:lang w:eastAsia="ro-RO"/>
        </w:rPr>
        <w:t>IMSP Centrul de Sănătate Nisporeni</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BD5337" w:rsidRPr="00075C53" w:rsidRDefault="009149CF" w:rsidP="009149CF">
      <w:pPr>
        <w:spacing w:after="0" w:line="240" w:lineRule="auto"/>
        <w:ind w:firstLine="567"/>
        <w:jc w:val="both"/>
        <w:rPr>
          <w:rFonts w:ascii="Times New Roman" w:hAnsi="Times New Roman" w:cs="Times New Roman"/>
          <w:u w:val="single"/>
        </w:rPr>
      </w:pPr>
      <w:r w:rsidRPr="00075C53">
        <w:rPr>
          <w:rFonts w:ascii="Times New Roman" w:eastAsia="Times New Roman" w:hAnsi="Times New Roman" w:cs="Times New Roman"/>
          <w:b/>
          <w:bCs/>
          <w:color w:val="000000"/>
          <w:sz w:val="24"/>
          <w:szCs w:val="24"/>
          <w:lang w:eastAsia="ro-RO"/>
        </w:rPr>
        <w:t xml:space="preserve">1. </w:t>
      </w:r>
      <w:r w:rsidRPr="00075C53">
        <w:rPr>
          <w:rFonts w:ascii="Times New Roman" w:eastAsia="Times New Roman" w:hAnsi="Times New Roman" w:cs="Times New Roman"/>
          <w:color w:val="000000"/>
          <w:sz w:val="24"/>
          <w:szCs w:val="24"/>
          <w:lang w:eastAsia="ro-RO"/>
        </w:rPr>
        <w:t>Prezentul Caiet de sarcini reprezintă o instrucţiune pentru ofertanţi, ut</w:t>
      </w:r>
      <w:r w:rsidR="00364F05" w:rsidRPr="00075C53">
        <w:rPr>
          <w:rFonts w:ascii="Times New Roman" w:eastAsia="Times New Roman" w:hAnsi="Times New Roman" w:cs="Times New Roman"/>
          <w:color w:val="000000"/>
          <w:sz w:val="24"/>
          <w:szCs w:val="24"/>
          <w:lang w:eastAsia="ro-RO"/>
        </w:rPr>
        <w:t>ilizată la elaborarea ofertei la</w:t>
      </w:r>
      <w:r w:rsidRPr="00075C53">
        <w:rPr>
          <w:rFonts w:ascii="Times New Roman" w:eastAsia="Times New Roman" w:hAnsi="Times New Roman" w:cs="Times New Roman"/>
          <w:color w:val="000000"/>
          <w:sz w:val="24"/>
          <w:szCs w:val="24"/>
          <w:lang w:eastAsia="ro-RO"/>
        </w:rPr>
        <w:t xml:space="preserve"> procedura de achiziţie publică privind achiziționarea </w:t>
      </w:r>
      <w:r w:rsidR="00364F05" w:rsidRPr="00075C53">
        <w:rPr>
          <w:rFonts w:ascii="Times New Roman" w:eastAsia="Times New Roman" w:hAnsi="Times New Roman" w:cs="Times New Roman"/>
          <w:color w:val="000000"/>
          <w:sz w:val="24"/>
          <w:szCs w:val="24"/>
          <w:lang w:eastAsia="ro-RO"/>
        </w:rPr>
        <w:t xml:space="preserve">de </w:t>
      </w:r>
      <w:r w:rsidR="00BD5337" w:rsidRPr="00075C53">
        <w:rPr>
          <w:rFonts w:ascii="Times New Roman" w:hAnsi="Times New Roman" w:cs="Times New Roman"/>
          <w:b/>
          <w:sz w:val="24"/>
          <w:szCs w:val="24"/>
          <w:u w:val="single"/>
        </w:rPr>
        <w:t>Reactivi și consumabile de laborator pentru dispozitive medicale de tip închis și</w:t>
      </w:r>
      <w:r w:rsidR="00BD5337" w:rsidRPr="00075C53">
        <w:rPr>
          <w:rFonts w:ascii="Times New Roman" w:hAnsi="Times New Roman" w:cs="Times New Roman"/>
          <w:sz w:val="24"/>
          <w:szCs w:val="24"/>
          <w:u w:val="single"/>
        </w:rPr>
        <w:t xml:space="preserve"> </w:t>
      </w:r>
      <w:r w:rsidR="00BD5337" w:rsidRPr="00075C53">
        <w:rPr>
          <w:rFonts w:ascii="Times New Roman" w:hAnsi="Times New Roman" w:cs="Times New Roman"/>
          <w:b/>
          <w:sz w:val="24"/>
          <w:szCs w:val="24"/>
          <w:u w:val="single"/>
        </w:rPr>
        <w:t>semiînchis pentru anul 2022</w:t>
      </w:r>
      <w:r w:rsidR="00BD5337" w:rsidRPr="00075C53">
        <w:rPr>
          <w:rFonts w:ascii="Times New Roman" w:hAnsi="Times New Roman" w:cs="Times New Roman"/>
          <w:u w:val="single"/>
        </w:rPr>
        <w:t xml:space="preserve">  .</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w:t>
      </w:r>
      <w:r w:rsidRPr="00075C53">
        <w:rPr>
          <w:rFonts w:ascii="Times New Roman" w:eastAsia="Times New Roman" w:hAnsi="Times New Roman" w:cs="Times New Roman"/>
          <w:color w:val="000000"/>
          <w:sz w:val="24"/>
          <w:szCs w:val="24"/>
          <w:lang w:eastAsia="ro-RO"/>
        </w:rPr>
        <w:t xml:space="preserve"> Prezentul Caiet de sarcini conţine anexe destinate să faciliteze elaborarea şi prezentarea ofertei, şi a documentelor care să permită grupului de lucru examinarea şi evaluarea tuturor ofertelor depuse, după cum urmează:</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1) Cerere de participare (anexa nr.1);</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2) Declaraţie privind valabilitatea ofertei (anexa nr.2);</w:t>
      </w:r>
    </w:p>
    <w:p w:rsidR="009149CF" w:rsidRPr="00075C53" w:rsidRDefault="00BD5337"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3</w:t>
      </w:r>
      <w:r w:rsidR="009149CF" w:rsidRPr="00075C53">
        <w:rPr>
          <w:rFonts w:ascii="Times New Roman" w:eastAsia="Times New Roman" w:hAnsi="Times New Roman" w:cs="Times New Roman"/>
          <w:color w:val="000000"/>
          <w:sz w:val="24"/>
          <w:szCs w:val="24"/>
          <w:lang w:eastAsia="ro-RO"/>
        </w:rPr>
        <w:t xml:space="preserve">) </w:t>
      </w:r>
      <w:r w:rsidR="00364F05" w:rsidRPr="00075C53">
        <w:rPr>
          <w:rFonts w:ascii="Times New Roman" w:eastAsia="Times New Roman" w:hAnsi="Times New Roman" w:cs="Times New Roman"/>
          <w:color w:val="000000"/>
          <w:sz w:val="24"/>
          <w:szCs w:val="24"/>
          <w:lang w:eastAsia="ro-RO"/>
        </w:rPr>
        <w:t>Specificaţii tehnice (anexa nr.3</w:t>
      </w:r>
      <w:r w:rsidR="009149CF" w:rsidRPr="00075C53">
        <w:rPr>
          <w:rFonts w:ascii="Times New Roman" w:eastAsia="Times New Roman" w:hAnsi="Times New Roman" w:cs="Times New Roman"/>
          <w:color w:val="000000"/>
          <w:sz w:val="24"/>
          <w:szCs w:val="24"/>
          <w:lang w:eastAsia="ro-RO"/>
        </w:rPr>
        <w:t>);</w:t>
      </w:r>
    </w:p>
    <w:p w:rsidR="00BD5337" w:rsidRPr="00075C53" w:rsidRDefault="00BD5337" w:rsidP="00BD5337">
      <w:pPr>
        <w:spacing w:after="0" w:line="240" w:lineRule="auto"/>
        <w:ind w:firstLine="567"/>
        <w:jc w:val="both"/>
        <w:rPr>
          <w:rFonts w:ascii="Times New Roman" w:eastAsia="Times New Roman" w:hAnsi="Times New Roman" w:cs="Times New Roman"/>
          <w:color w:val="000000"/>
          <w:sz w:val="24"/>
          <w:szCs w:val="24"/>
          <w:lang w:eastAsia="ro-RO"/>
        </w:rPr>
      </w:pPr>
      <w:r w:rsidRPr="00075C53">
        <w:rPr>
          <w:rFonts w:ascii="Times New Roman" w:eastAsia="Times New Roman" w:hAnsi="Times New Roman" w:cs="Times New Roman"/>
          <w:color w:val="000000"/>
          <w:sz w:val="24"/>
          <w:szCs w:val="24"/>
          <w:lang w:eastAsia="ro-RO"/>
        </w:rPr>
        <w:t>4)</w:t>
      </w:r>
      <w:r w:rsidR="009149CF" w:rsidRPr="00075C53">
        <w:rPr>
          <w:rFonts w:ascii="Times New Roman" w:eastAsia="Times New Roman" w:hAnsi="Times New Roman" w:cs="Times New Roman"/>
          <w:color w:val="000000"/>
          <w:sz w:val="24"/>
          <w:szCs w:val="24"/>
          <w:lang w:eastAsia="ro-RO"/>
        </w:rPr>
        <w:t xml:space="preserve"> </w:t>
      </w:r>
      <w:r w:rsidR="00364F05" w:rsidRPr="00075C53">
        <w:rPr>
          <w:rFonts w:ascii="Times New Roman" w:eastAsia="Times New Roman" w:hAnsi="Times New Roman" w:cs="Times New Roman"/>
          <w:color w:val="000000"/>
          <w:sz w:val="24"/>
          <w:szCs w:val="24"/>
          <w:lang w:eastAsia="ro-RO"/>
        </w:rPr>
        <w:t>Specificaţii de preţ (anexa nr.4</w:t>
      </w:r>
      <w:r w:rsidR="009149CF" w:rsidRPr="00075C53">
        <w:rPr>
          <w:rFonts w:ascii="Times New Roman" w:eastAsia="Times New Roman" w:hAnsi="Times New Roman" w:cs="Times New Roman"/>
          <w:color w:val="000000"/>
          <w:sz w:val="24"/>
          <w:szCs w:val="24"/>
          <w:lang w:eastAsia="ro-RO"/>
        </w:rPr>
        <w:t>);</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3.</w:t>
      </w:r>
      <w:r w:rsidRPr="00075C53">
        <w:rPr>
          <w:rFonts w:ascii="Times New Roman" w:eastAsia="Times New Roman" w:hAnsi="Times New Roman" w:cs="Times New Roman"/>
          <w:color w:val="000000"/>
          <w:sz w:val="24"/>
          <w:szCs w:val="24"/>
          <w:lang w:eastAsia="ro-RO"/>
        </w:rPr>
        <w:t xml:space="preserve"> Ofertantul suportă toate costurile asociate elaborării şi prezentării ofertei sale, precum şi documentelor care o însoţesc.</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4.</w:t>
      </w:r>
      <w:r w:rsidRPr="00075C53">
        <w:rPr>
          <w:rFonts w:ascii="Times New Roman" w:eastAsia="Times New Roman" w:hAnsi="Times New Roman" w:cs="Times New Roman"/>
          <w:color w:val="000000"/>
          <w:sz w:val="24"/>
          <w:szCs w:val="24"/>
          <w:lang w:eastAsia="ro-RO"/>
        </w:rPr>
        <w:t xml:space="preserve"> Cererea de participare (anexa nr.1 la Caietul de sarcini), Oferta, Documentul Unic de Achiziţii European (în continuare – DUAE), documentaţia de atribuire, caietul de sarcini şi toată corespondenţa dintre ofertant şi autoritatea contractantă se întocmeşte în limba română.</w:t>
      </w:r>
    </w:p>
    <w:p w:rsidR="009149CF" w:rsidRPr="00075C53" w:rsidRDefault="00364F05"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5</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Pentru confirmarea datelor de calificare în cadrul procedurii de achiziţii publice, operatorul economic completează şi prezintă DUAE, conform formularului atașat, în conformitate cu cerinţele stabilite de autoritatea contractantă. </w:t>
      </w:r>
      <w:r w:rsidR="009149CF" w:rsidRPr="00075C53">
        <w:rPr>
          <w:rFonts w:ascii="Times New Roman" w:eastAsia="Times New Roman" w:hAnsi="Times New Roman" w:cs="Times New Roman"/>
          <w:b/>
          <w:color w:val="000000"/>
          <w:sz w:val="24"/>
          <w:szCs w:val="24"/>
          <w:lang w:eastAsia="ro-RO"/>
        </w:rPr>
        <w:t>Prezentarea oricărui alt formular DUAE, este temei de descalificare de la procedura de achiziţie publică.</w:t>
      </w:r>
    </w:p>
    <w:p w:rsidR="009149CF" w:rsidRPr="00075C53" w:rsidRDefault="00364F05"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6</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Criteriile de calificare și selecție sunt stabilite în anunțul de participare.</w:t>
      </w:r>
    </w:p>
    <w:p w:rsidR="009149CF" w:rsidRPr="00075C53" w:rsidRDefault="00364F05"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7</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Pentru constatarea datelor de calificare în cadrul procedurilor de achiziţii publice, operatorul economic prezintă la momentul evaluării documentele solicitate de către autoritatea contractantă în cadrul procedurilor de achiziţii publice. Documentele se prezintă în format electronic, </w:t>
      </w:r>
      <w:proofErr w:type="spellStart"/>
      <w:r w:rsidR="009149CF" w:rsidRPr="00075C53">
        <w:rPr>
          <w:rFonts w:ascii="Times New Roman" w:eastAsia="Times New Roman" w:hAnsi="Times New Roman" w:cs="Times New Roman"/>
          <w:color w:val="000000"/>
          <w:sz w:val="24"/>
          <w:szCs w:val="24"/>
          <w:lang w:eastAsia="ro-RO"/>
        </w:rPr>
        <w:t>utilizînd</w:t>
      </w:r>
      <w:proofErr w:type="spellEnd"/>
      <w:r w:rsidR="009149CF" w:rsidRPr="00075C53">
        <w:rPr>
          <w:rFonts w:ascii="Times New Roman" w:eastAsia="Times New Roman" w:hAnsi="Times New Roman" w:cs="Times New Roman"/>
          <w:color w:val="000000"/>
          <w:sz w:val="24"/>
          <w:szCs w:val="24"/>
          <w:lang w:eastAsia="ro-RO"/>
        </w:rPr>
        <w:t xml:space="preserve"> Sistemul informaţional automatizat "Registrul de stat al achiziţiilor publice" (în continuare – SIA RSAP).</w:t>
      </w:r>
    </w:p>
    <w:p w:rsidR="009149CF" w:rsidRPr="00075C53" w:rsidRDefault="00364F05"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8</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Operatorul economic va prezenta dovada din care să rezulte o formă de înregistrare în cazul persoanei juridice, capacitatea legală de a executa documentaţia de atribuire şi de a livra/presta bunurile/serviciile, în conformitate cu prevederile legale din ţara în care este stabilit.</w:t>
      </w:r>
    </w:p>
    <w:p w:rsidR="009149CF" w:rsidRPr="00075C53" w:rsidRDefault="00364F05"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9</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Prețul unitar ofertat nu poate fi modificat pe parcursul termenului de valabilitate a contractului.</w:t>
      </w:r>
    </w:p>
    <w:p w:rsidR="009149CF" w:rsidRPr="00075C53" w:rsidRDefault="00364F05"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10</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Operatorul economic interesat de a participa la procedura de achiziţie publică este obligat să depună odată cu oferta cererea de participare.</w:t>
      </w:r>
    </w:p>
    <w:p w:rsidR="009149CF" w:rsidRPr="00075C53" w:rsidRDefault="00364F05"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11</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Oferta cuprinde următoarele formulare:</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1) Propunerea tehnică – ofertantul elaborează propunerea tehnică, astfel încât aceasta să respecte în totalitate cerinţele de calificare, precum şi cerinţele prevăzute în caietul de sarcini. Propunerea tehnică conţine –</w:t>
      </w:r>
      <w:r w:rsidR="00364F05" w:rsidRPr="00075C53">
        <w:rPr>
          <w:rFonts w:ascii="Times New Roman" w:eastAsia="Times New Roman" w:hAnsi="Times New Roman" w:cs="Times New Roman"/>
          <w:color w:val="000000"/>
          <w:sz w:val="24"/>
          <w:szCs w:val="24"/>
          <w:lang w:eastAsia="ro-RO"/>
        </w:rPr>
        <w:t>Specificaţii tehnice (anexa nr.3</w:t>
      </w:r>
      <w:r w:rsidRPr="00075C53">
        <w:rPr>
          <w:rFonts w:ascii="Times New Roman" w:eastAsia="Times New Roman" w:hAnsi="Times New Roman" w:cs="Times New Roman"/>
          <w:color w:val="000000"/>
          <w:sz w:val="24"/>
          <w:szCs w:val="24"/>
          <w:lang w:eastAsia="ro-RO"/>
        </w:rPr>
        <w:t>);</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2) Propunerea financiară – ofertantul elaborează propunerea financiară, astfel încât aceasta să furnizeze toate informaţiile solicitate cu privire la preţuri, tarife, precum şi la alte </w:t>
      </w:r>
      <w:r w:rsidRPr="00075C53">
        <w:rPr>
          <w:rFonts w:ascii="Times New Roman" w:eastAsia="Times New Roman" w:hAnsi="Times New Roman" w:cs="Times New Roman"/>
          <w:color w:val="000000"/>
          <w:sz w:val="24"/>
          <w:szCs w:val="24"/>
          <w:lang w:eastAsia="ro-RO"/>
        </w:rPr>
        <w:lastRenderedPageBreak/>
        <w:t xml:space="preserve">condiţii financiare şi comerciale legate de obiectul contractului de achiziţie publică de bunuri. Propunerea financiară conţine – </w:t>
      </w:r>
      <w:r w:rsidR="00364F05" w:rsidRPr="00075C53">
        <w:rPr>
          <w:rFonts w:ascii="Times New Roman" w:eastAsia="Times New Roman" w:hAnsi="Times New Roman" w:cs="Times New Roman"/>
          <w:color w:val="000000"/>
          <w:sz w:val="24"/>
          <w:szCs w:val="24"/>
          <w:lang w:eastAsia="ro-RO"/>
        </w:rPr>
        <w:t>Specificaţii de preţ (anexa nr.4</w:t>
      </w:r>
      <w:r w:rsidRPr="00075C53">
        <w:rPr>
          <w:rFonts w:ascii="Times New Roman" w:eastAsia="Times New Roman" w:hAnsi="Times New Roman" w:cs="Times New Roman"/>
          <w:color w:val="000000"/>
          <w:sz w:val="24"/>
          <w:szCs w:val="24"/>
          <w:lang w:eastAsia="ro-RO"/>
        </w:rPr>
        <w:t>);</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3) DUAE conform </w:t>
      </w:r>
      <w:proofErr w:type="spellStart"/>
      <w:r w:rsidRPr="00075C53">
        <w:rPr>
          <w:rFonts w:ascii="Times New Roman" w:eastAsia="Times New Roman" w:hAnsi="Times New Roman" w:cs="Times New Roman"/>
          <w:color w:val="000000"/>
          <w:sz w:val="24"/>
          <w:szCs w:val="24"/>
          <w:lang w:eastAsia="ro-RO"/>
        </w:rPr>
        <w:t>formularui</w:t>
      </w:r>
      <w:proofErr w:type="spellEnd"/>
      <w:r w:rsidRPr="00075C53">
        <w:rPr>
          <w:rFonts w:ascii="Times New Roman" w:eastAsia="Times New Roman" w:hAnsi="Times New Roman" w:cs="Times New Roman"/>
          <w:color w:val="000000"/>
          <w:sz w:val="24"/>
          <w:szCs w:val="24"/>
          <w:lang w:eastAsia="ro-RO"/>
        </w:rPr>
        <w:t xml:space="preserve"> din documentația de atribuire.</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12</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Toate documente</w:t>
      </w:r>
      <w:r w:rsidR="00364F05" w:rsidRPr="00075C53">
        <w:rPr>
          <w:rFonts w:ascii="Times New Roman" w:eastAsia="Times New Roman" w:hAnsi="Times New Roman" w:cs="Times New Roman"/>
          <w:color w:val="000000"/>
          <w:sz w:val="24"/>
          <w:szCs w:val="24"/>
          <w:lang w:eastAsia="ro-RO"/>
        </w:rPr>
        <w:t>le menţionate la pct. 11</w:t>
      </w:r>
      <w:r w:rsidR="009149CF" w:rsidRPr="00075C53">
        <w:rPr>
          <w:rFonts w:ascii="Times New Roman" w:eastAsia="Times New Roman" w:hAnsi="Times New Roman" w:cs="Times New Roman"/>
          <w:color w:val="000000"/>
          <w:sz w:val="24"/>
          <w:szCs w:val="24"/>
          <w:lang w:eastAsia="ro-RO"/>
        </w:rPr>
        <w:t xml:space="preserve"> se completează fără nici o modificare sau abatere de la formulare, spaţiile goale fiind completate cu informaţia solicitată. Completarea defectuoasă a formularelor atrage respingerea ofertei.</w:t>
      </w:r>
    </w:p>
    <w:p w:rsidR="009149CF" w:rsidRPr="00075C53" w:rsidRDefault="00996952" w:rsidP="009149CF">
      <w:pPr>
        <w:spacing w:after="0" w:line="240" w:lineRule="auto"/>
        <w:ind w:firstLine="567"/>
        <w:jc w:val="both"/>
        <w:rPr>
          <w:rFonts w:ascii="Times New Roman" w:eastAsia="Times New Roman" w:hAnsi="Times New Roman" w:cs="Times New Roman"/>
          <w:color w:val="000000"/>
          <w:sz w:val="24"/>
          <w:szCs w:val="24"/>
          <w:lang w:eastAsia="ro-RO"/>
        </w:rPr>
      </w:pPr>
      <w:r w:rsidRPr="00075C53">
        <w:rPr>
          <w:rFonts w:ascii="Times New Roman" w:eastAsia="Times New Roman" w:hAnsi="Times New Roman" w:cs="Times New Roman"/>
          <w:b/>
          <w:bCs/>
          <w:color w:val="000000"/>
          <w:sz w:val="24"/>
          <w:szCs w:val="24"/>
          <w:lang w:eastAsia="ro-RO"/>
        </w:rPr>
        <w:t>13</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Propunerea tehnică se elaborează în conformitate cu următoarele </w:t>
      </w:r>
      <w:proofErr w:type="spellStart"/>
      <w:r w:rsidR="009149CF" w:rsidRPr="00075C53">
        <w:rPr>
          <w:rFonts w:ascii="Times New Roman" w:eastAsia="Times New Roman" w:hAnsi="Times New Roman" w:cs="Times New Roman"/>
          <w:color w:val="000000"/>
          <w:sz w:val="24"/>
          <w:szCs w:val="24"/>
          <w:lang w:eastAsia="ro-RO"/>
        </w:rPr>
        <w:t>specificatii</w:t>
      </w:r>
      <w:proofErr w:type="spellEnd"/>
      <w:r w:rsidR="009149CF" w:rsidRPr="00075C53">
        <w:rPr>
          <w:rFonts w:ascii="Times New Roman" w:eastAsia="Times New Roman" w:hAnsi="Times New Roman" w:cs="Times New Roman"/>
          <w:color w:val="000000"/>
          <w:sz w:val="24"/>
          <w:szCs w:val="24"/>
          <w:lang w:eastAsia="ro-RO"/>
        </w:rPr>
        <w:t xml:space="preserve"> tehnice:</w:t>
      </w:r>
    </w:p>
    <w:tbl>
      <w:tblPr>
        <w:tblW w:w="0" w:type="auto"/>
        <w:tblInd w:w="-455" w:type="dxa"/>
        <w:tblLook w:val="04A0"/>
      </w:tblPr>
      <w:tblGrid>
        <w:gridCol w:w="515"/>
        <w:gridCol w:w="1088"/>
        <w:gridCol w:w="2605"/>
        <w:gridCol w:w="1191"/>
        <w:gridCol w:w="1116"/>
        <w:gridCol w:w="3228"/>
      </w:tblGrid>
      <w:tr w:rsidR="00075C53" w:rsidRPr="00075C53" w:rsidTr="009F58BF">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val="ru-RU" w:eastAsia="ru-RU"/>
              </w:rPr>
            </w:pPr>
            <w:r w:rsidRPr="00075C53">
              <w:rPr>
                <w:rFonts w:ascii="Times New Roman" w:hAnsi="Times New Roman" w:cs="Times New Roman"/>
                <w:b/>
                <w:sz w:val="20"/>
                <w:szCs w:val="20"/>
                <w:lang w:val="ru-RU" w:eastAsia="ru-RU"/>
              </w:rPr>
              <w:t>Nr. 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val="ru-RU" w:eastAsia="ru-RU"/>
              </w:rPr>
            </w:pPr>
            <w:r w:rsidRPr="00075C53">
              <w:rPr>
                <w:rFonts w:ascii="Times New Roman" w:hAnsi="Times New Roman" w:cs="Times New Roman"/>
                <w:b/>
                <w:sz w:val="20"/>
                <w:szCs w:val="20"/>
                <w:lang w:val="ru-RU" w:eastAsia="ru-RU"/>
              </w:rPr>
              <w:t>Cod CPV</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val="it-IT" w:eastAsia="ru-RU"/>
              </w:rPr>
            </w:pPr>
            <w:r w:rsidRPr="00075C53">
              <w:rPr>
                <w:rFonts w:ascii="Times New Roman" w:hAnsi="Times New Roman" w:cs="Times New Roman"/>
                <w:b/>
                <w:sz w:val="20"/>
                <w:szCs w:val="20"/>
                <w:lang w:val="it-IT" w:eastAsia="ru-RU"/>
              </w:rPr>
              <w:t>Denumirea bunurilor/ serviciilor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val="ru-RU" w:eastAsia="ru-RU"/>
              </w:rPr>
            </w:pPr>
            <w:r w:rsidRPr="00075C53">
              <w:rPr>
                <w:rFonts w:ascii="Times New Roman" w:hAnsi="Times New Roman" w:cs="Times New Roman"/>
                <w:b/>
                <w:sz w:val="20"/>
                <w:szCs w:val="20"/>
                <w:lang w:val="ru-RU" w:eastAsia="ru-RU"/>
              </w:rPr>
              <w:t>Unitatea</w:t>
            </w:r>
            <w:r w:rsidRPr="00075C53">
              <w:rPr>
                <w:rFonts w:ascii="Times New Roman" w:hAnsi="Times New Roman" w:cs="Times New Roman"/>
                <w:b/>
                <w:sz w:val="20"/>
                <w:szCs w:val="20"/>
                <w:lang w:eastAsia="ru-RU"/>
              </w:rPr>
              <w:t xml:space="preserve"> </w:t>
            </w:r>
            <w:r w:rsidRPr="00075C53">
              <w:rPr>
                <w:rFonts w:ascii="Times New Roman" w:hAnsi="Times New Roman" w:cs="Times New Roman"/>
                <w:b/>
                <w:sz w:val="20"/>
                <w:szCs w:val="20"/>
                <w:lang w:val="ru-RU" w:eastAsia="ru-RU"/>
              </w:rPr>
              <w:t>de</w:t>
            </w:r>
            <w:r w:rsidRPr="00075C53">
              <w:rPr>
                <w:rFonts w:ascii="Times New Roman" w:hAnsi="Times New Roman" w:cs="Times New Roman"/>
                <w:b/>
                <w:sz w:val="20"/>
                <w:szCs w:val="20"/>
                <w:lang w:eastAsia="ru-RU"/>
              </w:rPr>
              <w:t xml:space="preserve"> </w:t>
            </w:r>
            <w:r w:rsidRPr="00075C53">
              <w:rPr>
                <w:rFonts w:ascii="Times New Roman" w:hAnsi="Times New Roman" w:cs="Times New Roman"/>
                <w:b/>
                <w:sz w:val="20"/>
                <w:szCs w:val="20"/>
                <w:lang w:val="ru-RU" w:eastAsia="ru-RU"/>
              </w:rPr>
              <w:t>măsură</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val="ru-RU" w:eastAsia="ru-RU"/>
              </w:rPr>
            </w:pPr>
            <w:r w:rsidRPr="00075C53">
              <w:rPr>
                <w:rFonts w:ascii="Times New Roman" w:hAnsi="Times New Roman" w:cs="Times New Roman"/>
                <w:b/>
                <w:sz w:val="20"/>
                <w:szCs w:val="20"/>
                <w:lang w:val="ru-RU" w:eastAsia="ru-RU"/>
              </w:rPr>
              <w:t>Cantitatea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val="it-IT" w:eastAsia="ru-RU"/>
              </w:rPr>
            </w:pPr>
            <w:r w:rsidRPr="00075C53">
              <w:rPr>
                <w:rFonts w:ascii="Times New Roman" w:hAnsi="Times New Roman" w:cs="Times New Roman"/>
                <w:b/>
                <w:sz w:val="20"/>
                <w:szCs w:val="20"/>
                <w:lang w:val="it-IT" w:eastAsia="ru-RU"/>
              </w:rPr>
              <w:t>Specificarea tehnică deplină solicitată, Standarde de referință</w:t>
            </w:r>
          </w:p>
        </w:tc>
      </w:tr>
      <w:tr w:rsidR="00075C53" w:rsidRPr="00075C53" w:rsidTr="009F58BF">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it-IT"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it-IT" w:eastAsia="ru-RU"/>
              </w:rPr>
            </w:pPr>
            <w:r w:rsidRPr="00075C53">
              <w:rPr>
                <w:rFonts w:ascii="Times New Roman" w:hAnsi="Times New Roman" w:cs="Times New Roman"/>
                <w:color w:val="333333"/>
                <w:sz w:val="20"/>
                <w:szCs w:val="20"/>
                <w:shd w:val="clear" w:color="auto" w:fill="FFFFFF"/>
              </w:rPr>
              <w:t>33696500-0</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b/>
                <w:sz w:val="20"/>
                <w:szCs w:val="20"/>
                <w:lang w:val="ru-RU" w:eastAsia="ru-RU"/>
              </w:rPr>
              <w:t>Lotul 1</w:t>
            </w:r>
            <w:r w:rsidRPr="00075C53">
              <w:rPr>
                <w:rFonts w:ascii="Times New Roman" w:hAnsi="Times New Roman" w:cs="Times New Roman"/>
                <w:sz w:val="20"/>
                <w:szCs w:val="20"/>
              </w:rPr>
              <w:t xml:space="preserve"> </w:t>
            </w:r>
            <w:r w:rsidRPr="00075C53">
              <w:rPr>
                <w:rFonts w:ascii="Times New Roman" w:hAnsi="Times New Roman" w:cs="Times New Roman"/>
                <w:b/>
                <w:sz w:val="20"/>
                <w:szCs w:val="20"/>
                <w:lang w:val="ru-RU" w:eastAsia="ru-RU"/>
              </w:rPr>
              <w:t>Reagenţi,calibratori şi material de control p/u analiz. biochimic automat A 25 (sistem închis)(a.17 Ord MS nr.374),accesorii /consumabile/ piese de schimb (a.18 Ord MS nr.374)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ambalaj standard p/u A 25, set 5 fl. x 40ml + 5fl x 10ml, ambalajul reactivilor bicomponenti va permite amestecarea ambelor componente într-un flacon Reactivii să dispună de certificat, sau declaratia CE,  certificatul de compatibilitate a reactivilor cu analizorul A-25 (sistem închis), eliberat de catre producătorul utilajului,  Reactivii să fie obligatoriu în ambalajul producătorului,  Firma furnizoare de reactivi să dispună de ingineri calificaţi, certificaţi de producătorul echipamentului pentru deservirea gratuită a echipamentului de laborator pe perioada de utilizarea a reactivilor, Ambalajul reactivilor trebuie să fie compatibil cu analizorul A-25, Date de identitate (denumirea, numărul lotului, seria, termenii de valabilitate, condiţiile de păstrare) ale produsului indicate pe ambalaj trebuie să coincidă în mod obligatoriu cu cele de pe etichetele componentelor incluse în set, Toate poziţiile lotului să fie produse de acelaşi producător.</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Bilirubin (Direct ) 5*50 ml  new</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rPr>
                <w:rFonts w:ascii="Times New Roman" w:hAnsi="Times New Roman" w:cs="Times New Roman"/>
                <w:sz w:val="20"/>
                <w:szCs w:val="20"/>
                <w:lang w:val="ru-RU" w:eastAsia="ru-RU"/>
              </w:rPr>
            </w:pPr>
          </w:p>
        </w:tc>
      </w:tr>
      <w:tr w:rsidR="00075C53" w:rsidRPr="00075C53" w:rsidTr="009F58BF">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Triglycerides 10*50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Cholesterol 10*50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a-Amylase Direct 5*20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4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 xml:space="preserve">Aspartate Aminotransferase </w:t>
            </w:r>
            <w:r w:rsidRPr="00075C53">
              <w:rPr>
                <w:rFonts w:ascii="Times New Roman" w:hAnsi="Times New Roman" w:cs="Times New Roman"/>
                <w:i/>
                <w:sz w:val="20"/>
                <w:szCs w:val="20"/>
                <w:lang w:val="ru-RU" w:eastAsia="ru-RU"/>
              </w:rPr>
              <w:lastRenderedPageBreak/>
              <w:t>AST/GOT) 5*50ml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lastRenderedPageBreak/>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Bilirubin (Total) 5*50 ml new</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Alanine Aminotransferase (ALT/GPT) 5*50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Biochemistry Human Control Serum Level I 5*5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Uric Acid 10*50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Rheumatoid Factors (RF) 1*50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Urea /Bun -UV 5*50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C-Reactive Protein (CRP) 2*50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Cholesterol LDL Direct 4*20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CRP/CRP-hs STANDART 1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5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Protein (Total) 10*50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Human Calibrator 5*5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Hemoglobin A1C control (NORMAL) 0.5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Creatinine 10*50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Anti-Streptolysin O (ASO) 1*50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Magnesium 5*20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Rheumatoid Factors (RF) STD 3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Iron Ferrozine 5*50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Rheumatoid Control Serum Level II 3*1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Rheumatoid Control Serum Level I 3*1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Anti-Streptolysin (ASO) Standart 1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10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Hemoglobin A1C control (ELEVATED) 0.5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Cholesterol HDL Direct 4*20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 xml:space="preserve"> Alkaline Phosphatase (ALP)-AMP 5*20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Hemoglobin A1C- Direct (HbA1C-DIR) 72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Biochemistry Human Control Serum Level II 5*5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4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Glucose 10*50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8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Hemoglobin A1C-Direct (Hb1C-DIR) standards 4*0.5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Albumine 5*50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Calcium Arsenazo 10*50 ml</w:t>
            </w:r>
          </w:p>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Phosphorus 5*20 ml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color w:val="333333"/>
                <w:sz w:val="20"/>
                <w:szCs w:val="20"/>
                <w:shd w:val="clear" w:color="auto" w:fill="FFFFFF"/>
              </w:rPr>
              <w:t>33696500-0</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b/>
                <w:sz w:val="20"/>
                <w:szCs w:val="20"/>
                <w:lang w:val="ru-RU" w:eastAsia="ru-RU"/>
              </w:rPr>
              <w:t>Lotul 2</w:t>
            </w:r>
            <w:r w:rsidRPr="00075C53">
              <w:rPr>
                <w:rFonts w:ascii="Times New Roman" w:hAnsi="Times New Roman" w:cs="Times New Roman"/>
                <w:sz w:val="20"/>
                <w:szCs w:val="20"/>
              </w:rPr>
              <w:t xml:space="preserve"> </w:t>
            </w:r>
            <w:r w:rsidRPr="00075C53">
              <w:rPr>
                <w:rFonts w:ascii="Times New Roman" w:hAnsi="Times New Roman" w:cs="Times New Roman"/>
                <w:b/>
                <w:sz w:val="20"/>
                <w:szCs w:val="20"/>
                <w:lang w:val="ru-RU" w:eastAsia="ru-RU"/>
              </w:rPr>
              <w:t>Consumabile p/u analiz. biochimic automat A 25 (sistem închis)(a.17 Ord MS nr.374),accesorii /consumabile/ piese de schimb (a.18 Ord MS nr.374)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8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Sample Wells (1000 units) (cuva pentru ser)</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specific p/u A 25 (dimensiuni 13,75 x 24,90 mm, volum 2 ml) set 1000 buc.</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Reactions Rotor (10 units)</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specific p/u A 25 set 10 buc.</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Washing solution 1L (Solutie de spalare)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fl. 1000 ml  Reactivii să dispună de certificat, sau declaratia CE,  certificatul de compatibilitate a reactivilor cu analizorul A-25 (sistem închis), eliberat de catre producătorul utilajului,  Reactivii să fie obligatoriu în ambalajul producătorului, Date de identitate (denumirea, numărul lotului, seria, termenii de valabilitate, condiţiile de păstrare) ale produsului indicate pe ambalaj trebuie să coincidă în mod obligatoriu cu cele de pe etichetele componentelor incluse în set</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11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Concentrated Liquid System 1000 ml (Solutie concentrata de sistem)</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fl. 1000 ml   Reactivii să dispună de certificat, sau declaratia CE,  certificatul de compatibilitate a reactivilor cu analizorul A-25 (sistem închis), eliberat de catre producătorul utilajului,  Reactivii să fie obligatoriu în ambalajul producătorului, Date de identitate (denumirea, numărul lotului, seria, termenii de valabilitate, condiţiile de păstrare) ale produsului indicate pe ambalaj trebuie să coincidă în mod obligatoriu cu cele de pe etichetele componentelor incluse în set</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 xml:space="preserve">CONCENTRATED WASHING SOLUTION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 xml:space="preserve">fl. 100 ml    Reactivii să dispună de certificat, sau declaratia CE,  certificatul de compatibilitate a reactivilor cu analizorul A-25 (sistem închis), eliberat de catre producătorul utilajului,  Reactivii să fie obligatoriu în ambalajul producătorului, Date de identitate (denumirea, numărul lotului, seria, </w:t>
            </w:r>
            <w:r w:rsidRPr="00075C53">
              <w:rPr>
                <w:rFonts w:ascii="Times New Roman" w:hAnsi="Times New Roman" w:cs="Times New Roman"/>
                <w:sz w:val="20"/>
                <w:szCs w:val="20"/>
                <w:lang w:eastAsia="ru-RU"/>
              </w:rPr>
              <w:t>Ambalaj</w:t>
            </w:r>
            <w:r w:rsidRPr="00075C53">
              <w:rPr>
                <w:rFonts w:ascii="Times New Roman" w:hAnsi="Times New Roman" w:cs="Times New Roman"/>
                <w:sz w:val="20"/>
                <w:szCs w:val="20"/>
                <w:lang w:val="ru-RU" w:eastAsia="ru-RU"/>
              </w:rPr>
              <w:t xml:space="preserve"> termenii de valabilitate, condiţiile de păstrare) ale produsului indicate pe ambalaj trebuie să coincidă în mod obligatoriu cu cele de pe etichetele componentelor incluse în set</w:t>
            </w:r>
          </w:p>
        </w:tc>
      </w:tr>
      <w:tr w:rsidR="00075C53" w:rsidRPr="00075C53" w:rsidTr="009F58B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Lamp A-25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Halogen lamp pentru A 25 6v 10w timp de lucru &gt;2000 ore</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i/>
                <w:sz w:val="20"/>
                <w:szCs w:val="20"/>
                <w:lang w:val="ru-RU" w:eastAsia="ru-RU"/>
              </w:rPr>
            </w:pPr>
            <w:r w:rsidRPr="00075C53">
              <w:rPr>
                <w:rFonts w:ascii="Times New Roman" w:hAnsi="Times New Roman" w:cs="Times New Roman"/>
                <w:i/>
                <w:sz w:val="20"/>
                <w:szCs w:val="20"/>
                <w:lang w:val="ru-RU" w:eastAsia="ru-RU"/>
              </w:rPr>
              <w:t>Thick probe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material:oțel inoxidabil</w:t>
            </w:r>
          </w:p>
        </w:tc>
      </w:tr>
      <w:tr w:rsidR="00075C53" w:rsidRPr="00075C53" w:rsidTr="009F58BF">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color w:val="333333"/>
                <w:sz w:val="20"/>
                <w:szCs w:val="20"/>
                <w:shd w:val="clear" w:color="auto" w:fill="FFFFFF"/>
              </w:rPr>
              <w:t>33696500-0</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r w:rsidRPr="00075C53">
              <w:rPr>
                <w:rFonts w:ascii="Times New Roman" w:hAnsi="Times New Roman" w:cs="Times New Roman"/>
                <w:b/>
                <w:sz w:val="20"/>
                <w:szCs w:val="20"/>
                <w:lang w:eastAsia="ru-RU"/>
              </w:rPr>
              <w:t>Lotul 3</w:t>
            </w:r>
            <w:r w:rsidRPr="00075C53">
              <w:rPr>
                <w:rFonts w:ascii="Times New Roman" w:hAnsi="Times New Roman" w:cs="Times New Roman"/>
                <w:sz w:val="20"/>
                <w:szCs w:val="20"/>
              </w:rPr>
              <w:t xml:space="preserve"> </w:t>
            </w:r>
            <w:proofErr w:type="spellStart"/>
            <w:r w:rsidRPr="00075C53">
              <w:rPr>
                <w:rFonts w:ascii="Times New Roman" w:hAnsi="Times New Roman" w:cs="Times New Roman"/>
                <w:b/>
                <w:sz w:val="20"/>
                <w:szCs w:val="20"/>
                <w:lang w:eastAsia="ru-RU"/>
              </w:rPr>
              <w:t>Reagenţi</w:t>
            </w:r>
            <w:proofErr w:type="spellEnd"/>
            <w:r w:rsidRPr="00075C53">
              <w:rPr>
                <w:rFonts w:ascii="Times New Roman" w:hAnsi="Times New Roman" w:cs="Times New Roman"/>
                <w:b/>
                <w:sz w:val="20"/>
                <w:szCs w:val="20"/>
                <w:lang w:eastAsia="ru-RU"/>
              </w:rPr>
              <w:t>,</w:t>
            </w:r>
            <w:proofErr w:type="spellStart"/>
            <w:r w:rsidRPr="00075C53">
              <w:rPr>
                <w:rFonts w:ascii="Times New Roman" w:hAnsi="Times New Roman" w:cs="Times New Roman"/>
                <w:b/>
                <w:sz w:val="20"/>
                <w:szCs w:val="20"/>
                <w:lang w:eastAsia="ru-RU"/>
              </w:rPr>
              <w:t>calibratori</w:t>
            </w:r>
            <w:proofErr w:type="spellEnd"/>
            <w:r w:rsidRPr="00075C53">
              <w:rPr>
                <w:rFonts w:ascii="Times New Roman" w:hAnsi="Times New Roman" w:cs="Times New Roman"/>
                <w:b/>
                <w:sz w:val="20"/>
                <w:szCs w:val="20"/>
                <w:lang w:eastAsia="ru-RU"/>
              </w:rPr>
              <w:t xml:space="preserve"> şi material de control p/u </w:t>
            </w:r>
            <w:proofErr w:type="spellStart"/>
            <w:r w:rsidRPr="00075C53">
              <w:rPr>
                <w:rFonts w:ascii="Times New Roman" w:hAnsi="Times New Roman" w:cs="Times New Roman"/>
                <w:b/>
                <w:sz w:val="20"/>
                <w:szCs w:val="20"/>
                <w:lang w:eastAsia="ru-RU"/>
              </w:rPr>
              <w:t>analiz</w:t>
            </w:r>
            <w:proofErr w:type="spellEnd"/>
            <w:r w:rsidRPr="00075C53">
              <w:rPr>
                <w:rFonts w:ascii="Times New Roman" w:hAnsi="Times New Roman" w:cs="Times New Roman"/>
                <w:b/>
                <w:sz w:val="20"/>
                <w:szCs w:val="20"/>
                <w:lang w:eastAsia="ru-RU"/>
              </w:rPr>
              <w:t xml:space="preserve">. hematologice automat  3diff </w:t>
            </w:r>
            <w:proofErr w:type="spellStart"/>
            <w:r w:rsidRPr="00075C53">
              <w:rPr>
                <w:rFonts w:ascii="Times New Roman" w:hAnsi="Times New Roman" w:cs="Times New Roman"/>
                <w:b/>
                <w:sz w:val="20"/>
                <w:szCs w:val="20"/>
                <w:lang w:eastAsia="ru-RU"/>
              </w:rPr>
              <w:t>Mindray</w:t>
            </w:r>
            <w:proofErr w:type="spellEnd"/>
            <w:r w:rsidRPr="00075C53">
              <w:rPr>
                <w:rFonts w:ascii="Times New Roman" w:hAnsi="Times New Roman" w:cs="Times New Roman"/>
                <w:b/>
                <w:sz w:val="20"/>
                <w:szCs w:val="20"/>
                <w:lang w:eastAsia="ru-RU"/>
              </w:rPr>
              <w:t xml:space="preserve"> BC 3600 (</w:t>
            </w:r>
            <w:proofErr w:type="spellStart"/>
            <w:r w:rsidRPr="00075C53">
              <w:rPr>
                <w:rFonts w:ascii="Times New Roman" w:hAnsi="Times New Roman" w:cs="Times New Roman"/>
                <w:b/>
                <w:sz w:val="20"/>
                <w:szCs w:val="20"/>
                <w:lang w:eastAsia="ru-RU"/>
              </w:rPr>
              <w:t>sist</w:t>
            </w:r>
            <w:proofErr w:type="spellEnd"/>
            <w:r w:rsidRPr="00075C53">
              <w:rPr>
                <w:rFonts w:ascii="Times New Roman" w:hAnsi="Times New Roman" w:cs="Times New Roman"/>
                <w:b/>
                <w:sz w:val="20"/>
                <w:szCs w:val="20"/>
                <w:lang w:eastAsia="ru-RU"/>
              </w:rPr>
              <w:t xml:space="preserve">. închis) (a.17Ord.MS nr.374din05.05.14),accesorii /consumabile/piese de schimb(a.18 </w:t>
            </w:r>
            <w:proofErr w:type="spellStart"/>
            <w:r w:rsidRPr="00075C53">
              <w:rPr>
                <w:rFonts w:ascii="Times New Roman" w:hAnsi="Times New Roman" w:cs="Times New Roman"/>
                <w:b/>
                <w:sz w:val="20"/>
                <w:szCs w:val="20"/>
                <w:lang w:eastAsia="ru-RU"/>
              </w:rPr>
              <w:t>Ord.MS</w:t>
            </w:r>
            <w:proofErr w:type="spellEnd"/>
            <w:r w:rsidRPr="00075C53">
              <w:rPr>
                <w:rFonts w:ascii="Times New Roman" w:hAnsi="Times New Roman" w:cs="Times New Roman"/>
                <w:b/>
                <w:sz w:val="20"/>
                <w:szCs w:val="20"/>
                <w:lang w:eastAsia="ru-RU"/>
              </w:rPr>
              <w:t xml:space="preserve"> nr.374din05.05.14 )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5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M-30 </w:t>
            </w:r>
            <w:proofErr w:type="spellStart"/>
            <w:r w:rsidRPr="00075C53">
              <w:rPr>
                <w:rFonts w:ascii="Times New Roman" w:hAnsi="Times New Roman" w:cs="Times New Roman"/>
                <w:sz w:val="20"/>
                <w:szCs w:val="20"/>
                <w:lang w:eastAsia="ru-RU"/>
              </w:rPr>
              <w:t>Diluent</w:t>
            </w:r>
            <w:proofErr w:type="spellEnd"/>
            <w:r w:rsidRPr="00075C53">
              <w:rPr>
                <w:rFonts w:ascii="Times New Roman" w:hAnsi="Times New Roman" w:cs="Times New Roman"/>
                <w:sz w:val="20"/>
                <w:szCs w:val="20"/>
                <w:lang w:eastAsia="ru-RU"/>
              </w:rPr>
              <w:t xml:space="preserve"> set 20 lit. p/u </w:t>
            </w:r>
            <w:proofErr w:type="spellStart"/>
            <w:r w:rsidRPr="00075C53">
              <w:rPr>
                <w:rFonts w:ascii="Times New Roman" w:hAnsi="Times New Roman" w:cs="Times New Roman"/>
                <w:sz w:val="20"/>
                <w:szCs w:val="20"/>
                <w:lang w:eastAsia="ru-RU"/>
              </w:rPr>
              <w:t>Mindray</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set 1 x 20 lit. Reactivii să dispună de certificat, sau declaratia CE,  certificatul de compatibilitate a reactivilor cu analizorul Mindray (sistem închis), eliberat de catre producătorul utilajului,  Reactivii să fie obligatoriu în ambalajul producătorului,  Firma furnizoare de reactivi să dispună de ingineri calificaţi, certificaţi de producătorul echipamentului pentru deservirea gratuită a echipamentului de laborator pe perioada de utilizarea a reactivilor, Toate poziţiile lotului să fie produse de acelaşi producător.</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M-30 </w:t>
            </w:r>
            <w:proofErr w:type="spellStart"/>
            <w:r w:rsidRPr="00075C53">
              <w:rPr>
                <w:rFonts w:ascii="Times New Roman" w:hAnsi="Times New Roman" w:cs="Times New Roman"/>
                <w:sz w:val="20"/>
                <w:szCs w:val="20"/>
                <w:lang w:eastAsia="ru-RU"/>
              </w:rPr>
              <w:t>Lyse</w:t>
            </w:r>
            <w:proofErr w:type="spellEnd"/>
            <w:r w:rsidRPr="00075C53">
              <w:rPr>
                <w:rFonts w:ascii="Times New Roman" w:hAnsi="Times New Roman" w:cs="Times New Roman"/>
                <w:sz w:val="20"/>
                <w:szCs w:val="20"/>
                <w:lang w:eastAsia="ru-RU"/>
              </w:rPr>
              <w:t xml:space="preserve"> set  0.5 lit. p/u </w:t>
            </w:r>
            <w:proofErr w:type="spellStart"/>
            <w:r w:rsidRPr="00075C53">
              <w:rPr>
                <w:rFonts w:ascii="Times New Roman" w:hAnsi="Times New Roman" w:cs="Times New Roman"/>
                <w:sz w:val="20"/>
                <w:szCs w:val="20"/>
                <w:lang w:eastAsia="ru-RU"/>
              </w:rPr>
              <w:t>Mindray</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set 1 x 500 ml. Reactivii să dispună de certificat, sau declaratia CE,  certificatul de compatibilitate a reactivilor cu analizorul Mindray (sistem închis), eliberat de catre producătorul utilajului,  Reactivii să fie obligatoriu în ambalajul producătorului,  Firma furnizoare de reactivi să dispună de ingineri calificaţi, certificaţi de producătorul echipamentului pentru deservirea gratuită a echipamentului de laborator pe perioada de utilizarea a reactivilor, Toate poziţiile lotului să fie produse de acelaşi producător.</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M-30 RINCE set 5.5 lit. p/u </w:t>
            </w:r>
            <w:proofErr w:type="spellStart"/>
            <w:r w:rsidRPr="00075C53">
              <w:rPr>
                <w:rFonts w:ascii="Times New Roman" w:hAnsi="Times New Roman" w:cs="Times New Roman"/>
                <w:sz w:val="20"/>
                <w:szCs w:val="20"/>
                <w:lang w:eastAsia="ru-RU"/>
              </w:rPr>
              <w:t>Mindray</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set 1 x 5.5 lit. Reactivii să dispună de certificat, sau declaratia CE,  certificatul de compatibilitate a reactivilor cu analizorul Mindray (sistem închis), eliberat de catre producătorul utilajului,  Reactivii să fie obligatoriu în ambalajul producătorului,  Firma furnizoare de reactivi să dispună de ingineri calificaţi, certificaţi de producătorul echipamentului pentru deservirea gratuită a echipamentului de laborator pe perioada de utilizarea a reactivilor, Toate poziţiile lotului să fie produse de acelaşi producător.</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Probe </w:t>
            </w:r>
            <w:proofErr w:type="spellStart"/>
            <w:r w:rsidRPr="00075C53">
              <w:rPr>
                <w:rFonts w:ascii="Times New Roman" w:hAnsi="Times New Roman" w:cs="Times New Roman"/>
                <w:sz w:val="20"/>
                <w:szCs w:val="20"/>
                <w:lang w:eastAsia="ru-RU"/>
              </w:rPr>
              <w:t>cleanser</w:t>
            </w:r>
            <w:proofErr w:type="spellEnd"/>
            <w:r w:rsidRPr="00075C53">
              <w:rPr>
                <w:rFonts w:ascii="Times New Roman" w:hAnsi="Times New Roman" w:cs="Times New Roman"/>
                <w:sz w:val="20"/>
                <w:szCs w:val="20"/>
                <w:lang w:eastAsia="ru-RU"/>
              </w:rPr>
              <w:t xml:space="preserve"> </w:t>
            </w:r>
            <w:proofErr w:type="spellStart"/>
            <w:r w:rsidRPr="00075C53">
              <w:rPr>
                <w:rFonts w:ascii="Times New Roman" w:hAnsi="Times New Roman" w:cs="Times New Roman"/>
                <w:sz w:val="20"/>
                <w:szCs w:val="20"/>
                <w:lang w:eastAsia="ru-RU"/>
              </w:rPr>
              <w:t>fl</w:t>
            </w:r>
            <w:proofErr w:type="spellEnd"/>
            <w:r w:rsidRPr="00075C53">
              <w:rPr>
                <w:rFonts w:ascii="Times New Roman" w:hAnsi="Times New Roman" w:cs="Times New Roman"/>
                <w:sz w:val="20"/>
                <w:szCs w:val="20"/>
                <w:lang w:eastAsia="ru-RU"/>
              </w:rPr>
              <w:t xml:space="preserve">. 50 ml p/u </w:t>
            </w:r>
            <w:proofErr w:type="spellStart"/>
            <w:r w:rsidRPr="00075C53">
              <w:rPr>
                <w:rFonts w:ascii="Times New Roman" w:hAnsi="Times New Roman" w:cs="Times New Roman"/>
                <w:sz w:val="20"/>
                <w:szCs w:val="20"/>
                <w:lang w:eastAsia="ru-RU"/>
              </w:rPr>
              <w:t>Mindray</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flac 1 x 50 ml. Reactivii să dispună de certificat, sau declaratia CE,  certificatul de compatibilitate a reactivilor cu analizorul Mindray (sistem închis), eliberat de catre producătorul utilajului,  Reactivii să fie obligatoriu în ambalajul producătorului,  Firma furnizoare de reactivi să dispună de ingineri calificaţi, certificaţi de producătorul echipamentului pentru deservirea gratuită a echipamentului de laborator pe perioada de utilizarea a reactivilor, Toate poziţiile lotului să fie produse de acelaşi producător.</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B-30 Material de control hematologic set 3 x 3,0 ml p/u </w:t>
            </w:r>
            <w:proofErr w:type="spellStart"/>
            <w:r w:rsidRPr="00075C53">
              <w:rPr>
                <w:rFonts w:ascii="Times New Roman" w:hAnsi="Times New Roman" w:cs="Times New Roman"/>
                <w:sz w:val="20"/>
                <w:szCs w:val="20"/>
                <w:lang w:eastAsia="ru-RU"/>
              </w:rPr>
              <w:t>Mindray</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Ambalaj</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set 9 ml (3fl. x 3.0 ml). Reactivii să dispună de certificat, sau declaratia CE,  certificatul de compatibilitate a reactivilor cu analizorul Mindray (sistem închis), eliberat de catre producătorul utilajului,  Reactivii să fie obligatoriu în ambalajul producătorului,  Firma furnizoare de reactivi să dispună de ingineri calificaţi, certificaţi de producătorul echipamentului pentru deservirea gratuită a echipamentului de laborator pe perioada de utilizarea a reactivilor, Toate poziţiile lotului să fie produse de acelaşi producător.</w:t>
            </w:r>
          </w:p>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roofErr w:type="spellStart"/>
            <w:r w:rsidRPr="00075C53">
              <w:rPr>
                <w:rFonts w:ascii="Times New Roman" w:hAnsi="Times New Roman" w:cs="Times New Roman"/>
                <w:sz w:val="20"/>
                <w:szCs w:val="20"/>
                <w:lang w:eastAsia="ru-RU"/>
              </w:rPr>
              <w:t>Hîrtie</w:t>
            </w:r>
            <w:proofErr w:type="spellEnd"/>
            <w:r w:rsidRPr="00075C53">
              <w:rPr>
                <w:rFonts w:ascii="Times New Roman" w:hAnsi="Times New Roman" w:cs="Times New Roman"/>
                <w:sz w:val="20"/>
                <w:szCs w:val="20"/>
                <w:lang w:eastAsia="ru-RU"/>
              </w:rPr>
              <w:t xml:space="preserve"> termo pentru </w:t>
            </w:r>
            <w:proofErr w:type="spellStart"/>
            <w:r w:rsidRPr="00075C53">
              <w:rPr>
                <w:rFonts w:ascii="Times New Roman" w:hAnsi="Times New Roman" w:cs="Times New Roman"/>
                <w:sz w:val="20"/>
                <w:szCs w:val="20"/>
                <w:lang w:eastAsia="ru-RU"/>
              </w:rPr>
              <w:t>Mindray</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Ambalaj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val="ru-RU" w:eastAsia="ru-RU"/>
              </w:rPr>
              <w:t>Hirtie termo 50 mm x 18 m</w:t>
            </w:r>
          </w:p>
        </w:tc>
      </w:tr>
      <w:tr w:rsidR="00075C53" w:rsidRPr="00075C53" w:rsidTr="009F58BF">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color w:val="333333"/>
                <w:sz w:val="20"/>
                <w:szCs w:val="20"/>
                <w:shd w:val="clear" w:color="auto" w:fill="FFFFFF"/>
              </w:rPr>
              <w:t>33696500-0</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b/>
                <w:sz w:val="20"/>
                <w:szCs w:val="20"/>
                <w:lang w:eastAsia="ru-RU"/>
              </w:rPr>
              <w:t>Lotul 4 Hematologie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4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color w:val="333333"/>
                <w:sz w:val="20"/>
                <w:szCs w:val="20"/>
                <w:shd w:val="clear" w:color="auto" w:fill="FFFFFF"/>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roofErr w:type="spellStart"/>
            <w:r w:rsidRPr="00075C53">
              <w:rPr>
                <w:rFonts w:ascii="Times New Roman" w:hAnsi="Times New Roman" w:cs="Times New Roman"/>
                <w:sz w:val="20"/>
                <w:szCs w:val="20"/>
                <w:lang w:eastAsia="ru-RU"/>
              </w:rPr>
              <w:t>Diluent</w:t>
            </w:r>
            <w:proofErr w:type="spellEnd"/>
            <w:r w:rsidRPr="00075C53">
              <w:rPr>
                <w:rFonts w:ascii="Times New Roman" w:hAnsi="Times New Roman" w:cs="Times New Roman"/>
                <w:sz w:val="20"/>
                <w:szCs w:val="20"/>
                <w:lang w:eastAsia="ru-RU"/>
              </w:rPr>
              <w:t xml:space="preserve"> ERMA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unit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20l, 3459, </w:t>
            </w:r>
            <w:proofErr w:type="spellStart"/>
            <w:r w:rsidRPr="00075C53">
              <w:rPr>
                <w:rFonts w:ascii="Times New Roman" w:hAnsi="Times New Roman" w:cs="Times New Roman"/>
                <w:sz w:val="20"/>
                <w:szCs w:val="20"/>
                <w:lang w:eastAsia="ru-RU"/>
              </w:rPr>
              <w:t>Avantor</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roofErr w:type="spellStart"/>
            <w:r w:rsidRPr="00075C53">
              <w:rPr>
                <w:rFonts w:ascii="Times New Roman" w:hAnsi="Times New Roman" w:cs="Times New Roman"/>
                <w:sz w:val="20"/>
                <w:szCs w:val="20"/>
                <w:lang w:eastAsia="ru-RU"/>
              </w:rPr>
              <w:t>Cymet</w:t>
            </w:r>
            <w:proofErr w:type="spellEnd"/>
            <w:r w:rsidRPr="00075C53">
              <w:rPr>
                <w:rFonts w:ascii="Times New Roman" w:hAnsi="Times New Roman" w:cs="Times New Roman"/>
                <w:sz w:val="20"/>
                <w:szCs w:val="20"/>
                <w:lang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unit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BS3 CN FREE 500 ML/2982/38220000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roofErr w:type="spellStart"/>
            <w:r w:rsidRPr="00075C53">
              <w:rPr>
                <w:rFonts w:ascii="Times New Roman" w:hAnsi="Times New Roman" w:cs="Times New Roman"/>
                <w:sz w:val="20"/>
                <w:szCs w:val="20"/>
                <w:lang w:eastAsia="ru-RU"/>
              </w:rPr>
              <w:t>Detectoterge</w:t>
            </w:r>
            <w:proofErr w:type="spellEnd"/>
            <w:r w:rsidRPr="00075C53">
              <w:rPr>
                <w:rFonts w:ascii="Times New Roman" w:hAnsi="Times New Roman" w:cs="Times New Roman"/>
                <w:sz w:val="20"/>
                <w:szCs w:val="20"/>
                <w:lang w:eastAsia="ru-RU"/>
              </w:rPr>
              <w:t xml:space="preserve"> </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unit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BS 900 ml 2970/38220000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Set de control pentru analizatorul hematologic 8 param. </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LNH 38220000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Soluție concentrată de </w:t>
            </w:r>
            <w:proofErr w:type="spellStart"/>
            <w:r w:rsidRPr="00075C53">
              <w:rPr>
                <w:rFonts w:ascii="Times New Roman" w:hAnsi="Times New Roman" w:cs="Times New Roman"/>
                <w:sz w:val="20"/>
                <w:szCs w:val="20"/>
                <w:lang w:eastAsia="ru-RU"/>
              </w:rPr>
              <w:t>hipoclorid</w:t>
            </w:r>
            <w:proofErr w:type="spellEnd"/>
            <w:r w:rsidRPr="00075C53">
              <w:rPr>
                <w:rFonts w:ascii="Times New Roman" w:hAnsi="Times New Roman" w:cs="Times New Roman"/>
                <w:sz w:val="20"/>
                <w:szCs w:val="20"/>
                <w:lang w:eastAsia="ru-RU"/>
              </w:rPr>
              <w:t xml:space="preserve"> 0,5% pentru PCE</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unit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2828900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r w:rsidRPr="00075C53">
              <w:rPr>
                <w:rFonts w:ascii="Times New Roman" w:hAnsi="Times New Roman" w:cs="Times New Roman"/>
                <w:b/>
                <w:sz w:val="20"/>
                <w:szCs w:val="20"/>
                <w:lang w:eastAsia="ru-RU"/>
              </w:rPr>
              <w:t>Lotul  5 Imunologice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roofErr w:type="spellStart"/>
            <w:r w:rsidRPr="00075C53">
              <w:rPr>
                <w:rFonts w:ascii="Times New Roman" w:hAnsi="Times New Roman" w:cs="Times New Roman"/>
                <w:sz w:val="20"/>
                <w:szCs w:val="20"/>
                <w:lang w:eastAsia="ru-RU"/>
              </w:rPr>
              <w:t>HBsAg</w:t>
            </w:r>
            <w:proofErr w:type="spellEnd"/>
            <w:r w:rsidRPr="00075C53">
              <w:rPr>
                <w:rFonts w:ascii="Times New Roman" w:hAnsi="Times New Roman" w:cs="Times New Roman"/>
                <w:sz w:val="20"/>
                <w:szCs w:val="20"/>
                <w:lang w:eastAsia="ru-RU"/>
              </w:rPr>
              <w:t xml:space="preserve"> </w:t>
            </w:r>
            <w:proofErr w:type="spellStart"/>
            <w:r w:rsidRPr="00075C53">
              <w:rPr>
                <w:rFonts w:ascii="Times New Roman" w:hAnsi="Times New Roman" w:cs="Times New Roman"/>
                <w:sz w:val="20"/>
                <w:szCs w:val="20"/>
                <w:lang w:eastAsia="ru-RU"/>
              </w:rPr>
              <w:t>One</w:t>
            </w:r>
            <w:proofErr w:type="spellEnd"/>
            <w:r w:rsidRPr="00075C53">
              <w:rPr>
                <w:rFonts w:ascii="Times New Roman" w:hAnsi="Times New Roman" w:cs="Times New Roman"/>
                <w:sz w:val="20"/>
                <w:szCs w:val="20"/>
                <w:lang w:eastAsia="ru-RU"/>
              </w:rPr>
              <w:t xml:space="preserve"> Ultra, 96 teste,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DP/382200000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HCV </w:t>
            </w:r>
            <w:proofErr w:type="spellStart"/>
            <w:r w:rsidRPr="00075C53">
              <w:rPr>
                <w:rFonts w:ascii="Times New Roman" w:hAnsi="Times New Roman" w:cs="Times New Roman"/>
                <w:sz w:val="20"/>
                <w:szCs w:val="20"/>
                <w:lang w:eastAsia="ru-RU"/>
              </w:rPr>
              <w:t>Ab</w:t>
            </w:r>
            <w:proofErr w:type="spellEnd"/>
            <w:r w:rsidRPr="00075C53">
              <w:rPr>
                <w:rFonts w:ascii="Times New Roman" w:hAnsi="Times New Roman" w:cs="Times New Roman"/>
                <w:sz w:val="20"/>
                <w:szCs w:val="20"/>
                <w:lang w:eastAsia="ru-RU"/>
              </w:rPr>
              <w:t xml:space="preserve"> ELISA 96 teste </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DP/382200000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roofErr w:type="spellStart"/>
            <w:r w:rsidRPr="00075C53">
              <w:rPr>
                <w:rFonts w:ascii="Times New Roman" w:hAnsi="Times New Roman" w:cs="Times New Roman"/>
                <w:sz w:val="20"/>
                <w:szCs w:val="20"/>
                <w:lang w:eastAsia="ru-RU"/>
              </w:rPr>
              <w:t>Tromboplastin</w:t>
            </w:r>
            <w:proofErr w:type="spellEnd"/>
            <w:r w:rsidRPr="00075C53">
              <w:rPr>
                <w:rFonts w:ascii="Times New Roman" w:hAnsi="Times New Roman" w:cs="Times New Roman"/>
                <w:sz w:val="20"/>
                <w:szCs w:val="20"/>
                <w:lang w:eastAsia="ru-RU"/>
              </w:rPr>
              <w:t xml:space="preserve"> </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BIO-TP 6x4ml/</w:t>
            </w:r>
            <w:r w:rsidRPr="00075C53">
              <w:rPr>
                <w:rFonts w:ascii="Times New Roman" w:hAnsi="Times New Roman" w:cs="Times New Roman"/>
                <w:b/>
                <w:sz w:val="20"/>
                <w:szCs w:val="20"/>
                <w:lang w:eastAsia="ru-RU"/>
              </w:rPr>
              <w:t xml:space="preserve"> </w:t>
            </w:r>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Fibrinogen 50 </w:t>
            </w:r>
            <w:proofErr w:type="spellStart"/>
            <w:r w:rsidRPr="00075C53">
              <w:rPr>
                <w:rFonts w:ascii="Times New Roman" w:hAnsi="Times New Roman" w:cs="Times New Roman"/>
                <w:sz w:val="20"/>
                <w:szCs w:val="20"/>
                <w:lang w:eastAsia="ru-RU"/>
              </w:rPr>
              <w:t>Clauss</w:t>
            </w:r>
            <w:proofErr w:type="spellEnd"/>
            <w:r w:rsidRPr="00075C53">
              <w:rPr>
                <w:rFonts w:ascii="Times New Roman" w:hAnsi="Times New Roman" w:cs="Times New Roman"/>
                <w:sz w:val="20"/>
                <w:szCs w:val="20"/>
                <w:lang w:eastAsia="ru-RU"/>
              </w:rPr>
              <w:t xml:space="preserve"> (5556)</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50 </w:t>
            </w:r>
            <w:proofErr w:type="spellStart"/>
            <w:r w:rsidRPr="00075C53">
              <w:rPr>
                <w:rFonts w:ascii="Times New Roman" w:hAnsi="Times New Roman" w:cs="Times New Roman"/>
                <w:sz w:val="20"/>
                <w:szCs w:val="20"/>
                <w:lang w:eastAsia="ru-RU"/>
              </w:rPr>
              <w:t>Clauss</w:t>
            </w:r>
            <w:proofErr w:type="spellEnd"/>
            <w:r w:rsidRPr="00075C53">
              <w:rPr>
                <w:rFonts w:ascii="Times New Roman" w:hAnsi="Times New Roman" w:cs="Times New Roman"/>
                <w:sz w:val="20"/>
                <w:szCs w:val="20"/>
                <w:lang w:eastAsia="ru-RU"/>
              </w:rPr>
              <w:t xml:space="preserve"> (5556)</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r w:rsidRPr="00075C53">
              <w:rPr>
                <w:rFonts w:ascii="Times New Roman" w:hAnsi="Times New Roman" w:cs="Times New Roman"/>
                <w:sz w:val="20"/>
                <w:szCs w:val="20"/>
                <w:lang w:eastAsia="ru-RU"/>
              </w:rPr>
              <w:t xml:space="preserve">Antigen </w:t>
            </w:r>
            <w:proofErr w:type="spellStart"/>
            <w:r w:rsidRPr="00075C53">
              <w:rPr>
                <w:rFonts w:ascii="Times New Roman" w:hAnsi="Times New Roman" w:cs="Times New Roman"/>
                <w:sz w:val="20"/>
                <w:szCs w:val="20"/>
                <w:lang w:eastAsia="ru-RU"/>
              </w:rPr>
              <w:t>Cardiolipinic</w:t>
            </w:r>
            <w:proofErr w:type="spellEnd"/>
            <w:r w:rsidRPr="00075C53">
              <w:rPr>
                <w:rFonts w:ascii="Times New Roman" w:hAnsi="Times New Roman" w:cs="Times New Roman"/>
                <w:sz w:val="20"/>
                <w:szCs w:val="20"/>
                <w:lang w:eastAsia="ru-RU"/>
              </w:rPr>
              <w:t xml:space="preserve"> </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RMP</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r w:rsidRPr="00075C53">
              <w:rPr>
                <w:rFonts w:ascii="Times New Roman" w:hAnsi="Times New Roman" w:cs="Times New Roman"/>
                <w:b/>
                <w:sz w:val="20"/>
                <w:szCs w:val="20"/>
                <w:lang w:eastAsia="ru-RU"/>
              </w:rPr>
              <w:t>Lotul 6 Biochimie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Glucoza PAP </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SL 4x250 ml, cu standard </w:t>
            </w:r>
            <w:proofErr w:type="spellStart"/>
            <w:r w:rsidRPr="00075C53">
              <w:rPr>
                <w:rFonts w:ascii="Times New Roman" w:hAnsi="Times New Roman" w:cs="Times New Roman"/>
                <w:sz w:val="20"/>
                <w:szCs w:val="20"/>
                <w:lang w:eastAsia="ru-RU"/>
              </w:rPr>
              <w:t>Elitech</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ASAT  4+ 1SL</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 5x125ml, </w:t>
            </w:r>
            <w:proofErr w:type="spellStart"/>
            <w:r w:rsidRPr="00075C53">
              <w:rPr>
                <w:rFonts w:ascii="Times New Roman" w:hAnsi="Times New Roman" w:cs="Times New Roman"/>
                <w:sz w:val="20"/>
                <w:szCs w:val="20"/>
                <w:lang w:eastAsia="ru-RU"/>
              </w:rPr>
              <w:t>Elitech</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r w:rsidRPr="00075C53">
              <w:rPr>
                <w:rFonts w:ascii="Times New Roman" w:hAnsi="Times New Roman" w:cs="Times New Roman"/>
                <w:sz w:val="20"/>
                <w:szCs w:val="20"/>
                <w:lang w:eastAsia="ru-RU"/>
              </w:rPr>
              <w:t xml:space="preserve">ALAT 4+1SL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5x125ml, </w:t>
            </w:r>
            <w:proofErr w:type="spellStart"/>
            <w:r w:rsidRPr="00075C53">
              <w:rPr>
                <w:rFonts w:ascii="Times New Roman" w:hAnsi="Times New Roman" w:cs="Times New Roman"/>
                <w:sz w:val="20"/>
                <w:szCs w:val="20"/>
                <w:lang w:eastAsia="ru-RU"/>
              </w:rPr>
              <w:t>Elitech</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roofErr w:type="spellStart"/>
            <w:r w:rsidRPr="00075C53">
              <w:rPr>
                <w:rFonts w:ascii="Times New Roman" w:hAnsi="Times New Roman" w:cs="Times New Roman"/>
                <w:sz w:val="20"/>
                <w:szCs w:val="20"/>
                <w:lang w:eastAsia="ru-RU"/>
              </w:rPr>
              <w:t>Bilirubin</w:t>
            </w:r>
            <w:proofErr w:type="spellEnd"/>
            <w:r w:rsidRPr="00075C53">
              <w:rPr>
                <w:rFonts w:ascii="Times New Roman" w:hAnsi="Times New Roman" w:cs="Times New Roman"/>
                <w:sz w:val="20"/>
                <w:szCs w:val="20"/>
                <w:lang w:eastAsia="ru-RU"/>
              </w:rPr>
              <w:t xml:space="preserve"> total+direct</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2x125ml, </w:t>
            </w:r>
            <w:proofErr w:type="spellStart"/>
            <w:r w:rsidRPr="00075C53">
              <w:rPr>
                <w:rFonts w:ascii="Times New Roman" w:hAnsi="Times New Roman" w:cs="Times New Roman"/>
                <w:sz w:val="20"/>
                <w:szCs w:val="20"/>
                <w:lang w:eastAsia="ru-RU"/>
              </w:rPr>
              <w:t>Elitech</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roofErr w:type="spellStart"/>
            <w:r w:rsidRPr="00075C53">
              <w:rPr>
                <w:rFonts w:ascii="Times New Roman" w:hAnsi="Times New Roman" w:cs="Times New Roman"/>
                <w:sz w:val="20"/>
                <w:szCs w:val="20"/>
                <w:lang w:eastAsia="ru-RU"/>
              </w:rPr>
              <w:t>Urea</w:t>
            </w:r>
            <w:proofErr w:type="spellEnd"/>
            <w:r w:rsidRPr="00075C53">
              <w:rPr>
                <w:rFonts w:ascii="Times New Roman" w:hAnsi="Times New Roman" w:cs="Times New Roman"/>
                <w:sz w:val="20"/>
                <w:szCs w:val="20"/>
                <w:lang w:eastAsia="ru-RU"/>
              </w:rPr>
              <w:t xml:space="preserve"> UV SL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5x125 ml, cu standard, </w:t>
            </w:r>
            <w:proofErr w:type="spellStart"/>
            <w:r w:rsidRPr="00075C53">
              <w:rPr>
                <w:rFonts w:ascii="Times New Roman" w:hAnsi="Times New Roman" w:cs="Times New Roman"/>
                <w:sz w:val="20"/>
                <w:szCs w:val="20"/>
                <w:lang w:eastAsia="ru-RU"/>
              </w:rPr>
              <w:t>Elitech</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roofErr w:type="spellStart"/>
            <w:r w:rsidRPr="00075C53">
              <w:rPr>
                <w:rFonts w:ascii="Times New Roman" w:hAnsi="Times New Roman" w:cs="Times New Roman"/>
                <w:sz w:val="20"/>
                <w:szCs w:val="20"/>
                <w:lang w:eastAsia="ru-RU"/>
              </w:rPr>
              <w:t>Creatinin</w:t>
            </w:r>
            <w:proofErr w:type="spellEnd"/>
            <w:r w:rsidRPr="00075C53">
              <w:rPr>
                <w:rFonts w:ascii="Times New Roman" w:hAnsi="Times New Roman" w:cs="Times New Roman"/>
                <w:sz w:val="20"/>
                <w:szCs w:val="20"/>
                <w:lang w:eastAsia="ru-RU"/>
              </w:rPr>
              <w:t xml:space="preserve"> </w:t>
            </w:r>
            <w:proofErr w:type="spellStart"/>
            <w:r w:rsidRPr="00075C53">
              <w:rPr>
                <w:rFonts w:ascii="Times New Roman" w:hAnsi="Times New Roman" w:cs="Times New Roman"/>
                <w:sz w:val="20"/>
                <w:szCs w:val="20"/>
                <w:lang w:eastAsia="ru-RU"/>
              </w:rPr>
              <w:t>Jaffe</w:t>
            </w:r>
            <w:proofErr w:type="spellEnd"/>
            <w:r w:rsidRPr="00075C53">
              <w:rPr>
                <w:rFonts w:ascii="Times New Roman" w:hAnsi="Times New Roman" w:cs="Times New Roman"/>
                <w:sz w:val="20"/>
                <w:szCs w:val="20"/>
                <w:lang w:eastAsia="ru-RU"/>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4*250 </w:t>
            </w:r>
            <w:proofErr w:type="spellStart"/>
            <w:r w:rsidRPr="00075C53">
              <w:rPr>
                <w:rFonts w:ascii="Times New Roman" w:hAnsi="Times New Roman" w:cs="Times New Roman"/>
                <w:sz w:val="20"/>
                <w:szCs w:val="20"/>
                <w:lang w:eastAsia="ru-RU"/>
              </w:rPr>
              <w:t>Elitech</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roofErr w:type="spellStart"/>
            <w:r w:rsidRPr="00075C53">
              <w:rPr>
                <w:rFonts w:ascii="Times New Roman" w:hAnsi="Times New Roman" w:cs="Times New Roman"/>
                <w:sz w:val="20"/>
                <w:szCs w:val="20"/>
                <w:lang w:eastAsia="ru-RU"/>
              </w:rPr>
              <w:t>Cholesterol</w:t>
            </w:r>
            <w:proofErr w:type="spellEnd"/>
            <w:r w:rsidRPr="00075C53">
              <w:rPr>
                <w:rFonts w:ascii="Times New Roman" w:hAnsi="Times New Roman" w:cs="Times New Roman"/>
                <w:sz w:val="20"/>
                <w:szCs w:val="20"/>
                <w:lang w:eastAsia="ru-RU"/>
              </w:rPr>
              <w:t xml:space="preserve"> SL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4x250 ml, cu standard </w:t>
            </w:r>
            <w:proofErr w:type="spellStart"/>
            <w:r w:rsidRPr="00075C53">
              <w:rPr>
                <w:rFonts w:ascii="Times New Roman" w:hAnsi="Times New Roman" w:cs="Times New Roman"/>
                <w:sz w:val="20"/>
                <w:szCs w:val="20"/>
                <w:lang w:eastAsia="ru-RU"/>
              </w:rPr>
              <w:t>Elitech</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Amilaza SL </w:t>
            </w:r>
          </w:p>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 xml:space="preserve">2x50 ml </w:t>
            </w:r>
            <w:proofErr w:type="spellStart"/>
            <w:r w:rsidRPr="00075C53">
              <w:rPr>
                <w:rFonts w:ascii="Times New Roman" w:hAnsi="Times New Roman" w:cs="Times New Roman"/>
                <w:sz w:val="20"/>
                <w:szCs w:val="20"/>
                <w:lang w:eastAsia="ru-RU"/>
              </w:rPr>
              <w:t>Elitech</w:t>
            </w:r>
            <w:proofErr w:type="spellEnd"/>
            <w:r w:rsidRPr="00075C53">
              <w:rPr>
                <w:rFonts w:ascii="Times New Roman" w:hAnsi="Times New Roman" w:cs="Times New Roman"/>
                <w:sz w:val="20"/>
                <w:szCs w:val="20"/>
                <w:lang w:eastAsia="ru-RU"/>
              </w:rPr>
              <w:t>/382200000</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r w:rsidRPr="00075C53">
              <w:rPr>
                <w:rFonts w:ascii="Times New Roman" w:hAnsi="Times New Roman" w:cs="Times New Roman"/>
                <w:b/>
                <w:sz w:val="20"/>
                <w:szCs w:val="20"/>
                <w:lang w:eastAsia="ru-RU"/>
              </w:rPr>
              <w:t xml:space="preserve">Lotul 7 Consumabile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roofErr w:type="spellStart"/>
            <w:r w:rsidRPr="00075C53">
              <w:rPr>
                <w:rFonts w:ascii="Times New Roman" w:hAnsi="Times New Roman" w:cs="Times New Roman"/>
                <w:sz w:val="20"/>
                <w:szCs w:val="20"/>
                <w:lang w:eastAsia="ru-RU"/>
              </w:rPr>
              <w:t>Medi</w:t>
            </w:r>
            <w:proofErr w:type="spellEnd"/>
            <w:r w:rsidRPr="00075C53">
              <w:rPr>
                <w:rFonts w:ascii="Times New Roman" w:hAnsi="Times New Roman" w:cs="Times New Roman"/>
                <w:sz w:val="20"/>
                <w:szCs w:val="20"/>
                <w:lang w:eastAsia="ru-RU"/>
              </w:rPr>
              <w:t xml:space="preserve"> –test Combi </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set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11/100</w:t>
            </w:r>
            <w:r w:rsidRPr="00075C53">
              <w:rPr>
                <w:rFonts w:ascii="Times New Roman" w:hAnsi="Times New Roman" w:cs="Times New Roman"/>
                <w:b/>
                <w:sz w:val="20"/>
                <w:szCs w:val="20"/>
                <w:lang w:eastAsia="ru-RU"/>
              </w:rPr>
              <w:t xml:space="preserve"> teste/</w:t>
            </w:r>
            <w:r w:rsidRPr="00075C53">
              <w:rPr>
                <w:rFonts w:ascii="Times New Roman" w:hAnsi="Times New Roman" w:cs="Times New Roman"/>
                <w:sz w:val="20"/>
                <w:szCs w:val="20"/>
                <w:lang w:eastAsia="ru-RU"/>
              </w:rPr>
              <w:t>382200000- mai mulți parametri</w:t>
            </w:r>
          </w:p>
        </w:tc>
      </w:tr>
      <w:tr w:rsidR="00075C53" w:rsidRPr="00075C53" w:rsidTr="009F58B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 xml:space="preserve">Ulei de imersie </w:t>
            </w:r>
          </w:p>
          <w:p w:rsidR="00075C53" w:rsidRPr="00075C53" w:rsidRDefault="00075C53" w:rsidP="009F58BF">
            <w:pPr>
              <w:shd w:val="clear" w:color="auto" w:fill="FFFFFF" w:themeFill="background1"/>
              <w:jc w:val="center"/>
              <w:rPr>
                <w:rFonts w:ascii="Times New Roman" w:hAnsi="Times New Roman" w:cs="Times New Roman"/>
                <w:b/>
                <w:sz w:val="20"/>
                <w:szCs w:val="20"/>
                <w:lang w:eastAsia="ru-RU"/>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unit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eastAsia="ru-RU"/>
              </w:rPr>
            </w:pPr>
            <w:r w:rsidRPr="00075C53">
              <w:rPr>
                <w:rFonts w:ascii="Times New Roman"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sz w:val="20"/>
                <w:szCs w:val="20"/>
                <w:lang w:eastAsia="ru-RU"/>
              </w:rPr>
              <w:t>100 ml</w:t>
            </w:r>
          </w:p>
        </w:tc>
      </w:tr>
      <w:tr w:rsidR="00075C53" w:rsidRPr="00075C53" w:rsidTr="009F58BF">
        <w:trPr>
          <w:trHeight w:val="397"/>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075C53" w:rsidRPr="00075C53" w:rsidRDefault="00075C53" w:rsidP="009F58BF">
            <w:pPr>
              <w:shd w:val="clear" w:color="auto" w:fill="FFFFFF" w:themeFill="background1"/>
              <w:jc w:val="center"/>
              <w:rPr>
                <w:rFonts w:ascii="Times New Roman" w:hAnsi="Times New Roman" w:cs="Times New Roman"/>
                <w:sz w:val="20"/>
                <w:szCs w:val="20"/>
                <w:lang w:val="ru-RU" w:eastAsia="ru-RU"/>
              </w:rPr>
            </w:pPr>
            <w:r w:rsidRPr="00075C53">
              <w:rPr>
                <w:rFonts w:ascii="Times New Roman" w:hAnsi="Times New Roman" w:cs="Times New Roman"/>
                <w:b/>
                <w:sz w:val="20"/>
                <w:szCs w:val="20"/>
                <w:lang w:val="ru-RU" w:eastAsia="ru-RU"/>
              </w:rPr>
              <w:t>Valoarea</w:t>
            </w:r>
            <w:r w:rsidRPr="00075C53">
              <w:rPr>
                <w:rFonts w:ascii="Times New Roman" w:hAnsi="Times New Roman" w:cs="Times New Roman"/>
                <w:b/>
                <w:sz w:val="20"/>
                <w:szCs w:val="20"/>
                <w:lang w:eastAsia="ru-RU"/>
              </w:rPr>
              <w:t xml:space="preserve"> </w:t>
            </w:r>
            <w:r w:rsidRPr="00075C53">
              <w:rPr>
                <w:rFonts w:ascii="Times New Roman" w:hAnsi="Times New Roman" w:cs="Times New Roman"/>
                <w:b/>
                <w:sz w:val="20"/>
                <w:szCs w:val="20"/>
                <w:lang w:val="ru-RU" w:eastAsia="ru-RU"/>
              </w:rPr>
              <w:t>estimativă</w:t>
            </w:r>
            <w:r w:rsidRPr="00075C53">
              <w:rPr>
                <w:rFonts w:ascii="Times New Roman" w:hAnsi="Times New Roman" w:cs="Times New Roman"/>
                <w:b/>
                <w:sz w:val="20"/>
                <w:szCs w:val="20"/>
                <w:lang w:eastAsia="ru-RU"/>
              </w:rPr>
              <w:t xml:space="preserve"> </w:t>
            </w:r>
            <w:r w:rsidRPr="00075C53">
              <w:rPr>
                <w:rFonts w:ascii="Times New Roman" w:hAnsi="Times New Roman" w:cs="Times New Roman"/>
                <w:b/>
                <w:sz w:val="20"/>
                <w:szCs w:val="20"/>
                <w:lang w:val="ru-RU" w:eastAsia="ru-RU"/>
              </w:rPr>
              <w:t>totală</w:t>
            </w:r>
          </w:p>
        </w:tc>
      </w:tr>
    </w:tbl>
    <w:p w:rsidR="00075C53" w:rsidRPr="00075C53" w:rsidRDefault="00075C53" w:rsidP="009149CF">
      <w:pPr>
        <w:spacing w:after="0" w:line="240" w:lineRule="auto"/>
        <w:ind w:firstLine="567"/>
        <w:jc w:val="both"/>
        <w:rPr>
          <w:rFonts w:ascii="Times New Roman" w:eastAsia="Times New Roman" w:hAnsi="Times New Roman" w:cs="Times New Roman"/>
          <w:sz w:val="24"/>
          <w:szCs w:val="24"/>
          <w:lang w:eastAsia="ro-RO"/>
        </w:rPr>
      </w:pP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lastRenderedPageBreak/>
        <w:t>14</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Ofertantul are obligaţia, prin depunerea declaraţiei privind valabilitatea ofertei (anexa nr.2), de a menţine oferta valabilă pe toată perioada de valabilitate prevăzută în documentaţia de atribuire. Termenul valabilităţii ofertei începe să decurgă din momentul termenului limită de depunere a ofertelor. Orice ofertă valabilă pentru o perioadă mai mică decât cea prevăzută în anunțul de participare se respinge de către grupul de lucru ca fiind necorespunzătoare.</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15</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Perioada de </w:t>
      </w:r>
      <w:r w:rsidRPr="00075C53">
        <w:rPr>
          <w:rFonts w:ascii="Times New Roman" w:eastAsia="Times New Roman" w:hAnsi="Times New Roman" w:cs="Times New Roman"/>
          <w:color w:val="000000"/>
          <w:sz w:val="24"/>
          <w:szCs w:val="24"/>
          <w:lang w:eastAsia="ro-RO"/>
        </w:rPr>
        <w:t>livrare a bunurilor este: 01.04</w:t>
      </w:r>
      <w:r w:rsidR="009149CF" w:rsidRPr="00075C53">
        <w:rPr>
          <w:rFonts w:ascii="Times New Roman" w:eastAsia="Times New Roman" w:hAnsi="Times New Roman" w:cs="Times New Roman"/>
          <w:color w:val="000000"/>
          <w:sz w:val="24"/>
          <w:szCs w:val="24"/>
          <w:lang w:eastAsia="ro-RO"/>
        </w:rPr>
        <w:t>.2022 – 31.12.2022.</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16</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Preţurile pentru </w:t>
      </w:r>
      <w:r w:rsidRPr="00075C53">
        <w:rPr>
          <w:rFonts w:ascii="Times New Roman" w:eastAsia="Times New Roman" w:hAnsi="Times New Roman" w:cs="Times New Roman"/>
          <w:color w:val="000000"/>
          <w:sz w:val="24"/>
          <w:szCs w:val="24"/>
          <w:lang w:eastAsia="ro-RO"/>
        </w:rPr>
        <w:t xml:space="preserve">bunurile </w:t>
      </w:r>
      <w:r w:rsidR="009149CF" w:rsidRPr="00075C53">
        <w:rPr>
          <w:rFonts w:ascii="Times New Roman" w:eastAsia="Times New Roman" w:hAnsi="Times New Roman" w:cs="Times New Roman"/>
          <w:color w:val="000000"/>
          <w:sz w:val="24"/>
          <w:szCs w:val="24"/>
          <w:lang w:eastAsia="ro-RO"/>
        </w:rPr>
        <w:t>solicitate se indică în lei moldoveneşti</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17</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Oferta scrisă şi semnată în format electronic, de către administratorul companiei indicat în Extrasul Registrului de Stat al persoanelor juridice sau de către persoana împuternicită atât şi în cazul delegării sau împuternicirii persoanei, la ofertă se anexează actul/documentul de împuternicire.</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18</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Ofertantul trebuie să ia toate măsurile, astfel încât oferta să fie recepţionată şi înregistrată în SIA RSAP până la data limită pentru depunerea ofertelor, ţinând cont de timpul necesar pentru încărcarea ofertei în sistem. </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19</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Ofertantul nu are dreptul de a depune decât o singură ofertă de bază. Ofertanţii asociaţi nu au dreptul de a depune alte oferte, în mod individual, pe lângă oferta comună. </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20</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Ofertantul are dreptul să modifice sau să retragă oferta înainte de expirarea termenului de depunere a ofertelor, fără a pierde dreptul de retragere a garanţiei pentru ofertă. </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21</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În cazul în care la evaluare se stabilesc discrepanţe între informaţiile prezentate de către operatorul economic în DUAE şi cerinţele stabilite de către autoritatea contractantă, operatorul economic se descalifică, ceea ce duce la respingerea ofertei, fiind stabilită ca inacceptabilă şi neconformă, şi se examinează documentele următorului ofertant/candidat.</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22</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Operatorul economic a cărui informaţie prezentată în DUAE corespunde cerinţelor/condiţiilor specificate de către autoritatea contractantă în anunţ de participare are obligaţia să prezinte la cerere şi fără întârziere documentele justificative.</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23</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Ofertantul clasat pe primul loc după aplicarea criteriului de atribuire prezintă documentele justificative prin care să demonstreze că îndeplineşte în totalitate cerinţele corespunzătoare criteriilor de calificare şi de selecţie, în conformitate cu informaţiile cuprinse în DUAE.</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24</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Dacă oferta, inclusiv formularele care o însoţesc, nu corespunde cerinţelor prestabilite în anunţul de participare, inclusiv în documentaţia de atribuire sau aceasta nu este completată, semnată electronic, ea se respinge de către autoritatea contractantă, şi nu poate fi rectificată cu scopul de a corespunde cerinţelor, prin corectarea sau extragerea devierilor sau rezervelor necorespunzătoare, excepţie constituind doar corectarea greşelilor aritmetice sau abaterilor neînsemnate.</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25</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Autoritatea contractantă poate, la discreţia sa, să ceară oricăruia dintre ofertanţi o clarificare a ofertei acestora, pentru a facilita examinarea, evaluarea şi compararea ofertelor. Nu se solicită, nici nu se permit schimbări în preţurile sau în conţinutul ofertei, cu excepţia corectării erorilor aritmetice descoperite de către autoritatea contractantă în timpul evaluării ofertelor.</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26</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27</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Grupul de lucru are dreptul de a corecta erorile aritmetice numai cu acceptul ofertantului. Dacă ofertantul nu acceptă corectarea acestor erori, oferta sa se consideră necorespunzătoare şi, în consecinţă, se respinge de către grupul de lucru.</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28</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Operatorul economic este obligat să răspundă la solicitarea de clarificare a autorităţii contractante în cel mult 3 zile lucrătoare, iar în cazul în care ofertantul nu suplimentează, nu </w:t>
      </w:r>
      <w:r w:rsidR="009149CF" w:rsidRPr="00075C53">
        <w:rPr>
          <w:rFonts w:ascii="Times New Roman" w:eastAsia="Times New Roman" w:hAnsi="Times New Roman" w:cs="Times New Roman"/>
          <w:color w:val="000000"/>
          <w:sz w:val="24"/>
          <w:szCs w:val="24"/>
          <w:lang w:eastAsia="ro-RO"/>
        </w:rPr>
        <w:lastRenderedPageBreak/>
        <w:t>prezintă clarificări sau nu completează informaţiile sau documentele solicitate de autoritatea contractantă în termenele stabilite de aceasta, oferta se respinge şi se selectează următoarea după clasament dintre ofertele rămase în vigoare.</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29</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Oferta care corespunde tuturor termenilor, condiţiilor şi specificaţiilor din documentele de atribuire, fără abateri esenţiale sau cu abateri neînsemnate, erori sau omiteri ce pot fi înlăturate fără a afecta esenţa ei, se consideră conformă.</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30</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9149CF" w:rsidRPr="00075C53" w:rsidRDefault="00996952"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31</w:t>
      </w:r>
      <w:r w:rsidR="009149CF" w:rsidRPr="00075C53">
        <w:rPr>
          <w:rFonts w:ascii="Times New Roman" w:eastAsia="Times New Roman" w:hAnsi="Times New Roman" w:cs="Times New Roman"/>
          <w:b/>
          <w:bCs/>
          <w:color w:val="000000"/>
          <w:sz w:val="24"/>
          <w:szCs w:val="24"/>
          <w:lang w:eastAsia="ro-RO"/>
        </w:rPr>
        <w:t>.</w:t>
      </w:r>
      <w:r w:rsidR="009149CF" w:rsidRPr="00075C53">
        <w:rPr>
          <w:rFonts w:ascii="Times New Roman" w:eastAsia="Times New Roman" w:hAnsi="Times New Roman" w:cs="Times New Roman"/>
          <w:color w:val="000000"/>
          <w:sz w:val="24"/>
          <w:szCs w:val="24"/>
          <w:lang w:eastAsia="ro-RO"/>
        </w:rPr>
        <w:t xml:space="preserve"> Autoritatea contractantă va anula procedura de atribuire a contractului de achiziţie publică în cazul apariției circumstanțelor descrise în art.71 din Legea nr.131/2015 privind achiziţiile publice.</w:t>
      </w:r>
    </w:p>
    <w:p w:rsidR="009149CF" w:rsidRPr="00075C53" w:rsidRDefault="009149CF" w:rsidP="00996952">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47.</w:t>
      </w:r>
      <w:r w:rsidRPr="00075C53">
        <w:rPr>
          <w:rFonts w:ascii="Times New Roman" w:eastAsia="Times New Roman" w:hAnsi="Times New Roman" w:cs="Times New Roman"/>
          <w:color w:val="000000"/>
          <w:sz w:val="24"/>
          <w:szCs w:val="24"/>
          <w:lang w:eastAsia="ro-RO"/>
        </w:rPr>
        <w:t xml:space="preserve"> La expirarea perioadei de aşteptare sau, după caz, după soluţionarea oricăror contestaţii, sau monitorizării conformităţii desfăşurării procedurilor de achiziţii publice de către Agenţia Achiziţii Publice, autoritatea contractantă încheie contractul de achiziţii publice, în conformitate cu termenii şi condiţiile indicate în documentaţia de atribuire.</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49. Documente obligatorii la depunerea ofertei</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1) Cerere de participare (anexa nr.1);</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2) Declaraţie privind valabilitatea ofertei (anexa nr.2);</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3) </w:t>
      </w:r>
      <w:r w:rsidR="00F72275" w:rsidRPr="00075C53">
        <w:rPr>
          <w:rFonts w:ascii="Times New Roman" w:eastAsia="Times New Roman" w:hAnsi="Times New Roman" w:cs="Times New Roman"/>
          <w:color w:val="000000"/>
          <w:sz w:val="24"/>
          <w:szCs w:val="24"/>
          <w:lang w:eastAsia="ro-RO"/>
        </w:rPr>
        <w:t>Specificaţii tehnice (anexa nr.3</w:t>
      </w:r>
      <w:r w:rsidRPr="00075C53">
        <w:rPr>
          <w:rFonts w:ascii="Times New Roman" w:eastAsia="Times New Roman" w:hAnsi="Times New Roman" w:cs="Times New Roman"/>
          <w:color w:val="000000"/>
          <w:sz w:val="24"/>
          <w:szCs w:val="24"/>
          <w:lang w:eastAsia="ro-RO"/>
        </w:rPr>
        <w:t>);</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4) </w:t>
      </w:r>
      <w:r w:rsidR="00F72275" w:rsidRPr="00075C53">
        <w:rPr>
          <w:rFonts w:ascii="Times New Roman" w:eastAsia="Times New Roman" w:hAnsi="Times New Roman" w:cs="Times New Roman"/>
          <w:color w:val="000000"/>
          <w:sz w:val="24"/>
          <w:szCs w:val="24"/>
          <w:lang w:eastAsia="ro-RO"/>
        </w:rPr>
        <w:t>Specificaţii de preţ (anexa nr.4</w:t>
      </w:r>
      <w:r w:rsidRPr="00075C53">
        <w:rPr>
          <w:rFonts w:ascii="Times New Roman" w:eastAsia="Times New Roman" w:hAnsi="Times New Roman" w:cs="Times New Roman"/>
          <w:color w:val="000000"/>
          <w:sz w:val="24"/>
          <w:szCs w:val="24"/>
          <w:lang w:eastAsia="ro-RO"/>
        </w:rPr>
        <w:t>);</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5) DUAE;</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Autoritatea contractantă își rezervă dreptul de solicitare, în caz de necesitate, a clarificărilor cu anexarea documentelor doveditoare privind corespunderea cerințelor tehnice și financiare.</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50. Documente obligatorii la evaluarea ofertelor</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1) </w:t>
      </w:r>
      <w:r w:rsidR="009C0426" w:rsidRPr="00075C53">
        <w:rPr>
          <w:rFonts w:ascii="Times New Roman" w:hAnsi="Times New Roman" w:cs="Times New Roman"/>
          <w:sz w:val="24"/>
          <w:szCs w:val="24"/>
        </w:rPr>
        <w:t>Extras din Registrul de Stat al persoanei juridice</w:t>
      </w:r>
    </w:p>
    <w:p w:rsidR="00F72275" w:rsidRPr="00075C53" w:rsidRDefault="009149CF" w:rsidP="009149CF">
      <w:pPr>
        <w:spacing w:after="0" w:line="240" w:lineRule="auto"/>
        <w:ind w:firstLine="567"/>
        <w:jc w:val="both"/>
        <w:rPr>
          <w:rFonts w:ascii="Times New Roman" w:hAnsi="Times New Roman" w:cs="Times New Roman"/>
          <w:sz w:val="24"/>
          <w:szCs w:val="24"/>
        </w:rPr>
      </w:pPr>
      <w:r w:rsidRPr="00075C53">
        <w:rPr>
          <w:rFonts w:ascii="Times New Roman" w:eastAsia="Times New Roman" w:hAnsi="Times New Roman" w:cs="Times New Roman"/>
          <w:color w:val="000000"/>
          <w:sz w:val="24"/>
          <w:szCs w:val="24"/>
          <w:lang w:eastAsia="ro-RO"/>
        </w:rPr>
        <w:t>2);</w:t>
      </w:r>
      <w:r w:rsidR="00F72275" w:rsidRPr="00075C53">
        <w:rPr>
          <w:rFonts w:ascii="Times New Roman" w:hAnsi="Times New Roman" w:cs="Times New Roman"/>
          <w:sz w:val="24"/>
          <w:szCs w:val="24"/>
        </w:rPr>
        <w:t xml:space="preserve"> Documente ce demonstrează corespunderea calităţii ofertei cu prevederile Cerinţelor generale specificate în Ordinul MS Nr. 701 din 18.10.2010;</w:t>
      </w:r>
    </w:p>
    <w:p w:rsidR="009149CF" w:rsidRPr="00075C53" w:rsidRDefault="00F72275" w:rsidP="00F72275">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hAnsi="Times New Roman" w:cs="Times New Roman"/>
          <w:sz w:val="24"/>
          <w:szCs w:val="24"/>
        </w:rPr>
        <w:t>3) Licenţa de activitate (copie</w:t>
      </w:r>
      <w:r w:rsidR="009C0426" w:rsidRPr="00075C53">
        <w:rPr>
          <w:rFonts w:ascii="Times New Roman" w:hAnsi="Times New Roman" w:cs="Times New Roman"/>
          <w:sz w:val="24"/>
          <w:szCs w:val="24"/>
        </w:rPr>
        <w:t>)</w:t>
      </w:r>
    </w:p>
    <w:p w:rsidR="009149CF" w:rsidRPr="00075C53" w:rsidRDefault="00F72275"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4</w:t>
      </w:r>
      <w:r w:rsidR="009C0426" w:rsidRPr="00075C53">
        <w:rPr>
          <w:rFonts w:ascii="Times New Roman" w:eastAsia="Times New Roman" w:hAnsi="Times New Roman" w:cs="Times New Roman"/>
          <w:color w:val="000000"/>
          <w:sz w:val="24"/>
          <w:szCs w:val="24"/>
          <w:lang w:eastAsia="ro-RO"/>
        </w:rPr>
        <w:t>)</w:t>
      </w:r>
      <w:r w:rsidRPr="00075C53">
        <w:rPr>
          <w:rFonts w:ascii="Times New Roman" w:eastAsia="Times New Roman" w:hAnsi="Times New Roman" w:cs="Times New Roman"/>
          <w:color w:val="000000"/>
          <w:sz w:val="24"/>
          <w:szCs w:val="24"/>
          <w:lang w:eastAsia="ro-RO"/>
        </w:rPr>
        <w:t>C</w:t>
      </w:r>
      <w:r w:rsidR="009149CF" w:rsidRPr="00075C53">
        <w:rPr>
          <w:rFonts w:ascii="Times New Roman" w:eastAsia="Times New Roman" w:hAnsi="Times New Roman" w:cs="Times New Roman"/>
          <w:color w:val="000000"/>
          <w:sz w:val="24"/>
          <w:szCs w:val="24"/>
          <w:lang w:eastAsia="ro-RO"/>
        </w:rPr>
        <w:t>ertificatul valabil de efectuare sistematică a plăţii impozitelor, contribuţiilor, eliberat de Serviciul Fiscal de Stat.</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5) </w:t>
      </w:r>
      <w:r w:rsidR="009C0426" w:rsidRPr="00075C53">
        <w:rPr>
          <w:rFonts w:ascii="Times New Roman" w:eastAsia="Times New Roman" w:hAnsi="Times New Roman" w:cs="Times New Roman"/>
          <w:color w:val="000000"/>
          <w:sz w:val="24"/>
          <w:szCs w:val="24"/>
          <w:lang w:eastAsia="ro-RO"/>
        </w:rPr>
        <w:t>Ultimul  raport</w:t>
      </w:r>
      <w:r w:rsidRPr="00075C53">
        <w:rPr>
          <w:rFonts w:ascii="Times New Roman" w:eastAsia="Times New Roman" w:hAnsi="Times New Roman" w:cs="Times New Roman"/>
          <w:color w:val="000000"/>
          <w:sz w:val="24"/>
          <w:szCs w:val="24"/>
          <w:lang w:eastAsia="ro-RO"/>
        </w:rPr>
        <w:t xml:space="preserve"> financiar;</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Autoritatea contractantă își rezervă dreptul de solicitare, în caz de necesitate, a clarificărilor cu anexarea documentelor doveditoare privind corespunderea cerințelor de calificare și selecție.</w:t>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p>
    <w:p w:rsidR="009149CF" w:rsidRPr="00075C53" w:rsidRDefault="009149CF" w:rsidP="009149CF">
      <w:pPr>
        <w:spacing w:before="120" w:after="12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Conducătorul grupului de lucru:                                 _______________ / </w:t>
      </w:r>
    </w:p>
    <w:p w:rsidR="00F72275" w:rsidRPr="00075C53" w:rsidRDefault="00F72275"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lastRenderedPageBreak/>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p w:rsidR="00C65793" w:rsidRPr="00075C53" w:rsidRDefault="00C65793" w:rsidP="009149CF">
      <w:pPr>
        <w:spacing w:after="0" w:line="240" w:lineRule="auto"/>
        <w:rPr>
          <w:rFonts w:ascii="Times New Roman" w:eastAsia="Times New Roman" w:hAnsi="Times New Roman" w:cs="Times New Roman"/>
          <w:sz w:val="24"/>
          <w:szCs w:val="24"/>
          <w:lang w:eastAsia="ro-RO"/>
        </w:rPr>
      </w:pPr>
    </w:p>
    <w:p w:rsidR="00C65793" w:rsidRPr="00075C53" w:rsidRDefault="00C65793" w:rsidP="009149CF">
      <w:pPr>
        <w:spacing w:after="0" w:line="240" w:lineRule="auto"/>
        <w:rPr>
          <w:rFonts w:ascii="Times New Roman" w:eastAsia="Times New Roman" w:hAnsi="Times New Roman" w:cs="Times New Roman"/>
          <w:sz w:val="24"/>
          <w:szCs w:val="24"/>
          <w:lang w:eastAsia="ro-RO"/>
        </w:rPr>
      </w:pPr>
    </w:p>
    <w:p w:rsidR="00C65793" w:rsidRPr="00075C53" w:rsidRDefault="00C65793" w:rsidP="009149CF">
      <w:pPr>
        <w:spacing w:after="0" w:line="240" w:lineRule="auto"/>
        <w:rPr>
          <w:rFonts w:ascii="Times New Roman" w:eastAsia="Times New Roman" w:hAnsi="Times New Roman" w:cs="Times New Roman"/>
          <w:sz w:val="24"/>
          <w:szCs w:val="24"/>
          <w:lang w:eastAsia="ro-RO"/>
        </w:rPr>
      </w:pPr>
    </w:p>
    <w:p w:rsidR="00C65793" w:rsidRPr="00075C53" w:rsidRDefault="00C65793" w:rsidP="009149CF">
      <w:pPr>
        <w:spacing w:after="0" w:line="240" w:lineRule="auto"/>
        <w:rPr>
          <w:rFonts w:ascii="Times New Roman" w:eastAsia="Times New Roman" w:hAnsi="Times New Roman" w:cs="Times New Roman"/>
          <w:sz w:val="24"/>
          <w:szCs w:val="24"/>
          <w:lang w:eastAsia="ro-RO"/>
        </w:rPr>
      </w:pP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i/>
          <w:iCs/>
          <w:color w:val="000000"/>
          <w:sz w:val="24"/>
          <w:szCs w:val="24"/>
          <w:lang w:eastAsia="ro-RO"/>
        </w:rPr>
        <w:br/>
      </w:r>
    </w:p>
    <w:p w:rsidR="009149CF" w:rsidRPr="00075C53" w:rsidRDefault="009149CF" w:rsidP="009149CF">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Anexa nr. 1</w:t>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p>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8"/>
          <w:szCs w:val="28"/>
          <w:lang w:eastAsia="ro-RO"/>
        </w:rPr>
        <w:t>CERERE DE PARTICIPARE</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before="240"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Către____________________________________________________________________                                                    </w:t>
      </w:r>
      <w:r w:rsidRPr="00075C53">
        <w:rPr>
          <w:rFonts w:ascii="Times New Roman" w:eastAsia="Times New Roman" w:hAnsi="Times New Roman" w:cs="Times New Roman"/>
          <w:i/>
          <w:iCs/>
          <w:color w:val="000000"/>
          <w:sz w:val="20"/>
          <w:szCs w:val="20"/>
          <w:lang w:eastAsia="ro-RO"/>
        </w:rPr>
        <w:t>(denumirea autorităţii contractante şi adresa completă)</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Stimaţi domni</w:t>
      </w:r>
      <w:r w:rsidRPr="00075C53">
        <w:rPr>
          <w:rFonts w:ascii="Times New Roman" w:eastAsia="Times New Roman" w:hAnsi="Times New Roman" w:cs="Times New Roman"/>
          <w:color w:val="000000"/>
          <w:sz w:val="24"/>
          <w:szCs w:val="24"/>
          <w:lang w:eastAsia="ro-RO"/>
        </w:rPr>
        <w:t>,</w:t>
      </w:r>
    </w:p>
    <w:p w:rsidR="009149CF" w:rsidRPr="00075C53" w:rsidRDefault="009149CF" w:rsidP="009149CF">
      <w:pPr>
        <w:spacing w:after="0" w:line="240" w:lineRule="auto"/>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Ca urmare a anunțului/invitației de participare/de preselecție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 am luat cunoștință de condițiile și de cerințele expuse în documentația de atribuire și exprimăm  prin prezenta interesul de a participa, în calitate de ofertant/candidat,  </w:t>
      </w:r>
      <w:proofErr w:type="spellStart"/>
      <w:r w:rsidRPr="00075C53">
        <w:rPr>
          <w:rFonts w:ascii="Times New Roman" w:eastAsia="Times New Roman" w:hAnsi="Times New Roman" w:cs="Times New Roman"/>
          <w:color w:val="000000"/>
          <w:sz w:val="24"/>
          <w:szCs w:val="24"/>
          <w:lang w:eastAsia="ro-RO"/>
        </w:rPr>
        <w:t>neavînd</w:t>
      </w:r>
      <w:proofErr w:type="spellEnd"/>
      <w:r w:rsidRPr="00075C53">
        <w:rPr>
          <w:rFonts w:ascii="Times New Roman" w:eastAsia="Times New Roman" w:hAnsi="Times New Roman" w:cs="Times New Roman"/>
          <w:color w:val="000000"/>
          <w:sz w:val="24"/>
          <w:szCs w:val="24"/>
          <w:lang w:eastAsia="ro-RO"/>
        </w:rPr>
        <w:t xml:space="preserve"> obiecții la documentația de atribuire. </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Data completării . . . . . . . . . . . . .</w:t>
      </w:r>
      <w:r w:rsidRPr="00075C53">
        <w:rPr>
          <w:rFonts w:ascii="Times New Roman" w:eastAsia="Times New Roman" w:hAnsi="Times New Roman" w:cs="Times New Roman"/>
          <w:color w:val="000000"/>
          <w:sz w:val="24"/>
          <w:szCs w:val="24"/>
          <w:lang w:eastAsia="ro-RO"/>
        </w:rPr>
        <w:tab/>
        <w:t>Cu stimă,</w:t>
      </w:r>
    </w:p>
    <w:p w:rsidR="009149CF" w:rsidRPr="00075C53" w:rsidRDefault="009149CF" w:rsidP="009149CF">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Ofertant/candidat</w:t>
      </w:r>
    </w:p>
    <w:p w:rsidR="009149CF" w:rsidRPr="00075C53" w:rsidRDefault="009149CF" w:rsidP="009149CF">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 . . . . . . . . . . . . . . . . . . . . . .</w:t>
      </w:r>
    </w:p>
    <w:p w:rsidR="009149CF" w:rsidRPr="00075C53" w:rsidRDefault="009149CF" w:rsidP="009149CF">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(semnătura autorizată)</w:t>
      </w:r>
    </w:p>
    <w:p w:rsidR="00BD5337"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lastRenderedPageBreak/>
        <w:br/>
      </w:r>
    </w:p>
    <w:p w:rsidR="00F72275" w:rsidRPr="00075C53" w:rsidRDefault="00F72275" w:rsidP="009149CF">
      <w:pPr>
        <w:spacing w:after="240" w:line="240" w:lineRule="auto"/>
        <w:rPr>
          <w:rFonts w:ascii="Times New Roman" w:eastAsia="Times New Roman" w:hAnsi="Times New Roman" w:cs="Times New Roman"/>
          <w:sz w:val="24"/>
          <w:szCs w:val="24"/>
          <w:lang w:eastAsia="ro-RO"/>
        </w:rPr>
      </w:pPr>
    </w:p>
    <w:p w:rsidR="00F72275" w:rsidRPr="00075C53" w:rsidRDefault="00F72275" w:rsidP="009149CF">
      <w:pPr>
        <w:spacing w:after="240" w:line="240" w:lineRule="auto"/>
        <w:rPr>
          <w:rFonts w:ascii="Times New Roman" w:eastAsia="Times New Roman" w:hAnsi="Times New Roman" w:cs="Times New Roman"/>
          <w:sz w:val="24"/>
          <w:szCs w:val="24"/>
          <w:lang w:eastAsia="ro-RO"/>
        </w:rPr>
      </w:pPr>
    </w:p>
    <w:p w:rsidR="00F72275" w:rsidRPr="00075C53" w:rsidRDefault="00F72275" w:rsidP="009149CF">
      <w:pPr>
        <w:spacing w:after="240" w:line="240" w:lineRule="auto"/>
        <w:rPr>
          <w:rFonts w:ascii="Times New Roman" w:eastAsia="Times New Roman" w:hAnsi="Times New Roman" w:cs="Times New Roman"/>
          <w:sz w:val="24"/>
          <w:szCs w:val="24"/>
          <w:lang w:eastAsia="ro-RO"/>
        </w:rPr>
      </w:pPr>
    </w:p>
    <w:p w:rsidR="00BD5337" w:rsidRPr="00075C53" w:rsidRDefault="00BD5337" w:rsidP="009149CF">
      <w:pPr>
        <w:spacing w:after="240" w:line="240" w:lineRule="auto"/>
        <w:rPr>
          <w:rFonts w:ascii="Times New Roman" w:eastAsia="Times New Roman" w:hAnsi="Times New Roman" w:cs="Times New Roman"/>
          <w:sz w:val="24"/>
          <w:szCs w:val="24"/>
          <w:lang w:eastAsia="ro-RO"/>
        </w:rPr>
      </w:pP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p w:rsidR="009149CF" w:rsidRPr="00075C53" w:rsidRDefault="009149CF" w:rsidP="009149CF">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Anexa nr.2</w:t>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jc w:val="center"/>
        <w:outlineLvl w:val="1"/>
        <w:rPr>
          <w:rFonts w:ascii="Times New Roman" w:eastAsia="Times New Roman" w:hAnsi="Times New Roman" w:cs="Times New Roman"/>
          <w:b/>
          <w:bCs/>
          <w:sz w:val="36"/>
          <w:szCs w:val="36"/>
          <w:lang w:eastAsia="ro-RO"/>
        </w:rPr>
      </w:pPr>
      <w:r w:rsidRPr="00075C53">
        <w:rPr>
          <w:rFonts w:ascii="Times New Roman" w:eastAsia="Times New Roman" w:hAnsi="Times New Roman" w:cs="Times New Roman"/>
          <w:b/>
          <w:bCs/>
          <w:color w:val="000000"/>
          <w:sz w:val="24"/>
          <w:szCs w:val="24"/>
          <w:lang w:eastAsia="ro-RO"/>
        </w:rPr>
        <w:t>DECLARAŢIE</w:t>
      </w:r>
    </w:p>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privind valabilitatea ofertei</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before="240"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xml:space="preserve">Către____________________________________________________________________                              </w:t>
      </w:r>
      <w:r w:rsidRPr="00075C53">
        <w:rPr>
          <w:rFonts w:ascii="Times New Roman" w:eastAsia="Times New Roman" w:hAnsi="Times New Roman" w:cs="Times New Roman"/>
          <w:color w:val="000000"/>
          <w:sz w:val="20"/>
          <w:szCs w:val="20"/>
          <w:lang w:eastAsia="ro-RO"/>
        </w:rPr>
        <w:t>(</w:t>
      </w:r>
      <w:r w:rsidRPr="00075C53">
        <w:rPr>
          <w:rFonts w:ascii="Times New Roman" w:eastAsia="Times New Roman" w:hAnsi="Times New Roman" w:cs="Times New Roman"/>
          <w:i/>
          <w:iCs/>
          <w:color w:val="000000"/>
          <w:sz w:val="20"/>
          <w:szCs w:val="20"/>
          <w:lang w:eastAsia="ro-RO"/>
        </w:rPr>
        <w:t>denumirea autorităţii contractante şi adresa completă</w:t>
      </w:r>
      <w:r w:rsidRPr="00075C53">
        <w:rPr>
          <w:rFonts w:ascii="Times New Roman" w:eastAsia="Times New Roman" w:hAnsi="Times New Roman" w:cs="Times New Roman"/>
          <w:color w:val="000000"/>
          <w:sz w:val="20"/>
          <w:szCs w:val="20"/>
          <w:lang w:eastAsia="ro-RO"/>
        </w:rPr>
        <w:t>)</w:t>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Stimaţi domni</w:t>
      </w:r>
      <w:r w:rsidRPr="00075C53">
        <w:rPr>
          <w:rFonts w:ascii="Times New Roman" w:eastAsia="Times New Roman" w:hAnsi="Times New Roman" w:cs="Times New Roman"/>
          <w:color w:val="000000"/>
          <w:sz w:val="24"/>
          <w:szCs w:val="24"/>
          <w:lang w:eastAsia="ro-RO"/>
        </w:rPr>
        <w:t>,</w:t>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hd w:val="clear" w:color="auto" w:fill="FFFFFF"/>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Ne angajăm să menținem oferta valabilă,</w:t>
      </w:r>
      <w:r w:rsidRPr="00075C53">
        <w:rPr>
          <w:rFonts w:ascii="Times New Roman" w:eastAsia="Times New Roman" w:hAnsi="Times New Roman" w:cs="Times New Roman"/>
          <w:b/>
          <w:bCs/>
          <w:color w:val="000000"/>
          <w:sz w:val="24"/>
          <w:szCs w:val="24"/>
          <w:lang w:eastAsia="ro-RO"/>
        </w:rPr>
        <w:t xml:space="preserve"> privind achiziționarea </w:t>
      </w:r>
      <w:r w:rsidRPr="00075C53">
        <w:rPr>
          <w:rFonts w:ascii="Times New Roman" w:eastAsia="Times New Roman" w:hAnsi="Times New Roman" w:cs="Times New Roman"/>
          <w:b/>
          <w:bCs/>
          <w:color w:val="000000"/>
          <w:sz w:val="24"/>
          <w:szCs w:val="24"/>
          <w:shd w:val="clear" w:color="auto" w:fill="FFFFFF"/>
          <w:lang w:eastAsia="ro-RO"/>
        </w:rPr>
        <w:t>_________________</w:t>
      </w:r>
      <w:r w:rsidRPr="00075C53">
        <w:rPr>
          <w:rFonts w:ascii="Times New Roman" w:eastAsia="Times New Roman" w:hAnsi="Times New Roman" w:cs="Times New Roman"/>
          <w:b/>
          <w:bCs/>
          <w:color w:val="000000"/>
          <w:sz w:val="24"/>
          <w:szCs w:val="24"/>
          <w:shd w:val="clear" w:color="auto" w:fill="FFFFFF"/>
          <w:lang w:eastAsia="ro-RO"/>
        </w:rPr>
        <w:br/>
      </w:r>
      <w:r w:rsidRPr="00075C53">
        <w:rPr>
          <w:rFonts w:ascii="Times New Roman" w:eastAsia="Times New Roman" w:hAnsi="Times New Roman" w:cs="Times New Roman"/>
          <w:color w:val="000000"/>
          <w:sz w:val="20"/>
          <w:szCs w:val="20"/>
          <w:lang w:eastAsia="ro-RO"/>
        </w:rPr>
        <w:t>                                                                                                                                (se indică obiectul achiziției)</w:t>
      </w:r>
      <w:r w:rsidRPr="00075C53">
        <w:rPr>
          <w:rFonts w:ascii="Times New Roman" w:eastAsia="Times New Roman" w:hAnsi="Times New Roman" w:cs="Times New Roman"/>
          <w:b/>
          <w:bCs/>
          <w:color w:val="000000"/>
          <w:sz w:val="24"/>
          <w:szCs w:val="24"/>
          <w:lang w:eastAsia="ro-RO"/>
        </w:rPr>
        <w:br/>
        <w:t>prin procedura de achiziție_____________________________________,</w:t>
      </w:r>
      <w:r w:rsidRPr="00075C53">
        <w:rPr>
          <w:rFonts w:ascii="Times New Roman" w:eastAsia="Times New Roman" w:hAnsi="Times New Roman" w:cs="Times New Roman"/>
          <w:b/>
          <w:bCs/>
          <w:color w:val="000000"/>
          <w:sz w:val="24"/>
          <w:szCs w:val="24"/>
          <w:lang w:eastAsia="ro-RO"/>
        </w:rPr>
        <w:br/>
      </w:r>
      <w:r w:rsidRPr="00075C53">
        <w:rPr>
          <w:rFonts w:ascii="Times New Roman" w:eastAsia="Times New Roman" w:hAnsi="Times New Roman" w:cs="Times New Roman"/>
          <w:color w:val="000000"/>
          <w:sz w:val="20"/>
          <w:szCs w:val="20"/>
          <w:lang w:eastAsia="ro-RO"/>
        </w:rPr>
        <w:t>                                                                (tipul procedurii de achiziție)</w:t>
      </w:r>
    </w:p>
    <w:p w:rsidR="009149CF" w:rsidRPr="00075C53" w:rsidRDefault="009149CF" w:rsidP="009149CF">
      <w:pPr>
        <w:spacing w:after="0" w:line="240" w:lineRule="auto"/>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pentru o durată de _____________ zile, (durata în litere și cifre), respectiv până la data de ___________________ (ziua/luna/anul), și ea va rămâne obligatorie pentru noi și poate fi acceptată oricând înainte de expirarea perioadei de valabilitate.</w:t>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Data completării . . . . . . . . . . . . .</w:t>
      </w:r>
      <w:r w:rsidRPr="00075C53">
        <w:rPr>
          <w:rFonts w:ascii="Times New Roman" w:eastAsia="Times New Roman" w:hAnsi="Times New Roman" w:cs="Times New Roman"/>
          <w:color w:val="000000"/>
          <w:sz w:val="24"/>
          <w:szCs w:val="24"/>
          <w:lang w:eastAsia="ro-RO"/>
        </w:rPr>
        <w:tab/>
        <w:t>Cu stimă,</w:t>
      </w:r>
    </w:p>
    <w:p w:rsidR="009149CF" w:rsidRPr="00075C53" w:rsidRDefault="009149CF" w:rsidP="009149CF">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Ofertant/candidat</w:t>
      </w:r>
    </w:p>
    <w:p w:rsidR="009149CF" w:rsidRPr="00075C53" w:rsidRDefault="009149CF" w:rsidP="009149CF">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 . . . . . . . . . . . . . . . . . . . . . .</w:t>
      </w:r>
    </w:p>
    <w:p w:rsidR="009149CF" w:rsidRPr="00075C53" w:rsidRDefault="009149CF" w:rsidP="009149CF">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(semnătura autorizată)</w:t>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lastRenderedPageBreak/>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tbl>
      <w:tblPr>
        <w:tblW w:w="0" w:type="auto"/>
        <w:jc w:val="center"/>
        <w:tblInd w:w="-820" w:type="dxa"/>
        <w:tblCellMar>
          <w:top w:w="15" w:type="dxa"/>
          <w:left w:w="15" w:type="dxa"/>
          <w:bottom w:w="15" w:type="dxa"/>
          <w:right w:w="15" w:type="dxa"/>
        </w:tblCellMar>
        <w:tblLook w:val="04A0"/>
      </w:tblPr>
      <w:tblGrid>
        <w:gridCol w:w="8804"/>
      </w:tblGrid>
      <w:tr w:rsidR="009149CF" w:rsidRPr="00075C53" w:rsidTr="00F72275">
        <w:trPr>
          <w:jc w:val="center"/>
        </w:trPr>
        <w:tc>
          <w:tcPr>
            <w:tcW w:w="8804" w:type="dxa"/>
            <w:tcBorders>
              <w:bottom w:val="single" w:sz="6" w:space="0" w:color="000000"/>
            </w:tcBorders>
            <w:tcMar>
              <w:top w:w="24" w:type="dxa"/>
              <w:left w:w="48" w:type="dxa"/>
              <w:bottom w:w="24" w:type="dxa"/>
              <w:right w:w="48" w:type="dxa"/>
            </w:tcMar>
            <w:hideMark/>
          </w:tcPr>
          <w:p w:rsidR="009149CF" w:rsidRPr="00075C53" w:rsidRDefault="00F72275" w:rsidP="00F72275">
            <w:pPr>
              <w:spacing w:after="0" w:line="240" w:lineRule="auto"/>
              <w:ind w:firstLine="567"/>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Anexa nr. 3</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Specificaţii tehnice</w:t>
            </w:r>
          </w:p>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 </w:t>
            </w:r>
            <w:r w:rsidRPr="00075C53">
              <w:rPr>
                <w:rFonts w:ascii="Times New Roman" w:eastAsia="Times New Roman" w:hAnsi="Times New Roman" w:cs="Times New Roman"/>
                <w:i/>
                <w:iCs/>
                <w:color w:val="000000"/>
                <w:lang w:eastAsia="ro-RO"/>
              </w:rPr>
              <w:t>[Acest tabel va fi completat de către ofertant în coloanele 2, 3, 4, 6, 7]</w:t>
            </w:r>
          </w:p>
          <w:p w:rsidR="009149CF" w:rsidRPr="00075C53" w:rsidRDefault="009149CF" w:rsidP="009149CF">
            <w:pPr>
              <w:spacing w:after="0" w:line="0" w:lineRule="atLeas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 </w:t>
            </w:r>
          </w:p>
        </w:tc>
      </w:tr>
      <w:tr w:rsidR="009149CF" w:rsidRPr="00075C53" w:rsidTr="00F72275">
        <w:trPr>
          <w:jc w:val="center"/>
        </w:trPr>
        <w:tc>
          <w:tcPr>
            <w:tcW w:w="880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0" w:lineRule="atLeas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Numărul procedurii de achiziţie______________din_________</w:t>
            </w:r>
          </w:p>
        </w:tc>
      </w:tr>
      <w:tr w:rsidR="009149CF" w:rsidRPr="00075C53" w:rsidTr="00F72275">
        <w:trPr>
          <w:jc w:val="center"/>
        </w:trPr>
        <w:tc>
          <w:tcPr>
            <w:tcW w:w="880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0" w:lineRule="atLeas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Obiectul achiziţiei:____________________</w:t>
            </w:r>
          </w:p>
        </w:tc>
      </w:tr>
    </w:tbl>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w:t>
      </w:r>
    </w:p>
    <w:tbl>
      <w:tblPr>
        <w:tblW w:w="0" w:type="auto"/>
        <w:tblCellMar>
          <w:top w:w="15" w:type="dxa"/>
          <w:left w:w="15" w:type="dxa"/>
          <w:bottom w:w="15" w:type="dxa"/>
          <w:right w:w="15" w:type="dxa"/>
        </w:tblCellMar>
        <w:tblLook w:val="04A0"/>
      </w:tblPr>
      <w:tblGrid>
        <w:gridCol w:w="1071"/>
        <w:gridCol w:w="1071"/>
        <w:gridCol w:w="708"/>
        <w:gridCol w:w="1263"/>
        <w:gridCol w:w="1207"/>
        <w:gridCol w:w="1161"/>
        <w:gridCol w:w="2687"/>
      </w:tblGrid>
      <w:tr w:rsidR="009149CF" w:rsidRPr="00075C53" w:rsidTr="009149CF">
        <w:trPr>
          <w:trHeight w:val="1694"/>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Denumirea bunurilor/ serviciilor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Denumirea modelului bunului/ serviciului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Ţara de origine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Producătorul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Specificarea tehnică deplină solicitată de către autoritatea contractantă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Specificarea tehnică deplină propusă de către ofertant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Standarde de referinţă</w:t>
            </w:r>
          </w:p>
        </w:tc>
      </w:tr>
      <w:tr w:rsidR="009149CF" w:rsidRPr="00075C53" w:rsidTr="009149CF">
        <w:trPr>
          <w:trHeight w:val="271"/>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7</w:t>
            </w:r>
          </w:p>
        </w:tc>
      </w:tr>
      <w:tr w:rsidR="009149CF" w:rsidRPr="00075C53" w:rsidTr="009149CF">
        <w:trPr>
          <w:trHeight w:val="288"/>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Lotul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r w:rsidR="009149CF" w:rsidRPr="00075C53" w:rsidTr="00F72275">
        <w:trPr>
          <w:trHeight w:val="984"/>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F72275">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r w:rsidR="009149CF" w:rsidRPr="00075C53" w:rsidTr="009149CF">
        <w:trPr>
          <w:trHeight w:val="271"/>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Lotul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r w:rsidR="009149CF" w:rsidRPr="00075C53" w:rsidTr="00F72275">
        <w:trPr>
          <w:trHeight w:val="451"/>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F72275">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r w:rsidR="00F72275" w:rsidRPr="00075C53" w:rsidTr="00F72275">
        <w:trPr>
          <w:trHeight w:val="451"/>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F72275">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Lotul 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r>
      <w:tr w:rsidR="00F72275" w:rsidRPr="00075C53" w:rsidTr="00F72275">
        <w:trPr>
          <w:trHeight w:val="451"/>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F72275">
            <w:pPr>
              <w:spacing w:after="0" w:line="240" w:lineRule="auto"/>
              <w:rPr>
                <w:rFonts w:ascii="Times New Roman" w:eastAsia="Times New Roman" w:hAnsi="Times New Roman" w:cs="Times New Roman"/>
                <w:color w:val="000000"/>
                <w:lang w:eastAsia="ro-RO"/>
              </w:rPr>
            </w:pPr>
            <w:r w:rsidRPr="00075C53">
              <w:rPr>
                <w:rFonts w:ascii="Times New Roman" w:eastAsia="Times New Roman" w:hAnsi="Times New Roman" w:cs="Times New Roman"/>
                <w:color w:val="000000"/>
                <w:lang w:eastAsia="ro-RO"/>
              </w:rPr>
              <w:t>Lotul 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r>
      <w:tr w:rsidR="009149CF" w:rsidRPr="00075C53" w:rsidTr="009149CF">
        <w:trPr>
          <w:trHeight w:val="271"/>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r w:rsidR="00D91264" w:rsidRPr="00075C53" w:rsidTr="00D91264">
        <w:trPr>
          <w:trHeight w:val="847"/>
        </w:trPr>
        <w:tc>
          <w:tcPr>
            <w:tcW w:w="0" w:type="auto"/>
            <w:gridSpan w:val="6"/>
            <w:tcBorders>
              <w:top w:val="single" w:sz="6" w:space="0" w:color="000000"/>
            </w:tcBorders>
            <w:tcMar>
              <w:top w:w="24" w:type="dxa"/>
              <w:left w:w="48" w:type="dxa"/>
              <w:bottom w:w="24" w:type="dxa"/>
              <w:right w:w="48" w:type="dxa"/>
            </w:tcMar>
            <w:hideMark/>
          </w:tcPr>
          <w:p w:rsidR="00D91264" w:rsidRPr="00075C53" w:rsidRDefault="00D91264" w:rsidP="00D91264">
            <w:pPr>
              <w:rPr>
                <w:rFonts w:ascii="Times New Roman" w:hAnsi="Times New Roman" w:cs="Times New Roman"/>
              </w:rPr>
            </w:pPr>
          </w:p>
          <w:p w:rsidR="00D91264" w:rsidRPr="00075C53" w:rsidRDefault="00D91264" w:rsidP="00D91264">
            <w:pPr>
              <w:rPr>
                <w:rFonts w:ascii="Times New Roman" w:hAnsi="Times New Roman" w:cs="Times New Roman"/>
              </w:rPr>
            </w:pPr>
          </w:p>
          <w:p w:rsidR="00D91264" w:rsidRPr="00075C53" w:rsidRDefault="00D91264" w:rsidP="00D91264">
            <w:pPr>
              <w:rPr>
                <w:rFonts w:ascii="Times New Roman" w:hAnsi="Times New Roman" w:cs="Times New Roman"/>
              </w:rPr>
            </w:pPr>
            <w:r w:rsidRPr="00075C53">
              <w:rPr>
                <w:rFonts w:ascii="Times New Roman" w:hAnsi="Times New Roman" w:cs="Times New Roman"/>
              </w:rPr>
              <w:t>Semnat:_______________ Numele, Prenumele:_____________________________ În calitate de: ________________</w:t>
            </w:r>
          </w:p>
        </w:tc>
        <w:tc>
          <w:tcPr>
            <w:tcW w:w="0" w:type="auto"/>
            <w:hideMark/>
          </w:tcPr>
          <w:p w:rsidR="00D91264" w:rsidRPr="00075C53" w:rsidRDefault="00D91264" w:rsidP="00D91264">
            <w:pPr>
              <w:rPr>
                <w:rFonts w:ascii="Times New Roman" w:hAnsi="Times New Roman" w:cs="Times New Roman"/>
                <w:bCs/>
                <w:iCs/>
              </w:rPr>
            </w:pPr>
          </w:p>
          <w:p w:rsidR="00D91264" w:rsidRPr="00075C53" w:rsidRDefault="00D91264" w:rsidP="00D91264">
            <w:pPr>
              <w:rPr>
                <w:rFonts w:ascii="Times New Roman" w:hAnsi="Times New Roman" w:cs="Times New Roman"/>
                <w:bCs/>
                <w:iCs/>
              </w:rPr>
            </w:pPr>
          </w:p>
          <w:p w:rsidR="00D91264" w:rsidRPr="00075C53" w:rsidRDefault="00D91264" w:rsidP="00D91264">
            <w:pPr>
              <w:rPr>
                <w:rFonts w:ascii="Times New Roman" w:hAnsi="Times New Roman" w:cs="Times New Roman"/>
                <w:bCs/>
                <w:iCs/>
              </w:rPr>
            </w:pPr>
          </w:p>
          <w:p w:rsidR="00D91264" w:rsidRPr="00075C53" w:rsidRDefault="00D91264" w:rsidP="00D91264">
            <w:pPr>
              <w:rPr>
                <w:rFonts w:ascii="Times New Roman" w:hAnsi="Times New Roman" w:cs="Times New Roman"/>
                <w:bCs/>
                <w:iCs/>
              </w:rPr>
            </w:pPr>
            <w:r w:rsidRPr="00075C53">
              <w:rPr>
                <w:rFonts w:ascii="Times New Roman" w:hAnsi="Times New Roman" w:cs="Times New Roman"/>
                <w:bCs/>
                <w:iCs/>
              </w:rPr>
              <w:t>Ofertantul: _______________________ Adresa: __________________________</w:t>
            </w:r>
          </w:p>
        </w:tc>
      </w:tr>
    </w:tbl>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br/>
      </w:r>
      <w:r w:rsidRPr="00075C53">
        <w:rPr>
          <w:rFonts w:ascii="Times New Roman" w:eastAsia="Times New Roman" w:hAnsi="Times New Roman" w:cs="Times New Roman"/>
          <w:color w:val="000000"/>
          <w:sz w:val="24"/>
          <w:szCs w:val="24"/>
          <w:lang w:eastAsia="ro-RO"/>
        </w:rPr>
        <w:br/>
      </w:r>
    </w:p>
    <w:p w:rsidR="009149CF" w:rsidRPr="00075C53" w:rsidRDefault="00F72275"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p>
    <w:tbl>
      <w:tblPr>
        <w:tblW w:w="0" w:type="auto"/>
        <w:jc w:val="center"/>
        <w:tblInd w:w="-371" w:type="dxa"/>
        <w:tblCellMar>
          <w:top w:w="15" w:type="dxa"/>
          <w:left w:w="15" w:type="dxa"/>
          <w:bottom w:w="15" w:type="dxa"/>
          <w:right w:w="15" w:type="dxa"/>
        </w:tblCellMar>
        <w:tblLook w:val="04A0"/>
      </w:tblPr>
      <w:tblGrid>
        <w:gridCol w:w="9361"/>
      </w:tblGrid>
      <w:tr w:rsidR="009149CF" w:rsidRPr="00075C53" w:rsidTr="00D91264">
        <w:trPr>
          <w:jc w:val="center"/>
        </w:trPr>
        <w:tc>
          <w:tcPr>
            <w:tcW w:w="9361" w:type="dxa"/>
            <w:tcBorders>
              <w:bottom w:val="single" w:sz="6" w:space="0" w:color="000000"/>
            </w:tcBorders>
            <w:tcMar>
              <w:top w:w="24" w:type="dxa"/>
              <w:left w:w="48" w:type="dxa"/>
              <w:bottom w:w="24" w:type="dxa"/>
              <w:right w:w="48" w:type="dxa"/>
            </w:tcMar>
            <w:hideMark/>
          </w:tcPr>
          <w:p w:rsidR="009149CF" w:rsidRPr="00075C53" w:rsidRDefault="00F72275" w:rsidP="00D91264">
            <w:pPr>
              <w:spacing w:after="0" w:line="240" w:lineRule="auto"/>
              <w:jc w:val="righ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Anexa nr. 4</w:t>
            </w:r>
            <w:r w:rsidR="009149CF" w:rsidRPr="00075C53">
              <w:rPr>
                <w:rFonts w:ascii="Times New Roman" w:eastAsia="Times New Roman" w:hAnsi="Times New Roman" w:cs="Times New Roman"/>
                <w:color w:val="000000"/>
                <w:lang w:eastAsia="ro-RO"/>
              </w:rPr>
              <w:t> </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Specificaţii de preţ</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 </w:t>
            </w:r>
          </w:p>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i/>
                <w:iCs/>
                <w:color w:val="000000"/>
                <w:lang w:eastAsia="ro-RO"/>
              </w:rPr>
              <w:t>[Acest tabel va fi completat de către ofertant în coloanele 5,6,7,8]</w:t>
            </w:r>
          </w:p>
          <w:p w:rsidR="009149CF" w:rsidRPr="00075C53" w:rsidRDefault="009149CF" w:rsidP="009149CF">
            <w:pPr>
              <w:spacing w:after="0" w:line="0" w:lineRule="atLeast"/>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 </w:t>
            </w:r>
          </w:p>
        </w:tc>
      </w:tr>
      <w:tr w:rsidR="009149CF" w:rsidRPr="00075C53" w:rsidTr="00D91264">
        <w:trPr>
          <w:jc w:val="center"/>
        </w:trPr>
        <w:tc>
          <w:tcPr>
            <w:tcW w:w="93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0" w:lineRule="atLeas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Numărul procedurii de achiziţie______________din_________</w:t>
            </w:r>
          </w:p>
        </w:tc>
      </w:tr>
      <w:tr w:rsidR="009149CF" w:rsidRPr="00075C53" w:rsidTr="00D91264">
        <w:trPr>
          <w:jc w:val="center"/>
        </w:trPr>
        <w:tc>
          <w:tcPr>
            <w:tcW w:w="93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0" w:lineRule="atLeast"/>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Obiectul achiziţiei:____________________</w:t>
            </w:r>
          </w:p>
        </w:tc>
      </w:tr>
    </w:tbl>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w:t>
      </w:r>
    </w:p>
    <w:tbl>
      <w:tblPr>
        <w:tblW w:w="0" w:type="auto"/>
        <w:jc w:val="center"/>
        <w:tblCellMar>
          <w:top w:w="15" w:type="dxa"/>
          <w:left w:w="15" w:type="dxa"/>
          <w:bottom w:w="15" w:type="dxa"/>
          <w:right w:w="15" w:type="dxa"/>
        </w:tblCellMar>
        <w:tblLook w:val="04A0"/>
      </w:tblPr>
      <w:tblGrid>
        <w:gridCol w:w="590"/>
        <w:gridCol w:w="1331"/>
        <w:gridCol w:w="997"/>
        <w:gridCol w:w="695"/>
        <w:gridCol w:w="826"/>
        <w:gridCol w:w="810"/>
        <w:gridCol w:w="722"/>
        <w:gridCol w:w="706"/>
        <w:gridCol w:w="1194"/>
        <w:gridCol w:w="1297"/>
      </w:tblGrid>
      <w:tr w:rsidR="009149CF" w:rsidRPr="00075C53" w:rsidTr="009149CF">
        <w:trPr>
          <w:trHeight w:val="134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Cod CPV</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Denumirea bunurilor/ serviciilor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Unitatea de măsură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roofErr w:type="spellStart"/>
            <w:r w:rsidRPr="00075C53">
              <w:rPr>
                <w:rFonts w:ascii="Times New Roman" w:eastAsia="Times New Roman" w:hAnsi="Times New Roman" w:cs="Times New Roman"/>
                <w:b/>
                <w:bCs/>
                <w:color w:val="000000"/>
                <w:lang w:eastAsia="ro-RO"/>
              </w:rPr>
              <w:t>Canti-</w:t>
            </w:r>
            <w:proofErr w:type="spellEnd"/>
            <w:r w:rsidRPr="00075C53">
              <w:rPr>
                <w:rFonts w:ascii="Times New Roman" w:eastAsia="Times New Roman" w:hAnsi="Times New Roman" w:cs="Times New Roman"/>
                <w:b/>
                <w:bCs/>
                <w:color w:val="000000"/>
                <w:lang w:eastAsia="ro-RO"/>
              </w:rPr>
              <w:br/>
            </w:r>
            <w:proofErr w:type="spellStart"/>
            <w:r w:rsidRPr="00075C53">
              <w:rPr>
                <w:rFonts w:ascii="Times New Roman" w:eastAsia="Times New Roman" w:hAnsi="Times New Roman" w:cs="Times New Roman"/>
                <w:b/>
                <w:bCs/>
                <w:color w:val="000000"/>
                <w:lang w:eastAsia="ro-RO"/>
              </w:rPr>
              <w:t>tatea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Preţ unitar (fără TVA)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Preţ unitar (cu TVA)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Suma fără TVA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Suma cu TVA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Termenul de livrare/ prestare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Clasificaţie bugetară (IBAN)</w:t>
            </w:r>
          </w:p>
        </w:tc>
      </w:tr>
      <w:tr w:rsidR="009149CF" w:rsidRPr="00075C53" w:rsidTr="009149CF">
        <w:trPr>
          <w:trHeight w:val="256"/>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10</w:t>
            </w:r>
          </w:p>
        </w:tc>
      </w:tr>
      <w:tr w:rsidR="009149CF" w:rsidRPr="00075C53" w:rsidTr="009149CF">
        <w:trPr>
          <w:trHeight w:val="256"/>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lang w:eastAsia="ro-RO"/>
              </w:rPr>
              <w:t>Lotul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r>
      <w:tr w:rsidR="009149CF" w:rsidRPr="00075C53" w:rsidTr="00F72275">
        <w:trPr>
          <w:trHeight w:val="357"/>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F72275" w:rsidP="00F72275">
            <w:pPr>
              <w:spacing w:after="0" w:line="240" w:lineRule="auto"/>
              <w:rPr>
                <w:rFonts w:ascii="Times New Roman" w:eastAsia="Times New Roman" w:hAnsi="Times New Roman" w:cs="Times New Roman"/>
                <w:color w:val="000000"/>
                <w:lang w:eastAsia="ro-RO"/>
              </w:rPr>
            </w:pPr>
            <w:r w:rsidRPr="00075C53">
              <w:rPr>
                <w:rFonts w:ascii="Times New Roman" w:eastAsia="Times New Roman" w:hAnsi="Times New Roman" w:cs="Times New Roman"/>
                <w:color w:val="000000"/>
                <w:lang w:eastAsia="ro-RO"/>
              </w:rPr>
              <w:t>Lotul 2</w:t>
            </w:r>
          </w:p>
          <w:p w:rsidR="00F72275" w:rsidRPr="00075C53" w:rsidRDefault="00F72275" w:rsidP="00F72275">
            <w:pPr>
              <w:spacing w:after="0" w:line="240" w:lineRule="auto"/>
              <w:rPr>
                <w:rFonts w:ascii="Times New Roman" w:eastAsia="Times New Roman" w:hAnsi="Times New Roman" w:cs="Times New Roman"/>
                <w:color w:val="000000"/>
                <w:lang w:eastAsia="ro-RO"/>
              </w:rPr>
            </w:pPr>
          </w:p>
          <w:p w:rsidR="00F72275" w:rsidRPr="00075C53" w:rsidRDefault="00F72275" w:rsidP="00F72275">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r w:rsidR="009149CF" w:rsidRPr="00075C53" w:rsidTr="009149CF">
        <w:trPr>
          <w:trHeight w:val="256"/>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F72275"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t>Lotul  3</w:t>
            </w: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r w:rsidR="009149CF" w:rsidRPr="00075C53" w:rsidTr="009149CF">
        <w:trPr>
          <w:trHeight w:val="256"/>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F72275"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t>Lotul 4</w:t>
            </w: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p w:rsidR="00F72275" w:rsidRPr="00075C53" w:rsidRDefault="00F72275"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jc w:val="center"/>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r w:rsidR="009149CF" w:rsidRPr="00075C53" w:rsidTr="009149CF">
        <w:trPr>
          <w:trHeight w:val="256"/>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lang w:eastAsia="ro-RO"/>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9149CF" w:rsidRPr="00075C53" w:rsidRDefault="009149CF" w:rsidP="009149CF">
            <w:pPr>
              <w:spacing w:after="0" w:line="240" w:lineRule="auto"/>
              <w:rPr>
                <w:rFonts w:ascii="Times New Roman" w:eastAsia="Times New Roman" w:hAnsi="Times New Roman" w:cs="Times New Roman"/>
                <w:sz w:val="24"/>
                <w:szCs w:val="24"/>
                <w:lang w:eastAsia="ro-RO"/>
              </w:rPr>
            </w:pPr>
          </w:p>
        </w:tc>
      </w:tr>
    </w:tbl>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w:t>
      </w:r>
    </w:p>
    <w:p w:rsidR="009149CF" w:rsidRPr="00075C53" w:rsidRDefault="009149CF" w:rsidP="009149CF">
      <w:pPr>
        <w:spacing w:after="0" w:line="240" w:lineRule="auto"/>
        <w:ind w:firstLine="567"/>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color w:val="000000"/>
          <w:sz w:val="24"/>
          <w:szCs w:val="24"/>
          <w:lang w:eastAsia="ro-RO"/>
        </w:rPr>
        <w:t> </w:t>
      </w:r>
    </w:p>
    <w:tbl>
      <w:tblPr>
        <w:tblW w:w="0" w:type="auto"/>
        <w:tblCellMar>
          <w:top w:w="15" w:type="dxa"/>
          <w:left w:w="15" w:type="dxa"/>
          <w:bottom w:w="15" w:type="dxa"/>
          <w:right w:w="15" w:type="dxa"/>
        </w:tblCellMar>
        <w:tblLook w:val="04A0"/>
      </w:tblPr>
      <w:tblGrid>
        <w:gridCol w:w="5446"/>
        <w:gridCol w:w="3689"/>
      </w:tblGrid>
      <w:tr w:rsidR="00D91264" w:rsidRPr="00075C53" w:rsidTr="0084602C">
        <w:trPr>
          <w:trHeight w:val="847"/>
        </w:trPr>
        <w:tc>
          <w:tcPr>
            <w:tcW w:w="0" w:type="auto"/>
            <w:tcBorders>
              <w:top w:val="single" w:sz="6" w:space="0" w:color="000000"/>
            </w:tcBorders>
            <w:tcMar>
              <w:top w:w="24" w:type="dxa"/>
              <w:left w:w="48" w:type="dxa"/>
              <w:bottom w:w="24" w:type="dxa"/>
              <w:right w:w="48" w:type="dxa"/>
            </w:tcMar>
            <w:hideMark/>
          </w:tcPr>
          <w:p w:rsidR="00D91264" w:rsidRPr="00075C53" w:rsidRDefault="00D91264" w:rsidP="0084602C">
            <w:pPr>
              <w:rPr>
                <w:rFonts w:ascii="Times New Roman" w:hAnsi="Times New Roman" w:cs="Times New Roman"/>
              </w:rPr>
            </w:pPr>
          </w:p>
          <w:p w:rsidR="00D91264" w:rsidRPr="00075C53" w:rsidRDefault="00D91264" w:rsidP="0084602C">
            <w:pPr>
              <w:rPr>
                <w:rFonts w:ascii="Times New Roman" w:hAnsi="Times New Roman" w:cs="Times New Roman"/>
              </w:rPr>
            </w:pPr>
          </w:p>
          <w:p w:rsidR="00D91264" w:rsidRPr="00075C53" w:rsidRDefault="00D91264" w:rsidP="0084602C">
            <w:pPr>
              <w:rPr>
                <w:rFonts w:ascii="Times New Roman" w:hAnsi="Times New Roman" w:cs="Times New Roman"/>
              </w:rPr>
            </w:pPr>
            <w:r w:rsidRPr="00075C53">
              <w:rPr>
                <w:rFonts w:ascii="Times New Roman" w:hAnsi="Times New Roman" w:cs="Times New Roman"/>
              </w:rPr>
              <w:t>Semnat:_______________ Numele, Prenumele:_____________________________ În calitate de: ________________</w:t>
            </w:r>
          </w:p>
        </w:tc>
        <w:tc>
          <w:tcPr>
            <w:tcW w:w="0" w:type="auto"/>
            <w:hideMark/>
          </w:tcPr>
          <w:p w:rsidR="00D91264" w:rsidRPr="00075C53" w:rsidRDefault="00D91264" w:rsidP="0084602C">
            <w:pPr>
              <w:rPr>
                <w:rFonts w:ascii="Times New Roman" w:hAnsi="Times New Roman" w:cs="Times New Roman"/>
                <w:bCs/>
                <w:iCs/>
              </w:rPr>
            </w:pPr>
          </w:p>
          <w:p w:rsidR="00D91264" w:rsidRPr="00075C53" w:rsidRDefault="00D91264" w:rsidP="0084602C">
            <w:pPr>
              <w:rPr>
                <w:rFonts w:ascii="Times New Roman" w:hAnsi="Times New Roman" w:cs="Times New Roman"/>
                <w:bCs/>
                <w:iCs/>
              </w:rPr>
            </w:pPr>
          </w:p>
          <w:p w:rsidR="00D91264" w:rsidRPr="00075C53" w:rsidRDefault="00D91264" w:rsidP="0084602C">
            <w:pPr>
              <w:rPr>
                <w:rFonts w:ascii="Times New Roman" w:hAnsi="Times New Roman" w:cs="Times New Roman"/>
                <w:bCs/>
                <w:iCs/>
              </w:rPr>
            </w:pPr>
          </w:p>
          <w:p w:rsidR="00D91264" w:rsidRPr="00075C53" w:rsidRDefault="00D91264" w:rsidP="0084602C">
            <w:pPr>
              <w:rPr>
                <w:rFonts w:ascii="Times New Roman" w:hAnsi="Times New Roman" w:cs="Times New Roman"/>
                <w:bCs/>
                <w:iCs/>
              </w:rPr>
            </w:pPr>
            <w:r w:rsidRPr="00075C53">
              <w:rPr>
                <w:rFonts w:ascii="Times New Roman" w:hAnsi="Times New Roman" w:cs="Times New Roman"/>
                <w:bCs/>
                <w:iCs/>
              </w:rPr>
              <w:t>Ofertantul: _______________________ Adresa: __________________________</w:t>
            </w:r>
          </w:p>
        </w:tc>
      </w:tr>
    </w:tbl>
    <w:p w:rsidR="00F72275"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p w:rsidR="00F72275" w:rsidRPr="00075C53" w:rsidRDefault="00F72275" w:rsidP="009149CF">
      <w:pPr>
        <w:spacing w:after="240" w:line="240" w:lineRule="auto"/>
        <w:rPr>
          <w:rFonts w:ascii="Times New Roman" w:eastAsia="Times New Roman" w:hAnsi="Times New Roman" w:cs="Times New Roman"/>
          <w:sz w:val="24"/>
          <w:szCs w:val="24"/>
          <w:lang w:eastAsia="ro-RO"/>
        </w:rPr>
      </w:pPr>
    </w:p>
    <w:p w:rsidR="009149CF" w:rsidRPr="00075C53" w:rsidRDefault="009149CF" w:rsidP="00D91264">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p w:rsidR="009149CF" w:rsidRPr="00075C53" w:rsidRDefault="009149CF" w:rsidP="009149CF">
      <w:pPr>
        <w:spacing w:after="0" w:line="240" w:lineRule="auto"/>
        <w:rPr>
          <w:rFonts w:ascii="Times New Roman" w:eastAsia="Times New Roman" w:hAnsi="Times New Roman" w:cs="Times New Roman"/>
          <w:sz w:val="24"/>
          <w:szCs w:val="24"/>
          <w:lang w:eastAsia="ro-RO"/>
        </w:rPr>
      </w:pPr>
    </w:p>
    <w:tbl>
      <w:tblPr>
        <w:tblW w:w="0" w:type="auto"/>
        <w:jc w:val="center"/>
        <w:tblCellMar>
          <w:top w:w="15" w:type="dxa"/>
          <w:left w:w="15" w:type="dxa"/>
          <w:bottom w:w="15" w:type="dxa"/>
          <w:right w:w="15" w:type="dxa"/>
        </w:tblCellMar>
        <w:tblLook w:val="04A0"/>
      </w:tblPr>
      <w:tblGrid>
        <w:gridCol w:w="236"/>
        <w:gridCol w:w="350"/>
      </w:tblGrid>
      <w:tr w:rsidR="009149CF" w:rsidRPr="00075C53" w:rsidTr="009149CF">
        <w:trPr>
          <w:trHeight w:val="357"/>
          <w:jc w:val="center"/>
        </w:trPr>
        <w:tc>
          <w:tcPr>
            <w:tcW w:w="0" w:type="auto"/>
            <w:tcMar>
              <w:top w:w="0" w:type="dxa"/>
              <w:left w:w="115" w:type="dxa"/>
              <w:bottom w:w="0" w:type="dxa"/>
              <w:right w:w="115" w:type="dxa"/>
            </w:tcMar>
            <w:vAlign w:val="center"/>
            <w:hideMark/>
          </w:tcPr>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p>
        </w:tc>
        <w:tc>
          <w:tcPr>
            <w:tcW w:w="0" w:type="auto"/>
            <w:tcMar>
              <w:top w:w="0" w:type="dxa"/>
              <w:left w:w="115" w:type="dxa"/>
              <w:bottom w:w="0" w:type="dxa"/>
              <w:right w:w="115" w:type="dxa"/>
            </w:tcMar>
            <w:vAlign w:val="center"/>
            <w:hideMark/>
          </w:tcPr>
          <w:p w:rsidR="009149CF" w:rsidRPr="00075C53" w:rsidRDefault="009149CF" w:rsidP="009149CF">
            <w:pPr>
              <w:spacing w:after="240" w:line="240" w:lineRule="auto"/>
              <w:rPr>
                <w:rFonts w:ascii="Times New Roman" w:eastAsia="Times New Roman" w:hAnsi="Times New Roman" w:cs="Times New Roman"/>
                <w:sz w:val="24"/>
                <w:szCs w:val="24"/>
                <w:lang w:eastAsia="ro-RO"/>
              </w:rPr>
            </w:pPr>
          </w:p>
          <w:p w:rsidR="009149CF" w:rsidRPr="00075C53" w:rsidRDefault="009149CF" w:rsidP="009149CF">
            <w:pPr>
              <w:spacing w:after="0" w:line="240" w:lineRule="auto"/>
              <w:jc w:val="both"/>
              <w:rPr>
                <w:rFonts w:ascii="Times New Roman" w:eastAsia="Times New Roman" w:hAnsi="Times New Roman" w:cs="Times New Roman"/>
                <w:sz w:val="24"/>
                <w:szCs w:val="24"/>
                <w:lang w:eastAsia="ro-RO"/>
              </w:rPr>
            </w:pPr>
            <w:r w:rsidRPr="00075C53">
              <w:rPr>
                <w:rFonts w:ascii="Times New Roman" w:eastAsia="Times New Roman" w:hAnsi="Times New Roman" w:cs="Times New Roman"/>
                <w:b/>
                <w:bCs/>
                <w:color w:val="000000"/>
                <w:sz w:val="24"/>
                <w:szCs w:val="24"/>
                <w:lang w:eastAsia="ro-RO"/>
              </w:rPr>
              <w:t>  </w:t>
            </w:r>
          </w:p>
        </w:tc>
      </w:tr>
    </w:tbl>
    <w:p w:rsidR="009149CF" w:rsidRPr="00075C53" w:rsidRDefault="009149CF" w:rsidP="00D91264">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r w:rsidRPr="00075C53">
        <w:rPr>
          <w:rFonts w:ascii="Times New Roman" w:eastAsia="Times New Roman" w:hAnsi="Times New Roman" w:cs="Times New Roman"/>
          <w:sz w:val="24"/>
          <w:szCs w:val="24"/>
          <w:lang w:eastAsia="ro-RO"/>
        </w:rPr>
        <w:br/>
      </w:r>
    </w:p>
    <w:p w:rsidR="009149CF" w:rsidRPr="00075C53" w:rsidRDefault="009149CF" w:rsidP="009149CF">
      <w:pPr>
        <w:spacing w:after="240" w:line="240" w:lineRule="auto"/>
        <w:rPr>
          <w:rFonts w:ascii="Times New Roman" w:eastAsia="Times New Roman" w:hAnsi="Times New Roman" w:cs="Times New Roman"/>
          <w:sz w:val="24"/>
          <w:szCs w:val="24"/>
          <w:lang w:eastAsia="ro-RO"/>
        </w:rPr>
      </w:pPr>
    </w:p>
    <w:tbl>
      <w:tblPr>
        <w:tblW w:w="0" w:type="auto"/>
        <w:jc w:val="center"/>
        <w:tblCellMar>
          <w:top w:w="15" w:type="dxa"/>
          <w:left w:w="15" w:type="dxa"/>
          <w:bottom w:w="15" w:type="dxa"/>
          <w:right w:w="15" w:type="dxa"/>
        </w:tblCellMar>
        <w:tblLook w:val="04A0"/>
      </w:tblPr>
      <w:tblGrid>
        <w:gridCol w:w="236"/>
        <w:gridCol w:w="236"/>
      </w:tblGrid>
      <w:tr w:rsidR="009149CF" w:rsidRPr="00075C53" w:rsidTr="009149CF">
        <w:trPr>
          <w:trHeight w:val="357"/>
          <w:jc w:val="center"/>
        </w:trPr>
        <w:tc>
          <w:tcPr>
            <w:tcW w:w="0" w:type="auto"/>
            <w:tcMar>
              <w:top w:w="0" w:type="dxa"/>
              <w:left w:w="115" w:type="dxa"/>
              <w:bottom w:w="0" w:type="dxa"/>
              <w:right w:w="115" w:type="dxa"/>
            </w:tcMar>
            <w:vAlign w:val="center"/>
            <w:hideMark/>
          </w:tcPr>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p>
        </w:tc>
        <w:tc>
          <w:tcPr>
            <w:tcW w:w="0" w:type="auto"/>
            <w:tcMar>
              <w:top w:w="0" w:type="dxa"/>
              <w:left w:w="115" w:type="dxa"/>
              <w:bottom w:w="0" w:type="dxa"/>
              <w:right w:w="115" w:type="dxa"/>
            </w:tcMar>
            <w:vAlign w:val="center"/>
            <w:hideMark/>
          </w:tcPr>
          <w:p w:rsidR="009149CF" w:rsidRPr="00075C53" w:rsidRDefault="009149CF" w:rsidP="009149CF">
            <w:pPr>
              <w:spacing w:after="240" w:line="240" w:lineRule="auto"/>
              <w:rPr>
                <w:rFonts w:ascii="Times New Roman" w:eastAsia="Times New Roman" w:hAnsi="Times New Roman" w:cs="Times New Roman"/>
                <w:sz w:val="24"/>
                <w:szCs w:val="24"/>
                <w:lang w:eastAsia="ro-RO"/>
              </w:rPr>
            </w:pPr>
            <w:r w:rsidRPr="00075C53">
              <w:rPr>
                <w:rFonts w:ascii="Times New Roman" w:eastAsia="Times New Roman" w:hAnsi="Times New Roman" w:cs="Times New Roman"/>
                <w:sz w:val="24"/>
                <w:szCs w:val="24"/>
                <w:lang w:eastAsia="ro-RO"/>
              </w:rPr>
              <w:br/>
            </w:r>
          </w:p>
        </w:tc>
      </w:tr>
    </w:tbl>
    <w:p w:rsidR="00160682" w:rsidRPr="00075C53" w:rsidRDefault="00160682">
      <w:pPr>
        <w:rPr>
          <w:rFonts w:ascii="Times New Roman" w:hAnsi="Times New Roman" w:cs="Times New Roman"/>
        </w:rPr>
      </w:pPr>
    </w:p>
    <w:sectPr w:rsidR="00160682" w:rsidRPr="00075C53" w:rsidSect="001606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60B5A"/>
    <w:multiLevelType w:val="multilevel"/>
    <w:tmpl w:val="0CA0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49CF"/>
    <w:rsid w:val="00075C53"/>
    <w:rsid w:val="00160682"/>
    <w:rsid w:val="001A55DF"/>
    <w:rsid w:val="00364F05"/>
    <w:rsid w:val="00467587"/>
    <w:rsid w:val="006B2827"/>
    <w:rsid w:val="0084602C"/>
    <w:rsid w:val="009149CF"/>
    <w:rsid w:val="00996952"/>
    <w:rsid w:val="009C0426"/>
    <w:rsid w:val="00AB7F48"/>
    <w:rsid w:val="00BD5337"/>
    <w:rsid w:val="00C65793"/>
    <w:rsid w:val="00D91264"/>
    <w:rsid w:val="00E1760F"/>
    <w:rsid w:val="00F72275"/>
    <w:rsid w:val="00FC746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82"/>
  </w:style>
  <w:style w:type="paragraph" w:styleId="Titlu1">
    <w:name w:val="heading 1"/>
    <w:basedOn w:val="Normal"/>
    <w:link w:val="Titlu1Caracter"/>
    <w:uiPriority w:val="9"/>
    <w:qFormat/>
    <w:rsid w:val="00914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9149CF"/>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149CF"/>
    <w:rPr>
      <w:rFonts w:ascii="Times New Roman" w:eastAsia="Times New Roman" w:hAnsi="Times New Roman" w:cs="Times New Roman"/>
      <w:b/>
      <w:bCs/>
      <w:kern w:val="36"/>
      <w:sz w:val="48"/>
      <w:szCs w:val="48"/>
      <w:lang w:eastAsia="ro-RO"/>
    </w:rPr>
  </w:style>
  <w:style w:type="character" w:customStyle="1" w:styleId="Titlu2Caracter">
    <w:name w:val="Titlu 2 Caracter"/>
    <w:basedOn w:val="Fontdeparagrafimplicit"/>
    <w:link w:val="Titlu2"/>
    <w:uiPriority w:val="9"/>
    <w:rsid w:val="009149CF"/>
    <w:rPr>
      <w:rFonts w:ascii="Times New Roman" w:eastAsia="Times New Roman" w:hAnsi="Times New Roman" w:cs="Times New Roman"/>
      <w:b/>
      <w:bCs/>
      <w:sz w:val="36"/>
      <w:szCs w:val="36"/>
      <w:lang w:eastAsia="ro-RO"/>
    </w:rPr>
  </w:style>
  <w:style w:type="paragraph" w:styleId="NormalWeb">
    <w:name w:val="Normal (Web)"/>
    <w:basedOn w:val="Normal"/>
    <w:uiPriority w:val="99"/>
    <w:unhideWhenUsed/>
    <w:rsid w:val="009149C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tab-span">
    <w:name w:val="apple-tab-span"/>
    <w:basedOn w:val="Fontdeparagrafimplicit"/>
    <w:rsid w:val="009149CF"/>
  </w:style>
  <w:style w:type="table" w:customStyle="1" w:styleId="Grigliatabella2">
    <w:name w:val="Griglia tabella2"/>
    <w:basedOn w:val="TabelNormal"/>
    <w:uiPriority w:val="39"/>
    <w:rsid w:val="00F72275"/>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F72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57174">
      <w:bodyDiv w:val="1"/>
      <w:marLeft w:val="0"/>
      <w:marRight w:val="0"/>
      <w:marTop w:val="0"/>
      <w:marBottom w:val="0"/>
      <w:divBdr>
        <w:top w:val="none" w:sz="0" w:space="0" w:color="auto"/>
        <w:left w:val="none" w:sz="0" w:space="0" w:color="auto"/>
        <w:bottom w:val="none" w:sz="0" w:space="0" w:color="auto"/>
        <w:right w:val="none" w:sz="0" w:space="0" w:color="auto"/>
      </w:divBdr>
      <w:divsChild>
        <w:div w:id="707493202">
          <w:marLeft w:val="-7"/>
          <w:marRight w:val="0"/>
          <w:marTop w:val="0"/>
          <w:marBottom w:val="0"/>
          <w:divBdr>
            <w:top w:val="none" w:sz="0" w:space="0" w:color="auto"/>
            <w:left w:val="none" w:sz="0" w:space="0" w:color="auto"/>
            <w:bottom w:val="none" w:sz="0" w:space="0" w:color="auto"/>
            <w:right w:val="none" w:sz="0" w:space="0" w:color="auto"/>
          </w:divBdr>
        </w:div>
        <w:div w:id="1913079614">
          <w:marLeft w:val="-7"/>
          <w:marRight w:val="0"/>
          <w:marTop w:val="0"/>
          <w:marBottom w:val="0"/>
          <w:divBdr>
            <w:top w:val="none" w:sz="0" w:space="0" w:color="auto"/>
            <w:left w:val="none" w:sz="0" w:space="0" w:color="auto"/>
            <w:bottom w:val="none" w:sz="0" w:space="0" w:color="auto"/>
            <w:right w:val="none" w:sz="0" w:space="0" w:color="auto"/>
          </w:divBdr>
        </w:div>
        <w:div w:id="1106774252">
          <w:marLeft w:val="-115"/>
          <w:marRight w:val="0"/>
          <w:marTop w:val="0"/>
          <w:marBottom w:val="0"/>
          <w:divBdr>
            <w:top w:val="none" w:sz="0" w:space="0" w:color="auto"/>
            <w:left w:val="none" w:sz="0" w:space="0" w:color="auto"/>
            <w:bottom w:val="none" w:sz="0" w:space="0" w:color="auto"/>
            <w:right w:val="none" w:sz="0" w:space="0" w:color="auto"/>
          </w:divBdr>
        </w:div>
        <w:div w:id="1309162489">
          <w:marLeft w:val="-623"/>
          <w:marRight w:val="0"/>
          <w:marTop w:val="0"/>
          <w:marBottom w:val="0"/>
          <w:divBdr>
            <w:top w:val="none" w:sz="0" w:space="0" w:color="auto"/>
            <w:left w:val="none" w:sz="0" w:space="0" w:color="auto"/>
            <w:bottom w:val="none" w:sz="0" w:space="0" w:color="auto"/>
            <w:right w:val="none" w:sz="0" w:space="0" w:color="auto"/>
          </w:divBdr>
        </w:div>
        <w:div w:id="170236418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3478</Words>
  <Characters>20179</Characters>
  <Application>Microsoft Office Word</Application>
  <DocSecurity>0</DocSecurity>
  <Lines>168</Lines>
  <Paragraphs>47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8</cp:revision>
  <dcterms:created xsi:type="dcterms:W3CDTF">2022-03-04T06:58:00Z</dcterms:created>
  <dcterms:modified xsi:type="dcterms:W3CDTF">2022-03-10T12:30:00Z</dcterms:modified>
</cp:coreProperties>
</file>