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631"/>
      </w:tblGrid>
      <w:tr w:rsidR="00611AF8" w:rsidRPr="007273A6" w14:paraId="701E458B" w14:textId="77777777" w:rsidTr="00611AF8">
        <w:trPr>
          <w:trHeight w:val="57"/>
        </w:trPr>
        <w:tc>
          <w:tcPr>
            <w:tcW w:w="921" w:type="pct"/>
            <w:shd w:val="clear" w:color="auto" w:fill="auto"/>
            <w:vAlign w:val="center"/>
          </w:tcPr>
          <w:p w14:paraId="07C462DB" w14:textId="77777777" w:rsidR="00611AF8" w:rsidRPr="007273A6" w:rsidRDefault="00611AF8" w:rsidP="00C73DBA">
            <w:pPr>
              <w:ind w:left="360"/>
              <w:rPr>
                <w:szCs w:val="28"/>
                <w:lang w:eastAsia="ro-RO"/>
              </w:rPr>
            </w:pPr>
            <w:r w:rsidRPr="007273A6">
              <w:rPr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2D20507C" wp14:editId="4BBC6CD4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79" w:type="pct"/>
            <w:shd w:val="clear" w:color="auto" w:fill="auto"/>
            <w:vAlign w:val="center"/>
          </w:tcPr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611AF8" w:rsidRPr="007273A6" w14:paraId="75F5D80A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71EB9667" w14:textId="124E7DBD" w:rsidR="00611AF8" w:rsidRPr="007273A6" w:rsidRDefault="005B23F3" w:rsidP="00C73DBA">
                  <w:pPr>
                    <w:jc w:val="center"/>
                    <w:rPr>
                      <w:b/>
                      <w:lang w:eastAsia="ro-RO"/>
                    </w:rPr>
                  </w:pPr>
                  <w:r>
                    <w:rPr>
                      <w:b/>
                      <w:lang w:eastAsia="ro-RO"/>
                    </w:rPr>
                    <w:t xml:space="preserve">                        ANEXĂ</w:t>
                  </w:r>
                </w:p>
              </w:tc>
            </w:tr>
            <w:tr w:rsidR="00611AF8" w:rsidRPr="007273A6" w14:paraId="59C74126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736DE3C0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  <w:tr w:rsidR="00611AF8" w:rsidRPr="007273A6" w14:paraId="12C4019D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48B99633" w14:textId="58B7A736" w:rsidR="00611AF8" w:rsidRPr="007273A6" w:rsidRDefault="00611AF8" w:rsidP="00C73DBA">
                  <w:pPr>
                    <w:jc w:val="center"/>
                    <w:rPr>
                      <w:lang w:eastAsia="ro-RO"/>
                    </w:rPr>
                  </w:pPr>
                </w:p>
              </w:tc>
            </w:tr>
            <w:tr w:rsidR="00611AF8" w:rsidRPr="007273A6" w14:paraId="0A6A0D07" w14:textId="77777777" w:rsidTr="00C73DBA">
              <w:trPr>
                <w:trHeight w:val="57"/>
                <w:jc w:val="right"/>
              </w:trPr>
              <w:tc>
                <w:tcPr>
                  <w:tcW w:w="3775" w:type="dxa"/>
                  <w:shd w:val="clear" w:color="auto" w:fill="auto"/>
                </w:tcPr>
                <w:p w14:paraId="047EAAC5" w14:textId="77777777" w:rsidR="00611AF8" w:rsidRPr="007273A6" w:rsidRDefault="00611AF8" w:rsidP="00C73DBA">
                  <w:pPr>
                    <w:rPr>
                      <w:sz w:val="8"/>
                      <w:lang w:eastAsia="ro-RO"/>
                    </w:rPr>
                  </w:pPr>
                </w:p>
              </w:tc>
            </w:tr>
          </w:tbl>
          <w:p w14:paraId="26F3C020" w14:textId="77777777" w:rsidR="00611AF8" w:rsidRPr="007273A6" w:rsidRDefault="00611AF8" w:rsidP="00C73DBA">
            <w:pPr>
              <w:spacing w:before="120"/>
              <w:jc w:val="center"/>
              <w:rPr>
                <w:szCs w:val="28"/>
                <w:lang w:eastAsia="ro-RO"/>
              </w:rPr>
            </w:pPr>
          </w:p>
        </w:tc>
      </w:tr>
    </w:tbl>
    <w:p w14:paraId="634DD5F7" w14:textId="3C165499" w:rsidR="003051DC" w:rsidRPr="007273A6" w:rsidRDefault="00611AF8" w:rsidP="003051DC">
      <w:pPr>
        <w:spacing w:before="240"/>
        <w:jc w:val="center"/>
        <w:rPr>
          <w:b/>
          <w:caps/>
          <w:sz w:val="32"/>
          <w:lang w:eastAsia="ro-RO"/>
        </w:rPr>
      </w:pPr>
      <w:r w:rsidRPr="007273A6">
        <w:rPr>
          <w:b/>
          <w:caps/>
          <w:sz w:val="32"/>
          <w:lang w:eastAsia="ro-RO"/>
        </w:rPr>
        <w:t xml:space="preserve">Caiet de sarcini </w:t>
      </w:r>
    </w:p>
    <w:p w14:paraId="2FB9F21B" w14:textId="77777777" w:rsidR="00611AF8" w:rsidRPr="007273A6" w:rsidRDefault="00611AF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pentru achiziţia serviciilor</w:t>
      </w:r>
    </w:p>
    <w:p w14:paraId="0B89BF04" w14:textId="78721E16" w:rsidR="00611AF8" w:rsidRPr="007273A6" w:rsidRDefault="003B3198" w:rsidP="00611AF8">
      <w:pPr>
        <w:spacing w:before="120"/>
        <w:jc w:val="center"/>
        <w:rPr>
          <w:b/>
          <w:bCs/>
          <w:iCs/>
          <w:lang w:eastAsia="ro-RO"/>
        </w:rPr>
      </w:pPr>
      <w:r w:rsidRPr="007273A6">
        <w:rPr>
          <w:b/>
          <w:bCs/>
          <w:iCs/>
          <w:lang w:eastAsia="ro-RO"/>
        </w:rPr>
        <w:t>COD CPV 50750000-7</w:t>
      </w:r>
    </w:p>
    <w:p w14:paraId="3E71C1B0" w14:textId="3DC32A61" w:rsidR="00611AF8" w:rsidRPr="007273A6" w:rsidRDefault="00611AF8" w:rsidP="00611AF8">
      <w:pPr>
        <w:numPr>
          <w:ilvl w:val="0"/>
          <w:numId w:val="2"/>
        </w:numPr>
        <w:ind w:hanging="720"/>
        <w:rPr>
          <w:b/>
          <w:spacing w:val="-3"/>
          <w:lang w:eastAsia="ro-RO"/>
        </w:rPr>
      </w:pPr>
      <w:r w:rsidRPr="007273A6">
        <w:rPr>
          <w:b/>
          <w:spacing w:val="-3"/>
          <w:lang w:eastAsia="ro-RO"/>
        </w:rPr>
        <w:t>Obiectul caietului de sarcini:</w:t>
      </w:r>
      <w:r w:rsidR="00B71EDF" w:rsidRPr="007273A6">
        <w:rPr>
          <w:b/>
          <w:spacing w:val="-3"/>
          <w:lang w:eastAsia="ro-RO"/>
        </w:rPr>
        <w:t xml:space="preserve"> Deservirea tehnic</w:t>
      </w:r>
      <w:r w:rsidR="003B3198" w:rsidRPr="007273A6">
        <w:rPr>
          <w:b/>
          <w:spacing w:val="-3"/>
          <w:lang w:eastAsia="ro-RO"/>
        </w:rPr>
        <w:t>ă</w:t>
      </w:r>
      <w:r w:rsidR="00B71EDF" w:rsidRPr="007273A6">
        <w:rPr>
          <w:b/>
          <w:spacing w:val="-3"/>
          <w:lang w:eastAsia="ro-RO"/>
        </w:rPr>
        <w:t xml:space="preserve"> a ascensoarelor</w:t>
      </w:r>
      <w:r w:rsidR="00E2670B">
        <w:rPr>
          <w:b/>
          <w:spacing w:val="-3"/>
          <w:lang w:eastAsia="ro-RO"/>
        </w:rPr>
        <w:t xml:space="preserve"> pentru anul 2023.</w:t>
      </w:r>
    </w:p>
    <w:p w14:paraId="6CD458B2" w14:textId="295B991B" w:rsidR="00797D20" w:rsidRPr="007273A6" w:rsidRDefault="00797D20"/>
    <w:tbl>
      <w:tblPr>
        <w:tblW w:w="9345" w:type="dxa"/>
        <w:tblInd w:w="-431" w:type="dxa"/>
        <w:tblLook w:val="04A0" w:firstRow="1" w:lastRow="0" w:firstColumn="1" w:lastColumn="0" w:noHBand="0" w:noVBand="1"/>
      </w:tblPr>
      <w:tblGrid>
        <w:gridCol w:w="420"/>
        <w:gridCol w:w="3513"/>
        <w:gridCol w:w="3646"/>
        <w:gridCol w:w="650"/>
        <w:gridCol w:w="1116"/>
      </w:tblGrid>
      <w:tr w:rsidR="00ED38A4" w:rsidRPr="007273A6" w14:paraId="6B9B636F" w14:textId="77777777" w:rsidTr="00DC206A">
        <w:trPr>
          <w:trHeight w:val="405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8911" w14:textId="48DDA4A5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E3F9E" w14:textId="3E79D4BF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Denumirea obiectului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B868F" w14:textId="48BEEFD0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Descrierea serviciilor la obiect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7606F2" w14:textId="20D12586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F55A70" w14:textId="3E1DCEA9" w:rsidR="00ED38A4" w:rsidRPr="007273A6" w:rsidRDefault="00ED38A4" w:rsidP="00797D20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Cantitatea </w:t>
            </w:r>
          </w:p>
        </w:tc>
      </w:tr>
      <w:tr w:rsidR="00ED38A4" w:rsidRPr="007273A6" w14:paraId="256DDB79" w14:textId="06CB3C49" w:rsidTr="00DC206A">
        <w:trPr>
          <w:trHeight w:val="145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AF4E" w14:textId="0BBF49D2" w:rsidR="00ED38A4" w:rsidRPr="007273A6" w:rsidRDefault="00B71EDF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4BBB1" w14:textId="49C3FBCC" w:rsidR="00F21F5F" w:rsidRPr="007273A6" w:rsidRDefault="00ED38A4" w:rsidP="00E2670B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M. Manole, 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7DC49B" w14:textId="0B0AB939" w:rsidR="00ED38A4" w:rsidRPr="007273A6" w:rsidRDefault="00ED38A4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PM –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500/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(nr. de înregistrare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4835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numărul de staţii - 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7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 anul instalării 19</w:t>
            </w:r>
            <w:r w:rsidR="00F21F5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88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; </w:t>
            </w:r>
            <w:r w:rsidR="00FE0AC9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028DC900" w14:textId="4C1DB010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ia operative a personalului de specialitate;</w:t>
            </w:r>
          </w:p>
          <w:p w14:paraId="22A16A0B" w14:textId="540981A4" w:rsidR="00FE0AC9" w:rsidRPr="007273A6" w:rsidRDefault="00FE0AC9" w:rsidP="00797D20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ionarea la parametri nominali </w:t>
            </w:r>
            <w:r w:rsidR="00B71EDF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ascensoarelor in conformitate cu cerințele uzinei producătoare și a normativelor în vigoare.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841FD2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CE2C591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BA7BBD3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66D6C3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3FBD86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9D6A1B" w14:textId="3EDD2776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9876AA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120DCD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5B5F93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7882AB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BB121E" w14:textId="77777777" w:rsidR="007F61D8" w:rsidRPr="007273A6" w:rsidRDefault="007F61D8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D4765D" w14:textId="7B397E9C" w:rsidR="00ED38A4" w:rsidRPr="007273A6" w:rsidRDefault="00F21F5F" w:rsidP="00F21F5F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5840CF6" w14:textId="1ACDB052" w:rsidTr="00DC206A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F08F" w14:textId="6C06E80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8982A2" w14:textId="2446C36D" w:rsidR="007F61D8" w:rsidRPr="007273A6" w:rsidRDefault="007F61D8" w:rsidP="00E2670B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M. Manole, 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B3A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AMB-320/5 (nr. de înregistrare 3865, numărul de staţii - 5, anul instalării 1986; </w:t>
            </w:r>
          </w:p>
          <w:p w14:paraId="6032C87C" w14:textId="244BCD2B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7422F51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706533E0" w14:textId="611DE9FA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6E9EC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352C2C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5DAE77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58A196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31763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3AB4248" w14:textId="6346F65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9C122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5CA51B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68C2F2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0D3C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665ACF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FF1E7CB" w14:textId="75A8551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34770D42" w14:textId="5E5644D0" w:rsidTr="00DC206A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ED7B3C" w14:textId="6C4C8C48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F2428F" w14:textId="4E22AD1B" w:rsidR="007F61D8" w:rsidRPr="007273A6" w:rsidRDefault="007F61D8" w:rsidP="00515F5D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M. Manole, 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BDEAB" w14:textId="2166C679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AEP-631-10-800 (nr. de înregistrare 9392, numărul de staţii - 5, anul instalării 2019; </w:t>
            </w:r>
          </w:p>
          <w:p w14:paraId="545A0882" w14:textId="286ACD1E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D053A85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9F05845" w14:textId="6CA2CB3E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3A0CA60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63B42C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6D217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974760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E5C91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B9614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B0F967" w14:textId="179D4CC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4362928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A9316F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144571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A640E0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CCB48D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22A4AC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E9AD93F" w14:textId="0DB5CA9B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4AAEAD4F" w14:textId="058D1F21" w:rsidTr="00DC206A">
        <w:trPr>
          <w:trHeight w:val="1785"/>
        </w:trPr>
        <w:tc>
          <w:tcPr>
            <w:tcW w:w="4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A693" w14:textId="77B45CC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46DAC" w14:textId="35DD08B5" w:rsidR="007F61D8" w:rsidRPr="007273A6" w:rsidRDefault="007F61D8" w:rsidP="00E2670B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M. Manole, 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F79452" w14:textId="6F6C064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Deservire tehnică și întreținere a ascensorului model AM-500/3 (nr. de înregistrare 953, numărul de staţii - 3, anul instalării 1976;</w:t>
            </w:r>
          </w:p>
          <w:p w14:paraId="6E01D019" w14:textId="7AA8608B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569945C4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1A305161" w14:textId="5116659D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7DE00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486B2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0A5E2F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86763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7639C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CE56AB9" w14:textId="0271EB7C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65F3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F728BA2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2E084CE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550EED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18093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1EFF548" w14:textId="7CE6E8DE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54518DE8" w14:textId="3DA178CA" w:rsidTr="00DC206A">
        <w:trPr>
          <w:trHeight w:val="1785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6D00" w14:textId="5D596410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3B9CF2" w14:textId="0AF93DDE" w:rsidR="007F61D8" w:rsidRPr="007273A6" w:rsidRDefault="007F61D8" w:rsidP="00DC206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T. Vladimirescu, 6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14DFC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9393, numărul de staţii - 5, anul instalării 2019, </w:t>
            </w:r>
          </w:p>
          <w:p w14:paraId="55C98800" w14:textId="3CF7CA1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2F733E78" w14:textId="77777777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4040BCD8" w14:textId="16742B5B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Asigura funcționarea la parametri nominali a ascensoarelor in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4C00C34F" w14:textId="13B33064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83B4BA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B4BBD9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AE1D9E6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D234D2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F5307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0BC2A7B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4847915" w14:textId="5D50D304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4CE92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C776D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2A39A08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155FE08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66998E8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F7CFBA9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6A3A89C" w14:textId="2BFDB7B2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7F61D8" w:rsidRPr="007273A6" w14:paraId="74BD5287" w14:textId="7F885098" w:rsidTr="00DC206A">
        <w:trPr>
          <w:trHeight w:val="697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685BC2" w14:textId="4960A52F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BDDFD0" w14:textId="0E2B0E9D" w:rsidR="007F61D8" w:rsidRPr="007273A6" w:rsidRDefault="007F61D8" w:rsidP="00DC206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pentru anul 202</w:t>
            </w:r>
            <w:r w:rsidR="00E72280">
              <w:rPr>
                <w:noProof w:val="0"/>
                <w:color w:val="000000"/>
                <w:sz w:val="20"/>
                <w:szCs w:val="20"/>
                <w:lang w:eastAsia="ru-RU"/>
              </w:rPr>
              <w:t>3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T. Vladimirescu, 6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9331EB6" w14:textId="06F698D3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Deservire tehnică și întreținere a ascensorului model AEP – 631-10-800 (nr. de înregistrare 9469, numărul de staţii - 5, anul instalării 2019, </w:t>
            </w:r>
          </w:p>
          <w:p w14:paraId="292DE55D" w14:textId="6E052EE4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Revizii tehnice planificate (controlul tehnic al ascensoarelor, deservirile tehnice semilunare - DT1, lunare – DT2, semestriale - DT3</w:t>
            </w:r>
            <w:r w:rsidR="00E2670B">
              <w:rPr>
                <w:noProof w:val="0"/>
                <w:color w:val="000000"/>
                <w:sz w:val="20"/>
                <w:szCs w:val="20"/>
                <w:lang w:eastAsia="ru-RU"/>
              </w:rPr>
              <w:t>,  RGA.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60C4F1EE" w14:textId="3F027096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Existen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ț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 dispeceratului permanent la sediul Prestatorului, pentru intervenția operative a personalului de specialitate;</w:t>
            </w:r>
          </w:p>
          <w:p w14:paraId="4F180C58" w14:textId="5842366C" w:rsidR="007F61D8" w:rsidRPr="007273A6" w:rsidRDefault="007F61D8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Asigura funcționarea la parametri nominali a ascensoarelor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>î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n conformitate cu cerințele uzinei producătoare și a normativelor în vigoare</w:t>
            </w:r>
            <w:r w:rsidR="00715DD3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;</w:t>
            </w:r>
          </w:p>
          <w:p w14:paraId="2A4002EF" w14:textId="221B7619" w:rsidR="00715DD3" w:rsidRPr="007273A6" w:rsidRDefault="00715DD3" w:rsidP="007F61D8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Posibilitatea de intervenţie operativă în timp de 1 oră  în cazul defectării ascensorului </w:t>
            </w:r>
            <w:r w:rsidR="000074E9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și blocarea persoanelor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24/24 ore.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3E1B4B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49BD13C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3F371CD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D788A5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39493D4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07A2B27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40656E29" w14:textId="49C0473F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522A3AA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EAE7D1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5C36F395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789A1894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92331E3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0168F41" w14:textId="77777777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2B88D506" w14:textId="263D7DF9" w:rsidR="007F61D8" w:rsidRPr="007273A6" w:rsidRDefault="007F61D8" w:rsidP="007F61D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B3198" w:rsidRPr="007273A6" w14:paraId="7A427F74" w14:textId="77777777" w:rsidTr="00DC206A">
        <w:trPr>
          <w:trHeight w:val="212"/>
        </w:trPr>
        <w:tc>
          <w:tcPr>
            <w:tcW w:w="822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58E6" w14:textId="178B7D5E" w:rsidR="003B3198" w:rsidRPr="007273A6" w:rsidRDefault="003B3198" w:rsidP="003B3198">
            <w:pPr>
              <w:jc w:val="right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b/>
                <w:bCs/>
              </w:rPr>
              <w:t>Valoarea estimativă totală, lei fără TVA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BC20C9" w14:textId="072855A3" w:rsidR="003B3198" w:rsidRPr="006E21A9" w:rsidRDefault="00FF041C" w:rsidP="003B3198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160 000</w:t>
            </w:r>
          </w:p>
        </w:tc>
      </w:tr>
    </w:tbl>
    <w:p w14:paraId="511CE758" w14:textId="77777777" w:rsidR="007273A6" w:rsidRPr="007273A6" w:rsidRDefault="00611AF8" w:rsidP="007273A6">
      <w:pPr>
        <w:ind w:left="360"/>
        <w:rPr>
          <w:b/>
          <w:lang w:eastAsia="ro-RO"/>
        </w:rPr>
      </w:pPr>
      <w:r w:rsidRPr="007273A6">
        <w:rPr>
          <w:b/>
          <w:lang w:eastAsia="ro-RO"/>
        </w:rPr>
        <w:t xml:space="preserve"> </w:t>
      </w:r>
    </w:p>
    <w:p w14:paraId="5A33E7CF" w14:textId="573E8786" w:rsidR="00972A0F" w:rsidRPr="007273A6" w:rsidRDefault="00972A0F" w:rsidP="007273A6">
      <w:pPr>
        <w:pStyle w:val="a4"/>
        <w:numPr>
          <w:ilvl w:val="0"/>
          <w:numId w:val="2"/>
        </w:numPr>
        <w:ind w:left="284" w:hanging="284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Deservirile tehnice DT1; DT2 si DT3 vor include urm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toarele lucr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ri/servicii:</w:t>
      </w:r>
    </w:p>
    <w:p w14:paraId="1699D2B5" w14:textId="0156498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Lucr</w:t>
      </w:r>
      <w:r w:rsidR="00DE32B9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rile cuprinse </w:t>
      </w:r>
      <w:r w:rsidR="00DE32B9">
        <w:rPr>
          <w:rFonts w:ascii="Times New Roman" w:hAnsi="Times New Roman" w:cs="Times New Roman"/>
          <w:b/>
          <w:lang w:val="ro-RO" w:eastAsia="ro-RO"/>
        </w:rPr>
        <w:t>î</w:t>
      </w:r>
      <w:r w:rsidRPr="007273A6">
        <w:rPr>
          <w:rFonts w:ascii="Times New Roman" w:hAnsi="Times New Roman" w:cs="Times New Roman"/>
          <w:b/>
          <w:lang w:val="ro-RO" w:eastAsia="ro-RO"/>
        </w:rPr>
        <w:t>n DT1:</w:t>
      </w:r>
    </w:p>
    <w:p w14:paraId="6ECD68C1" w14:textId="5B240397" w:rsidR="00972A0F" w:rsidRPr="007273A6" w:rsidRDefault="00972A0F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reglarea cuplajului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A05C20" w14:textId="0FAA9EF6" w:rsidR="00972A0F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2.2 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Lubr</w:t>
      </w:r>
      <w:r w:rsidR="00DE32B9">
        <w:rPr>
          <w:rFonts w:ascii="Times New Roman" w:hAnsi="Times New Roman" w:cs="Times New Roman"/>
          <w:bCs/>
          <w:lang w:val="ro-RO" w:eastAsia="ro-RO"/>
        </w:rPr>
        <w:t>i</w:t>
      </w:r>
      <w:r w:rsidR="00972A0F" w:rsidRPr="007273A6">
        <w:rPr>
          <w:rFonts w:ascii="Times New Roman" w:hAnsi="Times New Roman" w:cs="Times New Roman"/>
          <w:bCs/>
          <w:lang w:val="ro-RO" w:eastAsia="ro-RO"/>
        </w:rPr>
        <w:t>fierea balamalelor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6348140" w14:textId="1FA0F473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2.3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pieselor de fixare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conexiunile terminale de cabluri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ED8C583" w14:textId="7CCE924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2.4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rularea testului de fr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>nare al 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E59787B" w14:textId="1BCE97F8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lastRenderedPageBreak/>
        <w:t>2.5 Verificarea soneriei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247C558" w14:textId="5FA8C767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2.6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nlocuirea becurilor arse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pu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ul ascensorului si a dispozitivelor de semnalizare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03381E27" w14:textId="68F6B11A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2.7 Verificarea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str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ngerea cablajului terminal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i a corpului aparatelor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145D9A00" w14:textId="5AF527DB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2.8 Eliminarea bloc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>rii par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mi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>care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466ADE1A" w14:textId="0A06EE9A" w:rsidR="008731A5" w:rsidRPr="007273A6" w:rsidRDefault="008731A5" w:rsidP="00FA26CE">
      <w:pPr>
        <w:pStyle w:val="a4"/>
        <w:ind w:left="284" w:hanging="284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2.9 Verificarea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rii schemei electrice </w:t>
      </w:r>
      <w:r w:rsidR="00DE32B9">
        <w:rPr>
          <w:rFonts w:ascii="Times New Roman" w:hAnsi="Times New Roman" w:cs="Times New Roman"/>
          <w:bCs/>
          <w:lang w:val="ro-RO" w:eastAsia="ro-RO"/>
        </w:rPr>
        <w:t>ș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i a aparatelor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toate regimurile de func</w:t>
      </w:r>
      <w:r w:rsidR="00DE32B9">
        <w:rPr>
          <w:rFonts w:ascii="Times New Roman" w:hAnsi="Times New Roman" w:cs="Times New Roman"/>
          <w:bCs/>
          <w:lang w:val="ro-RO" w:eastAsia="ro-RO"/>
        </w:rPr>
        <w:t>ț</w:t>
      </w:r>
      <w:r w:rsidRPr="007273A6">
        <w:rPr>
          <w:rFonts w:ascii="Times New Roman" w:hAnsi="Times New Roman" w:cs="Times New Roman"/>
          <w:bCs/>
          <w:lang w:val="ro-RO" w:eastAsia="ro-RO"/>
        </w:rPr>
        <w:t>ionare a</w:t>
      </w:r>
      <w:r w:rsidR="00FA26CE"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Pr="007273A6">
        <w:rPr>
          <w:rFonts w:ascii="Times New Roman" w:hAnsi="Times New Roman" w:cs="Times New Roman"/>
          <w:bCs/>
          <w:lang w:val="ro-RO" w:eastAsia="ro-RO"/>
        </w:rPr>
        <w:t>ascensorului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6DE3BCCE" w14:textId="63E9B2D0" w:rsidR="008731A5" w:rsidRPr="007273A6" w:rsidRDefault="008731A5" w:rsidP="00FA26CE">
      <w:pPr>
        <w:pStyle w:val="a4"/>
        <w:ind w:hanging="720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 xml:space="preserve">2.10 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Verificarea disponibilit</w:t>
      </w:r>
      <w:r w:rsidR="00DE32B9">
        <w:rPr>
          <w:rFonts w:ascii="Times New Roman" w:hAnsi="Times New Roman" w:cs="Times New Roman"/>
          <w:bCs/>
          <w:lang w:val="ro-RO" w:eastAsia="ro-RO"/>
        </w:rPr>
        <w:t>ăț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 xml:space="preserve">ii </w:t>
      </w:r>
      <w:r w:rsidR="00DE32B9">
        <w:rPr>
          <w:rFonts w:ascii="Times New Roman" w:hAnsi="Times New Roman" w:cs="Times New Roman"/>
          <w:bCs/>
          <w:lang w:val="ro-RO" w:eastAsia="ro-RO"/>
        </w:rPr>
        <w:t>î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mp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m</w:t>
      </w:r>
      <w:r w:rsidR="00DE32B9">
        <w:rPr>
          <w:rFonts w:ascii="Times New Roman" w:hAnsi="Times New Roman" w:cs="Times New Roman"/>
          <w:bCs/>
          <w:lang w:val="ro-RO" w:eastAsia="ro-RO"/>
        </w:rPr>
        <w:t>â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nt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rii corespunz</w:t>
      </w:r>
      <w:r w:rsidR="00DE32B9">
        <w:rPr>
          <w:rFonts w:ascii="Times New Roman" w:hAnsi="Times New Roman" w:cs="Times New Roman"/>
          <w:bCs/>
          <w:lang w:val="ro-RO" w:eastAsia="ro-RO"/>
        </w:rPr>
        <w:t>ă</w:t>
      </w:r>
      <w:r w:rsidR="00930A75" w:rsidRPr="007273A6">
        <w:rPr>
          <w:rFonts w:ascii="Times New Roman" w:hAnsi="Times New Roman" w:cs="Times New Roman"/>
          <w:bCs/>
          <w:lang w:val="ro-RO" w:eastAsia="ro-RO"/>
        </w:rPr>
        <w:t>toare a schemei electrice a ascensorului.</w:t>
      </w:r>
    </w:p>
    <w:p w14:paraId="3AD9B3D5" w14:textId="15026026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 xml:space="preserve">Lucrarile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DT2</w:t>
      </w:r>
      <w:r w:rsidRPr="007273A6">
        <w:rPr>
          <w:bCs/>
          <w:sz w:val="22"/>
          <w:szCs w:val="22"/>
          <w:lang w:eastAsia="ro-RO"/>
        </w:rPr>
        <w:t>:</w:t>
      </w:r>
    </w:p>
    <w:p w14:paraId="4ECE9722" w14:textId="64CBAE2A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2.11 Verificarea si curatarea suprafetelor de contact, componentelor de montare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conexiunilor terminale ale firelor;</w:t>
      </w:r>
    </w:p>
    <w:p w14:paraId="75FA3552" w14:textId="46FC4EF4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2.12 Verificarea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ntrerupatoarelor de limit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3F90D149" w14:textId="586DCBA5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2.13 Cur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tarea cablurilor de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de gr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sime excesiv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1320F291" w14:textId="072A4D1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2.14 Verificarea integrit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>ii cablurilor din 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 cu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uzura este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limite admisibile</w:t>
      </w:r>
      <w:r w:rsidR="00A01CAB">
        <w:rPr>
          <w:bCs/>
          <w:sz w:val="22"/>
          <w:szCs w:val="22"/>
          <w:lang w:eastAsia="ro-RO"/>
        </w:rPr>
        <w:t>;</w:t>
      </w:r>
    </w:p>
    <w:p w14:paraId="20F07CE2" w14:textId="7CDC1E27" w:rsidR="00930A75" w:rsidRPr="007273A6" w:rsidRDefault="00930A75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2.15 </w:t>
      </w:r>
      <w:r w:rsidR="00AB45C0" w:rsidRPr="007273A6">
        <w:rPr>
          <w:bCs/>
          <w:sz w:val="22"/>
          <w:szCs w:val="22"/>
          <w:lang w:eastAsia="ro-RO"/>
        </w:rPr>
        <w:t xml:space="preserve">Inspectarea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i verificarea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 xml:space="preserve">tihmasului </w:t>
      </w:r>
      <w:r w:rsidR="00DE32B9">
        <w:rPr>
          <w:bCs/>
          <w:sz w:val="22"/>
          <w:szCs w:val="22"/>
          <w:lang w:eastAsia="ro-RO"/>
        </w:rPr>
        <w:t>î</w:t>
      </w:r>
      <w:r w:rsidR="00AB45C0" w:rsidRPr="007273A6">
        <w:rPr>
          <w:bCs/>
          <w:sz w:val="22"/>
          <w:szCs w:val="22"/>
          <w:lang w:eastAsia="ro-RO"/>
        </w:rPr>
        <w:t>n direc</w:t>
      </w:r>
      <w:r w:rsidR="00DE32B9">
        <w:rPr>
          <w:bCs/>
          <w:sz w:val="22"/>
          <w:szCs w:val="22"/>
          <w:lang w:eastAsia="ro-RO"/>
        </w:rPr>
        <w:t>ț</w:t>
      </w:r>
      <w:r w:rsidR="00AB45C0" w:rsidRPr="007273A6">
        <w:rPr>
          <w:bCs/>
          <w:sz w:val="22"/>
          <w:szCs w:val="22"/>
          <w:lang w:eastAsia="ro-RO"/>
        </w:rPr>
        <w:t>iile longitudinal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transversal</w:t>
      </w:r>
      <w:r w:rsidR="00DE32B9">
        <w:rPr>
          <w:bCs/>
          <w:sz w:val="22"/>
          <w:szCs w:val="22"/>
          <w:lang w:eastAsia="ro-RO"/>
        </w:rPr>
        <w:t>ă</w:t>
      </w:r>
      <w:r w:rsidR="00AB45C0" w:rsidRPr="007273A6">
        <w:rPr>
          <w:bCs/>
          <w:sz w:val="22"/>
          <w:szCs w:val="22"/>
          <w:lang w:eastAsia="ro-RO"/>
        </w:rPr>
        <w:t xml:space="preserve">, precum </w:t>
      </w:r>
      <w:r w:rsidR="00DE32B9">
        <w:rPr>
          <w:bCs/>
          <w:sz w:val="22"/>
          <w:szCs w:val="22"/>
          <w:lang w:eastAsia="ro-RO"/>
        </w:rPr>
        <w:t>ș</w:t>
      </w:r>
      <w:r w:rsidR="00AB45C0" w:rsidRPr="007273A6">
        <w:rPr>
          <w:bCs/>
          <w:sz w:val="22"/>
          <w:szCs w:val="22"/>
          <w:lang w:eastAsia="ro-RO"/>
        </w:rPr>
        <w:t>i verticalitatea acestora</w:t>
      </w:r>
      <w:r w:rsidR="00A01CAB">
        <w:rPr>
          <w:bCs/>
          <w:sz w:val="22"/>
          <w:szCs w:val="22"/>
          <w:lang w:eastAsia="ro-RO"/>
        </w:rPr>
        <w:t>;</w:t>
      </w:r>
    </w:p>
    <w:p w14:paraId="239EFD54" w14:textId="237DC43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2.16 Asigurarea c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 nu sunt proeminen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locurile de conexiune a glisierilor</w:t>
      </w:r>
      <w:r w:rsidR="00A01CAB">
        <w:rPr>
          <w:bCs/>
          <w:sz w:val="22"/>
          <w:szCs w:val="22"/>
          <w:lang w:eastAsia="ro-RO"/>
        </w:rPr>
        <w:t>;</w:t>
      </w:r>
    </w:p>
    <w:p w14:paraId="4933C090" w14:textId="05A02988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2.17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 xml:space="preserve">inelor de montaj, consolelor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elemenetor de fixare;</w:t>
      </w:r>
    </w:p>
    <w:p w14:paraId="13BD5077" w14:textId="72B37961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2.18 Ungerea glisierelor;</w:t>
      </w:r>
    </w:p>
    <w:p w14:paraId="6A446902" w14:textId="28397047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2.19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reglarea distan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glisiere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suprafe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ele de lucru a sabo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ilor</w:t>
      </w:r>
    </w:p>
    <w:p w14:paraId="3ED9BF7B" w14:textId="2ADD4A2C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2.20 Fixarea pozi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iei piuli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de reglare</w:t>
      </w:r>
      <w:r w:rsidR="00A01CAB">
        <w:rPr>
          <w:bCs/>
          <w:sz w:val="22"/>
          <w:szCs w:val="22"/>
          <w:lang w:eastAsia="ro-RO"/>
        </w:rPr>
        <w:t>;</w:t>
      </w:r>
    </w:p>
    <w:p w14:paraId="65A773F3" w14:textId="06734BCF" w:rsidR="00AB45C0" w:rsidRPr="007273A6" w:rsidRDefault="00AB45C0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2.20 </w:t>
      </w:r>
      <w:r w:rsidR="00CD6909" w:rsidRPr="007273A6">
        <w:rPr>
          <w:bCs/>
          <w:sz w:val="22"/>
          <w:szCs w:val="22"/>
          <w:lang w:eastAsia="ro-RO"/>
        </w:rPr>
        <w:t>Asigurarea func</w:t>
      </w:r>
      <w:r w:rsidR="00DE32B9">
        <w:rPr>
          <w:bCs/>
          <w:sz w:val="22"/>
          <w:szCs w:val="22"/>
          <w:lang w:eastAsia="ro-RO"/>
        </w:rPr>
        <w:t>ț</w:t>
      </w:r>
      <w:r w:rsidR="00CD6909"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ă</w:t>
      </w:r>
      <w:r w:rsidR="00CD6909" w:rsidRPr="007273A6">
        <w:rPr>
          <w:bCs/>
          <w:sz w:val="22"/>
          <w:szCs w:val="22"/>
          <w:lang w:eastAsia="ro-RO"/>
        </w:rPr>
        <w:t>rii corespunzatoare a butoanelor de comand</w:t>
      </w:r>
      <w:r w:rsidR="00DE32B9">
        <w:rPr>
          <w:bCs/>
          <w:sz w:val="22"/>
          <w:szCs w:val="22"/>
          <w:lang w:eastAsia="ro-RO"/>
        </w:rPr>
        <w:t>ă</w:t>
      </w:r>
      <w:r w:rsidR="00A01CAB">
        <w:rPr>
          <w:bCs/>
          <w:sz w:val="22"/>
          <w:szCs w:val="22"/>
          <w:lang w:eastAsia="ro-RO"/>
        </w:rPr>
        <w:t>;</w:t>
      </w:r>
    </w:p>
    <w:p w14:paraId="406463B9" w14:textId="4C9891E8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2.21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conexiunilor cablurilor terminale de fixare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componentele lor.</w:t>
      </w:r>
    </w:p>
    <w:p w14:paraId="3EEAD1DD" w14:textId="7A8BE4B7" w:rsidR="00CD6909" w:rsidRPr="007273A6" w:rsidRDefault="00CD6909" w:rsidP="00930A75">
      <w:pPr>
        <w:rPr>
          <w:b/>
          <w:sz w:val="22"/>
          <w:szCs w:val="22"/>
          <w:lang w:eastAsia="ro-RO"/>
        </w:rPr>
      </w:pPr>
      <w:r w:rsidRPr="007273A6">
        <w:rPr>
          <w:b/>
          <w:sz w:val="22"/>
          <w:szCs w:val="22"/>
          <w:lang w:eastAsia="ro-RO"/>
        </w:rPr>
        <w:t>Lucr</w:t>
      </w:r>
      <w:r w:rsidR="00DE32B9">
        <w:rPr>
          <w:b/>
          <w:sz w:val="22"/>
          <w:szCs w:val="22"/>
          <w:lang w:eastAsia="ro-RO"/>
        </w:rPr>
        <w:t>ă</w:t>
      </w:r>
      <w:r w:rsidRPr="007273A6">
        <w:rPr>
          <w:b/>
          <w:sz w:val="22"/>
          <w:szCs w:val="22"/>
          <w:lang w:eastAsia="ro-RO"/>
        </w:rPr>
        <w:t xml:space="preserve">ri cuprinse </w:t>
      </w:r>
      <w:r w:rsidR="00DE32B9">
        <w:rPr>
          <w:b/>
          <w:sz w:val="22"/>
          <w:szCs w:val="22"/>
          <w:lang w:eastAsia="ro-RO"/>
        </w:rPr>
        <w:t>î</w:t>
      </w:r>
      <w:r w:rsidRPr="007273A6">
        <w:rPr>
          <w:b/>
          <w:sz w:val="22"/>
          <w:szCs w:val="22"/>
          <w:lang w:eastAsia="ro-RO"/>
        </w:rPr>
        <w:t>n DT3:</w:t>
      </w:r>
    </w:p>
    <w:p w14:paraId="2F3E1DA1" w14:textId="1030052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2.22 Verificarea </w:t>
      </w:r>
      <w:r w:rsidR="00DE32B9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ngerea cablului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ntare asigurarea func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DE32B9">
        <w:rPr>
          <w:bCs/>
          <w:sz w:val="22"/>
          <w:szCs w:val="22"/>
          <w:lang w:eastAsia="ro-RO"/>
        </w:rPr>
        <w:t>a</w:t>
      </w:r>
      <w:r w:rsidRPr="007273A6">
        <w:rPr>
          <w:bCs/>
          <w:sz w:val="22"/>
          <w:szCs w:val="22"/>
          <w:lang w:eastAsia="ro-RO"/>
        </w:rPr>
        <w:t>lit</w:t>
      </w:r>
      <w:r w:rsidR="00DE32B9">
        <w:rPr>
          <w:bCs/>
          <w:sz w:val="22"/>
          <w:szCs w:val="22"/>
          <w:lang w:eastAsia="ro-RO"/>
        </w:rPr>
        <w:t>ăț</w:t>
      </w:r>
      <w:r w:rsidRPr="007273A6">
        <w:rPr>
          <w:bCs/>
          <w:sz w:val="22"/>
          <w:szCs w:val="22"/>
          <w:lang w:eastAsia="ro-RO"/>
        </w:rPr>
        <w:t xml:space="preserve">ii circuitului de </w:t>
      </w:r>
      <w:r w:rsidR="00DE32B9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DE32B9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mintare</w:t>
      </w:r>
      <w:r w:rsidR="00A01CAB">
        <w:rPr>
          <w:bCs/>
          <w:sz w:val="22"/>
          <w:szCs w:val="22"/>
          <w:lang w:eastAsia="ro-RO"/>
        </w:rPr>
        <w:t>;</w:t>
      </w:r>
    </w:p>
    <w:p w14:paraId="23A1CD98" w14:textId="1D42E23E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2.23 Verificarea </w:t>
      </w:r>
      <w:r w:rsidR="007273A6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str</w:t>
      </w:r>
      <w:r w:rsidR="00DE32B9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>ngerea cablajului terminalului</w:t>
      </w:r>
      <w:r w:rsidR="00A01CAB">
        <w:rPr>
          <w:bCs/>
          <w:sz w:val="22"/>
          <w:szCs w:val="22"/>
          <w:lang w:eastAsia="ro-RO"/>
        </w:rPr>
        <w:t>;</w:t>
      </w:r>
    </w:p>
    <w:p w14:paraId="71EB751C" w14:textId="29EE3107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2.24 Verificarea dis</w:t>
      </w:r>
      <w:r w:rsidR="00DE32B9">
        <w:rPr>
          <w:bCs/>
          <w:sz w:val="22"/>
          <w:szCs w:val="22"/>
          <w:lang w:eastAsia="ro-RO"/>
        </w:rPr>
        <w:t>t</w:t>
      </w:r>
      <w:r w:rsidRPr="007273A6">
        <w:rPr>
          <w:bCs/>
          <w:sz w:val="22"/>
          <w:szCs w:val="22"/>
          <w:lang w:eastAsia="ro-RO"/>
        </w:rPr>
        <w:t>an</w:t>
      </w:r>
      <w:r w:rsidR="00DE32B9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ei dintre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toare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glisiere</w:t>
      </w:r>
      <w:r w:rsidR="00A01CAB">
        <w:rPr>
          <w:bCs/>
          <w:sz w:val="22"/>
          <w:szCs w:val="22"/>
          <w:lang w:eastAsia="ro-RO"/>
        </w:rPr>
        <w:t>;</w:t>
      </w:r>
    </w:p>
    <w:p w14:paraId="49D8D0CC" w14:textId="31DB9E7A" w:rsidR="00CD6909" w:rsidRPr="007273A6" w:rsidRDefault="00CD690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2.25 Asigurarea deplas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cu usurin</w:t>
      </w:r>
      <w:r w:rsidR="00220D63">
        <w:rPr>
          <w:bCs/>
          <w:sz w:val="22"/>
          <w:szCs w:val="22"/>
          <w:lang w:eastAsia="ro-RO"/>
        </w:rPr>
        <w:t>ță</w:t>
      </w:r>
      <w:r w:rsidRPr="007273A6">
        <w:rPr>
          <w:bCs/>
          <w:sz w:val="22"/>
          <w:szCs w:val="22"/>
          <w:lang w:eastAsia="ro-RO"/>
        </w:rPr>
        <w:t xml:space="preserve"> a mecanismului parac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z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tor</w:t>
      </w:r>
      <w:r w:rsidR="00A01CAB">
        <w:rPr>
          <w:bCs/>
          <w:sz w:val="22"/>
          <w:szCs w:val="22"/>
          <w:lang w:eastAsia="ro-RO"/>
        </w:rPr>
        <w:t>;</w:t>
      </w:r>
    </w:p>
    <w:p w14:paraId="340E2180" w14:textId="4D36E3F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2.26 Verificarea corectitudinii instal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rii tampoanelor</w:t>
      </w:r>
      <w:r w:rsidR="00A01CAB">
        <w:rPr>
          <w:bCs/>
          <w:sz w:val="22"/>
          <w:szCs w:val="22"/>
          <w:lang w:eastAsia="ro-RO"/>
        </w:rPr>
        <w:t>;</w:t>
      </w:r>
    </w:p>
    <w:p w14:paraId="1BC3D7C7" w14:textId="40245753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2.27 Verificarea distan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ei dintre tampoanele cabinei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contragreutate</w:t>
      </w:r>
      <w:r w:rsidR="00A01CAB">
        <w:rPr>
          <w:bCs/>
          <w:sz w:val="22"/>
          <w:szCs w:val="22"/>
          <w:lang w:eastAsia="ro-RO"/>
        </w:rPr>
        <w:t>;</w:t>
      </w:r>
    </w:p>
    <w:p w14:paraId="0A97F322" w14:textId="4DD377C1" w:rsidR="00D50989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2.28 Verificarea st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conexiunii cablurilor de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mp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>m</w:t>
      </w:r>
      <w:r w:rsidR="00220D63">
        <w:rPr>
          <w:bCs/>
          <w:sz w:val="22"/>
          <w:szCs w:val="22"/>
          <w:lang w:eastAsia="ro-RO"/>
        </w:rPr>
        <w:t>â</w:t>
      </w:r>
      <w:r w:rsidRPr="007273A6">
        <w:rPr>
          <w:bCs/>
          <w:sz w:val="22"/>
          <w:szCs w:val="22"/>
          <w:lang w:eastAsia="ro-RO"/>
        </w:rPr>
        <w:t xml:space="preserve">ntare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izola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ia firelor electrice</w:t>
      </w:r>
      <w:r w:rsidR="00A01CAB">
        <w:rPr>
          <w:bCs/>
          <w:sz w:val="22"/>
          <w:szCs w:val="22"/>
          <w:lang w:eastAsia="ro-RO"/>
        </w:rPr>
        <w:t>;</w:t>
      </w:r>
    </w:p>
    <w:p w14:paraId="26D0B7B9" w14:textId="7381CDF0" w:rsidR="00EE069A" w:rsidRPr="007273A6" w:rsidRDefault="00D50989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>2.29 Asigurarea func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>ion</w:t>
      </w:r>
      <w:r w:rsidR="00220D63">
        <w:rPr>
          <w:bCs/>
          <w:sz w:val="22"/>
          <w:szCs w:val="22"/>
          <w:lang w:eastAsia="ro-RO"/>
        </w:rPr>
        <w:t>ă</w:t>
      </w:r>
      <w:r w:rsidRPr="007273A6">
        <w:rPr>
          <w:bCs/>
          <w:sz w:val="22"/>
          <w:szCs w:val="22"/>
          <w:lang w:eastAsia="ro-RO"/>
        </w:rPr>
        <w:t xml:space="preserve">rii ascensoarelor la parametrii nominali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conformitate cu performan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ele definite de producator </w:t>
      </w:r>
      <w:r w:rsidR="00220D63">
        <w:rPr>
          <w:bCs/>
          <w:sz w:val="22"/>
          <w:szCs w:val="22"/>
          <w:lang w:eastAsia="ro-RO"/>
        </w:rPr>
        <w:t>ș</w:t>
      </w:r>
      <w:r w:rsidRPr="007273A6">
        <w:rPr>
          <w:bCs/>
          <w:sz w:val="22"/>
          <w:szCs w:val="22"/>
          <w:lang w:eastAsia="ro-RO"/>
        </w:rPr>
        <w:t>i cu prescrip</w:t>
      </w:r>
      <w:r w:rsidR="00220D63">
        <w:rPr>
          <w:bCs/>
          <w:sz w:val="22"/>
          <w:szCs w:val="22"/>
          <w:lang w:eastAsia="ro-RO"/>
        </w:rPr>
        <w:t>ț</w:t>
      </w:r>
      <w:r w:rsidRPr="007273A6">
        <w:rPr>
          <w:bCs/>
          <w:sz w:val="22"/>
          <w:szCs w:val="22"/>
          <w:lang w:eastAsia="ro-RO"/>
        </w:rPr>
        <w:t xml:space="preserve">iile tehnice </w:t>
      </w:r>
      <w:r w:rsidR="00220D63">
        <w:rPr>
          <w:bCs/>
          <w:sz w:val="22"/>
          <w:szCs w:val="22"/>
          <w:lang w:eastAsia="ro-RO"/>
        </w:rPr>
        <w:t>î</w:t>
      </w:r>
      <w:r w:rsidRPr="007273A6">
        <w:rPr>
          <w:bCs/>
          <w:sz w:val="22"/>
          <w:szCs w:val="22"/>
          <w:lang w:eastAsia="ro-RO"/>
        </w:rPr>
        <w:t>n vigoare;</w:t>
      </w:r>
    </w:p>
    <w:p w14:paraId="1465A467" w14:textId="7B4B714C" w:rsidR="00EE069A" w:rsidRPr="007273A6" w:rsidRDefault="00FA26CE" w:rsidP="00930A75">
      <w:pPr>
        <w:rPr>
          <w:bCs/>
          <w:sz w:val="22"/>
          <w:szCs w:val="22"/>
          <w:lang w:eastAsia="ro-RO"/>
        </w:rPr>
      </w:pPr>
      <w:r w:rsidRPr="007273A6">
        <w:rPr>
          <w:bCs/>
          <w:sz w:val="22"/>
          <w:szCs w:val="22"/>
          <w:lang w:eastAsia="ro-RO"/>
        </w:rPr>
        <w:t xml:space="preserve">2.30 </w:t>
      </w:r>
      <w:r w:rsidR="00EE069A" w:rsidRPr="007273A6">
        <w:rPr>
          <w:bCs/>
          <w:sz w:val="22"/>
          <w:szCs w:val="22"/>
          <w:lang w:eastAsia="ro-RO"/>
        </w:rPr>
        <w:t xml:space="preserve">Prestatorul de servicii va informa Beneficiarul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 cazul depist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unor defecte la ascensoare sau function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rii lor cu devieri de la norm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, prin perfectarea unui act de defectare cu indicarea recomand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rilor de </w:t>
      </w:r>
      <w:r w:rsidR="00220D63">
        <w:rPr>
          <w:bCs/>
          <w:sz w:val="22"/>
          <w:szCs w:val="22"/>
          <w:lang w:eastAsia="ro-RO"/>
        </w:rPr>
        <w:t>î</w:t>
      </w:r>
      <w:r w:rsidR="00EE069A" w:rsidRPr="007273A6">
        <w:rPr>
          <w:bCs/>
          <w:sz w:val="22"/>
          <w:szCs w:val="22"/>
          <w:lang w:eastAsia="ro-RO"/>
        </w:rPr>
        <w:t>nlaturare a acestora, a materialelor ce urmeaz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utilizate </w:t>
      </w:r>
      <w:r w:rsidR="007273A6" w:rsidRPr="007273A6">
        <w:rPr>
          <w:bCs/>
          <w:sz w:val="22"/>
          <w:szCs w:val="22"/>
          <w:lang w:eastAsia="ro-RO"/>
        </w:rPr>
        <w:t>ș</w:t>
      </w:r>
      <w:r w:rsidR="00EE069A" w:rsidRPr="007273A6">
        <w:rPr>
          <w:bCs/>
          <w:sz w:val="22"/>
          <w:szCs w:val="22"/>
          <w:lang w:eastAsia="ro-RO"/>
        </w:rPr>
        <w:t>i a lucr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>rilor ce necesit</w:t>
      </w:r>
      <w:r w:rsidR="00220D63">
        <w:rPr>
          <w:bCs/>
          <w:sz w:val="22"/>
          <w:szCs w:val="22"/>
          <w:lang w:eastAsia="ro-RO"/>
        </w:rPr>
        <w:t>ă</w:t>
      </w:r>
      <w:r w:rsidR="00EE069A" w:rsidRPr="007273A6">
        <w:rPr>
          <w:bCs/>
          <w:sz w:val="22"/>
          <w:szCs w:val="22"/>
          <w:lang w:eastAsia="ro-RO"/>
        </w:rPr>
        <w:t xml:space="preserve"> a fi executate.</w:t>
      </w:r>
    </w:p>
    <w:p w14:paraId="38A205C5" w14:textId="77777777" w:rsidR="00D07AA5" w:rsidRPr="00A01CAB" w:rsidRDefault="00D07AA5" w:rsidP="00A01CAB">
      <w:pPr>
        <w:rPr>
          <w:bCs/>
          <w:sz w:val="22"/>
          <w:szCs w:val="22"/>
          <w:lang w:eastAsia="ro-RO"/>
        </w:rPr>
      </w:pPr>
    </w:p>
    <w:p w14:paraId="6FA1F880" w14:textId="37057421" w:rsidR="00FA26CE" w:rsidRPr="007273A6" w:rsidRDefault="00FA26CE" w:rsidP="00FA26CE">
      <w:pPr>
        <w:pStyle w:val="a4"/>
        <w:ind w:hanging="720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Periodicitatea lucr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>rilor de deservire tehnic</w:t>
      </w:r>
      <w:r w:rsidR="007273A6" w:rsidRPr="007273A6">
        <w:rPr>
          <w:rFonts w:ascii="Times New Roman" w:hAnsi="Times New Roman" w:cs="Times New Roman"/>
          <w:b/>
          <w:lang w:val="ro-RO" w:eastAsia="ro-RO"/>
        </w:rPr>
        <w:t>ă</w:t>
      </w:r>
      <w:r w:rsidRPr="007273A6">
        <w:rPr>
          <w:rFonts w:ascii="Times New Roman" w:hAnsi="Times New Roman" w:cs="Times New Roman"/>
          <w:b/>
          <w:lang w:val="ro-RO" w:eastAsia="ro-RO"/>
        </w:rPr>
        <w:t xml:space="preserve"> a ascensoarelor:</w:t>
      </w:r>
    </w:p>
    <w:p w14:paraId="5ACED95B" w14:textId="3253C1B9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semilunar DT1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la 15 zile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FF503A" w14:textId="523BACE6" w:rsidR="00FA26CE" w:rsidRPr="007273A6" w:rsidRDefault="00FA26CE" w:rsidP="007273A6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lunar DT2 se efectu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e</w:t>
      </w:r>
      <w:r w:rsidRPr="007273A6">
        <w:rPr>
          <w:rFonts w:ascii="Times New Roman" w:hAnsi="Times New Roman" w:cs="Times New Roman"/>
          <w:bCs/>
          <w:lang w:val="ro-RO" w:eastAsia="ro-RO"/>
        </w:rPr>
        <w:t>az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o dat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Pr="007273A6">
        <w:rPr>
          <w:rFonts w:ascii="Times New Roman" w:hAnsi="Times New Roman" w:cs="Times New Roman"/>
          <w:bCs/>
          <w:lang w:val="ro-RO" w:eastAsia="ro-RO"/>
        </w:rPr>
        <w:t xml:space="preserve"> 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î</w:t>
      </w:r>
      <w:r w:rsidRPr="007273A6">
        <w:rPr>
          <w:rFonts w:ascii="Times New Roman" w:hAnsi="Times New Roman" w:cs="Times New Roman"/>
          <w:bCs/>
          <w:lang w:val="ro-RO" w:eastAsia="ro-RO"/>
        </w:rPr>
        <w:t>n lun</w:t>
      </w:r>
      <w:r w:rsidR="007273A6" w:rsidRPr="007273A6">
        <w:rPr>
          <w:rFonts w:ascii="Times New Roman" w:hAnsi="Times New Roman" w:cs="Times New Roman"/>
          <w:bCs/>
          <w:lang w:val="ro-RO" w:eastAsia="ro-RO"/>
        </w:rPr>
        <w:t>ă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D8FA99A" w14:textId="57E4C934" w:rsidR="007273A6" w:rsidRDefault="007273A6" w:rsidP="00D07AA5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 w:rsidRPr="007273A6">
        <w:rPr>
          <w:rFonts w:ascii="Times New Roman" w:hAnsi="Times New Roman" w:cs="Times New Roman"/>
          <w:bCs/>
          <w:lang w:val="ro-RO" w:eastAsia="ro-RO"/>
        </w:rPr>
        <w:t>Controlul tehnic semestrial DT3 se efectuează o dată în 6 luni</w:t>
      </w:r>
      <w:r w:rsidR="00A01CAB">
        <w:rPr>
          <w:rFonts w:ascii="Times New Roman" w:hAnsi="Times New Roman" w:cs="Times New Roman"/>
          <w:bCs/>
          <w:lang w:val="ro-RO" w:eastAsia="ro-RO"/>
        </w:rPr>
        <w:t>;</w:t>
      </w:r>
    </w:p>
    <w:p w14:paraId="7F07AAC6" w14:textId="4B47F247" w:rsidR="00E2670B" w:rsidRDefault="00E2670B" w:rsidP="00D07AA5">
      <w:pPr>
        <w:pStyle w:val="a4"/>
        <w:numPr>
          <w:ilvl w:val="0"/>
          <w:numId w:val="11"/>
        </w:numPr>
        <w:ind w:left="142" w:hanging="142"/>
        <w:rPr>
          <w:rFonts w:ascii="Times New Roman" w:hAnsi="Times New Roman" w:cs="Times New Roman"/>
          <w:bCs/>
          <w:lang w:val="ro-RO" w:eastAsia="ro-RO"/>
        </w:rPr>
      </w:pPr>
      <w:r>
        <w:rPr>
          <w:rFonts w:ascii="Times New Roman" w:hAnsi="Times New Roman" w:cs="Times New Roman"/>
          <w:bCs/>
          <w:lang w:val="ro-RO" w:eastAsia="ro-RO"/>
        </w:rPr>
        <w:t>Revizia generală anuală RGA.</w:t>
      </w:r>
    </w:p>
    <w:p w14:paraId="71E19DD3" w14:textId="77777777" w:rsidR="00D07AA5" w:rsidRPr="00D07AA5" w:rsidRDefault="00D07AA5" w:rsidP="00D07AA5">
      <w:pPr>
        <w:pStyle w:val="a4"/>
        <w:ind w:left="142"/>
        <w:rPr>
          <w:rFonts w:ascii="Times New Roman" w:hAnsi="Times New Roman" w:cs="Times New Roman"/>
          <w:bCs/>
          <w:lang w:val="ro-RO" w:eastAsia="ro-RO"/>
        </w:rPr>
      </w:pPr>
    </w:p>
    <w:p w14:paraId="0A9E3C46" w14:textId="12398D15" w:rsidR="00611AF8" w:rsidRPr="007273A6" w:rsidRDefault="00611AF8" w:rsidP="007273A6">
      <w:pPr>
        <w:pStyle w:val="a4"/>
        <w:numPr>
          <w:ilvl w:val="0"/>
          <w:numId w:val="2"/>
        </w:numPr>
        <w:ind w:left="284" w:hanging="284"/>
        <w:rPr>
          <w:rFonts w:ascii="Times New Roman" w:hAnsi="Times New Roman" w:cs="Times New Roman"/>
          <w:b/>
          <w:lang w:val="ro-RO" w:eastAsia="ro-RO"/>
        </w:rPr>
      </w:pPr>
      <w:r w:rsidRPr="007273A6">
        <w:rPr>
          <w:rFonts w:ascii="Times New Roman" w:hAnsi="Times New Roman" w:cs="Times New Roman"/>
          <w:b/>
          <w:lang w:val="ro-RO" w:eastAsia="ro-RO"/>
        </w:rPr>
        <w:t>Măsuri tehnico – organizatorice:</w:t>
      </w:r>
    </w:p>
    <w:p w14:paraId="737B01FF" w14:textId="52DF52A3" w:rsidR="00611AF8" w:rsidRDefault="00611AF8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 w:rsidRPr="00220D63">
        <w:rPr>
          <w:rFonts w:ascii="Times New Roman" w:hAnsi="Times New Roman" w:cs="Times New Roman"/>
          <w:bCs/>
          <w:iCs/>
          <w:lang w:val="ro-RO"/>
        </w:rPr>
        <w:t>Prevederile normativului NCM A.08.02:2014 ”</w:t>
      </w:r>
      <w:r w:rsidRPr="00220D63">
        <w:rPr>
          <w:rFonts w:ascii="Times New Roman" w:hAnsi="Times New Roman" w:cs="Times New Roman"/>
          <w:iCs/>
          <w:lang w:val="ro-RO"/>
        </w:rPr>
        <w:t>Securitateа şi sănătatea muncii în construcţii”</w:t>
      </w:r>
      <w:r w:rsidRPr="00220D63">
        <w:rPr>
          <w:rFonts w:ascii="Times New Roman" w:hAnsi="Times New Roman" w:cs="Times New Roman"/>
          <w:b/>
          <w:iCs/>
          <w:lang w:val="ro-RO"/>
        </w:rPr>
        <w:t xml:space="preserve"> </w:t>
      </w:r>
      <w:r w:rsidRPr="00220D63">
        <w:rPr>
          <w:rFonts w:ascii="Times New Roman" w:hAnsi="Times New Roman" w:cs="Times New Roman"/>
          <w:iCs/>
          <w:lang w:val="ro-RO"/>
        </w:rPr>
        <w:t xml:space="preserve"> sunt obligatorii de a fi respectate  şi cunoscute de muncitorii implicaţi în procesele de execuţie a lucrărilor;</w:t>
      </w:r>
    </w:p>
    <w:p w14:paraId="5C72298E" w14:textId="648A5AB6" w:rsidR="00220D63" w:rsidRPr="00220D63" w:rsidRDefault="00220D63" w:rsidP="007273A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lang w:val="ro-RO"/>
        </w:rPr>
      </w:pPr>
      <w:r>
        <w:rPr>
          <w:rFonts w:ascii="Times New Roman" w:hAnsi="Times New Roman" w:cs="Times New Roman"/>
          <w:iCs/>
          <w:lang w:val="ro-RO"/>
        </w:rPr>
        <w:t xml:space="preserve">Termenul executării contractului va fi </w:t>
      </w:r>
      <w:r w:rsidR="004C5ACD">
        <w:rPr>
          <w:rFonts w:ascii="Times New Roman" w:hAnsi="Times New Roman" w:cs="Times New Roman"/>
          <w:iCs/>
          <w:lang w:val="ro-RO"/>
        </w:rPr>
        <w:t>12 luni calendaristice.</w:t>
      </w:r>
    </w:p>
    <w:p w14:paraId="60AC79A9" w14:textId="77777777" w:rsidR="00611AF8" w:rsidRPr="007273A6" w:rsidRDefault="00611AF8" w:rsidP="007273A6">
      <w:pPr>
        <w:ind w:left="284" w:hanging="284"/>
      </w:pPr>
    </w:p>
    <w:p w14:paraId="53C428FA" w14:textId="276267BA" w:rsidR="00611AF8" w:rsidRPr="007273A6" w:rsidRDefault="00611AF8" w:rsidP="007273A6">
      <w:pPr>
        <w:pStyle w:val="a4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b/>
          <w:iCs/>
          <w:lang w:val="ro-RO"/>
        </w:rPr>
      </w:pPr>
      <w:r w:rsidRPr="007273A6">
        <w:rPr>
          <w:rFonts w:ascii="Times New Roman" w:hAnsi="Times New Roman" w:cs="Times New Roman"/>
          <w:b/>
          <w:iCs/>
          <w:lang w:val="ro-RO"/>
        </w:rPr>
        <w:t>Cerinţe faţă de ofertele prezentate:</w:t>
      </w:r>
    </w:p>
    <w:p w14:paraId="2764DDD5" w14:textId="77777777" w:rsidR="00611AF8" w:rsidRPr="00220D63" w:rsidRDefault="00611AF8" w:rsidP="007273A6">
      <w:pPr>
        <w:ind w:left="284" w:hanging="284"/>
        <w:rPr>
          <w:sz w:val="22"/>
          <w:szCs w:val="22"/>
        </w:rPr>
      </w:pPr>
      <w:r w:rsidRPr="00220D63">
        <w:rPr>
          <w:sz w:val="22"/>
          <w:szCs w:val="22"/>
        </w:rPr>
        <w:t xml:space="preserve">Oferta va conține prețul prestărilor de servicii în cauză inclusiv TVA. </w:t>
      </w:r>
    </w:p>
    <w:p w14:paraId="5D1A4B68" w14:textId="77777777" w:rsidR="00611AF8" w:rsidRPr="007273A6" w:rsidRDefault="00611AF8" w:rsidP="007273A6">
      <w:pPr>
        <w:ind w:left="284" w:hanging="284"/>
        <w:jc w:val="both"/>
        <w:rPr>
          <w:i/>
          <w:lang w:eastAsia="ro-RO"/>
        </w:rPr>
      </w:pPr>
    </w:p>
    <w:p w14:paraId="54CBB5F6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7273A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Cerinţe faţă de ofertanţi:</w:t>
      </w:r>
    </w:p>
    <w:p w14:paraId="26108EC3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 xml:space="preserve">Companie licenţiată pentru activitatea care o prestează; </w:t>
      </w:r>
    </w:p>
    <w:p w14:paraId="644193FF" w14:textId="77777777" w:rsidR="00611AF8" w:rsidRPr="00220D63" w:rsidRDefault="00611AF8" w:rsidP="007273A6">
      <w:pPr>
        <w:pStyle w:val="a4"/>
        <w:numPr>
          <w:ilvl w:val="1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lastRenderedPageBreak/>
        <w:t xml:space="preserve">Compania trebuie să fie dotată cu toate </w:t>
      </w:r>
      <w:r w:rsidRPr="00220D63">
        <w:rPr>
          <w:rFonts w:ascii="Times New Roman" w:eastAsia="Calibri" w:hAnsi="Times New Roman" w:cs="Times New Roman"/>
          <w:bCs/>
          <w:lang w:val="ro-RO"/>
        </w:rPr>
        <w:t>mecanismele, ustensile şi instrumentele necesare pentru îndeplinirea serviciilor;</w:t>
      </w:r>
    </w:p>
    <w:p w14:paraId="7C24D4E8" w14:textId="77777777" w:rsidR="00611AF8" w:rsidRPr="007273A6" w:rsidRDefault="00611AF8" w:rsidP="007273A6">
      <w:pPr>
        <w:ind w:left="284" w:hanging="284"/>
        <w:jc w:val="both"/>
        <w:rPr>
          <w:rFonts w:eastAsia="Calibri"/>
        </w:rPr>
      </w:pPr>
    </w:p>
    <w:p w14:paraId="2C08C3EA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7273A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Scopul Achiziției</w:t>
      </w:r>
    </w:p>
    <w:p w14:paraId="6750B6C1" w14:textId="37119686" w:rsidR="00611AF8" w:rsidRPr="00220D63" w:rsidRDefault="009842B3" w:rsidP="007273A6">
      <w:pPr>
        <w:ind w:left="284" w:hanging="284"/>
        <w:jc w:val="both"/>
        <w:rPr>
          <w:rFonts w:eastAsia="Calibri"/>
          <w:sz w:val="22"/>
          <w:szCs w:val="22"/>
        </w:rPr>
      </w:pPr>
      <w:r w:rsidRPr="00220D63">
        <w:rPr>
          <w:rFonts w:eastAsia="Calibri"/>
          <w:sz w:val="22"/>
          <w:szCs w:val="22"/>
        </w:rPr>
        <w:t>Asigurarea func</w:t>
      </w:r>
      <w:r w:rsidR="00D07AA5">
        <w:rPr>
          <w:rFonts w:eastAsia="Calibri"/>
          <w:sz w:val="22"/>
          <w:szCs w:val="22"/>
        </w:rPr>
        <w:t>ț</w:t>
      </w:r>
      <w:r w:rsidRPr="00220D63">
        <w:rPr>
          <w:rFonts w:eastAsia="Calibri"/>
          <w:sz w:val="22"/>
          <w:szCs w:val="22"/>
        </w:rPr>
        <w:t>ion</w:t>
      </w:r>
      <w:r w:rsidR="00D07AA5">
        <w:rPr>
          <w:rFonts w:eastAsia="Calibri"/>
          <w:sz w:val="22"/>
          <w:szCs w:val="22"/>
        </w:rPr>
        <w:t>ă</w:t>
      </w:r>
      <w:r w:rsidRPr="00220D63">
        <w:rPr>
          <w:rFonts w:eastAsia="Calibri"/>
          <w:sz w:val="22"/>
          <w:szCs w:val="22"/>
        </w:rPr>
        <w:t xml:space="preserve">rii ascensoarelor pentru deservirea personalului </w:t>
      </w:r>
      <w:r w:rsidR="00D07AA5">
        <w:rPr>
          <w:rFonts w:eastAsia="Calibri"/>
          <w:sz w:val="22"/>
          <w:szCs w:val="22"/>
        </w:rPr>
        <w:t>î</w:t>
      </w:r>
      <w:r w:rsidRPr="00220D63">
        <w:rPr>
          <w:rFonts w:eastAsia="Calibri"/>
          <w:sz w:val="22"/>
          <w:szCs w:val="22"/>
        </w:rPr>
        <w:t>ntreprinderii.</w:t>
      </w:r>
    </w:p>
    <w:p w14:paraId="5654D5BF" w14:textId="77777777" w:rsidR="00611AF8" w:rsidRPr="007273A6" w:rsidRDefault="00611AF8" w:rsidP="007273A6">
      <w:pPr>
        <w:ind w:left="284" w:hanging="284"/>
        <w:jc w:val="both"/>
        <w:rPr>
          <w:rFonts w:eastAsia="Calibri"/>
        </w:rPr>
      </w:pPr>
    </w:p>
    <w:p w14:paraId="4C1EE96D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7273A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Sursa de finanțare</w:t>
      </w:r>
    </w:p>
    <w:p w14:paraId="58EDD748" w14:textId="77777777" w:rsidR="00611AF8" w:rsidRPr="00220D63" w:rsidRDefault="00611AF8" w:rsidP="007273A6">
      <w:pPr>
        <w:pStyle w:val="a4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val="ro-RO"/>
        </w:rPr>
      </w:pPr>
      <w:r w:rsidRPr="00220D63">
        <w:rPr>
          <w:rFonts w:ascii="Times New Roman" w:eastAsia="Calibri" w:hAnsi="Times New Roman" w:cs="Times New Roman"/>
          <w:lang w:val="ro-RO"/>
        </w:rPr>
        <w:t>Surse proprii</w:t>
      </w:r>
    </w:p>
    <w:p w14:paraId="1E8006A5" w14:textId="77777777" w:rsidR="00611AF8" w:rsidRPr="007273A6" w:rsidRDefault="00611AF8" w:rsidP="007273A6">
      <w:pPr>
        <w:ind w:left="284" w:hanging="284"/>
        <w:jc w:val="both"/>
        <w:rPr>
          <w:rFonts w:eastAsia="Calibri"/>
        </w:rPr>
      </w:pPr>
    </w:p>
    <w:p w14:paraId="308BBD70" w14:textId="77777777" w:rsidR="00611AF8" w:rsidRPr="007273A6" w:rsidRDefault="00611AF8" w:rsidP="007273A6">
      <w:pPr>
        <w:pStyle w:val="a4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7273A6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Condiţii contractuale</w:t>
      </w:r>
      <w:r w:rsidRPr="007273A6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2A931727" w14:textId="77777777" w:rsidR="00E2670B" w:rsidRPr="00E2670B" w:rsidRDefault="00611AF8" w:rsidP="0011689A">
      <w:pPr>
        <w:pStyle w:val="a4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lang w:val="ro-RO"/>
        </w:rPr>
      </w:pPr>
      <w:r w:rsidRPr="00E2670B">
        <w:rPr>
          <w:rFonts w:ascii="Times New Roman" w:hAnsi="Times New Roman" w:cs="Times New Roman"/>
          <w:b/>
          <w:i/>
          <w:lang w:val="ro-RO"/>
        </w:rPr>
        <w:t>Modalitatea de achitare:</w:t>
      </w:r>
      <w:r w:rsidRPr="00E2670B">
        <w:rPr>
          <w:rFonts w:ascii="Times New Roman" w:hAnsi="Times New Roman" w:cs="Times New Roman"/>
          <w:i/>
          <w:lang w:val="ro-RO"/>
        </w:rPr>
        <w:t xml:space="preserve"> Achitarea bunurilor se va efectua în lei MD, prin virament în decurs de 90 zile calendaristice, din momentul semnării facturii fiscale şi documentelor confirmative de executare a contractului. </w:t>
      </w:r>
    </w:p>
    <w:p w14:paraId="21E45D40" w14:textId="443E7173" w:rsidR="00611AF8" w:rsidRPr="00E2670B" w:rsidRDefault="00611AF8" w:rsidP="0011689A">
      <w:pPr>
        <w:pStyle w:val="a4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lang w:val="ro-RO"/>
        </w:rPr>
      </w:pPr>
      <w:r w:rsidRPr="00E2670B">
        <w:rPr>
          <w:rFonts w:ascii="Times New Roman" w:hAnsi="Times New Roman" w:cs="Times New Roman"/>
          <w:b/>
          <w:i/>
          <w:lang w:val="ro-RO"/>
        </w:rPr>
        <w:t>Penalităţile:</w:t>
      </w:r>
      <w:r w:rsidRPr="00E2670B"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</w:p>
    <w:p w14:paraId="50DA18D2" w14:textId="77777777" w:rsidR="00611AF8" w:rsidRPr="007273A6" w:rsidRDefault="00611AF8" w:rsidP="007273A6">
      <w:pPr>
        <w:numPr>
          <w:ilvl w:val="0"/>
          <w:numId w:val="6"/>
        </w:numPr>
        <w:tabs>
          <w:tab w:val="left" w:pos="993"/>
        </w:tabs>
        <w:ind w:left="284" w:hanging="284"/>
        <w:contextualSpacing/>
        <w:jc w:val="both"/>
        <w:rPr>
          <w:b/>
          <w:i/>
        </w:rPr>
      </w:pPr>
      <w:r w:rsidRPr="007273A6">
        <w:rPr>
          <w:i/>
        </w:rPr>
        <w:t xml:space="preserve">În cazul neexecutării, executării necorespunzătoare sau tardive a obligaţiunilor contractuale, Vânzătorul: </w:t>
      </w:r>
    </w:p>
    <w:p w14:paraId="59F70F72" w14:textId="77777777" w:rsidR="00611AF8" w:rsidRPr="007273A6" w:rsidRDefault="00611AF8" w:rsidP="007273A6">
      <w:pPr>
        <w:numPr>
          <w:ilvl w:val="0"/>
          <w:numId w:val="6"/>
        </w:numPr>
        <w:tabs>
          <w:tab w:val="left" w:pos="993"/>
        </w:tabs>
        <w:ind w:left="284" w:hanging="284"/>
        <w:contextualSpacing/>
        <w:jc w:val="both"/>
        <w:rPr>
          <w:b/>
          <w:i/>
        </w:rPr>
      </w:pPr>
      <w:r w:rsidRPr="007273A6">
        <w:rPr>
          <w:i/>
        </w:rPr>
        <w:t>compensează Cumpărătorului toate prejudiciile cauzate astfel;</w:t>
      </w:r>
    </w:p>
    <w:p w14:paraId="246C3C06" w14:textId="3E26A307" w:rsidR="00611AF8" w:rsidRPr="00E72280" w:rsidRDefault="00611AF8" w:rsidP="006E21A9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lang w:val="ro-RO"/>
        </w:rPr>
      </w:pPr>
      <w:r w:rsidRPr="007273A6">
        <w:rPr>
          <w:rFonts w:ascii="Times New Roman" w:hAnsi="Times New Roman" w:cs="Times New Roman"/>
          <w:i/>
          <w:lang w:val="ro-RO"/>
        </w:rPr>
        <w:t xml:space="preserve">achită Cumpărătorului pentru depășirea termenului de </w:t>
      </w:r>
      <w:r w:rsidR="00E2670B">
        <w:rPr>
          <w:rFonts w:ascii="Times New Roman" w:hAnsi="Times New Roman" w:cs="Times New Roman"/>
          <w:i/>
          <w:lang w:val="ro-RO"/>
        </w:rPr>
        <w:t>prestare a serviciilor</w:t>
      </w:r>
      <w:r w:rsidRPr="007273A6">
        <w:rPr>
          <w:rFonts w:ascii="Times New Roman" w:hAnsi="Times New Roman" w:cs="Times New Roman"/>
          <w:i/>
          <w:lang w:val="ro-RO"/>
        </w:rPr>
        <w:t xml:space="preserve"> o penalitate în mărime de 0,01 % din valoarea bunurilor nelivrate, lucrărilor neexecutate şi serviciilor neprestate  în termen, dar nu mai mult de 5% din suma totală a contractului.</w:t>
      </w:r>
    </w:p>
    <w:p w14:paraId="25CA3830" w14:textId="77777777" w:rsidR="00E72280" w:rsidRPr="006E21A9" w:rsidRDefault="00E72280" w:rsidP="00E72280">
      <w:pPr>
        <w:pStyle w:val="a4"/>
        <w:tabs>
          <w:tab w:val="left" w:pos="993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lang w:val="ro-RO"/>
        </w:rPr>
      </w:pPr>
    </w:p>
    <w:sectPr w:rsidR="00E72280" w:rsidRPr="006E2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140CE"/>
    <w:multiLevelType w:val="hybridMultilevel"/>
    <w:tmpl w:val="51745784"/>
    <w:lvl w:ilvl="0" w:tplc="147E9472"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A704F"/>
    <w:multiLevelType w:val="hybridMultilevel"/>
    <w:tmpl w:val="8F82F608"/>
    <w:lvl w:ilvl="0" w:tplc="2BCC84DC">
      <w:start w:val="9"/>
      <w:numFmt w:val="decimal"/>
      <w:lvlText w:val="%1."/>
      <w:lvlJc w:val="left"/>
      <w:pPr>
        <w:ind w:left="144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E1579"/>
    <w:multiLevelType w:val="multilevel"/>
    <w:tmpl w:val="F8FC98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94C48B8"/>
    <w:multiLevelType w:val="hybridMultilevel"/>
    <w:tmpl w:val="BBB49E86"/>
    <w:lvl w:ilvl="0" w:tplc="AD02BFC0">
      <w:start w:val="2"/>
      <w:numFmt w:val="bullet"/>
      <w:lvlText w:val="-"/>
      <w:lvlJc w:val="left"/>
      <w:pPr>
        <w:ind w:left="720" w:hanging="360"/>
      </w:pPr>
      <w:rPr>
        <w:rFonts w:ascii="Times New Roman R" w:eastAsiaTheme="minorHAnsi" w:hAnsi="Times New Roman R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3449C"/>
    <w:multiLevelType w:val="multilevel"/>
    <w:tmpl w:val="4B0452D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9D6603B"/>
    <w:multiLevelType w:val="hybridMultilevel"/>
    <w:tmpl w:val="B8D67258"/>
    <w:lvl w:ilvl="0" w:tplc="6CFEE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7000965">
    <w:abstractNumId w:val="2"/>
  </w:num>
  <w:num w:numId="2" w16cid:durableId="2137135064">
    <w:abstractNumId w:val="9"/>
  </w:num>
  <w:num w:numId="3" w16cid:durableId="49614398">
    <w:abstractNumId w:val="6"/>
  </w:num>
  <w:num w:numId="4" w16cid:durableId="313028473">
    <w:abstractNumId w:val="0"/>
  </w:num>
  <w:num w:numId="5" w16cid:durableId="1522090834">
    <w:abstractNumId w:val="3"/>
  </w:num>
  <w:num w:numId="6" w16cid:durableId="2106917577">
    <w:abstractNumId w:val="4"/>
  </w:num>
  <w:num w:numId="7" w16cid:durableId="283780302">
    <w:abstractNumId w:val="5"/>
  </w:num>
  <w:num w:numId="8" w16cid:durableId="502551139">
    <w:abstractNumId w:val="7"/>
  </w:num>
  <w:num w:numId="9" w16cid:durableId="1102141712">
    <w:abstractNumId w:val="1"/>
  </w:num>
  <w:num w:numId="10" w16cid:durableId="329871524">
    <w:abstractNumId w:val="10"/>
  </w:num>
  <w:num w:numId="11" w16cid:durableId="20253572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20"/>
    <w:rsid w:val="000074E9"/>
    <w:rsid w:val="00164A05"/>
    <w:rsid w:val="00220D63"/>
    <w:rsid w:val="002A14BA"/>
    <w:rsid w:val="003051DC"/>
    <w:rsid w:val="003B3198"/>
    <w:rsid w:val="00420C96"/>
    <w:rsid w:val="004C5ACD"/>
    <w:rsid w:val="00515F5D"/>
    <w:rsid w:val="00596B0E"/>
    <w:rsid w:val="005B23F3"/>
    <w:rsid w:val="00611AF8"/>
    <w:rsid w:val="006E21A9"/>
    <w:rsid w:val="00715DD3"/>
    <w:rsid w:val="007273A6"/>
    <w:rsid w:val="00797D20"/>
    <w:rsid w:val="007F61D8"/>
    <w:rsid w:val="008731A5"/>
    <w:rsid w:val="00930A75"/>
    <w:rsid w:val="00972A0F"/>
    <w:rsid w:val="0097709D"/>
    <w:rsid w:val="009842B3"/>
    <w:rsid w:val="00A01CAB"/>
    <w:rsid w:val="00AB45C0"/>
    <w:rsid w:val="00B71EDF"/>
    <w:rsid w:val="00CD6909"/>
    <w:rsid w:val="00D07AA5"/>
    <w:rsid w:val="00D50989"/>
    <w:rsid w:val="00DC206A"/>
    <w:rsid w:val="00DE32B9"/>
    <w:rsid w:val="00E2670B"/>
    <w:rsid w:val="00E72280"/>
    <w:rsid w:val="00ED38A4"/>
    <w:rsid w:val="00EE069A"/>
    <w:rsid w:val="00F21F5F"/>
    <w:rsid w:val="00FA26CE"/>
    <w:rsid w:val="00FE0AC9"/>
    <w:rsid w:val="00FF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86E6"/>
  <w15:chartTrackingRefBased/>
  <w15:docId w15:val="{B287A4C4-7938-4943-AF24-9AD46578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D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97D2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611AF8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7D2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table" w:customStyle="1" w:styleId="1">
    <w:name w:val="Сетка таблицы1"/>
    <w:basedOn w:val="a1"/>
    <w:next w:val="a3"/>
    <w:uiPriority w:val="59"/>
    <w:rsid w:val="00797D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97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611AF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4">
    <w:name w:val="List Paragraph"/>
    <w:aliases w:val="HotarirePunct1"/>
    <w:basedOn w:val="a"/>
    <w:link w:val="a5"/>
    <w:uiPriority w:val="34"/>
    <w:qFormat/>
    <w:rsid w:val="00611AF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styleId="a6">
    <w:name w:val="Hyperlink"/>
    <w:basedOn w:val="a0"/>
    <w:uiPriority w:val="99"/>
    <w:unhideWhenUsed/>
    <w:rsid w:val="00611AF8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611AF8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11AF8"/>
  </w:style>
  <w:style w:type="character" w:styleId="a8">
    <w:name w:val="Unresolved Mention"/>
    <w:basedOn w:val="a0"/>
    <w:uiPriority w:val="99"/>
    <w:semiHidden/>
    <w:unhideWhenUsed/>
    <w:rsid w:val="00E72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6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4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Curchi Ion</dc:creator>
  <cp:keywords/>
  <dc:description/>
  <cp:lastModifiedBy>Onoi Victoria</cp:lastModifiedBy>
  <cp:revision>17</cp:revision>
  <cp:lastPrinted>2022-10-11T11:42:00Z</cp:lastPrinted>
  <dcterms:created xsi:type="dcterms:W3CDTF">2022-03-21T05:34:00Z</dcterms:created>
  <dcterms:modified xsi:type="dcterms:W3CDTF">2022-11-03T11:32:00Z</dcterms:modified>
</cp:coreProperties>
</file>