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09.06.2026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privind inspecția, reparația și reglarea sistemului de sprijin și de suspendare al conductelor de abur și a celor de alimentare cu apă ale secției cazane și turbine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Servicii privind inspecția, reparația și reglarea sistemului de sprijin și de suspendare al conductelor de abur și a celor de alimentare cu apă ale SCT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Inspecția, reparația și reglarea sistemului de sprijin și de suspendare al conductelor de abur și a celor de alimentare cu apă ale SCT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Servicii privind inspecția, reparația și reglarea sistemului de sprijin și de suspendare al conductelor de abur și a celor de alimentare cu apă ale SCT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o-RO"/>
              </w:rPr>
              <w:t>.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Studierea și analiza documentației de proiect și a celei de exploatare. Inspecția suporturilor și suspensiilor care cuprinde: 1) verificarea statică privind deformările, coroziunea, integritatea sudurilor; 2) verificarea arcurilor și suporturilor rigide, elementelor glisante și de ghidare; 3) verificarea forțelor și deplasărilor; 4) verificarea marcajului și poziționării față de proiect; 5) documentația fotografică a defectelor identificate; 6) reparația și reglarea sistemului de sprijin și de suspendare al conductelor, pentru a asigura conformitatea acestora cu documentația de proiectare. Elaborarea raportului tehnic care va include: a) lista defectelor constatate; b) analiza cauzelor; c) estimarea duratei de exploatare rămase; d) recomandări pentru înlăturarea defectelor; e) concluzie privind posibilitatea de exploatare în continuare; f) documentație grafică (desene, scheme, fotografii); g) act de cercetare (proces-verbal) semnat de personale responsabile; h) act de reparație și reglaj (proces-verbal) a sistemului de sprijin și de suspendare al conductelor, semnate de persoanele responsabile.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Pentru o înțelegere completă a cerințelor tehnice aferente obiectului achiziției, </w:t>
            </w:r>
            <w:r>
              <w:rPr>
                <w:rFonts w:hint="default" w:ascii="Times New Roman" w:hAnsi="Times New Roman"/>
                <w:i/>
                <w:iCs/>
                <w:sz w:val="20"/>
                <w:szCs w:val="20"/>
                <w:lang w:eastAsia="ro-RO"/>
              </w:rPr>
              <w:t>vă rugăm să consultați Caietul de sarcini (nr. de înregistrare 414-04/0411 din 07.04.2026).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09.06.2026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Servicii privind inspecția, reparația și reglarea sistemului de sprijin și de suspendare al conductelor de abur și a celor de alimentare cu apă ale secției cazane și turbine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u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Denumirea bunurilor/serviciilor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Unitatea de măsură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color w:val="000000" w:themeColor="text1"/>
                <w:sz w:val="20"/>
                <w:szCs w:val="28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u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Lotul nr. 1 </w:t>
            </w:r>
            <w:r>
              <w:rPr>
                <w:rFonts w:hint="default" w:ascii="Times New Roman" w:hAnsi="Times New Roman"/>
                <w:b/>
                <w:b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Servicii privind inspecția, reparația și reglarea sistemului de sprijin și de suspendare al conductelor de abur și a celor de alimentare cu apă ale SCT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71630000-3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val="zh-CN" w:eastAsia="en-US"/>
                <w14:textFill>
                  <w14:solidFill>
                    <w14:schemeClr w14:val="tx1"/>
                  </w14:solidFill>
                </w14:textFill>
              </w:rPr>
              <w:t>Inspecția, reparația și reglarea sistemului de sprijin și de suspendare al conductelor de abur și a celor de alimentare cu apă ale SCT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serv.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vertAlign w:val="baseline"/>
                <w:lang w:eastAsia="en-US"/>
                <w14:textFill>
                  <w14:solidFill>
                    <w14:schemeClr w14:val="tx1"/>
                  </w14:solidFill>
                </w14:textFill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szCs w:val="20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20"/>
                <w:szCs w:val="20"/>
                <w:u w:val="none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până la data de 15 septembrie 2026, inclusiv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Theme="minorEastAsia"/>
                <w:color w:val="000000" w:themeColor="text1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color w:val="000000" w:themeColor="text1"/>
                <w:sz w:val="20"/>
                <w:szCs w:val="20"/>
                <w:lang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 lot 1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20"/>
                <w:lang w:val="en-US" w:eastAsia="ro-RO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TOTAL</w:t>
            </w:r>
          </w:p>
        </w:tc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8A3100"/>
    <w:rsid w:val="00F213D0"/>
    <w:rsid w:val="00F73E22"/>
    <w:rsid w:val="01341857"/>
    <w:rsid w:val="0160637B"/>
    <w:rsid w:val="01785FFC"/>
    <w:rsid w:val="02462A4F"/>
    <w:rsid w:val="03057D24"/>
    <w:rsid w:val="03962305"/>
    <w:rsid w:val="04B03BBE"/>
    <w:rsid w:val="04B32944"/>
    <w:rsid w:val="04FA0515"/>
    <w:rsid w:val="052F6783"/>
    <w:rsid w:val="063D0F2D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254D6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773A9D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2618CE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1F4076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943DFB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5F3820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B31496"/>
    <w:rsid w:val="75CD2DB2"/>
    <w:rsid w:val="75E33D48"/>
    <w:rsid w:val="768F6393"/>
    <w:rsid w:val="769B5F94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2026-06-08T13:37:07Z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