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D3BB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59300CF">
      <w:pPr>
        <w:ind w:right="57" w:firstLine="0"/>
        <w:jc w:val="center"/>
        <w:rPr>
          <w:rFonts w:hint="default"/>
          <w:b/>
          <w:bCs/>
          <w:sz w:val="24"/>
          <w:szCs w:val="24"/>
          <w:lang w:val="ro-RO" w:eastAsia="ru-RU"/>
        </w:rPr>
      </w:pPr>
    </w:p>
    <w:p w14:paraId="2FA4CA92">
      <w:pPr>
        <w:ind w:right="57"/>
        <w:rPr>
          <w:rFonts w:hint="default"/>
          <w:caps/>
          <w:smallCaps w:val="0"/>
          <w:sz w:val="24"/>
          <w:szCs w:val="24"/>
          <w:lang w:val="en-US" w:eastAsia="ru-RU"/>
        </w:rPr>
      </w:pPr>
      <w:r>
        <w:rPr>
          <w:bCs/>
          <w:sz w:val="24"/>
          <w:szCs w:val="24"/>
          <w:lang w:val="ro-RO" w:eastAsia="ru-RU"/>
        </w:rPr>
        <w:t>Privind achiziţionarea</w:t>
      </w:r>
      <w:r>
        <w:rPr>
          <w:rFonts w:hint="default"/>
          <w:bCs/>
          <w:sz w:val="24"/>
          <w:szCs w:val="24"/>
          <w:lang w:val="en-US" w:eastAsia="ru-RU"/>
        </w:rPr>
        <w:t xml:space="preserve"> </w:t>
      </w:r>
      <w:r>
        <w:rPr>
          <w:rFonts w:hint="default"/>
          <w:b/>
          <w:bCs/>
          <w:caps/>
          <w:smallCaps w:val="0"/>
          <w:sz w:val="24"/>
          <w:szCs w:val="24"/>
          <w:u w:val="single"/>
          <w:lang w:val="en-US" w:eastAsia="ru-RU"/>
        </w:rPr>
        <w:t>Sistem de tratare - purificare a apei cu osmoză inversă</w:t>
      </w:r>
    </w:p>
    <w:p w14:paraId="5FFC0EB7">
      <w:pPr>
        <w:ind w:right="57"/>
        <w:rPr>
          <w:lang w:val="ro-RO" w:eastAsia="ru-RU"/>
        </w:rPr>
      </w:pPr>
      <w:r>
        <w:rPr>
          <w:lang w:val="ro-RO" w:eastAsia="ru-RU"/>
        </w:rPr>
        <w:t>                                                                     (se indică obiectul achiziţiei)</w:t>
      </w:r>
    </w:p>
    <w:p w14:paraId="5AFC2933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prin achiziţie</w:t>
      </w:r>
      <w:r>
        <w:rPr>
          <w:sz w:val="24"/>
          <w:szCs w:val="24"/>
          <w:lang w:val="ro-RO" w:eastAsia="ru-RU"/>
        </w:rPr>
        <w:t xml:space="preserve"> publică de valoare mică. </w:t>
      </w:r>
    </w:p>
    <w:p w14:paraId="2CA768A7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IMSP Spitalul Clinic Municipal de Copii nr. 1</w:t>
      </w:r>
    </w:p>
    <w:p w14:paraId="517BCD06">
      <w:pPr>
        <w:ind w:right="57"/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rFonts w:hint="default"/>
          <w:b/>
          <w:bCs w:val="0"/>
          <w:sz w:val="24"/>
          <w:szCs w:val="24"/>
          <w:lang w:val="ro-RO" w:eastAsia="ru-RU"/>
        </w:rPr>
        <w:t xml:space="preserve"> 1</w:t>
      </w:r>
      <w:r>
        <w:rPr>
          <w:rFonts w:hint="default"/>
          <w:b/>
          <w:bCs w:val="0"/>
          <w:sz w:val="24"/>
          <w:szCs w:val="24"/>
          <w:u w:val="single"/>
          <w:lang w:val="ro-RO" w:eastAsia="ru-RU"/>
        </w:rPr>
        <w:t>003600152569</w:t>
      </w:r>
    </w:p>
    <w:p w14:paraId="509A1E23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</w:t>
      </w:r>
      <w:r>
        <w:rPr>
          <w:rFonts w:hint="default"/>
          <w:sz w:val="24"/>
          <w:szCs w:val="24"/>
          <w:u w:val="single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mun. Chișinău, str. Serghei Lazo nr. 7, MD-2004</w:t>
      </w:r>
    </w:p>
    <w:p w14:paraId="1623FFF7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022-24-23-69</w:t>
      </w:r>
    </w:p>
    <w:p w14:paraId="7E1F59E7">
      <w:pPr>
        <w:ind w:right="57"/>
        <w:rPr>
          <w:rFonts w:hint="default"/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>
        <w:rPr>
          <w:b/>
          <w:bCs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fldChar w:fldCharType="begin"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instrText xml:space="preserve"> HYPERLINK "mailto:scmc1@ms.md;" </w:instrTex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fldChar w:fldCharType="separate"/>
      </w:r>
      <w:r>
        <w:rPr>
          <w:rStyle w:val="4"/>
          <w:rFonts w:hint="default"/>
          <w:b/>
          <w:bCs/>
          <w:sz w:val="24"/>
          <w:szCs w:val="24"/>
          <w:lang w:val="ro-RO" w:eastAsia="ru-RU"/>
        </w:rPr>
        <w:t>scmc1@ms.md;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fldChar w:fldCharType="end"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fldChar w:fldCharType="begin"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instrText xml:space="preserve"> HYPERLINK "http://www.spitalul-copii.md" </w:instrTex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fldChar w:fldCharType="separate"/>
      </w:r>
      <w:r>
        <w:rPr>
          <w:rStyle w:val="4"/>
          <w:rFonts w:hint="default"/>
          <w:b/>
          <w:bCs/>
          <w:sz w:val="24"/>
          <w:szCs w:val="24"/>
          <w:lang w:val="ro-RO" w:eastAsia="ru-RU"/>
        </w:rPr>
        <w:t>www.spitalul-copii.md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fldChar w:fldCharType="end"/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 </w:t>
      </w:r>
    </w:p>
    <w:p w14:paraId="13C8F572">
      <w:pPr>
        <w:ind w:right="57"/>
        <w:rPr>
          <w:bCs/>
          <w:sz w:val="24"/>
          <w:szCs w:val="24"/>
          <w:lang w:val="ro-RO" w:eastAsia="ru-RU"/>
        </w:rPr>
      </w:pPr>
    </w:p>
    <w:p w14:paraId="13C6E592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>
      <w:pPr>
        <w:ind w:right="5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 Instituție Medico-Sanitară Publică Spital Clinic Municipal</w:t>
      </w:r>
    </w:p>
    <w:p w14:paraId="30A5958B">
      <w:pPr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</w:t>
      </w:r>
      <w:r>
        <w:rPr>
          <w:b/>
          <w:bCs w:val="0"/>
          <w:sz w:val="24"/>
          <w:szCs w:val="24"/>
          <w:lang w:val="ro-RO" w:eastAsia="ru-RU"/>
        </w:rPr>
        <w:t xml:space="preserve"> bunuri</w:t>
      </w:r>
      <w:r>
        <w:rPr>
          <w:bCs/>
          <w:sz w:val="24"/>
          <w:szCs w:val="24"/>
          <w:lang w:val="ro-RO" w:eastAsia="ru-RU"/>
        </w:rPr>
        <w:t>/servicii:</w:t>
      </w:r>
    </w:p>
    <w:p w14:paraId="5B66C0DF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10"/>
        <w:tblW w:w="5391" w:type="pct"/>
        <w:tblInd w:w="-1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1099"/>
        <w:gridCol w:w="1639"/>
        <w:gridCol w:w="785"/>
        <w:gridCol w:w="698"/>
        <w:gridCol w:w="4047"/>
        <w:gridCol w:w="1465"/>
      </w:tblGrid>
      <w:tr w14:paraId="60E97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</w:tcPr>
          <w:p w14:paraId="100220E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Nr.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532" w:type="pct"/>
          </w:tcPr>
          <w:p w14:paraId="3CB40080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Codul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93" w:type="pct"/>
          </w:tcPr>
          <w:p w14:paraId="60840125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bunurilor/serviciilor</w:t>
            </w:r>
          </w:p>
        </w:tc>
        <w:tc>
          <w:tcPr>
            <w:tcW w:w="380" w:type="pct"/>
          </w:tcPr>
          <w:p w14:paraId="432CCFB1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Unitatea de</w:t>
            </w:r>
            <w:r>
              <w:rPr>
                <w:b/>
                <w:bCs/>
                <w:lang w:val="ro-RO" w:eastAsia="ru-RU"/>
              </w:rPr>
              <w:br w:type="textWrapping"/>
            </w:r>
            <w:r>
              <w:rPr>
                <w:b/>
                <w:bCs/>
                <w:lang w:val="ro-RO" w:eastAsia="ru-RU"/>
              </w:rPr>
              <w:t>măsură</w:t>
            </w:r>
          </w:p>
        </w:tc>
        <w:tc>
          <w:tcPr>
            <w:tcW w:w="337" w:type="pct"/>
          </w:tcPr>
          <w:p w14:paraId="29289EAE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59" w:type="pct"/>
          </w:tcPr>
          <w:p w14:paraId="165C49D6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09" w:type="pct"/>
          </w:tcPr>
          <w:p w14:paraId="6D895B4D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Valoarea estimată</w:t>
            </w:r>
          </w:p>
          <w:p w14:paraId="49807A8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(se va indica pentru fiecare lot în parte)</w:t>
            </w:r>
          </w:p>
        </w:tc>
      </w:tr>
      <w:tr w14:paraId="178137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</w:tcPr>
          <w:p w14:paraId="77FC9CAA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ro-RO"/>
              </w:rPr>
              <w:t>1</w:t>
            </w:r>
          </w:p>
        </w:tc>
        <w:tc>
          <w:tcPr>
            <w:tcW w:w="532" w:type="pct"/>
          </w:tcPr>
          <w:p w14:paraId="31131255">
            <w:pPr>
              <w:ind w:firstLine="0"/>
              <w:rPr>
                <w:lang w:val="ro-RO"/>
              </w:rPr>
            </w:pPr>
          </w:p>
        </w:tc>
        <w:tc>
          <w:tcPr>
            <w:tcW w:w="793" w:type="pct"/>
          </w:tcPr>
          <w:p w14:paraId="43B301FF">
            <w:pPr>
              <w:ind w:firstLine="0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380" w:type="pct"/>
          </w:tcPr>
          <w:p w14:paraId="4560798A">
            <w:pPr>
              <w:ind w:firstLine="0"/>
              <w:rPr>
                <w:lang w:val="ro-RO"/>
              </w:rPr>
            </w:pPr>
          </w:p>
        </w:tc>
        <w:tc>
          <w:tcPr>
            <w:tcW w:w="337" w:type="pct"/>
          </w:tcPr>
          <w:p w14:paraId="21237E2C">
            <w:pPr>
              <w:ind w:firstLine="0"/>
              <w:rPr>
                <w:lang w:val="ro-RO"/>
              </w:rPr>
            </w:pPr>
          </w:p>
        </w:tc>
        <w:tc>
          <w:tcPr>
            <w:tcW w:w="1959" w:type="pct"/>
          </w:tcPr>
          <w:p w14:paraId="69AC2C0F">
            <w:pPr>
              <w:ind w:firstLine="0"/>
              <w:rPr>
                <w:lang w:val="ro-RO"/>
              </w:rPr>
            </w:pPr>
          </w:p>
        </w:tc>
        <w:tc>
          <w:tcPr>
            <w:tcW w:w="709" w:type="pct"/>
          </w:tcPr>
          <w:p w14:paraId="0D231FA2">
            <w:pPr>
              <w:ind w:firstLine="0"/>
              <w:rPr>
                <w:lang w:val="ro-RO"/>
              </w:rPr>
            </w:pPr>
          </w:p>
        </w:tc>
      </w:tr>
      <w:tr w14:paraId="1D0DE3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7" w:type="pct"/>
          </w:tcPr>
          <w:p w14:paraId="7729E99F">
            <w:pPr>
              <w:ind w:firstLine="0"/>
              <w:rPr>
                <w:rFonts w:hint="default"/>
                <w:lang w:val="en-US"/>
              </w:rPr>
            </w:pPr>
          </w:p>
          <w:p w14:paraId="5342FAE3">
            <w:pPr>
              <w:ind w:firstLine="0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</w:t>
            </w:r>
          </w:p>
        </w:tc>
        <w:tc>
          <w:tcPr>
            <w:tcW w:w="532" w:type="pct"/>
          </w:tcPr>
          <w:p w14:paraId="4B9FB207">
            <w:pPr>
              <w:ind w:firstLine="0"/>
              <w:rPr>
                <w:rFonts w:hint="default"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hint="default" w:ascii="Times New Roman" w:hAnsi="Times New Roman" w:eastAsia="Helvetica" w:cs="Times New Roman"/>
                <w:i w:val="0"/>
                <w:iCs w:val="0"/>
                <w:caps w:val="0"/>
                <w:color w:val="333333"/>
                <w:spacing w:val="0"/>
                <w:sz w:val="20"/>
                <w:szCs w:val="20"/>
                <w:shd w:val="clear" w:fill="FFFFFF"/>
              </w:rPr>
              <w:t>42912330-4</w:t>
            </w:r>
          </w:p>
        </w:tc>
        <w:tc>
          <w:tcPr>
            <w:tcW w:w="793" w:type="pct"/>
          </w:tcPr>
          <w:p w14:paraId="487D8F08">
            <w:pPr>
              <w:ind w:firstLine="0"/>
              <w:jc w:val="left"/>
              <w:rPr>
                <w:rFonts w:hint="default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en-US"/>
              </w:rPr>
              <w:t>Sistem de tratare - purificare a apei cu osmoză inversă</w:t>
            </w:r>
          </w:p>
          <w:p w14:paraId="101DD2E3">
            <w:pPr>
              <w:ind w:firstLine="0"/>
              <w:jc w:val="left"/>
              <w:rPr>
                <w:rFonts w:hint="default"/>
                <w:b/>
                <w:bCs/>
                <w:sz w:val="24"/>
                <w:szCs w:val="24"/>
                <w:lang w:val="en-US"/>
              </w:rPr>
            </w:pPr>
          </w:p>
          <w:p w14:paraId="33735AE5">
            <w:pPr>
              <w:ind w:firstLine="0"/>
              <w:jc w:val="left"/>
              <w:rPr>
                <w:rFonts w:hint="default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Stati</w:t>
            </w:r>
            <w:r>
              <w:rPr>
                <w:rFonts w:hint="default" w:cs="Times New Roman"/>
                <w:b/>
                <w:bCs/>
                <w:color w:val="000000"/>
                <w:sz w:val="24"/>
                <w:szCs w:val="24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de apa </w:t>
            </w:r>
          </w:p>
        </w:tc>
        <w:tc>
          <w:tcPr>
            <w:tcW w:w="380" w:type="pct"/>
          </w:tcPr>
          <w:p w14:paraId="13E5139B">
            <w:pPr>
              <w:ind w:firstLine="0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Sistem</w:t>
            </w:r>
          </w:p>
        </w:tc>
        <w:tc>
          <w:tcPr>
            <w:tcW w:w="337" w:type="pct"/>
          </w:tcPr>
          <w:p w14:paraId="562DD1C9">
            <w:pPr>
              <w:ind w:firstLine="0"/>
              <w:rPr>
                <w:rFonts w:hint="default"/>
                <w:lang w:val="ro-RO"/>
              </w:rPr>
            </w:pPr>
            <w:r>
              <w:rPr>
                <w:rFonts w:hint="default"/>
                <w:lang w:val="en-US"/>
              </w:rPr>
              <w:t>1</w:t>
            </w:r>
          </w:p>
        </w:tc>
        <w:tc>
          <w:tcPr>
            <w:tcW w:w="1959" w:type="pct"/>
            <w:shd w:val="clear" w:color="auto" w:fill="auto"/>
            <w:vAlign w:val="top"/>
          </w:tcPr>
          <w:p w14:paraId="7D3C9789">
            <w:pPr>
              <w:ind w:firstLine="0" w:firstLineChars="0"/>
              <w:jc w:val="center"/>
              <w:rPr>
                <w:rFonts w:hint="default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en-US"/>
              </w:rPr>
              <w:t>Sistem de tratare - purificare a apei cu osmoză inversă</w:t>
            </w:r>
          </w:p>
          <w:p w14:paraId="3E7196CD">
            <w:pPr>
              <w:ind w:firstLine="0" w:firstLineChars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u w:val="single"/>
                <w:lang w:val="en-US"/>
              </w:rPr>
              <w:t>Sta</w:t>
            </w:r>
            <w:r>
              <w:rPr>
                <w:rFonts w:hint="default" w:cs="Times New Roman"/>
                <w:b/>
                <w:bCs/>
                <w:i/>
                <w:iCs/>
                <w:color w:val="000000"/>
                <w:u w:val="single"/>
                <w:lang w:val="ro-RO"/>
              </w:rPr>
              <w:t>ț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u w:val="single"/>
                <w:lang w:val="en-US"/>
              </w:rPr>
              <w:t>i</w:t>
            </w:r>
            <w:r>
              <w:rPr>
                <w:rFonts w:hint="default" w:cs="Times New Roman"/>
                <w:b/>
                <w:bCs/>
                <w:i/>
                <w:iCs/>
                <w:color w:val="000000"/>
                <w:u w:val="single"/>
                <w:lang w:val="ro-RO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u w:val="single"/>
                <w:lang w:val="en-US"/>
              </w:rPr>
              <w:t xml:space="preserve"> de ap</w:t>
            </w:r>
            <w:r>
              <w:rPr>
                <w:rFonts w:cs="Times New Roman"/>
                <w:b/>
                <w:bCs/>
                <w:i/>
                <w:iCs/>
                <w:color w:val="000000"/>
                <w:u w:val="single"/>
                <w:lang w:val="ro-RO"/>
              </w:rPr>
              <w:t>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eastAsia="Calibri"/>
                <w:b/>
                <w:bCs/>
                <w:i/>
                <w:iCs/>
                <w:color w:val="000000"/>
                <w:szCs w:val="24"/>
                <w:u w:val="single"/>
                <w:lang w:val="en-US"/>
              </w:rPr>
              <w:t xml:space="preserve"> care </w:t>
            </w:r>
            <w:r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  <w:lang w:val="ro-RO"/>
              </w:rPr>
              <w:t>utilizează combinația a 4 metode de purificare diferite în 3 pași integrati</w:t>
            </w:r>
            <w:r>
              <w:rPr>
                <w:rFonts w:hint="default"/>
                <w:b/>
                <w:bCs/>
                <w:i/>
                <w:iCs/>
                <w:szCs w:val="24"/>
                <w:u w:val="single"/>
                <w:lang w:val="ro-RO"/>
              </w:rPr>
              <w:t>,</w:t>
            </w:r>
            <w:r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  <w:lang w:val="ro-RO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  <w:u w:val="single"/>
                <w:lang w:val="ro-RO"/>
              </w:rPr>
              <w:t>ș</w:t>
            </w:r>
            <w:r>
              <w:rPr>
                <w:rFonts w:ascii="Times New Roman" w:hAnsi="Times New Roman"/>
                <w:b/>
                <w:bCs/>
                <w:i/>
                <w:iCs/>
                <w:szCs w:val="24"/>
                <w:u w:val="single"/>
                <w:lang w:val="ro-RO"/>
              </w:rPr>
              <w:t>i anume: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en-US"/>
              </w:rPr>
              <w:t xml:space="preserve"> </w:t>
            </w:r>
          </w:p>
          <w:p w14:paraId="6E38BE9B">
            <w:pPr>
              <w:numPr>
                <w:ilvl w:val="0"/>
                <w:numId w:val="2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Pasul 1: Microfiltrare, Cărbune activ</w:t>
            </w:r>
          </w:p>
          <w:p w14:paraId="11F53247">
            <w:pPr>
              <w:numPr>
                <w:ilvl w:val="0"/>
                <w:numId w:val="2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Pasul 2: Ultrafiltrare, Osmoză inversă</w:t>
            </w:r>
          </w:p>
          <w:p w14:paraId="6F271D0F">
            <w:pPr>
              <w:numPr>
                <w:ilvl w:val="0"/>
                <w:numId w:val="2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Pasul 3: Schimb ionic</w:t>
            </w:r>
          </w:p>
          <w:p w14:paraId="60D695E9">
            <w:pPr>
              <w:numPr>
                <w:ilvl w:val="0"/>
                <w:numId w:val="2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</w:t>
            </w:r>
            <w:r>
              <w:rPr>
                <w:rFonts w:cs="Times New Roman"/>
                <w:lang w:val="ro-RO"/>
              </w:rPr>
              <w:t>ă</w:t>
            </w:r>
            <w:r>
              <w:rPr>
                <w:rFonts w:ascii="Times New Roman" w:hAnsi="Times New Roman" w:cs="Times New Roman"/>
                <w:lang w:val="en-US"/>
              </w:rPr>
              <w:t xml:space="preserve"> utilizeze utm</w:t>
            </w:r>
            <w:r>
              <w:rPr>
                <w:rFonts w:cs="Times New Roman"/>
                <w:lang w:val="ro-RO"/>
              </w:rPr>
              <w:t>ă</w:t>
            </w:r>
            <w:r>
              <w:rPr>
                <w:rFonts w:ascii="Times New Roman" w:hAnsi="Times New Roman" w:cs="Times New Roman"/>
                <w:lang w:val="en-US"/>
              </w:rPr>
              <w:t>toarele metode:</w:t>
            </w:r>
          </w:p>
          <w:p w14:paraId="23420149">
            <w:pPr>
              <w:numPr>
                <w:ilvl w:val="0"/>
                <w:numId w:val="3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Distilare</w:t>
            </w:r>
          </w:p>
          <w:p w14:paraId="36381EBE">
            <w:pPr>
              <w:numPr>
                <w:ilvl w:val="0"/>
                <w:numId w:val="3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Schimb ionic (Ions exchange)</w:t>
            </w:r>
          </w:p>
          <w:p w14:paraId="220034F8">
            <w:pPr>
              <w:numPr>
                <w:ilvl w:val="0"/>
                <w:numId w:val="3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Osmoză inversă (Reverse osmosis)</w:t>
            </w:r>
          </w:p>
          <w:p w14:paraId="7CFCCEAE">
            <w:pPr>
              <w:numPr>
                <w:ilvl w:val="0"/>
                <w:numId w:val="3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Ultrafiltrare (Ultra-filtration)</w:t>
            </w:r>
          </w:p>
          <w:p w14:paraId="0991D915">
            <w:pPr>
              <w:numPr>
                <w:ilvl w:val="0"/>
                <w:numId w:val="3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Microfiltrare (Micro-filtration)</w:t>
            </w:r>
          </w:p>
          <w:p w14:paraId="3B41B573">
            <w:pPr>
              <w:numPr>
                <w:ilvl w:val="0"/>
                <w:numId w:val="3"/>
              </w:numPr>
              <w:tabs>
                <w:tab w:val="left" w:pos="200"/>
                <w:tab w:val="clear" w:pos="720"/>
              </w:tabs>
              <w:spacing w:after="0" w:line="240" w:lineRule="auto"/>
              <w:ind w:left="398" w:leftChars="20" w:hanging="358" w:hangingChars="179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Cărbune activ (Activated carbon)</w:t>
            </w:r>
          </w:p>
          <w:p w14:paraId="62DAC6CE">
            <w:pPr>
              <w:spacing w:after="0" w:line="240" w:lineRule="auto"/>
              <w:ind w:left="0" w:leftChars="0" w:firstLine="0" w:firstLineChars="0"/>
              <w:jc w:val="left"/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en-US"/>
              </w:rPr>
              <w:t>S</w:t>
            </w:r>
            <w:r>
              <w:rPr>
                <w:rFonts w:cs="Times New Roman"/>
                <w:b/>
                <w:bCs/>
                <w:i/>
                <w:iCs/>
                <w:u w:val="single"/>
                <w:lang w:val="ro-RO"/>
              </w:rPr>
              <w:t>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u w:val="single"/>
                <w:lang w:val="en-US"/>
              </w:rPr>
              <w:t xml:space="preserve"> elimine urmatorii Contaminanți / impuritati:</w:t>
            </w:r>
          </w:p>
          <w:p w14:paraId="7E09B85B">
            <w:pPr>
              <w:numPr>
                <w:ilvl w:val="0"/>
                <w:numId w:val="4"/>
              </w:numPr>
              <w:spacing w:after="0" w:line="240" w:lineRule="auto"/>
              <w:ind w:left="360" w:leftChars="0" w:firstLineChars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Ioni</w:t>
            </w:r>
          </w:p>
          <w:p w14:paraId="55F26DFF">
            <w:pPr>
              <w:numPr>
                <w:ilvl w:val="0"/>
                <w:numId w:val="4"/>
              </w:numPr>
              <w:spacing w:after="0" w:line="240" w:lineRule="auto"/>
              <w:ind w:left="360" w:leftChars="0" w:firstLineChars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Organice</w:t>
            </w:r>
          </w:p>
          <w:p w14:paraId="5072C20D">
            <w:pPr>
              <w:numPr>
                <w:ilvl w:val="0"/>
                <w:numId w:val="4"/>
              </w:numPr>
              <w:spacing w:after="0" w:line="240" w:lineRule="auto"/>
              <w:ind w:left="360" w:leftChars="0" w:firstLineChars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Particule / Coloizi</w:t>
            </w:r>
          </w:p>
          <w:p w14:paraId="5D8B5492">
            <w:pPr>
              <w:numPr>
                <w:ilvl w:val="0"/>
                <w:numId w:val="4"/>
              </w:numPr>
              <w:spacing w:after="0" w:line="240" w:lineRule="auto"/>
              <w:ind w:left="360" w:leftChars="0" w:firstLineChars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Bacterii</w:t>
            </w:r>
          </w:p>
          <w:p w14:paraId="45385BCD">
            <w:pPr>
              <w:numPr>
                <w:ilvl w:val="0"/>
                <w:numId w:val="4"/>
              </w:numPr>
              <w:spacing w:after="0" w:line="240" w:lineRule="auto"/>
              <w:ind w:left="360" w:leftChars="0" w:firstLineChars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Gaze</w:t>
            </w:r>
          </w:p>
          <w:p w14:paraId="7323CAFF">
            <w:pPr>
              <w:spacing w:after="0" w:line="240" w:lineRule="auto"/>
              <w:ind w:left="0" w:leftChars="0" w:firstLine="0" w:firstLineChars="0"/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u w:val="single"/>
                <w:lang w:val="en-US"/>
              </w:rPr>
              <w:t>Parametrii tehnici:</w:t>
            </w:r>
          </w:p>
          <w:p w14:paraId="43D13815">
            <w:pPr>
              <w:ind w:firstLine="0" w:firstLineChars="0"/>
              <w:jc w:val="left"/>
              <w:rPr>
                <w:rFonts w:hint="default" w:ascii="Times New Roman" w:hAnsi="Times New Roman" w:cs="Times New Roman"/>
                <w:color w:val="000000"/>
                <w:lang w:val="ro-RO" w:eastAsia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Tensiune de alimentare: 230 V ~ / 50 Hz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Debit de producție la 25 °C: minim 15 litri/oră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Debit de producție la 10 °C: minim 9 litri/oră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Tip de rășină: rășină cu pat mixt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Volum rășină: minim 0,75 litri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Temperatura maximă a apei de alimentare: 38 °C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Duritate maximă fără protecție: 40 °f TH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pH admis: 3 – 11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Presiune de alimentare minimă / maximă: 2 / 6 bari</w:t>
            </w:r>
            <w:r>
              <w:rPr>
                <w:rFonts w:ascii="Times New Roman" w:hAnsi="Times New Roman" w:cs="Times New Roman"/>
                <w:lang w:val="en-US"/>
              </w:rPr>
              <w:br w:type="textWrapping"/>
            </w:r>
            <w:r>
              <w:rPr>
                <w:rFonts w:ascii="Times New Roman" w:hAnsi="Times New Roman" w:cs="Times New Roman"/>
                <w:lang w:val="en-US"/>
              </w:rPr>
              <w:t>Dimensiuni maxime (L × H × l): 50 × 40 × 50 cm</w:t>
            </w:r>
          </w:p>
        </w:tc>
        <w:tc>
          <w:tcPr>
            <w:tcW w:w="709" w:type="pct"/>
          </w:tcPr>
          <w:p w14:paraId="49DF7810">
            <w:pPr>
              <w:ind w:firstLine="0"/>
              <w:rPr>
                <w:rFonts w:hint="default"/>
                <w:lang w:val="en-US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en-US"/>
              </w:rPr>
              <w:t>48 820.00</w:t>
            </w:r>
          </w:p>
        </w:tc>
      </w:tr>
      <w:tr w14:paraId="67723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5000" w:type="pct"/>
            <w:gridSpan w:val="7"/>
          </w:tcPr>
          <w:p w14:paraId="2C19738A">
            <w:pPr>
              <w:ind w:firstLine="0"/>
              <w:rPr>
                <w:rFonts w:hint="default"/>
                <w:lang w:val="en-US"/>
              </w:rPr>
            </w:pPr>
            <w:r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rFonts w:hint="default"/>
                <w:b/>
                <w:bCs/>
                <w:lang w:val="ro-RO" w:eastAsia="ru-RU"/>
              </w:rPr>
              <w:t xml:space="preserve">                                                                                                      </w:t>
            </w:r>
            <w:r>
              <w:rPr>
                <w:rFonts w:hint="default"/>
                <w:b/>
                <w:bCs/>
                <w:lang w:val="en-US" w:eastAsia="ru-RU"/>
              </w:rPr>
              <w:t xml:space="preserve">                     </w:t>
            </w:r>
            <w:r>
              <w:rPr>
                <w:rFonts w:hint="default"/>
                <w:b/>
                <w:bCs/>
                <w:sz w:val="28"/>
                <w:szCs w:val="28"/>
                <w:lang w:val="en-US" w:eastAsia="ru-RU"/>
              </w:rPr>
              <w:t xml:space="preserve">  </w:t>
            </w:r>
            <w:r>
              <w:rPr>
                <w:rFonts w:hint="default"/>
                <w:b/>
                <w:bCs/>
                <w:sz w:val="28"/>
                <w:szCs w:val="28"/>
                <w:lang w:val="ro-RO" w:eastAsia="ru-RU"/>
              </w:rPr>
              <w:t xml:space="preserve">    </w:t>
            </w:r>
            <w:r>
              <w:rPr>
                <w:rFonts w:hint="default"/>
                <w:b/>
                <w:bCs/>
                <w:sz w:val="28"/>
                <w:szCs w:val="28"/>
                <w:lang w:val="en-US" w:eastAsia="ru-RU"/>
              </w:rPr>
              <w:t>48 820.00</w:t>
            </w:r>
          </w:p>
        </w:tc>
      </w:tr>
    </w:tbl>
    <w:p w14:paraId="73CADB1D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3620F4E">
      <w:pPr>
        <w:ind w:firstLine="567"/>
        <w:rPr>
          <w:rFonts w:hint="default"/>
          <w:b/>
          <w:bCs/>
          <w:sz w:val="24"/>
          <w:szCs w:val="24"/>
          <w:lang w:val="ro-RO" w:eastAsia="ru-RU"/>
        </w:rPr>
      </w:pPr>
      <w:r>
        <w:rPr>
          <w:rFonts w:hint="default"/>
          <w:b/>
          <w:bCs/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</w:t>
      </w:r>
      <w:r>
        <w:rPr>
          <w:rFonts w:hint="default"/>
          <w:b/>
          <w:bCs/>
          <w:sz w:val="24"/>
          <w:szCs w:val="24"/>
          <w:lang w:val="ro-RO" w:eastAsia="ru-RU"/>
        </w:rPr>
        <w:t xml:space="preserve"> pentru un singur lot;</w:t>
      </w:r>
    </w:p>
    <w:p w14:paraId="0CDB96F3">
      <w:pPr>
        <w:ind w:firstLine="567"/>
        <w:rPr>
          <w:b/>
          <w:bCs/>
          <w:sz w:val="24"/>
          <w:szCs w:val="24"/>
          <w:lang w:val="ro-RO" w:eastAsia="ru-RU"/>
        </w:rPr>
      </w:pPr>
    </w:p>
    <w:p w14:paraId="07E21CDE">
      <w:pPr>
        <w:ind w:firstLine="567"/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rFonts w:hint="default"/>
          <w:sz w:val="24"/>
          <w:szCs w:val="24"/>
          <w:u w:val="single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în termen de </w:t>
      </w:r>
      <w:r>
        <w:rPr>
          <w:rFonts w:hint="default"/>
          <w:b/>
          <w:bCs/>
          <w:sz w:val="24"/>
          <w:szCs w:val="24"/>
          <w:u w:val="single"/>
          <w:lang w:val="en-US" w:eastAsia="ru-RU"/>
        </w:rPr>
        <w:t>3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 zile de la solicitare</w:t>
      </w:r>
    </w:p>
    <w:p w14:paraId="4EE2E727">
      <w:pPr>
        <w:ind w:firstLine="567"/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rFonts w:hint="default"/>
          <w:sz w:val="24"/>
          <w:szCs w:val="24"/>
          <w:u w:val="single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31 decembrie 202</w:t>
      </w:r>
      <w:r>
        <w:rPr>
          <w:rFonts w:hint="default"/>
          <w:b/>
          <w:bCs/>
          <w:sz w:val="24"/>
          <w:szCs w:val="24"/>
          <w:u w:val="single"/>
          <w:lang w:val="en-US" w:eastAsia="ru-RU"/>
        </w:rPr>
        <w:t>6</w:t>
      </w:r>
    </w:p>
    <w:p w14:paraId="71CAA279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3470"/>
        <w:gridCol w:w="3631"/>
        <w:gridCol w:w="1784"/>
      </w:tblGrid>
      <w:tr w14:paraId="31C3A0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05C7FDF6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</w:t>
            </w:r>
          </w:p>
          <w:p w14:paraId="64667F89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</w:tcPr>
          <w:p w14:paraId="4B379B5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</w:tcPr>
          <w:p w14:paraId="2F4E1F29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</w:tcPr>
          <w:p w14:paraId="630E2C3A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14:paraId="6808C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38E13EDD">
            <w:pPr>
              <w:numPr>
                <w:ilvl w:val="0"/>
                <w:numId w:val="5"/>
              </w:numPr>
              <w:ind w:left="425" w:leftChars="0" w:hanging="425" w:firstLineChars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34357A14">
            <w:pPr>
              <w:ind w:firstLine="0"/>
              <w:rPr>
                <w:rFonts w:hint="default"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 xml:space="preserve">Oferta de pret </w:t>
            </w:r>
          </w:p>
        </w:tc>
        <w:tc>
          <w:tcPr>
            <w:tcW w:w="1896" w:type="pct"/>
          </w:tcPr>
          <w:p w14:paraId="2D8C98AB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confirmat prin aplicarea semnăturii electronice</w:t>
            </w:r>
          </w:p>
        </w:tc>
        <w:tc>
          <w:tcPr>
            <w:tcW w:w="931" w:type="pct"/>
          </w:tcPr>
          <w:p w14:paraId="48F7DDE7">
            <w:pPr>
              <w:ind w:firstLine="0"/>
              <w:rPr>
                <w:rFonts w:hint="default"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sz w:val="24"/>
                <w:szCs w:val="24"/>
                <w:lang w:val="ro-RO" w:eastAsia="ru-RU"/>
              </w:rPr>
              <w:t>Obligatoriu</w:t>
            </w:r>
          </w:p>
        </w:tc>
      </w:tr>
      <w:tr w14:paraId="6E83E3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33D1CFE7">
            <w:pPr>
              <w:numPr>
                <w:ilvl w:val="0"/>
                <w:numId w:val="5"/>
              </w:numPr>
              <w:ind w:left="425" w:leftChars="0" w:hanging="425" w:firstLineChars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132193FB">
            <w:pPr>
              <w:ind w:firstLine="0"/>
              <w:rPr>
                <w:rFonts w:hint="default"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 xml:space="preserve">Specificația tehnică </w:t>
            </w:r>
          </w:p>
        </w:tc>
        <w:tc>
          <w:tcPr>
            <w:tcW w:w="1896" w:type="pct"/>
          </w:tcPr>
          <w:p w14:paraId="4D89A1E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confirmat prin aplicarea semnăturii electronice</w:t>
            </w:r>
          </w:p>
        </w:tc>
        <w:tc>
          <w:tcPr>
            <w:tcW w:w="1784" w:type="dxa"/>
            <w:vAlign w:val="top"/>
          </w:tcPr>
          <w:p w14:paraId="73751A6E">
            <w:pPr>
              <w:ind w:firstLine="0" w:firstLineChars="0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14:paraId="477ACB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4403942D">
            <w:pPr>
              <w:numPr>
                <w:ilvl w:val="0"/>
                <w:numId w:val="5"/>
              </w:numPr>
              <w:ind w:left="425" w:leftChars="0" w:hanging="425" w:firstLineChars="0"/>
              <w:rPr>
                <w:rFonts w:hint="default"/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7EFDC1DE">
            <w:pPr>
              <w:ind w:firstLine="0"/>
              <w:rPr>
                <w:rFonts w:hint="default"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DUAE</w:t>
            </w:r>
          </w:p>
        </w:tc>
        <w:tc>
          <w:tcPr>
            <w:tcW w:w="1896" w:type="pct"/>
          </w:tcPr>
          <w:p w14:paraId="2934212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confirmat prin aplicarea semnăturii electronice</w:t>
            </w:r>
          </w:p>
        </w:tc>
        <w:tc>
          <w:tcPr>
            <w:tcW w:w="1784" w:type="dxa"/>
            <w:vAlign w:val="top"/>
          </w:tcPr>
          <w:p w14:paraId="5ED3EE39">
            <w:pPr>
              <w:ind w:firstLine="0" w:firstLineChars="0"/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14:paraId="4432ED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24ED0DAB">
            <w:pPr>
              <w:numPr>
                <w:ilvl w:val="0"/>
                <w:numId w:val="5"/>
              </w:numPr>
              <w:ind w:left="425" w:leftChars="0" w:hanging="425" w:firstLineChars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04DD2E04">
            <w:pPr>
              <w:ind w:firstLine="0"/>
              <w:rPr>
                <w:rFonts w:hint="default"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Date despre participant</w:t>
            </w:r>
          </w:p>
        </w:tc>
        <w:tc>
          <w:tcPr>
            <w:tcW w:w="1896" w:type="pct"/>
          </w:tcPr>
          <w:p w14:paraId="5064B4F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confirmat prin aplicarea semnăturii electronice</w:t>
            </w:r>
          </w:p>
        </w:tc>
        <w:tc>
          <w:tcPr>
            <w:tcW w:w="1784" w:type="dxa"/>
            <w:vAlign w:val="top"/>
          </w:tcPr>
          <w:p w14:paraId="5E207A4B">
            <w:pPr>
              <w:ind w:firstLine="0" w:firstLineChars="0"/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14:paraId="2D00E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0174C539">
            <w:pPr>
              <w:numPr>
                <w:ilvl w:val="0"/>
                <w:numId w:val="5"/>
              </w:numPr>
              <w:ind w:left="425" w:leftChars="0" w:hanging="425" w:firstLineChars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2B05E35A">
            <w:pPr>
              <w:ind w:firstLine="0"/>
              <w:rPr>
                <w:rFonts w:hint="default"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Certificat privind atribuirea contului bancar</w:t>
            </w:r>
          </w:p>
        </w:tc>
        <w:tc>
          <w:tcPr>
            <w:tcW w:w="1896" w:type="pct"/>
          </w:tcPr>
          <w:p w14:paraId="4DAC1E2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confirmat prin aplicarea semnăturii electronice</w:t>
            </w:r>
          </w:p>
        </w:tc>
        <w:tc>
          <w:tcPr>
            <w:tcW w:w="1784" w:type="dxa"/>
            <w:vAlign w:val="top"/>
          </w:tcPr>
          <w:p w14:paraId="423DF94C">
            <w:pPr>
              <w:ind w:firstLine="0" w:firstLineChars="0"/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14:paraId="69233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227ABA1E">
            <w:pPr>
              <w:numPr>
                <w:ilvl w:val="0"/>
                <w:numId w:val="5"/>
              </w:numPr>
              <w:ind w:left="425" w:leftChars="0" w:hanging="425" w:firstLineChars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52AB8EB2">
            <w:pPr>
              <w:ind w:firstLine="0"/>
              <w:rPr>
                <w:rFonts w:hint="default"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Certificat/Decizie de înregistrare a întreprinderii, Extras din Registrul de Stata al Persoanelor Juridice</w:t>
            </w:r>
          </w:p>
        </w:tc>
        <w:tc>
          <w:tcPr>
            <w:tcW w:w="1896" w:type="pct"/>
          </w:tcPr>
          <w:p w14:paraId="030A2BE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original - confirmat prin aplicarea semnăturii electronice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 xml:space="preserve"> de către administratorul companiei indicat în Extrasul Registrului de Stat al persoanelor juridice sau de către persoana împuternicită atât și în cazul delegării sau împuternicirii persoanei, la ofertă se anexează actul/documentul de împuternicire;</w:t>
            </w:r>
          </w:p>
        </w:tc>
        <w:tc>
          <w:tcPr>
            <w:tcW w:w="1784" w:type="dxa"/>
            <w:vAlign w:val="top"/>
          </w:tcPr>
          <w:p w14:paraId="55180C02">
            <w:pPr>
              <w:ind w:firstLine="0" w:firstLineChars="0"/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14:paraId="4D54D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1" w:type="pct"/>
          </w:tcPr>
          <w:p w14:paraId="55252373">
            <w:pPr>
              <w:numPr>
                <w:ilvl w:val="0"/>
                <w:numId w:val="5"/>
              </w:numPr>
              <w:ind w:left="425" w:leftChars="0" w:hanging="425" w:firstLineChars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812" w:type="pct"/>
          </w:tcPr>
          <w:p w14:paraId="6E9FAEE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 xml:space="preserve">Declarația privind confirmarea beneficiarilor efectivi și neîncadrarea acestora în situația </w:t>
            </w:r>
          </w:p>
          <w:p w14:paraId="4AF96047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 xml:space="preserve">condamnării pentru participarea la activități ale unei organizații sau grupări criminale, pentru corupție, </w:t>
            </w:r>
          </w:p>
          <w:p w14:paraId="48D29C7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default"/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fraudă și/sau spălare de bani</w:t>
            </w:r>
          </w:p>
        </w:tc>
        <w:tc>
          <w:tcPr>
            <w:tcW w:w="1896" w:type="pct"/>
          </w:tcPr>
          <w:p w14:paraId="78287CB8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confirmat prin aplicarea semnăturii electronice</w:t>
            </w:r>
            <w:r>
              <w:rPr>
                <w:rFonts w:hint="default" w:eastAsia="SimSun" w:cs="Times New Roman"/>
                <w:b/>
                <w:bCs/>
                <w:color w:val="000000"/>
                <w:kern w:val="0"/>
                <w:sz w:val="22"/>
                <w:szCs w:val="22"/>
                <w:lang w:val="ro-RO" w:eastAsia="zh-CN" w:bidi="ar"/>
                <w14:ligatures w14:val="none"/>
              </w:rPr>
              <w:t xml:space="preserve">. </w:t>
            </w: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 xml:space="preserve">Se va prezenta de către ofertantul desemnat câștigător în termen de 5 zile de la data comunicării </w:t>
            </w:r>
          </w:p>
          <w:p w14:paraId="422D094E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 xml:space="preserve">rezultatelor procedurii de achiziție publică, în adresa autorității contractante (CAPCS) și Agenției </w:t>
            </w:r>
          </w:p>
          <w:p w14:paraId="322BBFF5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 xml:space="preserve">Achiziții Publice, conform modelului aprobat prin Ordinul Ministerului Finanțelor nr. 145/2020, semnat în format electronic, de către administratorul companiei indicat în Extrasul Registrului de Stat al </w:t>
            </w:r>
          </w:p>
          <w:p w14:paraId="162A477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 xml:space="preserve">persoanelor juridice sau de către persoana DAîmputernicită atât și în cazul delegării sau împuternicirii persoanei, la ofertă se anexează </w:t>
            </w:r>
            <w:bookmarkStart w:id="0" w:name="_GoBack"/>
            <w:bookmarkEnd w:id="0"/>
          </w:p>
          <w:p w14:paraId="4A09DE7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sz w:val="22"/>
                <w:szCs w:val="22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color w:val="000000"/>
                <w:kern w:val="0"/>
                <w:sz w:val="22"/>
                <w:szCs w:val="22"/>
                <w:lang w:val="en-US" w:eastAsia="zh-CN" w:bidi="ar"/>
                <w14:ligatures w14:val="none"/>
              </w:rPr>
              <w:t>actul/documentul de împuternicire</w:t>
            </w:r>
          </w:p>
        </w:tc>
        <w:tc>
          <w:tcPr>
            <w:tcW w:w="1784" w:type="dxa"/>
            <w:vAlign w:val="top"/>
          </w:tcPr>
          <w:p w14:paraId="3392D5EB">
            <w:pPr>
              <w:ind w:firstLine="0" w:firstLineChars="0"/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rFonts w:hint="default"/>
                <w:b/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26D2ABEF">
      <w:pPr>
        <w:rPr>
          <w:sz w:val="24"/>
          <w:szCs w:val="24"/>
          <w:lang w:val="ro-RO"/>
        </w:rPr>
      </w:pPr>
    </w:p>
    <w:p w14:paraId="0B03061C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rFonts w:hint="default"/>
          <w:bCs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Nu se aplică</w:t>
      </w:r>
      <w:r>
        <w:rPr>
          <w:sz w:val="24"/>
          <w:szCs w:val="24"/>
          <w:lang w:val="ro-RO" w:eastAsia="ru-RU"/>
        </w:rPr>
        <w:t>.</w:t>
      </w:r>
    </w:p>
    <w:p w14:paraId="4EB84618">
      <w:pPr>
        <w:rPr>
          <w:rFonts w:hint="default"/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lang w:val="ro-RO" w:eastAsia="ru-RU"/>
        </w:rPr>
        <w:t>Nu se aplică</w:t>
      </w:r>
    </w:p>
    <w:p w14:paraId="77250B71">
      <w:pPr>
        <w:rPr>
          <w:rFonts w:hint="default"/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rFonts w:hint="default"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>lei MD</w:t>
      </w:r>
    </w:p>
    <w:p w14:paraId="01F8361B">
      <w:pPr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rFonts w:hint="default"/>
          <w:b/>
          <w:bCs w:val="0"/>
          <w:sz w:val="24"/>
          <w:szCs w:val="24"/>
          <w:u w:val="single"/>
          <w:lang w:val="ro-RO" w:eastAsia="ru-RU"/>
        </w:rPr>
        <w:t xml:space="preserve"> cel mai mic preț cu corespunderea tuturor cerințelor </w:t>
      </w:r>
    </w:p>
    <w:p w14:paraId="2A4049E1">
      <w:pPr>
        <w:rPr>
          <w:rFonts w:hint="default"/>
          <w:b/>
          <w:bCs w:val="0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rFonts w:hint="default"/>
          <w:bCs/>
          <w:sz w:val="24"/>
          <w:szCs w:val="24"/>
          <w:lang w:val="ro-RO" w:eastAsia="ru-RU"/>
        </w:rPr>
        <w:t xml:space="preserve"> </w:t>
      </w:r>
      <w:r>
        <w:rPr>
          <w:rFonts w:hint="default"/>
          <w:b/>
          <w:bCs w:val="0"/>
          <w:sz w:val="24"/>
          <w:szCs w:val="24"/>
          <w:lang w:val="ro-RO" w:eastAsia="ru-RU"/>
        </w:rPr>
        <w:t>Nu se aplică</w:t>
      </w:r>
    </w:p>
    <w:tbl>
      <w:tblPr>
        <w:tblStyle w:val="10"/>
        <w:tblW w:w="3790" w:type="pct"/>
        <w:tblInd w:w="12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3"/>
        <w:gridCol w:w="4782"/>
        <w:gridCol w:w="1604"/>
      </w:tblGrid>
      <w:tr w14:paraId="33C2CE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7F5F0CB0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294" w:type="pct"/>
          </w:tcPr>
          <w:p w14:paraId="7C76A582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</w:tcPr>
          <w:p w14:paraId="6EB869E1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Ponderea, %</w:t>
            </w:r>
          </w:p>
        </w:tc>
      </w:tr>
      <w:tr w14:paraId="5AD56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5369B4E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</w:tcPr>
          <w:p w14:paraId="194DEC9E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5D7B360C">
            <w:pPr>
              <w:ind w:firstLine="0"/>
              <w:rPr>
                <w:lang w:val="ro-RO" w:eastAsia="ru-RU"/>
              </w:rPr>
            </w:pPr>
          </w:p>
        </w:tc>
      </w:tr>
      <w:tr w14:paraId="58020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1" w:type="pct"/>
          </w:tcPr>
          <w:p w14:paraId="475A940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</w:tcPr>
          <w:p w14:paraId="78ED101A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</w:tcPr>
          <w:p w14:paraId="398FAD8E">
            <w:pPr>
              <w:ind w:firstLine="0"/>
              <w:rPr>
                <w:lang w:val="ro-RO" w:eastAsia="ru-RU"/>
              </w:rPr>
            </w:pPr>
          </w:p>
        </w:tc>
      </w:tr>
    </w:tbl>
    <w:p w14:paraId="5FEDEDE3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>
        <w:rPr>
          <w:bCs/>
          <w:sz w:val="24"/>
          <w:szCs w:val="24"/>
          <w:lang w:val="ro-RO" w:eastAsia="ru-RU"/>
        </w:rPr>
        <w:t>limită de depunere/deschidere a ofertelor:</w:t>
      </w:r>
    </w:p>
    <w:p w14:paraId="491DA52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</w:r>
      <w:r>
        <w:rPr>
          <w:sz w:val="24"/>
          <w:szCs w:val="24"/>
          <w:lang w:val="ro-RO" w:eastAsia="ru-RU"/>
        </w:rPr>
        <w:t> </w:t>
      </w:r>
      <w:r>
        <w:rPr>
          <w:b/>
          <w:bCs w:val="0"/>
          <w:sz w:val="24"/>
          <w:szCs w:val="24"/>
          <w:lang w:val="ro-RO" w:eastAsia="ru-RU"/>
        </w:rPr>
        <w:t>conform SIA ,,RSAP”/</w:t>
      </w:r>
    </w:p>
    <w:p w14:paraId="1155D7AF">
      <w:pPr>
        <w:rPr>
          <w:bCs/>
          <w:sz w:val="24"/>
          <w:szCs w:val="24"/>
          <w:lang w:val="ro-RO" w:eastAsia="ru-RU"/>
        </w:rPr>
      </w:pPr>
    </w:p>
    <w:p w14:paraId="2744CC95">
      <w:pPr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participare___________________________________________________________________</w:t>
      </w:r>
    </w:p>
    <w:p w14:paraId="00C39DBD">
      <w:pPr>
        <w:rPr>
          <w:b/>
          <w:bCs w:val="0"/>
          <w:sz w:val="24"/>
          <w:szCs w:val="24"/>
          <w:lang w:val="ro-RO" w:eastAsia="ru-RU"/>
        </w:rPr>
      </w:pPr>
      <w:r>
        <w:rPr>
          <w:b/>
          <w:bCs w:val="0"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 20 de zile</w:t>
      </w:r>
    </w:p>
    <w:p w14:paraId="68F7B0A3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>_______________</w:t>
      </w:r>
      <w:r>
        <w:rPr>
          <w:b/>
          <w:bCs/>
          <w:lang w:val="ro-RO" w:eastAsia="ru-RU"/>
        </w:rPr>
        <w:t>SIA ,,RSAP”</w:t>
      </w:r>
      <w:r>
        <w:rPr>
          <w:sz w:val="24"/>
          <w:szCs w:val="24"/>
          <w:lang w:val="ro-RO" w:eastAsia="ru-RU"/>
        </w:rPr>
        <w:t>_______________________</w:t>
      </w:r>
    </w:p>
    <w:p w14:paraId="1B97B734">
      <w:pPr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>
      <w:pPr>
        <w:rPr>
          <w:rFonts w:hint="default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rPr>
          <w:rFonts w:hint="default"/>
          <w:b/>
          <w:bCs/>
          <w:sz w:val="24"/>
          <w:szCs w:val="24"/>
          <w:u w:val="single"/>
          <w:lang w:val="ro-RO" w:eastAsia="ru-RU"/>
        </w:rPr>
        <w:t xml:space="preserve"> Limba de Stat (română)</w:t>
      </w:r>
    </w:p>
    <w:p w14:paraId="098A175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11AE5304">
      <w:pPr>
        <w:rPr>
          <w:bCs/>
          <w:sz w:val="24"/>
          <w:szCs w:val="24"/>
          <w:lang w:val="ro-RO" w:eastAsia="ru-RU"/>
        </w:rPr>
      </w:pPr>
    </w:p>
    <w:p w14:paraId="61ED5CCE">
      <w:pPr>
        <w:rPr>
          <w:b/>
          <w:bCs/>
          <w:sz w:val="24"/>
          <w:szCs w:val="24"/>
          <w:lang w:val="ro-RO" w:eastAsia="ru-RU"/>
        </w:rPr>
      </w:pPr>
    </w:p>
    <w:p w14:paraId="67B37995">
      <w:pPr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______________________________</w:t>
      </w:r>
      <w:r>
        <w:rPr>
          <w:rFonts w:hint="default"/>
          <w:b/>
          <w:bCs/>
          <w:sz w:val="24"/>
          <w:szCs w:val="24"/>
          <w:lang w:val="ro-RO" w:eastAsia="ru-RU"/>
        </w:rPr>
        <w:t>Aliona ROTARI</w:t>
      </w:r>
      <w:r>
        <w:rPr>
          <w:sz w:val="24"/>
          <w:szCs w:val="24"/>
          <w:lang w:val="ro-RO" w:eastAsia="ru-RU"/>
        </w:rPr>
        <w:t>.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Pragma_MonitorOficial">
    <w:altName w:val="Calibri"/>
    <w:panose1 w:val="00000000000000000000"/>
    <w:charset w:val="CC"/>
    <w:family w:val="auto"/>
    <w:pitch w:val="default"/>
    <w:sig w:usb0="00000000" w:usb1="00000000" w:usb2="00000000" w:usb3="00000000" w:csb0="00000004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88FD0E"/>
    <w:multiLevelType w:val="singleLevel"/>
    <w:tmpl w:val="9D88FD0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1C69137B"/>
    <w:multiLevelType w:val="multilevel"/>
    <w:tmpl w:val="1C69137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52E741FB"/>
    <w:multiLevelType w:val="multilevel"/>
    <w:tmpl w:val="52E741F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36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08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180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52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24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396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468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40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120" w:hanging="360"/>
      </w:pPr>
      <w:rPr>
        <w:rFonts w:hint="default" w:ascii="Wingdings" w:hAnsi="Wingdings"/>
        <w:sz w:val="20"/>
      </w:rPr>
    </w:lvl>
  </w:abstractNum>
  <w:abstractNum w:abstractNumId="3">
    <w:nsid w:val="720323B7"/>
    <w:multiLevelType w:val="multilevel"/>
    <w:tmpl w:val="720323B7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>
    <w:nsid w:val="72475FF2"/>
    <w:multiLevelType w:val="multilevel"/>
    <w:tmpl w:val="72475FF2"/>
    <w:lvl w:ilvl="0" w:tentative="0">
      <w:start w:val="1"/>
      <w:numFmt w:val="decimal"/>
      <w:pStyle w:val="8"/>
      <w:lvlText w:val="%1."/>
      <w:lvlJc w:val="left"/>
      <w:pPr>
        <w:ind w:left="1004" w:hanging="360"/>
      </w:pPr>
    </w:lvl>
    <w:lvl w:ilvl="1" w:tentative="0">
      <w:start w:val="1"/>
      <w:numFmt w:val="lowerLetter"/>
      <w:lvlText w:val="%2."/>
      <w:lvlJc w:val="left"/>
      <w:pPr>
        <w:ind w:left="1724" w:hanging="360"/>
      </w:pPr>
    </w:lvl>
    <w:lvl w:ilvl="2" w:tentative="0">
      <w:start w:val="1"/>
      <w:numFmt w:val="lowerRoman"/>
      <w:lvlText w:val="%3."/>
      <w:lvlJc w:val="right"/>
      <w:pPr>
        <w:ind w:left="2444" w:hanging="180"/>
      </w:pPr>
    </w:lvl>
    <w:lvl w:ilvl="3" w:tentative="0">
      <w:start w:val="1"/>
      <w:numFmt w:val="decimal"/>
      <w:lvlText w:val="%4."/>
      <w:lvlJc w:val="left"/>
      <w:pPr>
        <w:ind w:left="3164" w:hanging="360"/>
      </w:pPr>
    </w:lvl>
    <w:lvl w:ilvl="4" w:tentative="0">
      <w:start w:val="1"/>
      <w:numFmt w:val="lowerLetter"/>
      <w:lvlText w:val="%5."/>
      <w:lvlJc w:val="left"/>
      <w:pPr>
        <w:ind w:left="3884" w:hanging="360"/>
      </w:pPr>
    </w:lvl>
    <w:lvl w:ilvl="5" w:tentative="0">
      <w:start w:val="1"/>
      <w:numFmt w:val="lowerRoman"/>
      <w:lvlText w:val="%6."/>
      <w:lvlJc w:val="right"/>
      <w:pPr>
        <w:ind w:left="4604" w:hanging="180"/>
      </w:pPr>
    </w:lvl>
    <w:lvl w:ilvl="6" w:tentative="0">
      <w:start w:val="1"/>
      <w:numFmt w:val="decimal"/>
      <w:lvlText w:val="%7."/>
      <w:lvlJc w:val="left"/>
      <w:pPr>
        <w:ind w:left="5324" w:hanging="360"/>
      </w:pPr>
    </w:lvl>
    <w:lvl w:ilvl="7" w:tentative="0">
      <w:start w:val="1"/>
      <w:numFmt w:val="lowerLetter"/>
      <w:lvlText w:val="%8."/>
      <w:lvlJc w:val="left"/>
      <w:pPr>
        <w:ind w:left="6044" w:hanging="360"/>
      </w:pPr>
    </w:lvl>
    <w:lvl w:ilvl="8" w:tentative="0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592BB6"/>
    <w:rsid w:val="007977E4"/>
    <w:rsid w:val="00850D1C"/>
    <w:rsid w:val="00CB6A95"/>
    <w:rsid w:val="031C47A6"/>
    <w:rsid w:val="19B33FF8"/>
    <w:rsid w:val="20833120"/>
    <w:rsid w:val="315039F4"/>
    <w:rsid w:val="35803A80"/>
    <w:rsid w:val="39D95920"/>
    <w:rsid w:val="3BD025C0"/>
    <w:rsid w:val="58225E84"/>
    <w:rsid w:val="5A88150B"/>
    <w:rsid w:val="668F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:lang w:val="en-US" w:eastAsia="en-US" w:bidi="ar-SA"/>
      <w14:ligatures w14:val="none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table" w:styleId="5">
    <w:name w:val="Table Grid"/>
    <w:basedOn w:val="3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1.TEXT"/>
    <w:basedOn w:val="1"/>
    <w:link w:val="7"/>
    <w:qFormat/>
    <w:uiPriority w:val="0"/>
    <w:pPr>
      <w:autoSpaceDE w:val="0"/>
      <w:autoSpaceDN w:val="0"/>
      <w:adjustRightInd w:val="0"/>
      <w:ind w:firstLine="284"/>
      <w:textAlignment w:val="center"/>
    </w:pPr>
    <w:rPr>
      <w:rFonts w:cs="Pragma_MonitorOficial" w:eastAsiaTheme="minorHAnsi"/>
      <w:color w:val="000000"/>
      <w:sz w:val="24"/>
      <w:szCs w:val="16"/>
      <w:lang w:val="ru-RU"/>
      <w14:ligatures w14:val="standardContextual"/>
    </w:rPr>
  </w:style>
  <w:style w:type="character" w:customStyle="1" w:styleId="7">
    <w:name w:val="1.TEXT Знак"/>
    <w:basedOn w:val="2"/>
    <w:link w:val="6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8">
    <w:name w:val="1.ALIN"/>
    <w:basedOn w:val="6"/>
    <w:link w:val="9"/>
    <w:autoRedefine/>
    <w:qFormat/>
    <w:uiPriority w:val="0"/>
    <w:pPr>
      <w:numPr>
        <w:ilvl w:val="0"/>
        <w:numId w:val="1"/>
      </w:numPr>
    </w:pPr>
  </w:style>
  <w:style w:type="character" w:customStyle="1" w:styleId="9">
    <w:name w:val="1.ALIN Знак"/>
    <w:basedOn w:val="7"/>
    <w:link w:val="8"/>
    <w:qFormat/>
    <w:uiPriority w:val="0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10">
    <w:name w:val="Grilă Tabel2"/>
    <w:basedOn w:val="3"/>
    <w:qFormat/>
    <w:uiPriority w:val="0"/>
    <w:pPr>
      <w:spacing w:after="0" w:line="240" w:lineRule="auto"/>
      <w:ind w:firstLine="709"/>
      <w:jc w:val="both"/>
    </w:pPr>
    <w:rPr>
      <w:rFonts w:ascii="Times New Roman" w:hAnsi="Times New Roman" w:eastAsia="Times New Roman" w:cs="Times New Roman"/>
      <w:kern w:val="0"/>
      <w:sz w:val="20"/>
      <w:szCs w:val="20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672</Words>
  <Characters>3836</Characters>
  <Lines>31</Lines>
  <Paragraphs>8</Paragraphs>
  <TotalTime>39</TotalTime>
  <ScaleCrop>false</ScaleCrop>
  <LinksUpToDate>false</LinksUpToDate>
  <CharactersWithSpaces>4500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2022-12-23T12:03:00Z</dcterms:created>
  <dc:creator>Windows User</dc:creator>
  <cp:lastModifiedBy>Anisoara Chery</cp:lastModifiedBy>
  <cp:lastPrinted>2026-05-25T07:46:00Z</cp:lastPrinted>
  <dcterms:modified xsi:type="dcterms:W3CDTF">2026-05-28T10:10:17Z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EA3F0572C3154A4E88ECB4B0389A6FAA_13</vt:lpwstr>
  </property>
</Properties>
</file>