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4937" w:type="pct"/>
        <w:tblLook w:val="04A0" w:firstRow="1" w:lastRow="0" w:firstColumn="1" w:lastColumn="0" w:noHBand="0" w:noVBand="1"/>
      </w:tblPr>
      <w:tblGrid>
        <w:gridCol w:w="2688"/>
        <w:gridCol w:w="1829"/>
        <w:gridCol w:w="1320"/>
        <w:gridCol w:w="1268"/>
        <w:gridCol w:w="653"/>
        <w:gridCol w:w="2438"/>
        <w:gridCol w:w="2944"/>
        <w:gridCol w:w="1156"/>
        <w:gridCol w:w="81"/>
      </w:tblGrid>
      <w:tr w:rsidR="00DE6F82" w:rsidRPr="00DE6F82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DE6F82" w:rsidRPr="00DE6F82" w:rsidRDefault="00DE6F82" w:rsidP="00DE6F8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DE6F82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8016A3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E6F82" w:rsidRPr="008016A3" w:rsidTr="000960D8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8016A3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 xml:space="preserve">Numărul procedurii de achiziție </w:t>
            </w:r>
            <w:hyperlink r:id="rId4" w:tgtFrame="_blank" w:history="1">
              <w:r w:rsidR="008016A3" w:rsidRPr="008016A3">
                <w:rPr>
                  <w:rFonts w:ascii="Helvetic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ocds-b3wdp1-MD-1640086330419</w:t>
              </w:r>
            </w:hyperlink>
            <w:bookmarkStart w:id="4" w:name="_GoBack"/>
            <w:bookmarkEnd w:id="4"/>
            <w:r w:rsidRPr="00DE6F82">
              <w:rPr>
                <w:rFonts w:ascii="Times New Roman" w:eastAsia="SimSun" w:hAnsi="Times New Roman" w:cs="Times New Roman"/>
                <w:noProof/>
                <w:color w:val="FF0000"/>
                <w:sz w:val="24"/>
                <w:szCs w:val="24"/>
                <w:lang w:val="ro-RO"/>
              </w:rPr>
              <w:t xml:space="preserve"> din______________</w:t>
            </w:r>
          </w:p>
        </w:tc>
      </w:tr>
      <w:tr w:rsidR="00DE6F82" w:rsidRPr="008016A3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>Achiziționarea produselor petroliere pentru anul 2022</w:t>
            </w:r>
          </w:p>
        </w:tc>
      </w:tr>
      <w:tr w:rsidR="00DE6F82" w:rsidRPr="008016A3" w:rsidTr="00DE6F82">
        <w:trPr>
          <w:trHeight w:val="567"/>
        </w:trPr>
        <w:tc>
          <w:tcPr>
            <w:tcW w:w="2698" w:type="pct"/>
            <w:gridSpan w:val="5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02" w:type="pct"/>
            <w:gridSpan w:val="4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:rsidTr="00DE6F82">
        <w:trPr>
          <w:gridAfter w:val="1"/>
          <w:wAfter w:w="28" w:type="pct"/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:rsidTr="00DE6F82">
        <w:trPr>
          <w:gridAfter w:val="1"/>
          <w:wAfter w:w="28" w:type="pct"/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8016A3" w:rsidTr="00DE6F82">
        <w:trPr>
          <w:gridAfter w:val="1"/>
          <w:wAfter w:w="28" w:type="pct"/>
          <w:trHeight w:val="283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                 Lotul 1                                                     Achiziționarea produselor petroliere pentru anul 2022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E6F82" w:rsidRPr="00DE6F82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Benzină  Premium 95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Cifra octanică, COR - min. 95,0</w:t>
            </w: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Aspect limpede și transparent.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228+A1:2017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E6F82" w:rsidRPr="008016A3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Motorină EURO 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Aditivii din motorină nu trebuie să conțină compuși al metalelor și fosforului.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Cifra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cetanică,min.-51,0;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Punct de inflamabilitate, min-55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°C;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Densitate la 20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C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,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max.860,0 kg/m3;</w:t>
            </w:r>
          </w:p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Vîscozitate la 40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 xml:space="preserve">C 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  <w:t>2,00 - 4,50 mm 2 /s;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71"/>
    <w:rsid w:val="00243004"/>
    <w:rsid w:val="00262371"/>
    <w:rsid w:val="005464CE"/>
    <w:rsid w:val="008016A3"/>
    <w:rsid w:val="00DE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3D3B61E-9A6D-4A50-877A-9C020C99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40086330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2021-12-08T07:31:00Z</dcterms:created>
  <dcterms:modified xsi:type="dcterms:W3CDTF">2021-12-21T12:36:00Z</dcterms:modified>
</cp:coreProperties>
</file>