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A4" w:rsidRPr="004B16DD" w:rsidRDefault="000339A4" w:rsidP="000339A4">
      <w:pPr>
        <w:jc w:val="right"/>
        <w:rPr>
          <w:noProof w:val="0"/>
          <w:sz w:val="22"/>
          <w:szCs w:val="22"/>
          <w:lang w:val="it-IT"/>
        </w:rPr>
      </w:pPr>
      <w:r w:rsidRPr="00A30B00">
        <w:rPr>
          <w:noProof w:val="0"/>
          <w:lang w:val="it-IT"/>
        </w:rPr>
        <w:t>Anexa nr.</w:t>
      </w:r>
      <w:r>
        <w:rPr>
          <w:noProof w:val="0"/>
          <w:lang w:val="it-IT"/>
        </w:rPr>
        <w:t xml:space="preserve"> 2</w:t>
      </w:r>
    </w:p>
    <w:p w:rsidR="000339A4" w:rsidRPr="00D22624" w:rsidRDefault="000339A4" w:rsidP="000339A4">
      <w:pPr>
        <w:jc w:val="right"/>
        <w:rPr>
          <w:noProof w:val="0"/>
          <w:lang w:val="it-IT"/>
        </w:rPr>
      </w:pPr>
      <w:r w:rsidRPr="0003591A">
        <w:rPr>
          <w:noProof w:val="0"/>
          <w:lang w:val="it-IT"/>
        </w:rPr>
        <w:t xml:space="preserve">la </w:t>
      </w:r>
      <w:r>
        <w:rPr>
          <w:noProof w:val="0"/>
          <w:lang w:val="it-IT"/>
        </w:rPr>
        <w:t>Documentația standard nr._____</w:t>
      </w:r>
    </w:p>
    <w:p w:rsidR="000339A4" w:rsidRPr="00D22624" w:rsidRDefault="00C01E1D" w:rsidP="000339A4">
      <w:pPr>
        <w:jc w:val="right"/>
        <w:rPr>
          <w:noProof w:val="0"/>
          <w:lang w:val="it-IT"/>
        </w:rPr>
      </w:pPr>
      <w:r>
        <w:rPr>
          <w:noProof w:val="0"/>
          <w:lang w:val="it-IT"/>
        </w:rPr>
        <w:t>din “15</w:t>
      </w:r>
      <w:r w:rsidR="000339A4" w:rsidRPr="0003591A">
        <w:rPr>
          <w:noProof w:val="0"/>
          <w:lang w:val="it-IT"/>
        </w:rPr>
        <w:t xml:space="preserve">” </w:t>
      </w:r>
      <w:r>
        <w:rPr>
          <w:noProof w:val="0"/>
          <w:lang w:val="it-IT"/>
        </w:rPr>
        <w:t>septembrie 2021</w:t>
      </w:r>
    </w:p>
    <w:p w:rsidR="000339A4" w:rsidRDefault="000339A4" w:rsidP="0045469E">
      <w:pPr>
        <w:pStyle w:val="Style3"/>
        <w:tabs>
          <w:tab w:val="left" w:pos="567"/>
        </w:tabs>
        <w:spacing w:before="0" w:beforeAutospacing="0" w:after="0"/>
        <w:ind w:left="0" w:firstLine="0"/>
        <w:rPr>
          <w:rFonts w:eastAsia="PMingLiU"/>
          <w:lang w:val="it-IT" w:eastAsia="zh-CN"/>
        </w:rPr>
      </w:pPr>
    </w:p>
    <w:p w:rsidR="000339A4" w:rsidRPr="00BE362C" w:rsidRDefault="000339A4" w:rsidP="000339A4">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0339A4" w:rsidRPr="00BE362C" w:rsidRDefault="000339A4" w:rsidP="000339A4">
      <w:pPr>
        <w:rPr>
          <w:noProof w:val="0"/>
          <w:sz w:val="20"/>
          <w:szCs w:val="20"/>
          <w:lang w:val="it-IT" w:eastAsia="ru-RU"/>
        </w:rPr>
      </w:pPr>
    </w:p>
    <w:p w:rsidR="000339A4" w:rsidRPr="00453CD6" w:rsidRDefault="000339A4" w:rsidP="0045469E">
      <w:pPr>
        <w:shd w:val="clear" w:color="auto" w:fill="FFFFFF" w:themeFill="background1"/>
        <w:spacing w:before="120"/>
        <w:jc w:val="center"/>
        <w:rPr>
          <w:b/>
          <w:i/>
          <w:noProof w:val="0"/>
          <w:sz w:val="20"/>
          <w:szCs w:val="20"/>
          <w:u w:val="single"/>
          <w:shd w:val="clear" w:color="auto" w:fill="FFFFFF" w:themeFill="background1"/>
          <w:lang w:val="it-IT" w:eastAsia="ru-RU"/>
        </w:rPr>
      </w:pPr>
      <w:r w:rsidRPr="00453CD6">
        <w:rPr>
          <w:b/>
          <w:i/>
          <w:noProof w:val="0"/>
          <w:sz w:val="20"/>
          <w:szCs w:val="20"/>
          <w:u w:val="single"/>
          <w:lang w:val="it-IT" w:eastAsia="ru-RU"/>
        </w:rPr>
        <w:t>privind achiziționarea</w:t>
      </w:r>
      <w:r w:rsidR="0045469E" w:rsidRPr="00453CD6">
        <w:rPr>
          <w:b/>
          <w:i/>
          <w:noProof w:val="0"/>
          <w:sz w:val="20"/>
          <w:szCs w:val="20"/>
          <w:u w:val="single"/>
          <w:lang w:val="it-IT" w:eastAsia="ru-RU"/>
        </w:rPr>
        <w:t xml:space="preserve"> </w:t>
      </w:r>
      <w:r w:rsidR="001B7604">
        <w:rPr>
          <w:b/>
          <w:i/>
          <w:noProof w:val="0"/>
          <w:sz w:val="20"/>
          <w:szCs w:val="20"/>
          <w:u w:val="single"/>
          <w:lang w:val="it-IT" w:eastAsia="ru-RU"/>
        </w:rPr>
        <w:t>Consumabelilor pentru Dispozitivele Medicale</w:t>
      </w:r>
      <w:r w:rsidR="0045469E" w:rsidRPr="00453CD6">
        <w:rPr>
          <w:b/>
          <w:i/>
          <w:noProof w:val="0"/>
          <w:sz w:val="20"/>
          <w:szCs w:val="20"/>
          <w:u w:val="single"/>
          <w:lang w:val="it-IT" w:eastAsia="ru-RU"/>
        </w:rPr>
        <w:t>, pentru anul 202</w:t>
      </w:r>
      <w:r w:rsidR="00CB6D11">
        <w:rPr>
          <w:b/>
          <w:i/>
          <w:noProof w:val="0"/>
          <w:sz w:val="20"/>
          <w:szCs w:val="20"/>
          <w:u w:val="single"/>
          <w:lang w:val="it-IT" w:eastAsia="ru-RU"/>
        </w:rPr>
        <w:t>6</w:t>
      </w:r>
      <w:r w:rsidR="0045469E" w:rsidRPr="00453CD6">
        <w:rPr>
          <w:b/>
          <w:i/>
          <w:noProof w:val="0"/>
          <w:sz w:val="20"/>
          <w:szCs w:val="20"/>
          <w:u w:val="single"/>
          <w:lang w:val="it-IT" w:eastAsia="ru-RU"/>
        </w:rPr>
        <w:t>,</w:t>
      </w:r>
      <w:r w:rsidR="0045469E" w:rsidRPr="00453CD6">
        <w:rPr>
          <w:b/>
          <w:i/>
          <w:noProof w:val="0"/>
          <w:sz w:val="20"/>
          <w:szCs w:val="20"/>
          <w:u w:val="single"/>
          <w:shd w:val="clear" w:color="auto" w:fill="FFFFFF" w:themeFill="background1"/>
          <w:lang w:val="it-IT" w:eastAsia="ru-RU"/>
        </w:rPr>
        <w:t xml:space="preserve"> </w:t>
      </w:r>
      <w:r w:rsidRPr="00453CD6">
        <w:rPr>
          <w:b/>
          <w:i/>
          <w:noProof w:val="0"/>
          <w:sz w:val="20"/>
          <w:szCs w:val="20"/>
          <w:u w:val="single"/>
          <w:lang w:val="it-IT" w:eastAsia="ru-RU"/>
        </w:rPr>
        <w:t>prin procedura de a</w:t>
      </w:r>
      <w:r w:rsidR="00D10A68" w:rsidRPr="00453CD6">
        <w:rPr>
          <w:b/>
          <w:i/>
          <w:noProof w:val="0"/>
          <w:sz w:val="20"/>
          <w:szCs w:val="20"/>
          <w:u w:val="single"/>
          <w:lang w:val="it-IT" w:eastAsia="ru-RU"/>
        </w:rPr>
        <w:t>chiziții</w:t>
      </w:r>
      <w:r w:rsidR="004C09AF" w:rsidRPr="00453CD6">
        <w:rPr>
          <w:b/>
          <w:i/>
          <w:noProof w:val="0"/>
          <w:sz w:val="20"/>
          <w:szCs w:val="20"/>
          <w:u w:val="single"/>
          <w:lang w:val="it-IT" w:eastAsia="ru-RU"/>
        </w:rPr>
        <w:t xml:space="preserve">: </w:t>
      </w:r>
      <w:r w:rsidR="00346FB8">
        <w:rPr>
          <w:b/>
          <w:i/>
          <w:noProof w:val="0"/>
          <w:sz w:val="20"/>
          <w:szCs w:val="20"/>
          <w:u w:val="single"/>
          <w:lang w:val="it-IT" w:eastAsia="ru-RU"/>
        </w:rPr>
        <w:t>Licitație publică</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i/>
          <w:noProof w:val="0"/>
          <w:sz w:val="20"/>
          <w:szCs w:val="20"/>
          <w:u w:val="single"/>
          <w:lang w:val="en-US" w:eastAsia="ru-RU"/>
        </w:rPr>
      </w:pPr>
      <w:proofErr w:type="spellStart"/>
      <w:r w:rsidRPr="00453CD6">
        <w:rPr>
          <w:b/>
          <w:noProof w:val="0"/>
          <w:sz w:val="20"/>
          <w:szCs w:val="20"/>
          <w:lang w:val="en-US" w:eastAsia="ru-RU"/>
        </w:rPr>
        <w:t>Denumirea</w:t>
      </w:r>
      <w:proofErr w:type="spellEnd"/>
      <w:r w:rsidRPr="00453CD6">
        <w:rPr>
          <w:b/>
          <w:noProof w:val="0"/>
          <w:sz w:val="20"/>
          <w:szCs w:val="20"/>
          <w:lang w:eastAsia="ru-RU"/>
        </w:rPr>
        <w:t xml:space="preserve"> </w:t>
      </w:r>
      <w:proofErr w:type="spellStart"/>
      <w:r w:rsidRPr="00453CD6">
        <w:rPr>
          <w:b/>
          <w:noProof w:val="0"/>
          <w:sz w:val="20"/>
          <w:szCs w:val="20"/>
          <w:lang w:val="en-US" w:eastAsia="ru-RU"/>
        </w:rPr>
        <w:t>autorității</w:t>
      </w:r>
      <w:proofErr w:type="spellEnd"/>
      <w:r w:rsidRPr="00453CD6">
        <w:rPr>
          <w:b/>
          <w:noProof w:val="0"/>
          <w:sz w:val="20"/>
          <w:szCs w:val="20"/>
          <w:lang w:eastAsia="ru-RU"/>
        </w:rPr>
        <w:t xml:space="preserve"> </w:t>
      </w:r>
      <w:proofErr w:type="spellStart"/>
      <w:r w:rsidRPr="00453CD6">
        <w:rPr>
          <w:b/>
          <w:noProof w:val="0"/>
          <w:sz w:val="20"/>
          <w:szCs w:val="20"/>
          <w:lang w:val="en-US" w:eastAsia="ru-RU"/>
        </w:rPr>
        <w:t>contractante</w:t>
      </w:r>
      <w:proofErr w:type="spellEnd"/>
      <w:r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lang w:val="en-US"/>
        </w:rPr>
        <w:t xml:space="preserve">IMSP Institutul de Neurologie și Neurochirurgie </w:t>
      </w:r>
      <w:r w:rsidR="00386B95" w:rsidRPr="00453CD6">
        <w:rPr>
          <w:i/>
          <w:sz w:val="20"/>
          <w:szCs w:val="20"/>
          <w:u w:val="single"/>
          <w:lang w:eastAsia="ru-RU"/>
        </w:rPr>
        <w:t>„DIOMID GHERMAN”;</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IDNO:</w:t>
      </w:r>
      <w:r w:rsidR="00C01E1D" w:rsidRPr="00453CD6">
        <w:rPr>
          <w:b/>
          <w:i/>
          <w:sz w:val="20"/>
          <w:szCs w:val="20"/>
          <w:lang w:val="en-US"/>
        </w:rPr>
        <w:t xml:space="preserve"> </w:t>
      </w:r>
      <w:r w:rsidR="00386B95" w:rsidRPr="00453CD6">
        <w:rPr>
          <w:i/>
          <w:sz w:val="20"/>
          <w:szCs w:val="20"/>
          <w:u w:val="single"/>
          <w:lang w:eastAsia="ru-RU"/>
        </w:rPr>
        <w:t>1003600150602;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en-US" w:eastAsia="ru-RU"/>
        </w:rPr>
      </w:pPr>
      <w:proofErr w:type="spellStart"/>
      <w:r w:rsidRPr="00453CD6">
        <w:rPr>
          <w:b/>
          <w:noProof w:val="0"/>
          <w:sz w:val="20"/>
          <w:szCs w:val="20"/>
          <w:lang w:val="en-US" w:eastAsia="ru-RU"/>
        </w:rPr>
        <w:t>Adresa</w:t>
      </w:r>
      <w:proofErr w:type="spellEnd"/>
      <w:r w:rsidR="00C01E1D" w:rsidRPr="00453CD6">
        <w:rPr>
          <w:b/>
          <w:noProof w:val="0"/>
          <w:sz w:val="20"/>
          <w:szCs w:val="20"/>
          <w:lang w:val="en-US" w:eastAsia="ru-RU"/>
        </w:rPr>
        <w:t>:</w:t>
      </w:r>
      <w:r w:rsidR="00C01E1D" w:rsidRPr="00453CD6">
        <w:rPr>
          <w:b/>
          <w:i/>
          <w:sz w:val="20"/>
          <w:szCs w:val="20"/>
          <w:lang w:val="en-US"/>
        </w:rPr>
        <w:t xml:space="preserve"> </w:t>
      </w:r>
      <w:r w:rsidR="00386B95" w:rsidRPr="00453CD6">
        <w:rPr>
          <w:i/>
          <w:sz w:val="20"/>
          <w:szCs w:val="20"/>
          <w:u w:val="single"/>
        </w:rPr>
        <w:t xml:space="preserve">mun Chișinău, str. </w:t>
      </w:r>
      <w:r w:rsidR="00386B95" w:rsidRPr="00453CD6">
        <w:rPr>
          <w:i/>
          <w:sz w:val="20"/>
          <w:szCs w:val="20"/>
          <w:u w:val="single"/>
          <w:lang w:eastAsia="ru-RU"/>
        </w:rPr>
        <w:t>Vladimir Korolenko 2;</w:t>
      </w:r>
    </w:p>
    <w:p w:rsidR="000339A4" w:rsidRPr="00453CD6" w:rsidRDefault="000339A4" w:rsidP="000339A4">
      <w:pPr>
        <w:numPr>
          <w:ilvl w:val="0"/>
          <w:numId w:val="2"/>
        </w:numPr>
        <w:shd w:val="clear" w:color="auto" w:fill="FFFFFF" w:themeFill="background1"/>
        <w:tabs>
          <w:tab w:val="left" w:pos="284"/>
          <w:tab w:val="right" w:pos="9531"/>
        </w:tabs>
        <w:spacing w:before="120"/>
        <w:ind w:left="284" w:hanging="284"/>
        <w:rPr>
          <w:noProof w:val="0"/>
          <w:sz w:val="20"/>
          <w:szCs w:val="20"/>
          <w:lang w:val="ru-RU" w:eastAsia="ru-RU"/>
        </w:rPr>
      </w:pPr>
      <w:r w:rsidRPr="00453CD6">
        <w:rPr>
          <w:b/>
          <w:noProof w:val="0"/>
          <w:sz w:val="20"/>
          <w:szCs w:val="20"/>
          <w:lang w:val="ru-RU" w:eastAsia="ru-RU"/>
        </w:rPr>
        <w:t>Numărul</w:t>
      </w:r>
      <w:r w:rsidRPr="00453CD6">
        <w:rPr>
          <w:b/>
          <w:noProof w:val="0"/>
          <w:sz w:val="20"/>
          <w:szCs w:val="20"/>
          <w:lang w:eastAsia="ru-RU"/>
        </w:rPr>
        <w:t xml:space="preserve"> </w:t>
      </w:r>
      <w:r w:rsidRPr="00453CD6">
        <w:rPr>
          <w:b/>
          <w:noProof w:val="0"/>
          <w:sz w:val="20"/>
          <w:szCs w:val="20"/>
          <w:lang w:val="ru-RU" w:eastAsia="ru-RU"/>
        </w:rPr>
        <w:t>de</w:t>
      </w:r>
      <w:r w:rsidRPr="00453CD6">
        <w:rPr>
          <w:b/>
          <w:noProof w:val="0"/>
          <w:sz w:val="20"/>
          <w:szCs w:val="20"/>
          <w:lang w:eastAsia="ru-RU"/>
        </w:rPr>
        <w:t xml:space="preserve"> </w:t>
      </w:r>
      <w:r w:rsidRPr="00453CD6">
        <w:rPr>
          <w:b/>
          <w:noProof w:val="0"/>
          <w:sz w:val="20"/>
          <w:szCs w:val="20"/>
          <w:lang w:val="ru-RU" w:eastAsia="ru-RU"/>
        </w:rPr>
        <w:t xml:space="preserve">telefon/fax: </w:t>
      </w:r>
      <w:r w:rsidR="00386B95" w:rsidRPr="00453CD6">
        <w:rPr>
          <w:i/>
          <w:sz w:val="20"/>
          <w:szCs w:val="20"/>
          <w:u w:val="single"/>
          <w:lang w:val="ro-MO"/>
        </w:rPr>
        <w:t>0(22)-</w:t>
      </w:r>
      <w:r w:rsidR="00386B95" w:rsidRPr="00453CD6">
        <w:rPr>
          <w:i/>
          <w:sz w:val="20"/>
          <w:szCs w:val="20"/>
          <w:u w:val="single"/>
          <w:lang w:eastAsia="ru-RU"/>
        </w:rPr>
        <w:t xml:space="preserve"> 82-90-16;</w:t>
      </w:r>
    </w:p>
    <w:p w:rsidR="00386B95" w:rsidRPr="00453CD6" w:rsidRDefault="000339A4" w:rsidP="00386B95">
      <w:pPr>
        <w:numPr>
          <w:ilvl w:val="0"/>
          <w:numId w:val="2"/>
        </w:numPr>
        <w:tabs>
          <w:tab w:val="left" w:pos="284"/>
          <w:tab w:val="right" w:pos="9531"/>
        </w:tabs>
        <w:spacing w:before="120"/>
        <w:ind w:left="284" w:hanging="284"/>
        <w:rPr>
          <w:b/>
          <w:sz w:val="20"/>
          <w:szCs w:val="20"/>
          <w:lang w:val="en-US"/>
        </w:rPr>
      </w:pPr>
      <w:r w:rsidRPr="00453CD6">
        <w:rPr>
          <w:b/>
          <w:noProof w:val="0"/>
          <w:sz w:val="20"/>
          <w:szCs w:val="20"/>
          <w:lang w:val="it-IT" w:eastAsia="ru-RU"/>
        </w:rPr>
        <w:t>Adresa de e-mail și pagina web oficială ale</w:t>
      </w:r>
      <w:r w:rsidR="00C01E1D" w:rsidRPr="00453CD6">
        <w:rPr>
          <w:b/>
          <w:noProof w:val="0"/>
          <w:sz w:val="20"/>
          <w:szCs w:val="20"/>
          <w:lang w:val="it-IT" w:eastAsia="ru-RU"/>
        </w:rPr>
        <w:t xml:space="preserve"> autorității contractante:</w:t>
      </w:r>
      <w:r w:rsidR="00386B95" w:rsidRPr="00453CD6">
        <w:rPr>
          <w:b/>
          <w:sz w:val="20"/>
          <w:szCs w:val="20"/>
          <w:lang w:val="en-US"/>
        </w:rPr>
        <w:t xml:space="preserve"> </w:t>
      </w:r>
      <w:hyperlink r:id="rId6" w:history="1">
        <w:r w:rsidR="00CB6D11" w:rsidRPr="00CB6D11">
          <w:rPr>
            <w:rStyle w:val="Hyperlink"/>
            <w:sz w:val="20"/>
            <w:szCs w:val="20"/>
          </w:rPr>
          <w:t>jurist@inn.md</w:t>
        </w:r>
      </w:hyperlink>
      <w:r w:rsidR="00386B95" w:rsidRPr="00CB6D11">
        <w:rPr>
          <w:b/>
          <w:sz w:val="20"/>
          <w:szCs w:val="20"/>
          <w:lang w:eastAsia="ru-RU"/>
        </w:rPr>
        <w:t>;</w:t>
      </w:r>
      <w:r w:rsidR="00CB6D11" w:rsidRPr="00CB6D11">
        <w:rPr>
          <w:b/>
          <w:sz w:val="20"/>
          <w:szCs w:val="20"/>
          <w:lang w:eastAsia="ru-RU"/>
        </w:rPr>
        <w:t xml:space="preserve"> </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jc w:val="both"/>
        <w:rPr>
          <w:noProof w:val="0"/>
          <w:sz w:val="20"/>
          <w:szCs w:val="20"/>
          <w:u w:val="single"/>
          <w:lang w:val="it-IT" w:eastAsia="ru-RU"/>
        </w:rPr>
      </w:pPr>
      <w:r w:rsidRPr="00453CD6">
        <w:rPr>
          <w:b/>
          <w:noProof w:val="0"/>
          <w:sz w:val="20"/>
          <w:szCs w:val="20"/>
          <w:lang w:val="it-IT" w:eastAsia="ru-RU"/>
        </w:rPr>
        <w:t xml:space="preserve">Adresa de e-mail sau pagina web oficială de la care se va putea obține accesul la documentația de atribuire: </w:t>
      </w:r>
      <w:r w:rsidRPr="00453CD6">
        <w:rPr>
          <w:i/>
          <w:noProof w:val="0"/>
          <w:sz w:val="20"/>
          <w:szCs w:val="20"/>
          <w:u w:val="single"/>
          <w:lang w:val="it-IT" w:eastAsia="ru-RU"/>
        </w:rPr>
        <w:t>documentația de atribuire este anexată în cadrul procedurii în SIA RSAP</w:t>
      </w:r>
    </w:p>
    <w:p w:rsidR="000339A4" w:rsidRPr="00453CD6" w:rsidRDefault="000339A4" w:rsidP="000339A4">
      <w:pPr>
        <w:numPr>
          <w:ilvl w:val="0"/>
          <w:numId w:val="2"/>
        </w:numPr>
        <w:shd w:val="clear" w:color="auto" w:fill="FFFFFF" w:themeFill="background1"/>
        <w:tabs>
          <w:tab w:val="left" w:pos="284"/>
          <w:tab w:val="right" w:pos="9531"/>
        </w:tabs>
        <w:spacing w:before="120"/>
        <w:ind w:left="288" w:hanging="288"/>
        <w:rPr>
          <w:noProof w:val="0"/>
          <w:sz w:val="20"/>
          <w:szCs w:val="20"/>
          <w:u w:val="single"/>
          <w:lang w:val="it-IT" w:eastAsia="ru-RU"/>
        </w:rPr>
      </w:pPr>
      <w:r w:rsidRPr="00453CD6">
        <w:rPr>
          <w:b/>
          <w:noProof w:val="0"/>
          <w:sz w:val="20"/>
          <w:szCs w:val="2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01E1D" w:rsidRPr="00453CD6">
        <w:rPr>
          <w:sz w:val="20"/>
          <w:szCs w:val="20"/>
          <w:u w:val="single"/>
          <w:lang w:val="en-US"/>
        </w:rPr>
        <w:t>Instituţia Medico-Sanitară Publică, prestarea  serviciilor medicale;</w:t>
      </w:r>
    </w:p>
    <w:p w:rsidR="000339A4" w:rsidRPr="00453CD6" w:rsidRDefault="000339A4" w:rsidP="000339A4">
      <w:pPr>
        <w:numPr>
          <w:ilvl w:val="0"/>
          <w:numId w:val="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453CD6">
        <w:rPr>
          <w:b/>
          <w:noProof w:val="0"/>
          <w:sz w:val="20"/>
          <w:szCs w:val="20"/>
          <w:lang w:val="it-IT" w:eastAsia="ru-RU"/>
        </w:rPr>
        <w:t>Cumpărătorul invită operatorii economici interesați, care îi pot satisface necesitățile, să participe la procedur</w:t>
      </w:r>
      <w:r w:rsidR="00386B95" w:rsidRPr="00453CD6">
        <w:rPr>
          <w:b/>
          <w:noProof w:val="0"/>
          <w:sz w:val="20"/>
          <w:szCs w:val="20"/>
          <w:lang w:val="it-IT" w:eastAsia="ru-RU"/>
        </w:rPr>
        <w:t xml:space="preserve">a de achiziție privind </w:t>
      </w:r>
      <w:r w:rsidR="0099715A" w:rsidRPr="00453CD6">
        <w:rPr>
          <w:b/>
          <w:noProof w:val="0"/>
          <w:sz w:val="20"/>
          <w:szCs w:val="20"/>
          <w:lang w:val="it-IT" w:eastAsia="ru-RU"/>
        </w:rPr>
        <w:t>livrarea</w:t>
      </w:r>
      <w:r w:rsidRPr="00453CD6">
        <w:rPr>
          <w:b/>
          <w:noProof w:val="0"/>
          <w:sz w:val="20"/>
          <w:szCs w:val="20"/>
          <w:lang w:val="it-IT" w:eastAsia="ru-RU"/>
        </w:rPr>
        <w:t xml:space="preserve"> următoarelor </w:t>
      </w:r>
      <w:r w:rsidR="0099715A" w:rsidRPr="00453CD6">
        <w:rPr>
          <w:b/>
          <w:noProof w:val="0"/>
          <w:sz w:val="20"/>
          <w:szCs w:val="20"/>
          <w:lang w:val="it-IT" w:eastAsia="ru-RU"/>
        </w:rPr>
        <w:t>bunuri</w:t>
      </w:r>
      <w:r w:rsidRPr="00453CD6">
        <w:rPr>
          <w:b/>
          <w:noProof w:val="0"/>
          <w:sz w:val="20"/>
          <w:szCs w:val="20"/>
          <w:lang w:val="it-IT" w:eastAsia="ru-RU"/>
        </w:rPr>
        <w:t>:</w:t>
      </w:r>
    </w:p>
    <w:p w:rsidR="00386B95" w:rsidRPr="00453CD6" w:rsidRDefault="00386B95" w:rsidP="00386B95">
      <w:pPr>
        <w:shd w:val="clear" w:color="auto" w:fill="FFFFFF" w:themeFill="background1"/>
        <w:tabs>
          <w:tab w:val="left" w:pos="284"/>
          <w:tab w:val="right" w:pos="426"/>
        </w:tabs>
        <w:spacing w:before="120"/>
        <w:ind w:left="284"/>
        <w:jc w:val="both"/>
        <w:rPr>
          <w:b/>
          <w:noProof w:val="0"/>
          <w:sz w:val="20"/>
          <w:szCs w:val="20"/>
          <w:lang w:val="it-IT" w:eastAsia="ru-RU"/>
        </w:rPr>
      </w:pPr>
    </w:p>
    <w:tbl>
      <w:tblPr>
        <w:tblStyle w:val="TableGrid"/>
        <w:tblW w:w="9639" w:type="dxa"/>
        <w:tblInd w:w="108" w:type="dxa"/>
        <w:tblLayout w:type="fixed"/>
        <w:tblLook w:val="04A0"/>
      </w:tblPr>
      <w:tblGrid>
        <w:gridCol w:w="630"/>
        <w:gridCol w:w="1260"/>
        <w:gridCol w:w="1530"/>
        <w:gridCol w:w="900"/>
        <w:gridCol w:w="990"/>
        <w:gridCol w:w="3150"/>
        <w:gridCol w:w="1179"/>
      </w:tblGrid>
      <w:tr w:rsidR="000B7093" w:rsidRPr="00453CD6" w:rsidTr="00EB6693">
        <w:tc>
          <w:tcPr>
            <w:tcW w:w="630" w:type="dxa"/>
            <w:vAlign w:val="center"/>
          </w:tcPr>
          <w:p w:rsidR="00FE353D" w:rsidRPr="00EB6693" w:rsidRDefault="009908FD" w:rsidP="00EB6693">
            <w:pPr>
              <w:jc w:val="center"/>
              <w:rPr>
                <w:b/>
                <w:sz w:val="16"/>
                <w:szCs w:val="16"/>
              </w:rPr>
            </w:pPr>
            <w:r w:rsidRPr="00EB6693">
              <w:rPr>
                <w:b/>
                <w:sz w:val="16"/>
                <w:szCs w:val="16"/>
              </w:rPr>
              <w:t>Nr. d/o</w:t>
            </w:r>
          </w:p>
        </w:tc>
        <w:tc>
          <w:tcPr>
            <w:tcW w:w="1260" w:type="dxa"/>
            <w:vAlign w:val="center"/>
          </w:tcPr>
          <w:p w:rsidR="000E690B" w:rsidRPr="00EB6693" w:rsidRDefault="000E690B" w:rsidP="00EB6693">
            <w:pPr>
              <w:jc w:val="center"/>
              <w:rPr>
                <w:b/>
                <w:sz w:val="16"/>
                <w:szCs w:val="16"/>
              </w:rPr>
            </w:pPr>
            <w:r w:rsidRPr="00EB6693">
              <w:rPr>
                <w:b/>
                <w:sz w:val="16"/>
                <w:szCs w:val="16"/>
              </w:rPr>
              <w:t>Cod CPV</w:t>
            </w:r>
          </w:p>
        </w:tc>
        <w:tc>
          <w:tcPr>
            <w:tcW w:w="1530" w:type="dxa"/>
            <w:vAlign w:val="center"/>
          </w:tcPr>
          <w:p w:rsidR="000E690B" w:rsidRPr="00EB6693" w:rsidRDefault="00FE353D" w:rsidP="00EB6693">
            <w:pPr>
              <w:tabs>
                <w:tab w:val="left" w:pos="294"/>
              </w:tabs>
              <w:jc w:val="center"/>
              <w:rPr>
                <w:b/>
                <w:sz w:val="16"/>
                <w:szCs w:val="16"/>
                <w:lang w:val="en-US"/>
              </w:rPr>
            </w:pPr>
            <w:r w:rsidRPr="00EB6693">
              <w:rPr>
                <w:b/>
                <w:sz w:val="16"/>
                <w:szCs w:val="16"/>
                <w:lang w:val="en-US"/>
              </w:rPr>
              <w:t xml:space="preserve">Denumirea </w:t>
            </w:r>
            <w:r w:rsidR="0099715A" w:rsidRPr="00EB6693">
              <w:rPr>
                <w:b/>
                <w:sz w:val="16"/>
                <w:szCs w:val="16"/>
                <w:lang w:val="en-US"/>
              </w:rPr>
              <w:t>bunurilor</w:t>
            </w:r>
            <w:r w:rsidR="000E690B" w:rsidRPr="00EB6693">
              <w:rPr>
                <w:b/>
                <w:sz w:val="16"/>
                <w:szCs w:val="16"/>
                <w:lang w:val="en-US"/>
              </w:rPr>
              <w:t xml:space="preserve"> solicitate</w:t>
            </w:r>
          </w:p>
        </w:tc>
        <w:tc>
          <w:tcPr>
            <w:tcW w:w="900" w:type="dxa"/>
            <w:vAlign w:val="center"/>
          </w:tcPr>
          <w:p w:rsidR="000E690B" w:rsidRPr="00EB6693" w:rsidRDefault="000E690B" w:rsidP="00EB6693">
            <w:pPr>
              <w:jc w:val="center"/>
              <w:rPr>
                <w:rFonts w:eastAsia="Arial Unicode MS"/>
                <w:b/>
                <w:sz w:val="16"/>
                <w:szCs w:val="16"/>
                <w:bdr w:val="nil"/>
              </w:rPr>
            </w:pPr>
            <w:r w:rsidRPr="00EB6693">
              <w:rPr>
                <w:b/>
                <w:sz w:val="16"/>
                <w:szCs w:val="16"/>
              </w:rPr>
              <w:t>U/M</w:t>
            </w:r>
          </w:p>
        </w:tc>
        <w:tc>
          <w:tcPr>
            <w:tcW w:w="990" w:type="dxa"/>
            <w:vAlign w:val="center"/>
          </w:tcPr>
          <w:p w:rsidR="000E690B" w:rsidRPr="00EB6693" w:rsidRDefault="000E690B" w:rsidP="00EB6693">
            <w:pPr>
              <w:jc w:val="center"/>
              <w:rPr>
                <w:b/>
                <w:sz w:val="16"/>
                <w:szCs w:val="16"/>
              </w:rPr>
            </w:pPr>
            <w:r w:rsidRPr="00EB6693">
              <w:rPr>
                <w:b/>
                <w:sz w:val="16"/>
                <w:szCs w:val="16"/>
              </w:rPr>
              <w:t>Cantitatea</w:t>
            </w:r>
          </w:p>
        </w:tc>
        <w:tc>
          <w:tcPr>
            <w:tcW w:w="3150" w:type="dxa"/>
            <w:vAlign w:val="center"/>
          </w:tcPr>
          <w:p w:rsidR="000E690B" w:rsidRPr="00EB6693" w:rsidRDefault="000E690B" w:rsidP="00EB6693">
            <w:pPr>
              <w:jc w:val="center"/>
              <w:rPr>
                <w:b/>
                <w:sz w:val="16"/>
                <w:szCs w:val="16"/>
                <w:lang w:val="en-US"/>
              </w:rPr>
            </w:pPr>
            <w:r w:rsidRPr="00EB6693">
              <w:rPr>
                <w:b/>
                <w:sz w:val="16"/>
                <w:szCs w:val="16"/>
                <w:lang w:val="en-US"/>
              </w:rPr>
              <w:t>Specificarea tehnică deplină solicitată, Standarde de referință</w:t>
            </w:r>
          </w:p>
        </w:tc>
        <w:tc>
          <w:tcPr>
            <w:tcW w:w="1179" w:type="dxa"/>
            <w:vAlign w:val="center"/>
          </w:tcPr>
          <w:p w:rsidR="00386B95" w:rsidRPr="00EB6693" w:rsidRDefault="009908FD" w:rsidP="00EB6693">
            <w:pPr>
              <w:jc w:val="center"/>
              <w:rPr>
                <w:b/>
                <w:sz w:val="16"/>
                <w:szCs w:val="16"/>
                <w:lang w:val="en-US"/>
              </w:rPr>
            </w:pPr>
            <w:r w:rsidRPr="00EB6693">
              <w:rPr>
                <w:b/>
                <w:sz w:val="16"/>
                <w:szCs w:val="16"/>
                <w:lang w:val="en-US"/>
              </w:rPr>
              <w:t>Suma planificata</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Solutie de control (Compatibile cu glucometru HT100)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sz w:val="16"/>
                <w:szCs w:val="16"/>
              </w:rPr>
            </w:pPr>
            <w:r w:rsidRPr="00EB6693">
              <w:rPr>
                <w:sz w:val="16"/>
                <w:szCs w:val="16"/>
              </w:rPr>
              <w:t>Solutie de control de nivelul 2, Compatibile cu glucometru HT100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310,00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Solutie de control (Compatibile cu glucometru ACCU CHECK Active)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sz w:val="16"/>
                <w:szCs w:val="16"/>
              </w:rPr>
            </w:pPr>
            <w:r w:rsidRPr="00EB6693">
              <w:rPr>
                <w:sz w:val="16"/>
                <w:szCs w:val="16"/>
              </w:rPr>
              <w:t>Solutie de control de nivelul 2, Compatibile cu glucometru ACCU CHECK Active</w:t>
            </w:r>
          </w:p>
        </w:tc>
        <w:tc>
          <w:tcPr>
            <w:tcW w:w="1179" w:type="dxa"/>
            <w:vAlign w:val="center"/>
          </w:tcPr>
          <w:p w:rsidR="00EB6693" w:rsidRPr="00EB6693" w:rsidRDefault="00EB6693" w:rsidP="00EB6693">
            <w:pPr>
              <w:jc w:val="center"/>
              <w:rPr>
                <w:sz w:val="16"/>
                <w:szCs w:val="16"/>
              </w:rPr>
            </w:pPr>
            <w:r w:rsidRPr="00EB6693">
              <w:rPr>
                <w:sz w:val="16"/>
                <w:szCs w:val="16"/>
              </w:rPr>
              <w:t>300,00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Solutie de control (Compatibile cu glucometru Stat Strip Xpress)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w:t>
            </w:r>
          </w:p>
        </w:tc>
        <w:tc>
          <w:tcPr>
            <w:tcW w:w="3150" w:type="dxa"/>
            <w:vAlign w:val="center"/>
          </w:tcPr>
          <w:p w:rsidR="00EB6693" w:rsidRPr="00EB6693" w:rsidRDefault="00EB6693" w:rsidP="00EB6693">
            <w:pPr>
              <w:jc w:val="center"/>
              <w:rPr>
                <w:sz w:val="16"/>
                <w:szCs w:val="16"/>
              </w:rPr>
            </w:pPr>
            <w:r w:rsidRPr="00EB6693">
              <w:rPr>
                <w:sz w:val="16"/>
                <w:szCs w:val="16"/>
              </w:rPr>
              <w:t>Solutie de control de nivelul 2, Compatibile cu glucometru Stat Strip Xpress</w:t>
            </w:r>
          </w:p>
        </w:tc>
        <w:tc>
          <w:tcPr>
            <w:tcW w:w="1179" w:type="dxa"/>
            <w:vAlign w:val="center"/>
          </w:tcPr>
          <w:p w:rsidR="00EB6693" w:rsidRPr="00EB6693" w:rsidRDefault="00EB6693" w:rsidP="00EB6693">
            <w:pPr>
              <w:jc w:val="center"/>
              <w:rPr>
                <w:sz w:val="16"/>
                <w:szCs w:val="16"/>
              </w:rPr>
            </w:pPr>
            <w:r w:rsidRPr="00EB6693">
              <w:rPr>
                <w:sz w:val="16"/>
                <w:szCs w:val="16"/>
              </w:rPr>
              <w:t>130,00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Lancete (Compatibile cu glucometru HT100)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24000</w:t>
            </w:r>
          </w:p>
        </w:tc>
        <w:tc>
          <w:tcPr>
            <w:tcW w:w="3150" w:type="dxa"/>
            <w:vAlign w:val="center"/>
          </w:tcPr>
          <w:p w:rsidR="00EB6693" w:rsidRPr="00EB6693" w:rsidRDefault="00EB6693" w:rsidP="00EB6693">
            <w:pPr>
              <w:jc w:val="center"/>
              <w:rPr>
                <w:sz w:val="16"/>
                <w:szCs w:val="16"/>
              </w:rPr>
            </w:pPr>
            <w:r w:rsidRPr="00EB6693">
              <w:rPr>
                <w:sz w:val="16"/>
                <w:szCs w:val="16"/>
              </w:rPr>
              <w:t>Compatibile cu glucometru HT100</w:t>
            </w:r>
          </w:p>
        </w:tc>
        <w:tc>
          <w:tcPr>
            <w:tcW w:w="1179" w:type="dxa"/>
            <w:vAlign w:val="center"/>
          </w:tcPr>
          <w:p w:rsidR="00EB6693" w:rsidRPr="00EB6693" w:rsidRDefault="00EB6693" w:rsidP="00EB6693">
            <w:pPr>
              <w:jc w:val="center"/>
              <w:rPr>
                <w:sz w:val="16"/>
                <w:szCs w:val="16"/>
              </w:rPr>
            </w:pPr>
            <w:r w:rsidRPr="00EB6693">
              <w:rPr>
                <w:sz w:val="16"/>
                <w:szCs w:val="16"/>
              </w:rPr>
              <w:t>7440,00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Teste (Compatibile cu glucometru HT100)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16000</w:t>
            </w:r>
          </w:p>
        </w:tc>
        <w:tc>
          <w:tcPr>
            <w:tcW w:w="3150" w:type="dxa"/>
            <w:vAlign w:val="center"/>
          </w:tcPr>
          <w:p w:rsidR="00EB6693" w:rsidRPr="00EB6693" w:rsidRDefault="00EB6693" w:rsidP="00EB6693">
            <w:pPr>
              <w:jc w:val="center"/>
              <w:rPr>
                <w:sz w:val="16"/>
                <w:szCs w:val="16"/>
              </w:rPr>
            </w:pPr>
            <w:r w:rsidRPr="00EB6693">
              <w:rPr>
                <w:sz w:val="16"/>
                <w:szCs w:val="16"/>
              </w:rPr>
              <w:t>Compatibile cu glucometru HT100</w:t>
            </w:r>
          </w:p>
        </w:tc>
        <w:tc>
          <w:tcPr>
            <w:tcW w:w="1179" w:type="dxa"/>
            <w:vAlign w:val="center"/>
          </w:tcPr>
          <w:p w:rsidR="00EB6693" w:rsidRPr="00EB6693" w:rsidRDefault="00EB6693" w:rsidP="00EB6693">
            <w:pPr>
              <w:jc w:val="center"/>
              <w:rPr>
                <w:sz w:val="16"/>
                <w:szCs w:val="16"/>
              </w:rPr>
            </w:pPr>
            <w:r w:rsidRPr="00EB6693">
              <w:rPr>
                <w:sz w:val="16"/>
                <w:szCs w:val="16"/>
              </w:rPr>
              <w:t>92800,00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Teste (Compatibile cu glucometru ACCU CHECK Active)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8000</w:t>
            </w:r>
          </w:p>
        </w:tc>
        <w:tc>
          <w:tcPr>
            <w:tcW w:w="3150" w:type="dxa"/>
            <w:vAlign w:val="center"/>
          </w:tcPr>
          <w:p w:rsidR="00EB6693" w:rsidRPr="00EB6693" w:rsidRDefault="00EB6693" w:rsidP="00EB6693">
            <w:pPr>
              <w:jc w:val="center"/>
              <w:rPr>
                <w:sz w:val="16"/>
                <w:szCs w:val="16"/>
              </w:rPr>
            </w:pPr>
            <w:r w:rsidRPr="00EB6693">
              <w:rPr>
                <w:sz w:val="16"/>
                <w:szCs w:val="16"/>
              </w:rPr>
              <w:t>Compatibile cu glucometru ACCU CHECK Active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Teste (Compatibile cu glucometru Stat Strip Xpress)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500</w:t>
            </w:r>
          </w:p>
        </w:tc>
        <w:tc>
          <w:tcPr>
            <w:tcW w:w="3150" w:type="dxa"/>
            <w:vAlign w:val="center"/>
          </w:tcPr>
          <w:p w:rsidR="00EB6693" w:rsidRPr="00EB6693" w:rsidRDefault="00EB6693" w:rsidP="00EB6693">
            <w:pPr>
              <w:jc w:val="center"/>
              <w:rPr>
                <w:sz w:val="16"/>
                <w:szCs w:val="16"/>
              </w:rPr>
            </w:pPr>
            <w:r w:rsidRPr="00EB6693">
              <w:rPr>
                <w:sz w:val="16"/>
                <w:szCs w:val="16"/>
              </w:rPr>
              <w:t>Compatibile cu glucometru Stat Strip Xpress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6000,00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Teste cetone (Stat Strip Xpress)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500</w:t>
            </w:r>
          </w:p>
        </w:tc>
        <w:tc>
          <w:tcPr>
            <w:tcW w:w="3150" w:type="dxa"/>
            <w:vAlign w:val="center"/>
          </w:tcPr>
          <w:p w:rsidR="00EB6693" w:rsidRPr="00EB6693" w:rsidRDefault="00EB6693" w:rsidP="00EB6693">
            <w:pPr>
              <w:jc w:val="center"/>
              <w:rPr>
                <w:sz w:val="16"/>
                <w:szCs w:val="16"/>
              </w:rPr>
            </w:pPr>
            <w:r w:rsidRPr="00EB6693">
              <w:rPr>
                <w:sz w:val="16"/>
                <w:szCs w:val="16"/>
              </w:rPr>
              <w:t>Compatibile cu glucometru (glucoza si cetone) Stat Strip Xpress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(USG Hitachi Arietta Precision)</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lungime 1m, Compatibil cu USG intraoperator Hitachi Arietta Precision</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11000,00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(USG Mindray MX7)</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lungime 1m, Compatibil cu USG intraoperator portabil Mindray MX7</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(OPMI® PENTERO® 900 K.  ZEISS)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pentru microscopul OPMI® PENTERO® 900 K.  ZEISS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30000,00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(OPMI® Vario/S88 K.  ZEISS)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pentru microscopul OPMI® Vario/S88 K.  ZEISS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93600,00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(NC4 ZEISS)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pentru microscopul NC4 ZEISS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93600,00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(C-</w:t>
            </w:r>
            <w:r w:rsidRPr="00EB6693">
              <w:rPr>
                <w:sz w:val="16"/>
                <w:szCs w:val="16"/>
              </w:rPr>
              <w:lastRenderedPageBreak/>
              <w:t>ARM Arcadis Orbic 3D Gen 2)</w:t>
            </w:r>
          </w:p>
        </w:tc>
        <w:tc>
          <w:tcPr>
            <w:tcW w:w="900" w:type="dxa"/>
            <w:vAlign w:val="center"/>
          </w:tcPr>
          <w:p w:rsidR="00EB6693" w:rsidRPr="00EB6693" w:rsidRDefault="00EB6693" w:rsidP="00EB6693">
            <w:pPr>
              <w:jc w:val="center"/>
              <w:rPr>
                <w:sz w:val="16"/>
                <w:szCs w:val="16"/>
              </w:rPr>
            </w:pPr>
            <w:r w:rsidRPr="00EB6693">
              <w:rPr>
                <w:sz w:val="16"/>
                <w:szCs w:val="16"/>
              </w:rPr>
              <w:lastRenderedPageBreak/>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 xml:space="preserve">Compatibil cu rentgen C-ARM Arcadis </w:t>
            </w:r>
            <w:r w:rsidRPr="00EB6693">
              <w:rPr>
                <w:sz w:val="16"/>
                <w:szCs w:val="16"/>
              </w:rPr>
              <w:lastRenderedPageBreak/>
              <w:t>Orbic 3D Gen 2</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lastRenderedPageBreak/>
              <w:t>20000,00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lastRenderedPageBreak/>
              <w:t>15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(C-ARM Zeihm Vision Vario 3D)</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Compatibil cu rentgen C-ARM Zeihm Vision Vario 3D</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27000,00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(Stand endoscopic KARL STORZ)</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Compatibil  cu Stand endoscopic KARL STORZ xenon nova  175  22131520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40000,00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(neurodril chirurgical Medtronic)</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100</w:t>
            </w:r>
          </w:p>
        </w:tc>
        <w:tc>
          <w:tcPr>
            <w:tcW w:w="3150" w:type="dxa"/>
            <w:vAlign w:val="center"/>
          </w:tcPr>
          <w:p w:rsidR="00EB6693" w:rsidRPr="00EB6693" w:rsidRDefault="00EB6693" w:rsidP="00EB6693">
            <w:pPr>
              <w:jc w:val="center"/>
              <w:rPr>
                <w:sz w:val="16"/>
                <w:szCs w:val="16"/>
              </w:rPr>
            </w:pPr>
            <w:r w:rsidRPr="00EB6693">
              <w:rPr>
                <w:sz w:val="16"/>
                <w:szCs w:val="16"/>
              </w:rPr>
              <w:t>Compatibil  cu neurodril chirurgical Medtronic</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35000,00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Capcana de apa D-Fend (Compatibila cu statia de anestezie GE Avance CS2)</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Capcana de apa D-Fend compatibile cu masina de anestezie compatibila cu statia de anestezie GE Avance CS2</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19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Sensor Card: w/COOx Standard (Nova Biomedical Stat Profile Prime Plus)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52</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Sensor Card: w/COOx (Standard); cod:57820; Compatibil cu analizator Nova Biomedical Stat Profile Prime Plus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338000,00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Calibrator Cartridge 300 Sample (Nova Biomedical Stat Profile Prime Plus)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28</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Calibrator Cartridge 300 Sample; cod 57827; Compatibil cu analizator Nova Biomedical Stat Profile Prime Plus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210000,00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Auto QC Cartridge 320 Sample (Nova Biomedical Stat Profile Prime Plus)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26</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Auto QC Cartridge 320 Sample; cod 57839; Compatibil cu analizator Nova Biomedical Stat Profile Prime Plus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96200,00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BLANK RENAL (Nova Biomedical Stat Profile Prime Plus)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8</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Sensor Card –BLANK RENAL; cod 58379 ; Compatibil cu analizator Nova Biomedical Stat Profile Prime Plus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12848,00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Reference Sensor (Nova Biomedical Stat Profile Prime Plus)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8</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Reference Sensor (w/ W/R Pump Tubing)); cod 57823; Compatibil cu analizator Nova Biomedical Stat Profile Prime Plus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32800,00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de pacient (ECG Carewell 1112-M, clește)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w:t>
            </w:r>
          </w:p>
        </w:tc>
        <w:tc>
          <w:tcPr>
            <w:tcW w:w="3150" w:type="dxa"/>
            <w:vAlign w:val="center"/>
          </w:tcPr>
          <w:p w:rsidR="00EB6693" w:rsidRPr="00EB6693" w:rsidRDefault="00EB6693" w:rsidP="00EB6693">
            <w:pPr>
              <w:jc w:val="center"/>
              <w:rPr>
                <w:sz w:val="16"/>
                <w:szCs w:val="16"/>
              </w:rPr>
            </w:pPr>
            <w:r w:rsidRPr="00EB6693">
              <w:rPr>
                <w:sz w:val="16"/>
                <w:szCs w:val="16"/>
              </w:rPr>
              <w:t>Cablu de pacient, conector tip cleste, cu 10 fire, compatibil cu  electrocardiograf Carewell 1112-M</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1110,00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de pacient  (ECG Carewell 1112-M, banana)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sz w:val="16"/>
                <w:szCs w:val="16"/>
              </w:rPr>
            </w:pPr>
            <w:r w:rsidRPr="00EB6693">
              <w:rPr>
                <w:sz w:val="16"/>
                <w:szCs w:val="16"/>
              </w:rPr>
              <w:t>Cablu de pacient, conector tip Banana, cu 10 fire compatibil cu  electrocardiograf Carewell 1112-M</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2220,00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de pacient (ECG EDAN SE 601B)</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sz w:val="16"/>
                <w:szCs w:val="16"/>
              </w:rPr>
            </w:pPr>
            <w:r w:rsidRPr="00EB6693">
              <w:rPr>
                <w:sz w:val="16"/>
                <w:szCs w:val="16"/>
              </w:rPr>
              <w:t>Cablu de pacient, conector tip Banana, cu 10 fire compatibil cu  electrocardiograf EDAN SE 601B</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2220,00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Umidificator DIN</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w:t>
            </w:r>
          </w:p>
        </w:tc>
        <w:tc>
          <w:tcPr>
            <w:tcW w:w="3150" w:type="dxa"/>
            <w:vAlign w:val="center"/>
          </w:tcPr>
          <w:p w:rsidR="00EB6693" w:rsidRPr="00EB6693" w:rsidRDefault="00EB6693" w:rsidP="00EB6693">
            <w:pPr>
              <w:jc w:val="center"/>
              <w:rPr>
                <w:sz w:val="16"/>
                <w:szCs w:val="16"/>
              </w:rPr>
            </w:pPr>
            <w:r w:rsidRPr="00EB6693">
              <w:rPr>
                <w:sz w:val="16"/>
                <w:szCs w:val="16"/>
              </w:rPr>
              <w:t>Umidificator pentru sistem de oxigen medical, cu debitmetru, tip conector DIN</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25000,00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Umidificator Parkodex (HOOK LOOSE Type)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w:t>
            </w:r>
          </w:p>
        </w:tc>
        <w:tc>
          <w:tcPr>
            <w:tcW w:w="3150" w:type="dxa"/>
            <w:vAlign w:val="center"/>
          </w:tcPr>
          <w:p w:rsidR="00EB6693" w:rsidRPr="00EB6693" w:rsidRDefault="00EB6693" w:rsidP="00EB6693">
            <w:pPr>
              <w:jc w:val="center"/>
              <w:rPr>
                <w:sz w:val="16"/>
                <w:szCs w:val="16"/>
              </w:rPr>
            </w:pPr>
            <w:r w:rsidRPr="00EB6693">
              <w:rPr>
                <w:sz w:val="16"/>
                <w:szCs w:val="16"/>
              </w:rPr>
              <w:t>Umidificator pentru sistem de oxigen medical, cu debitmetru, tip conector Parkodex, HOOK LOOSE Type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49100,00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29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Injector de vid Parkodex (EASYAIR 1000)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Injector de vid Parkodex, EASYAIR 1000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22500,00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Borcan 5L + tub din silicon (Mindray SA01HT)</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6</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Borcan 5 Litri și tub din silicon 6 mm x 9 mm lungime 30 metri, pentru aspirator chirurgical Mindray SA01HT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Bec p/u oftalmoscop (BETA 200)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12</w:t>
            </w:r>
          </w:p>
        </w:tc>
        <w:tc>
          <w:tcPr>
            <w:tcW w:w="3150" w:type="dxa"/>
            <w:vAlign w:val="center"/>
          </w:tcPr>
          <w:p w:rsidR="00EB6693" w:rsidRPr="00EB6693" w:rsidRDefault="00EB6693" w:rsidP="00EB6693">
            <w:pPr>
              <w:jc w:val="center"/>
              <w:rPr>
                <w:sz w:val="16"/>
                <w:szCs w:val="16"/>
              </w:rPr>
            </w:pPr>
            <w:r w:rsidRPr="00EB6693">
              <w:rPr>
                <w:sz w:val="16"/>
                <w:szCs w:val="16"/>
              </w:rPr>
              <w:t>Bec pentru oftalmoscop BETA 200</w:t>
            </w:r>
          </w:p>
        </w:tc>
        <w:tc>
          <w:tcPr>
            <w:tcW w:w="1179" w:type="dxa"/>
            <w:vAlign w:val="center"/>
          </w:tcPr>
          <w:p w:rsidR="00EB6693" w:rsidRPr="00EB6693" w:rsidRDefault="00EB6693" w:rsidP="00EB6693">
            <w:pPr>
              <w:jc w:val="center"/>
              <w:rPr>
                <w:sz w:val="16"/>
                <w:szCs w:val="16"/>
              </w:rPr>
            </w:pPr>
            <w:r w:rsidRPr="00EB6693">
              <w:rPr>
                <w:sz w:val="16"/>
                <w:szCs w:val="16"/>
              </w:rPr>
              <w:t>18000,00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Bec p/u laringoscop</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10</w:t>
            </w:r>
          </w:p>
        </w:tc>
        <w:tc>
          <w:tcPr>
            <w:tcW w:w="3150" w:type="dxa"/>
            <w:vAlign w:val="center"/>
          </w:tcPr>
          <w:p w:rsidR="00EB6693" w:rsidRPr="00EB6693" w:rsidRDefault="00EB6693" w:rsidP="00EB6693">
            <w:pPr>
              <w:jc w:val="center"/>
              <w:rPr>
                <w:sz w:val="16"/>
                <w:szCs w:val="16"/>
              </w:rPr>
            </w:pPr>
            <w:r w:rsidRPr="00EB6693">
              <w:rPr>
                <w:sz w:val="16"/>
                <w:szCs w:val="16"/>
              </w:rPr>
              <w:t>Bec pentru laringoscop</w:t>
            </w:r>
          </w:p>
        </w:tc>
        <w:tc>
          <w:tcPr>
            <w:tcW w:w="1179" w:type="dxa"/>
            <w:vAlign w:val="center"/>
          </w:tcPr>
          <w:p w:rsidR="00EB6693" w:rsidRPr="00EB6693" w:rsidRDefault="00EB6693" w:rsidP="00EB6693">
            <w:pPr>
              <w:jc w:val="center"/>
              <w:rPr>
                <w:sz w:val="16"/>
                <w:szCs w:val="16"/>
              </w:rPr>
            </w:pPr>
            <w:r w:rsidRPr="00EB6693">
              <w:rPr>
                <w:sz w:val="16"/>
                <w:szCs w:val="16"/>
              </w:rPr>
              <w:t>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Pară p/u tonometru mecanic</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Pară pentru tonometru mecanic</w:t>
            </w:r>
          </w:p>
        </w:tc>
        <w:tc>
          <w:tcPr>
            <w:tcW w:w="1179" w:type="dxa"/>
            <w:vAlign w:val="center"/>
          </w:tcPr>
          <w:p w:rsidR="00EB6693" w:rsidRPr="00EB6693" w:rsidRDefault="00EB6693" w:rsidP="00EB6693">
            <w:pPr>
              <w:jc w:val="center"/>
              <w:rPr>
                <w:sz w:val="16"/>
                <w:szCs w:val="16"/>
              </w:rPr>
            </w:pPr>
            <w:r w:rsidRPr="00EB6693">
              <w:rPr>
                <w:sz w:val="16"/>
                <w:szCs w:val="16"/>
              </w:rPr>
              <w:t>420,00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Electrozi p/u EEG</w:t>
            </w:r>
          </w:p>
        </w:tc>
        <w:tc>
          <w:tcPr>
            <w:tcW w:w="900" w:type="dxa"/>
            <w:vAlign w:val="center"/>
          </w:tcPr>
          <w:p w:rsidR="00EB6693" w:rsidRPr="00EB6693" w:rsidRDefault="00EB6693" w:rsidP="00EB6693">
            <w:pPr>
              <w:jc w:val="center"/>
              <w:rPr>
                <w:sz w:val="16"/>
                <w:szCs w:val="16"/>
              </w:rPr>
            </w:pPr>
            <w:r w:rsidRPr="00EB6693">
              <w:rPr>
                <w:sz w:val="16"/>
                <w:szCs w:val="16"/>
              </w:rPr>
              <w:t>Set (20 buc)</w:t>
            </w:r>
          </w:p>
        </w:tc>
        <w:tc>
          <w:tcPr>
            <w:tcW w:w="990" w:type="dxa"/>
            <w:vAlign w:val="center"/>
          </w:tcPr>
          <w:p w:rsidR="00EB6693" w:rsidRPr="00EB6693" w:rsidRDefault="00EB6693" w:rsidP="00EB6693">
            <w:pPr>
              <w:jc w:val="center"/>
              <w:rPr>
                <w:sz w:val="16"/>
                <w:szCs w:val="16"/>
              </w:rPr>
            </w:pPr>
            <w:r w:rsidRPr="00EB6693">
              <w:rPr>
                <w:sz w:val="16"/>
                <w:szCs w:val="16"/>
              </w:rPr>
              <w:t>1</w:t>
            </w:r>
          </w:p>
        </w:tc>
        <w:tc>
          <w:tcPr>
            <w:tcW w:w="3150" w:type="dxa"/>
            <w:vAlign w:val="center"/>
          </w:tcPr>
          <w:p w:rsidR="00EB6693" w:rsidRPr="00EB6693" w:rsidRDefault="00EB6693" w:rsidP="00EB6693">
            <w:pPr>
              <w:jc w:val="center"/>
              <w:rPr>
                <w:sz w:val="16"/>
                <w:szCs w:val="16"/>
              </w:rPr>
            </w:pPr>
            <w:r w:rsidRPr="00EB6693">
              <w:rPr>
                <w:sz w:val="16"/>
                <w:szCs w:val="16"/>
              </w:rPr>
              <w:t>Electrozi pentru EEG, diametru 10-12 mm</w:t>
            </w:r>
          </w:p>
        </w:tc>
        <w:tc>
          <w:tcPr>
            <w:tcW w:w="1179" w:type="dxa"/>
            <w:vAlign w:val="center"/>
          </w:tcPr>
          <w:p w:rsidR="00EB6693" w:rsidRPr="00EB6693" w:rsidRDefault="00EB6693" w:rsidP="00EB6693">
            <w:pPr>
              <w:jc w:val="center"/>
              <w:rPr>
                <w:sz w:val="16"/>
                <w:szCs w:val="16"/>
              </w:rPr>
            </w:pPr>
            <w:r w:rsidRPr="00EB6693">
              <w:rPr>
                <w:sz w:val="16"/>
                <w:szCs w:val="16"/>
              </w:rPr>
              <w:t>1000,00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Garnitura din silicon pentru usa Tuttnauer 3870M</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Garnitura din silicon penru usa de la autoclav Tuttnauer 3870M</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7000,00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Cartuse pentru osmoza inversa</w:t>
            </w:r>
          </w:p>
        </w:tc>
        <w:tc>
          <w:tcPr>
            <w:tcW w:w="900" w:type="dxa"/>
            <w:vAlign w:val="center"/>
          </w:tcPr>
          <w:p w:rsidR="00EB6693" w:rsidRPr="00EB6693" w:rsidRDefault="00EB6693" w:rsidP="00EB6693">
            <w:pPr>
              <w:jc w:val="center"/>
              <w:rPr>
                <w:sz w:val="16"/>
                <w:szCs w:val="16"/>
              </w:rPr>
            </w:pPr>
            <w:r w:rsidRPr="00EB6693">
              <w:rPr>
                <w:sz w:val="16"/>
                <w:szCs w:val="16"/>
              </w:rPr>
              <w:t>Set</w:t>
            </w:r>
          </w:p>
        </w:tc>
        <w:tc>
          <w:tcPr>
            <w:tcW w:w="990" w:type="dxa"/>
            <w:vAlign w:val="center"/>
          </w:tcPr>
          <w:p w:rsidR="00EB6693" w:rsidRPr="00EB6693" w:rsidRDefault="00EB6693" w:rsidP="00EB6693">
            <w:pPr>
              <w:jc w:val="center"/>
              <w:rPr>
                <w:sz w:val="16"/>
                <w:szCs w:val="16"/>
              </w:rPr>
            </w:pPr>
            <w:r w:rsidRPr="00EB6693">
              <w:rPr>
                <w:sz w:val="16"/>
                <w:szCs w:val="16"/>
              </w:rPr>
              <w:t>4</w:t>
            </w:r>
          </w:p>
        </w:tc>
        <w:tc>
          <w:tcPr>
            <w:tcW w:w="3150" w:type="dxa"/>
            <w:vAlign w:val="center"/>
          </w:tcPr>
          <w:p w:rsidR="00EB6693" w:rsidRPr="00EB6693" w:rsidRDefault="00EB6693" w:rsidP="00EB6693">
            <w:pPr>
              <w:jc w:val="center"/>
              <w:rPr>
                <w:sz w:val="16"/>
                <w:szCs w:val="16"/>
              </w:rPr>
            </w:pPr>
            <w:r w:rsidRPr="00EB6693">
              <w:rPr>
                <w:sz w:val="16"/>
                <w:szCs w:val="16"/>
              </w:rPr>
              <w:t>Set de filtre pentru osmoza inversa</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6000,00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conexiune SpO2 (Comen Star 8000A)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3</w:t>
            </w:r>
          </w:p>
        </w:tc>
        <w:tc>
          <w:tcPr>
            <w:tcW w:w="3150" w:type="dxa"/>
            <w:vAlign w:val="center"/>
          </w:tcPr>
          <w:p w:rsidR="00EB6693" w:rsidRPr="00EB6693" w:rsidRDefault="00EB6693" w:rsidP="00EB6693">
            <w:pPr>
              <w:jc w:val="center"/>
              <w:rPr>
                <w:sz w:val="16"/>
                <w:szCs w:val="16"/>
              </w:rPr>
            </w:pPr>
            <w:r w:rsidRPr="00EB6693">
              <w:rPr>
                <w:sz w:val="16"/>
                <w:szCs w:val="16"/>
              </w:rPr>
              <w:t>Cablu conexiune SpO2 compatibil cu monitor Comen Star 8000A</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4200,00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conexiune NIBP (Comen Star 8000A)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3</w:t>
            </w:r>
          </w:p>
        </w:tc>
        <w:tc>
          <w:tcPr>
            <w:tcW w:w="3150" w:type="dxa"/>
            <w:vAlign w:val="center"/>
          </w:tcPr>
          <w:p w:rsidR="00EB6693" w:rsidRPr="00EB6693" w:rsidRDefault="00EB6693" w:rsidP="00EB6693">
            <w:pPr>
              <w:jc w:val="center"/>
              <w:rPr>
                <w:sz w:val="16"/>
                <w:szCs w:val="16"/>
              </w:rPr>
            </w:pPr>
            <w:r w:rsidRPr="00EB6693">
              <w:rPr>
                <w:sz w:val="16"/>
                <w:szCs w:val="16"/>
              </w:rPr>
              <w:t>Cablu conexiuneNIBP compatibil cu monitor Comen Star 8000A</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3900,00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39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Manjeta NIBP pentru adulti pentru masurarea tensiunii arteriale cu douta tuburi, marime L</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40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Marimea 33-47 cm,cu doua tuburi,rezistenta la agentii chimici,permit dezinfectia chimica ,reutilizabila.</w:t>
            </w:r>
          </w:p>
        </w:tc>
        <w:tc>
          <w:tcPr>
            <w:tcW w:w="1179" w:type="dxa"/>
            <w:vAlign w:val="center"/>
          </w:tcPr>
          <w:p w:rsidR="00EB6693" w:rsidRPr="00EB6693" w:rsidRDefault="00EB6693" w:rsidP="00EB6693">
            <w:pPr>
              <w:jc w:val="center"/>
              <w:rPr>
                <w:sz w:val="16"/>
                <w:szCs w:val="16"/>
              </w:rPr>
            </w:pPr>
            <w:r w:rsidRPr="00EB6693">
              <w:rPr>
                <w:sz w:val="16"/>
                <w:szCs w:val="16"/>
              </w:rPr>
              <w:t>4800,00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Manjeta NIBP pentru adulti pentru masurarea tensiunii arteriale cu douta tuburi, marime M</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40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Marimea 25-35 cm,cu doua tuburi,rezistenta la agentii chimici,permit dezinfectia chimica ,reutilizabila.</w:t>
            </w:r>
          </w:p>
        </w:tc>
        <w:tc>
          <w:tcPr>
            <w:tcW w:w="1179" w:type="dxa"/>
            <w:vAlign w:val="center"/>
          </w:tcPr>
          <w:p w:rsidR="00EB6693" w:rsidRPr="00EB6693" w:rsidRDefault="00EB6693" w:rsidP="00EB6693">
            <w:pPr>
              <w:jc w:val="center"/>
              <w:rPr>
                <w:sz w:val="16"/>
                <w:szCs w:val="16"/>
              </w:rPr>
            </w:pPr>
            <w:r w:rsidRPr="00EB6693">
              <w:rPr>
                <w:sz w:val="16"/>
                <w:szCs w:val="16"/>
              </w:rPr>
              <w:t>4400,00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Husa sterila (USG SonoSite M Turbo)</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200</w:t>
            </w:r>
          </w:p>
        </w:tc>
        <w:tc>
          <w:tcPr>
            <w:tcW w:w="3150" w:type="dxa"/>
            <w:vAlign w:val="center"/>
          </w:tcPr>
          <w:p w:rsidR="00EB6693" w:rsidRPr="00EB6693" w:rsidRDefault="00EB6693" w:rsidP="00EB6693">
            <w:pPr>
              <w:jc w:val="center"/>
              <w:rPr>
                <w:sz w:val="16"/>
                <w:szCs w:val="16"/>
              </w:rPr>
            </w:pPr>
            <w:r w:rsidRPr="00EB6693">
              <w:rPr>
                <w:sz w:val="16"/>
                <w:szCs w:val="16"/>
              </w:rPr>
              <w:t>lungime 1m, Compatibil cu USG intraoperator SonoSite M Turbo</w:t>
            </w:r>
          </w:p>
        </w:tc>
        <w:tc>
          <w:tcPr>
            <w:tcW w:w="1179" w:type="dxa"/>
            <w:vAlign w:val="center"/>
          </w:tcPr>
          <w:p w:rsidR="00EB6693" w:rsidRPr="00EB6693" w:rsidRDefault="00EB6693" w:rsidP="00EB6693">
            <w:pPr>
              <w:jc w:val="center"/>
              <w:rPr>
                <w:sz w:val="16"/>
                <w:szCs w:val="16"/>
              </w:rPr>
            </w:pPr>
            <w:r w:rsidRPr="00EB6693">
              <w:rPr>
                <w:sz w:val="16"/>
                <w:szCs w:val="16"/>
              </w:rPr>
              <w:t>22000,00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Acumulator 3.6V 1A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6</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3.6V, 750-1000 mAh, compatibil cu Oftalmoscop Beta 200S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8520,00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Electrozi de repaus ECG de unica folosinta cu gel</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1000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Adult resting tub ECG electrode, dreptunghiulare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39000,00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Cartuse pentru sistem triplu de filtrare</w:t>
            </w:r>
          </w:p>
        </w:tc>
        <w:tc>
          <w:tcPr>
            <w:tcW w:w="900" w:type="dxa"/>
            <w:vAlign w:val="center"/>
          </w:tcPr>
          <w:p w:rsidR="00EB6693" w:rsidRPr="00EB6693" w:rsidRDefault="00EB6693" w:rsidP="00EB6693">
            <w:pPr>
              <w:jc w:val="center"/>
              <w:rPr>
                <w:sz w:val="16"/>
                <w:szCs w:val="16"/>
              </w:rPr>
            </w:pPr>
            <w:r w:rsidRPr="00EB6693">
              <w:rPr>
                <w:sz w:val="16"/>
                <w:szCs w:val="16"/>
              </w:rPr>
              <w:t>Set</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Set filtre pentru Filtru DP10 trio 1/4:                                        K1 AN cartus de schimb(20mcr),  Cartus petru filtru anticalcar 10 K5, cartus de schimb(1 mcr)</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Cablu conexiune NIBP (monitor GE)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3</w:t>
            </w:r>
          </w:p>
        </w:tc>
        <w:tc>
          <w:tcPr>
            <w:tcW w:w="3150" w:type="dxa"/>
            <w:vAlign w:val="center"/>
          </w:tcPr>
          <w:p w:rsidR="00EB6693" w:rsidRPr="00EB6693" w:rsidRDefault="00EB6693" w:rsidP="00EB6693">
            <w:pPr>
              <w:jc w:val="center"/>
              <w:rPr>
                <w:sz w:val="16"/>
                <w:szCs w:val="16"/>
              </w:rPr>
            </w:pPr>
            <w:r w:rsidRPr="00EB6693">
              <w:rPr>
                <w:sz w:val="16"/>
                <w:szCs w:val="16"/>
              </w:rPr>
              <w:t>Cablu conexiune NIBP compatibil cu monitor GE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3900,00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Sensor SpO2, reutilizabil (ventilator UVENT-T/UM300 UTAS)</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4</w:t>
            </w:r>
          </w:p>
        </w:tc>
        <w:tc>
          <w:tcPr>
            <w:tcW w:w="3150" w:type="dxa"/>
            <w:vAlign w:val="center"/>
          </w:tcPr>
          <w:p w:rsidR="00EB6693" w:rsidRPr="00EB6693" w:rsidRDefault="00EB6693" w:rsidP="00EB6693">
            <w:pPr>
              <w:jc w:val="center"/>
              <w:rPr>
                <w:sz w:val="16"/>
                <w:szCs w:val="16"/>
              </w:rPr>
            </w:pPr>
            <w:r w:rsidRPr="00EB6693">
              <w:rPr>
                <w:sz w:val="16"/>
                <w:szCs w:val="16"/>
              </w:rPr>
              <w:t>Compatibile cu aparatul de ventilare mecanica cu monitor UVENT-T/UM300 UTAS</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Baterie 23A, 12V</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8</w:t>
            </w:r>
          </w:p>
        </w:tc>
        <w:tc>
          <w:tcPr>
            <w:tcW w:w="3150" w:type="dxa"/>
            <w:vAlign w:val="center"/>
          </w:tcPr>
          <w:p w:rsidR="00EB6693" w:rsidRPr="00EB6693" w:rsidRDefault="00EB6693" w:rsidP="00EB6693">
            <w:pPr>
              <w:jc w:val="center"/>
              <w:rPr>
                <w:sz w:val="16"/>
                <w:szCs w:val="16"/>
              </w:rPr>
            </w:pPr>
            <w:r w:rsidRPr="00EB6693">
              <w:rPr>
                <w:sz w:val="16"/>
                <w:szCs w:val="16"/>
              </w:rPr>
              <w:t>23A 12V, pentru telecomanda de la lampa bactericida</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pentru masurarea saturatiei de oxigen la deget (GE Avance CS2)</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3</w:t>
            </w:r>
          </w:p>
        </w:tc>
        <w:tc>
          <w:tcPr>
            <w:tcW w:w="3150" w:type="dxa"/>
            <w:vAlign w:val="center"/>
          </w:tcPr>
          <w:p w:rsidR="00EB6693" w:rsidRPr="00EB6693" w:rsidRDefault="00EB6693" w:rsidP="00EB6693">
            <w:pPr>
              <w:jc w:val="center"/>
              <w:rPr>
                <w:sz w:val="16"/>
                <w:szCs w:val="16"/>
              </w:rPr>
            </w:pPr>
            <w:r w:rsidRPr="00EB6693">
              <w:rPr>
                <w:sz w:val="16"/>
                <w:szCs w:val="16"/>
              </w:rPr>
              <w:t>Sensor SpO2 compatibile cu Aparatul de anestezie si respiratie artificiala  "GE Avance CS2, Aisys CS2 pentru adulti &gt;30 kg, obligator fara latex</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1950,00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49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 xml:space="preserve">Linie de monitorizare </w:t>
            </w:r>
            <w:r w:rsidRPr="00EB6693">
              <w:rPr>
                <w:color w:val="000000"/>
                <w:sz w:val="16"/>
                <w:szCs w:val="16"/>
              </w:rPr>
              <w:br/>
              <w:t>CO2 si gaze medicale (GE Avance CS2)</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250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 xml:space="preserve">Linie de monitorizare compatibile cu masina </w:t>
            </w:r>
            <w:r w:rsidRPr="00EB6693">
              <w:rPr>
                <w:color w:val="000000"/>
                <w:sz w:val="16"/>
                <w:szCs w:val="16"/>
              </w:rPr>
              <w:br/>
              <w:t xml:space="preserve">de anestezie compatibila cu statia de </w:t>
            </w:r>
            <w:r w:rsidRPr="00EB6693">
              <w:rPr>
                <w:color w:val="000000"/>
                <w:sz w:val="16"/>
                <w:szCs w:val="16"/>
              </w:rPr>
              <w:br/>
              <w:t>anestezie GE Avance CS2</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21750,00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HF- cablu bipolar</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 xml:space="preserve">Cu conector Valleylab și 2-Pin-Stecker, </w:t>
            </w:r>
            <w:r w:rsidRPr="00EB6693">
              <w:rPr>
                <w:color w:val="000000"/>
                <w:sz w:val="16"/>
                <w:szCs w:val="16"/>
              </w:rPr>
              <w:br/>
              <w:t xml:space="preserve">gewinkelt, US-modell 2-pin plug, </w:t>
            </w:r>
            <w:r w:rsidRPr="00EB6693">
              <w:rPr>
                <w:color w:val="000000"/>
                <w:sz w:val="16"/>
                <w:szCs w:val="16"/>
              </w:rPr>
              <w:br/>
              <w:t xml:space="preserve">angled, US-modell; lungime 5 </w:t>
            </w:r>
            <w:r w:rsidRPr="00EB6693">
              <w:rPr>
                <w:color w:val="000000"/>
                <w:sz w:val="16"/>
                <w:szCs w:val="16"/>
              </w:rPr>
              <w:br/>
              <w:t xml:space="preserve">metri; compatibil cu </w:t>
            </w:r>
            <w:r w:rsidRPr="00EB6693">
              <w:rPr>
                <w:color w:val="000000"/>
                <w:sz w:val="16"/>
                <w:szCs w:val="16"/>
              </w:rPr>
              <w:br/>
              <w:t>electrocuagulator AESCULAP Nelson</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HF-cablu bipolar</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 xml:space="preserve">Cu conector Valleylab și Flachstecker </w:t>
            </w:r>
            <w:r w:rsidRPr="00EB6693">
              <w:rPr>
                <w:color w:val="000000"/>
                <w:sz w:val="16"/>
                <w:szCs w:val="16"/>
              </w:rPr>
              <w:br/>
              <w:t xml:space="preserve">Aesculap Pinzetten Flat plug for </w:t>
            </w:r>
            <w:r w:rsidRPr="00EB6693">
              <w:rPr>
                <w:color w:val="000000"/>
                <w:sz w:val="16"/>
                <w:szCs w:val="16"/>
              </w:rPr>
              <w:br/>
              <w:t xml:space="preserve">Aesculap forceps; lungime 5metri; </w:t>
            </w:r>
            <w:r w:rsidRPr="00EB6693">
              <w:rPr>
                <w:color w:val="000000"/>
                <w:sz w:val="16"/>
                <w:szCs w:val="16"/>
              </w:rPr>
              <w:br/>
              <w:t xml:space="preserve">compatibil cu </w:t>
            </w:r>
            <w:r w:rsidRPr="00EB6693">
              <w:rPr>
                <w:color w:val="000000"/>
                <w:sz w:val="16"/>
                <w:szCs w:val="16"/>
              </w:rPr>
              <w:br/>
              <w:t>electrocuagulator AESCULAP Nelson</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Senzor bis (Drager Perseus 500)</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50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Compatibil cu masina de anestezie Drager Perseus 500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37500,00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369908 X-RaY DETECTOR COOLANT 25 PRECENT PROPYLENE GLYCOL (Innova IGS 630)</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3</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Compatibil cu angiograf biplanar Innova IGS 630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18000,00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2286434-3 Coolix water coolant kit - Distilled water ASTM-M1193 type II FRU (Innova IGS 630)</w:t>
            </w:r>
          </w:p>
        </w:tc>
        <w:tc>
          <w:tcPr>
            <w:tcW w:w="900" w:type="dxa"/>
            <w:vAlign w:val="center"/>
          </w:tcPr>
          <w:p w:rsidR="00EB6693" w:rsidRPr="00EB6693" w:rsidRDefault="00EB6693" w:rsidP="00EB6693">
            <w:pPr>
              <w:jc w:val="center"/>
              <w:rPr>
                <w:color w:val="000000"/>
                <w:sz w:val="16"/>
                <w:szCs w:val="16"/>
              </w:rPr>
            </w:pPr>
            <w:r w:rsidRPr="00EB6693">
              <w:rPr>
                <w:color w:val="000000"/>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3</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Compatibil cu angiograf biplanar Innova IGS 630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60000,00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SpO2 reutilizabil (Comen C 50)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Compatibil cu monitorul de pacient Comen C 50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3350,00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SpO2 reutilizabil (Comen Star 8000A)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5</w:t>
            </w:r>
          </w:p>
        </w:tc>
        <w:tc>
          <w:tcPr>
            <w:tcW w:w="3150" w:type="dxa"/>
            <w:vAlign w:val="center"/>
          </w:tcPr>
          <w:p w:rsidR="00EB6693" w:rsidRPr="00EB6693" w:rsidRDefault="00EB6693" w:rsidP="00EB6693">
            <w:pPr>
              <w:jc w:val="center"/>
              <w:rPr>
                <w:sz w:val="16"/>
                <w:szCs w:val="16"/>
              </w:rPr>
            </w:pPr>
            <w:r w:rsidRPr="00EB6693">
              <w:rPr>
                <w:sz w:val="16"/>
                <w:szCs w:val="16"/>
              </w:rPr>
              <w:t>Compatibil cu monitorul de pacient Comen Star 8000A</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3350,00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57</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SpO2 reutilizabil (GE B-20)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8</w:t>
            </w:r>
          </w:p>
        </w:tc>
        <w:tc>
          <w:tcPr>
            <w:tcW w:w="3150" w:type="dxa"/>
            <w:vAlign w:val="center"/>
          </w:tcPr>
          <w:p w:rsidR="00EB6693" w:rsidRPr="00EB6693" w:rsidRDefault="00EB6693" w:rsidP="00EB6693">
            <w:pPr>
              <w:jc w:val="center"/>
              <w:rPr>
                <w:sz w:val="16"/>
                <w:szCs w:val="16"/>
              </w:rPr>
            </w:pPr>
            <w:r w:rsidRPr="00EB6693">
              <w:rPr>
                <w:sz w:val="16"/>
                <w:szCs w:val="16"/>
              </w:rPr>
              <w:t>Compatibil cu monitorul de pacient GE B-20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5120,00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58</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SpO2 reutilizabil (Mindray MEC-2000)</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sz w:val="16"/>
                <w:szCs w:val="16"/>
              </w:rPr>
            </w:pPr>
            <w:r w:rsidRPr="00EB6693">
              <w:rPr>
                <w:sz w:val="16"/>
                <w:szCs w:val="16"/>
              </w:rPr>
              <w:t>2</w:t>
            </w:r>
          </w:p>
        </w:tc>
        <w:tc>
          <w:tcPr>
            <w:tcW w:w="3150" w:type="dxa"/>
            <w:vAlign w:val="center"/>
          </w:tcPr>
          <w:p w:rsidR="00EB6693" w:rsidRPr="00EB6693" w:rsidRDefault="00EB6693" w:rsidP="00EB6693">
            <w:pPr>
              <w:jc w:val="center"/>
              <w:rPr>
                <w:sz w:val="16"/>
                <w:szCs w:val="16"/>
              </w:rPr>
            </w:pPr>
            <w:r w:rsidRPr="00EB6693">
              <w:rPr>
                <w:sz w:val="16"/>
                <w:szCs w:val="16"/>
              </w:rPr>
              <w:t>Compatibil cu monitorul de pacient Mindray MEC-2000</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1100,00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59</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Caciulita pentru EEG</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marime M-L (52-58), tip plasa (cap-net reglabil), cu barbita, pentru 20 electrozi de tip punte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60</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Baterie Crona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6</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 Crona 9V, 6LR61, 550-600mAh, pentru controlor de detasament (angiograf)</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510,00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61</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Baterie CR2032</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w:t>
            </w:r>
            <w:r w:rsidRPr="00EB6693">
              <w:rPr>
                <w:sz w:val="16"/>
                <w:szCs w:val="16"/>
              </w:rPr>
              <w:t xml:space="preserve"> CR2032 3V, 220-240mAh,  pentru glucometre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62</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Baterie AAA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160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 tip AAA 1,5V, 1000-1200mAh, pentru glucometre, termometre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3200,00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63</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Baterie AA</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80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 tip AA 1,5V, 2500-3000mAh, pentru tonometre electronice, laringoscoape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2400,00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64</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Baterie C</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20</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 tip C 1,5V, 7500-8000mAh, pentru laringoscoape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1000,00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65</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color w:val="000000"/>
                <w:sz w:val="16"/>
                <w:szCs w:val="16"/>
              </w:rPr>
            </w:pPr>
            <w:r w:rsidRPr="00EB6693">
              <w:rPr>
                <w:color w:val="000000"/>
                <w:sz w:val="16"/>
                <w:szCs w:val="16"/>
              </w:rPr>
              <w:t>Baterie D</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16</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Baterie tip D 1,5V, 11500-12000mAh,  pentru laringoscoape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960,00</w:t>
            </w:r>
          </w:p>
        </w:tc>
      </w:tr>
      <w:tr w:rsidR="00EB6693" w:rsidRPr="00A43EF8" w:rsidTr="00EB6693">
        <w:tc>
          <w:tcPr>
            <w:tcW w:w="630" w:type="dxa"/>
            <w:vAlign w:val="center"/>
          </w:tcPr>
          <w:p w:rsidR="00EB6693" w:rsidRPr="00EB6693" w:rsidRDefault="00EB6693" w:rsidP="00EB6693">
            <w:pPr>
              <w:jc w:val="center"/>
              <w:rPr>
                <w:sz w:val="16"/>
                <w:szCs w:val="16"/>
              </w:rPr>
            </w:pPr>
            <w:r w:rsidRPr="00EB6693">
              <w:rPr>
                <w:sz w:val="16"/>
                <w:szCs w:val="16"/>
              </w:rPr>
              <w:t>66</w:t>
            </w:r>
          </w:p>
        </w:tc>
        <w:tc>
          <w:tcPr>
            <w:tcW w:w="1260" w:type="dxa"/>
            <w:vAlign w:val="center"/>
          </w:tcPr>
          <w:p w:rsidR="00EB6693" w:rsidRPr="00EB6693" w:rsidRDefault="00EB6693" w:rsidP="00EB6693">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din plastic Y722 pentru mansete GE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40</w:t>
            </w:r>
          </w:p>
        </w:tc>
        <w:tc>
          <w:tcPr>
            <w:tcW w:w="3150" w:type="dxa"/>
            <w:vAlign w:val="center"/>
          </w:tcPr>
          <w:p w:rsidR="00EB6693" w:rsidRPr="00EB6693" w:rsidRDefault="00EB6693" w:rsidP="00EB6693">
            <w:pPr>
              <w:jc w:val="center"/>
              <w:rPr>
                <w:sz w:val="16"/>
                <w:szCs w:val="16"/>
              </w:rPr>
            </w:pPr>
            <w:r w:rsidRPr="00EB6693">
              <w:rPr>
                <w:sz w:val="16"/>
                <w:szCs w:val="16"/>
              </w:rPr>
              <w:t>Conector din plastic Y722 pentru conectarea tubului de la manjeta la tubul de conexiune NIBP de la statia de anestezie GE</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2560,00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67</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Senzor oxigen MOX2 (WATO EX-65 PRO)</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3</w:t>
            </w:r>
          </w:p>
        </w:tc>
        <w:tc>
          <w:tcPr>
            <w:tcW w:w="3150" w:type="dxa"/>
            <w:vAlign w:val="center"/>
          </w:tcPr>
          <w:p w:rsidR="00EB6693" w:rsidRPr="00EB6693" w:rsidRDefault="00EB6693" w:rsidP="00EB6693">
            <w:pPr>
              <w:jc w:val="center"/>
              <w:rPr>
                <w:color w:val="000000"/>
                <w:sz w:val="16"/>
                <w:szCs w:val="16"/>
              </w:rPr>
            </w:pPr>
            <w:r w:rsidRPr="00EB6693">
              <w:rPr>
                <w:color w:val="000000"/>
                <w:sz w:val="16"/>
                <w:szCs w:val="16"/>
              </w:rPr>
              <w:t>Senzor oxigen MOX2 pentru WATO EX-65 PRO</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5760,00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68</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din plastic Y534 pentru manjete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20</w:t>
            </w:r>
          </w:p>
        </w:tc>
        <w:tc>
          <w:tcPr>
            <w:tcW w:w="3150" w:type="dxa"/>
            <w:vAlign w:val="center"/>
          </w:tcPr>
          <w:p w:rsidR="00EB6693" w:rsidRPr="00EB6693" w:rsidRDefault="00EB6693" w:rsidP="00EB6693">
            <w:pPr>
              <w:jc w:val="center"/>
              <w:rPr>
                <w:sz w:val="16"/>
                <w:szCs w:val="16"/>
              </w:rPr>
            </w:pPr>
            <w:r w:rsidRPr="00EB6693">
              <w:rPr>
                <w:sz w:val="16"/>
                <w:szCs w:val="16"/>
              </w:rPr>
              <w:t>Conector din plastic Y534 pentru conectarea tubului de la manjeta la tubul de conexiune NIBP de la monitor de pacient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1060,00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69</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din plastic Y535 pentru manjete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20</w:t>
            </w:r>
          </w:p>
        </w:tc>
        <w:tc>
          <w:tcPr>
            <w:tcW w:w="3150" w:type="dxa"/>
            <w:vAlign w:val="center"/>
          </w:tcPr>
          <w:p w:rsidR="00EB6693" w:rsidRPr="00EB6693" w:rsidRDefault="00EB6693" w:rsidP="00EB6693">
            <w:pPr>
              <w:jc w:val="center"/>
              <w:rPr>
                <w:sz w:val="16"/>
                <w:szCs w:val="16"/>
              </w:rPr>
            </w:pPr>
            <w:r w:rsidRPr="00EB6693">
              <w:rPr>
                <w:sz w:val="16"/>
                <w:szCs w:val="16"/>
              </w:rPr>
              <w:t>Conector din plastic Y535 pentru conectarea tubului de la manjeta la tubul de conexiune NIBP de la monitor de pacient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1060,00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70</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din plastic Y548 pentru manjete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6</w:t>
            </w:r>
          </w:p>
        </w:tc>
        <w:tc>
          <w:tcPr>
            <w:tcW w:w="3150" w:type="dxa"/>
            <w:vAlign w:val="center"/>
          </w:tcPr>
          <w:p w:rsidR="00EB6693" w:rsidRPr="00EB6693" w:rsidRDefault="00EB6693" w:rsidP="00EB6693">
            <w:pPr>
              <w:jc w:val="center"/>
              <w:rPr>
                <w:sz w:val="16"/>
                <w:szCs w:val="16"/>
              </w:rPr>
            </w:pPr>
            <w:r w:rsidRPr="00EB6693">
              <w:rPr>
                <w:sz w:val="16"/>
                <w:szCs w:val="16"/>
              </w:rPr>
              <w:t>Conector din plastic Y548 pentru conectarea tubului de la manjeta la tubul de conexiune NIBP de la monitor de pacient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378,00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71</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metalic Y529 pentru manjete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20</w:t>
            </w:r>
          </w:p>
        </w:tc>
        <w:tc>
          <w:tcPr>
            <w:tcW w:w="3150" w:type="dxa"/>
            <w:vAlign w:val="center"/>
          </w:tcPr>
          <w:p w:rsidR="00EB6693" w:rsidRPr="00EB6693" w:rsidRDefault="00EB6693" w:rsidP="00EB6693">
            <w:pPr>
              <w:jc w:val="center"/>
              <w:rPr>
                <w:sz w:val="16"/>
                <w:szCs w:val="16"/>
              </w:rPr>
            </w:pPr>
            <w:r w:rsidRPr="00EB6693">
              <w:rPr>
                <w:sz w:val="16"/>
                <w:szCs w:val="16"/>
              </w:rPr>
              <w:t>Conector metalic Y529 pentru conectarea tubului de la manjeta la tubul de conexiune NIBP de la monitor de pacient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1100,00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72</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Conector metalic Y531 pentru manjete</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20</w:t>
            </w:r>
          </w:p>
        </w:tc>
        <w:tc>
          <w:tcPr>
            <w:tcW w:w="3150" w:type="dxa"/>
            <w:vAlign w:val="center"/>
          </w:tcPr>
          <w:p w:rsidR="00EB6693" w:rsidRPr="00EB6693" w:rsidRDefault="00EB6693" w:rsidP="00EB6693">
            <w:pPr>
              <w:jc w:val="center"/>
              <w:rPr>
                <w:sz w:val="16"/>
                <w:szCs w:val="16"/>
              </w:rPr>
            </w:pPr>
            <w:r w:rsidRPr="00EB6693">
              <w:rPr>
                <w:sz w:val="16"/>
                <w:szCs w:val="16"/>
              </w:rPr>
              <w:t>Conector metalic Y531 pentru conectarea tubului de la manjeta la tubul de conexiune NIBP de la monitor de pacient</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1100,00</w:t>
            </w:r>
          </w:p>
        </w:tc>
      </w:tr>
      <w:tr w:rsidR="00EB6693" w:rsidRPr="00A43EF8" w:rsidTr="00EB6693">
        <w:tc>
          <w:tcPr>
            <w:tcW w:w="630" w:type="dxa"/>
            <w:vAlign w:val="center"/>
          </w:tcPr>
          <w:p w:rsidR="00EB6693" w:rsidRPr="00EB6693" w:rsidRDefault="00EB6693" w:rsidP="00EB6693">
            <w:pPr>
              <w:jc w:val="center"/>
              <w:rPr>
                <w:sz w:val="16"/>
                <w:szCs w:val="16"/>
              </w:rPr>
            </w:pPr>
            <w:r>
              <w:rPr>
                <w:sz w:val="16"/>
                <w:szCs w:val="16"/>
              </w:rPr>
              <w:t>73</w:t>
            </w:r>
          </w:p>
        </w:tc>
        <w:tc>
          <w:tcPr>
            <w:tcW w:w="1260" w:type="dxa"/>
            <w:vAlign w:val="center"/>
          </w:tcPr>
          <w:p w:rsidR="00EB6693" w:rsidRPr="00EB6693" w:rsidRDefault="00EB6693" w:rsidP="00853246">
            <w:pPr>
              <w:jc w:val="center"/>
              <w:rPr>
                <w:sz w:val="16"/>
                <w:szCs w:val="16"/>
              </w:rPr>
            </w:pPr>
            <w:r w:rsidRPr="00EB6693">
              <w:rPr>
                <w:sz w:val="16"/>
                <w:szCs w:val="16"/>
              </w:rPr>
              <w:t>33100000-1</w:t>
            </w:r>
          </w:p>
        </w:tc>
        <w:tc>
          <w:tcPr>
            <w:tcW w:w="1530" w:type="dxa"/>
            <w:vAlign w:val="center"/>
          </w:tcPr>
          <w:p w:rsidR="00EB6693" w:rsidRPr="00EB6693" w:rsidRDefault="00EB6693" w:rsidP="00EB6693">
            <w:pPr>
              <w:jc w:val="center"/>
              <w:rPr>
                <w:sz w:val="16"/>
                <w:szCs w:val="16"/>
              </w:rPr>
            </w:pPr>
            <w:r w:rsidRPr="00EB6693">
              <w:rPr>
                <w:sz w:val="16"/>
                <w:szCs w:val="16"/>
              </w:rPr>
              <w:t>Buton expunere x-ray pentru XFM Italray</w:t>
            </w:r>
          </w:p>
        </w:tc>
        <w:tc>
          <w:tcPr>
            <w:tcW w:w="900" w:type="dxa"/>
            <w:vAlign w:val="center"/>
          </w:tcPr>
          <w:p w:rsidR="00EB6693" w:rsidRPr="00EB6693" w:rsidRDefault="00EB6693" w:rsidP="00EB6693">
            <w:pPr>
              <w:jc w:val="center"/>
              <w:rPr>
                <w:sz w:val="16"/>
                <w:szCs w:val="16"/>
              </w:rPr>
            </w:pPr>
            <w:r w:rsidRPr="00EB6693">
              <w:rPr>
                <w:sz w:val="16"/>
                <w:szCs w:val="16"/>
              </w:rPr>
              <w:t>Bucată</w:t>
            </w:r>
          </w:p>
        </w:tc>
        <w:tc>
          <w:tcPr>
            <w:tcW w:w="990" w:type="dxa"/>
            <w:vAlign w:val="center"/>
          </w:tcPr>
          <w:p w:rsidR="00EB6693" w:rsidRPr="00EB6693" w:rsidRDefault="00EB6693" w:rsidP="00EB6693">
            <w:pPr>
              <w:jc w:val="center"/>
              <w:rPr>
                <w:color w:val="000000"/>
                <w:sz w:val="16"/>
                <w:szCs w:val="16"/>
              </w:rPr>
            </w:pPr>
            <w:r w:rsidRPr="00EB6693">
              <w:rPr>
                <w:color w:val="000000"/>
                <w:sz w:val="16"/>
                <w:szCs w:val="16"/>
              </w:rPr>
              <w:t>1</w:t>
            </w:r>
          </w:p>
        </w:tc>
        <w:tc>
          <w:tcPr>
            <w:tcW w:w="3150" w:type="dxa"/>
            <w:vAlign w:val="center"/>
          </w:tcPr>
          <w:p w:rsidR="00EB6693" w:rsidRPr="00EB6693" w:rsidRDefault="00EB6693" w:rsidP="00EB6693">
            <w:pPr>
              <w:jc w:val="center"/>
              <w:rPr>
                <w:sz w:val="16"/>
                <w:szCs w:val="16"/>
              </w:rPr>
            </w:pPr>
            <w:r w:rsidRPr="00EB6693">
              <w:rPr>
                <w:sz w:val="16"/>
                <w:szCs w:val="16"/>
              </w:rPr>
              <w:t>Buton expunere x-ray pentru compatibil cu Roentgen portabil  XFM Italray</w:t>
            </w:r>
          </w:p>
        </w:tc>
        <w:tc>
          <w:tcPr>
            <w:tcW w:w="1179" w:type="dxa"/>
            <w:vAlign w:val="center"/>
          </w:tcPr>
          <w:p w:rsidR="00EB6693" w:rsidRPr="00EB6693" w:rsidRDefault="00EB6693" w:rsidP="00EB6693">
            <w:pPr>
              <w:jc w:val="center"/>
              <w:rPr>
                <w:color w:val="000000"/>
                <w:sz w:val="16"/>
                <w:szCs w:val="16"/>
              </w:rPr>
            </w:pPr>
            <w:r w:rsidRPr="00EB6693">
              <w:rPr>
                <w:color w:val="000000"/>
                <w:sz w:val="16"/>
                <w:szCs w:val="16"/>
              </w:rPr>
              <w:t>10380,00</w:t>
            </w:r>
          </w:p>
        </w:tc>
      </w:tr>
      <w:tr w:rsidR="00EB6693" w:rsidRPr="00453CD6" w:rsidTr="00EB6693">
        <w:tc>
          <w:tcPr>
            <w:tcW w:w="8460" w:type="dxa"/>
            <w:gridSpan w:val="6"/>
            <w:vAlign w:val="center"/>
          </w:tcPr>
          <w:p w:rsidR="00EB6693" w:rsidRPr="00EB6693" w:rsidRDefault="00EB6693" w:rsidP="00EB6693">
            <w:pPr>
              <w:jc w:val="center"/>
              <w:rPr>
                <w:b/>
                <w:color w:val="000000"/>
                <w:sz w:val="16"/>
                <w:szCs w:val="16"/>
              </w:rPr>
            </w:pPr>
            <w:r w:rsidRPr="00EB6693">
              <w:rPr>
                <w:b/>
                <w:color w:val="000000"/>
                <w:sz w:val="16"/>
                <w:szCs w:val="16"/>
              </w:rPr>
              <w:t>TOTAL</w:t>
            </w:r>
          </w:p>
        </w:tc>
        <w:tc>
          <w:tcPr>
            <w:tcW w:w="1179" w:type="dxa"/>
            <w:vAlign w:val="center"/>
          </w:tcPr>
          <w:p w:rsidR="00EB6693" w:rsidRPr="00EB6693" w:rsidRDefault="00EB6693" w:rsidP="00EB6693">
            <w:pPr>
              <w:jc w:val="center"/>
              <w:rPr>
                <w:b/>
                <w:bCs/>
                <w:color w:val="000000"/>
                <w:sz w:val="16"/>
                <w:szCs w:val="16"/>
              </w:rPr>
            </w:pPr>
            <w:r w:rsidRPr="00EB6693">
              <w:rPr>
                <w:b/>
                <w:bCs/>
                <w:color w:val="000000"/>
                <w:sz w:val="16"/>
                <w:szCs w:val="16"/>
              </w:rPr>
              <w:t>1</w:t>
            </w:r>
            <w:r>
              <w:rPr>
                <w:b/>
                <w:bCs/>
                <w:color w:val="000000"/>
                <w:sz w:val="16"/>
                <w:szCs w:val="16"/>
              </w:rPr>
              <w:t xml:space="preserve"> </w:t>
            </w:r>
            <w:r w:rsidRPr="00EB6693">
              <w:rPr>
                <w:b/>
                <w:bCs/>
                <w:color w:val="000000"/>
                <w:sz w:val="16"/>
                <w:szCs w:val="16"/>
              </w:rPr>
              <w:t>703</w:t>
            </w:r>
            <w:r>
              <w:rPr>
                <w:b/>
                <w:bCs/>
                <w:color w:val="000000"/>
                <w:sz w:val="16"/>
                <w:szCs w:val="16"/>
              </w:rPr>
              <w:t xml:space="preserve"> </w:t>
            </w:r>
            <w:r w:rsidRPr="00EB6693">
              <w:rPr>
                <w:b/>
                <w:bCs/>
                <w:color w:val="000000"/>
                <w:sz w:val="16"/>
                <w:szCs w:val="16"/>
              </w:rPr>
              <w:t>726,00</w:t>
            </w:r>
          </w:p>
        </w:tc>
      </w:tr>
    </w:tbl>
    <w:p w:rsidR="00641206" w:rsidRPr="00453CD6" w:rsidRDefault="000339A4" w:rsidP="00F72BC3">
      <w:pPr>
        <w:numPr>
          <w:ilvl w:val="0"/>
          <w:numId w:val="2"/>
        </w:numPr>
        <w:shd w:val="clear" w:color="auto" w:fill="FFFFFF" w:themeFill="background1"/>
        <w:tabs>
          <w:tab w:val="right" w:pos="426"/>
        </w:tabs>
        <w:spacing w:before="120"/>
        <w:ind w:left="360"/>
        <w:rPr>
          <w:b/>
          <w:noProof w:val="0"/>
          <w:sz w:val="20"/>
          <w:szCs w:val="20"/>
          <w:lang w:eastAsia="ru-RU"/>
        </w:rPr>
      </w:pPr>
      <w:r w:rsidRPr="00453CD6">
        <w:rPr>
          <w:b/>
          <w:noProof w:val="0"/>
          <w:sz w:val="20"/>
          <w:szCs w:val="20"/>
          <w:lang w:eastAsia="ru-RU"/>
        </w:rPr>
        <w:t>În cazul procedurilor de preselecție se indică numărul minim al candidaţilor şi, dacă este cazul, numărul maxim al acestora.</w:t>
      </w:r>
      <w:r w:rsidR="00C01E1D" w:rsidRPr="00453CD6">
        <w:rPr>
          <w:b/>
          <w:noProof w:val="0"/>
          <w:sz w:val="20"/>
          <w:szCs w:val="20"/>
          <w:lang w:eastAsia="ru-RU"/>
        </w:rPr>
        <w:t xml:space="preserve"> </w:t>
      </w:r>
      <w:r w:rsidR="00C01E1D" w:rsidRPr="00453CD6">
        <w:rPr>
          <w:i/>
          <w:noProof w:val="0"/>
          <w:sz w:val="20"/>
          <w:szCs w:val="20"/>
          <w:u w:val="single"/>
          <w:lang w:eastAsia="ru-RU"/>
        </w:rPr>
        <w:t>Nu se aplică;</w:t>
      </w:r>
    </w:p>
    <w:p w:rsidR="00F72BC3" w:rsidRPr="00453CD6" w:rsidRDefault="00F72BC3" w:rsidP="00575A9F">
      <w:pPr>
        <w:shd w:val="clear" w:color="auto" w:fill="FFFFFF" w:themeFill="background1"/>
        <w:tabs>
          <w:tab w:val="right" w:pos="426"/>
        </w:tabs>
        <w:spacing w:before="120"/>
        <w:rPr>
          <w:b/>
          <w:noProof w:val="0"/>
          <w:sz w:val="20"/>
          <w:szCs w:val="20"/>
          <w:lang w:eastAsia="ru-RU"/>
        </w:rPr>
      </w:pPr>
    </w:p>
    <w:p w:rsidR="000339A4" w:rsidRPr="00453CD6" w:rsidRDefault="000339A4" w:rsidP="000339A4">
      <w:pPr>
        <w:numPr>
          <w:ilvl w:val="0"/>
          <w:numId w:val="2"/>
        </w:numPr>
        <w:shd w:val="clear" w:color="auto" w:fill="FFFFFF" w:themeFill="background1"/>
        <w:tabs>
          <w:tab w:val="right" w:pos="426"/>
        </w:tabs>
        <w:ind w:left="357"/>
        <w:rPr>
          <w:b/>
          <w:noProof w:val="0"/>
          <w:sz w:val="20"/>
          <w:szCs w:val="20"/>
          <w:lang w:val="it-IT" w:eastAsia="ru-RU"/>
        </w:rPr>
      </w:pPr>
      <w:r w:rsidRPr="00453CD6">
        <w:rPr>
          <w:b/>
          <w:noProof w:val="0"/>
          <w:sz w:val="20"/>
          <w:szCs w:val="20"/>
          <w:lang w:val="it-IT" w:eastAsia="ru-RU"/>
        </w:rPr>
        <w:t>În cazul în care contractul este împărțit pe loturi un operator economic poate depune oferta (se va selecta):</w:t>
      </w:r>
    </w:p>
    <w:p w:rsidR="000339A4" w:rsidRPr="00FA32DD" w:rsidRDefault="000339A4" w:rsidP="000339A4">
      <w:pPr>
        <w:numPr>
          <w:ilvl w:val="0"/>
          <w:numId w:val="3"/>
        </w:numPr>
        <w:shd w:val="clear" w:color="auto" w:fill="FFFFFF" w:themeFill="background1"/>
        <w:tabs>
          <w:tab w:val="right" w:pos="426"/>
        </w:tabs>
        <w:rPr>
          <w:noProof w:val="0"/>
          <w:sz w:val="20"/>
          <w:szCs w:val="20"/>
          <w:lang w:val="ru-RU" w:eastAsia="ru-RU"/>
        </w:rPr>
      </w:pPr>
      <w:r w:rsidRPr="00FA32DD">
        <w:rPr>
          <w:noProof w:val="0"/>
          <w:sz w:val="20"/>
          <w:szCs w:val="20"/>
          <w:lang w:val="it-IT" w:eastAsia="ru-RU"/>
        </w:rPr>
        <w:t xml:space="preserve">Pentru un singur </w:t>
      </w:r>
      <w:r w:rsidRPr="00FA32DD">
        <w:rPr>
          <w:noProof w:val="0"/>
          <w:sz w:val="20"/>
          <w:szCs w:val="20"/>
          <w:lang w:val="ru-RU" w:eastAsia="ru-RU"/>
        </w:rPr>
        <w:t>lot;</w:t>
      </w:r>
    </w:p>
    <w:p w:rsidR="000339A4" w:rsidRPr="00FA32DD" w:rsidRDefault="000339A4" w:rsidP="000339A4">
      <w:pPr>
        <w:numPr>
          <w:ilvl w:val="0"/>
          <w:numId w:val="3"/>
        </w:numPr>
        <w:shd w:val="clear" w:color="auto" w:fill="FFFFFF" w:themeFill="background1"/>
        <w:tabs>
          <w:tab w:val="right" w:pos="426"/>
        </w:tabs>
        <w:rPr>
          <w:b/>
          <w:noProof w:val="0"/>
          <w:sz w:val="20"/>
          <w:szCs w:val="20"/>
          <w:u w:val="single"/>
          <w:lang w:val="ru-RU" w:eastAsia="ru-RU"/>
        </w:rPr>
      </w:pPr>
      <w:r w:rsidRPr="00FA32DD">
        <w:rPr>
          <w:b/>
          <w:noProof w:val="0"/>
          <w:sz w:val="20"/>
          <w:szCs w:val="20"/>
          <w:u w:val="single"/>
          <w:lang w:val="ru-RU" w:eastAsia="ru-RU"/>
        </w:rPr>
        <w:t>Pentru</w:t>
      </w:r>
      <w:r w:rsidRPr="00FA32DD">
        <w:rPr>
          <w:b/>
          <w:noProof w:val="0"/>
          <w:sz w:val="20"/>
          <w:szCs w:val="20"/>
          <w:u w:val="single"/>
          <w:lang w:eastAsia="ru-RU"/>
        </w:rPr>
        <w:t xml:space="preserve"> </w:t>
      </w:r>
      <w:r w:rsidRPr="00FA32DD">
        <w:rPr>
          <w:b/>
          <w:noProof w:val="0"/>
          <w:sz w:val="20"/>
          <w:szCs w:val="20"/>
          <w:u w:val="single"/>
          <w:lang w:val="ru-RU" w:eastAsia="ru-RU"/>
        </w:rPr>
        <w:t>mai</w:t>
      </w:r>
      <w:r w:rsidRPr="00FA32DD">
        <w:rPr>
          <w:b/>
          <w:noProof w:val="0"/>
          <w:sz w:val="20"/>
          <w:szCs w:val="20"/>
          <w:u w:val="single"/>
          <w:lang w:eastAsia="ru-RU"/>
        </w:rPr>
        <w:t xml:space="preserve"> </w:t>
      </w:r>
      <w:r w:rsidRPr="00FA32DD">
        <w:rPr>
          <w:b/>
          <w:noProof w:val="0"/>
          <w:sz w:val="20"/>
          <w:szCs w:val="20"/>
          <w:u w:val="single"/>
          <w:lang w:val="ru-RU" w:eastAsia="ru-RU"/>
        </w:rPr>
        <w:t>multe</w:t>
      </w:r>
      <w:r w:rsidRPr="00FA32DD">
        <w:rPr>
          <w:b/>
          <w:noProof w:val="0"/>
          <w:sz w:val="20"/>
          <w:szCs w:val="20"/>
          <w:u w:val="single"/>
          <w:lang w:eastAsia="ru-RU"/>
        </w:rPr>
        <w:t xml:space="preserve"> </w:t>
      </w:r>
      <w:r w:rsidRPr="00FA32DD">
        <w:rPr>
          <w:b/>
          <w:noProof w:val="0"/>
          <w:sz w:val="20"/>
          <w:szCs w:val="20"/>
          <w:u w:val="single"/>
          <w:lang w:val="ru-RU" w:eastAsia="ru-RU"/>
        </w:rPr>
        <w:t>loturi;</w:t>
      </w:r>
    </w:p>
    <w:p w:rsidR="000339A4" w:rsidRPr="00453CD6" w:rsidRDefault="000339A4" w:rsidP="000339A4">
      <w:pPr>
        <w:numPr>
          <w:ilvl w:val="0"/>
          <w:numId w:val="3"/>
        </w:num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Pentru</w:t>
      </w:r>
      <w:r w:rsidRPr="00453CD6">
        <w:rPr>
          <w:noProof w:val="0"/>
          <w:sz w:val="20"/>
          <w:szCs w:val="20"/>
          <w:lang w:eastAsia="ru-RU"/>
        </w:rPr>
        <w:t xml:space="preserve"> </w:t>
      </w:r>
      <w:r w:rsidRPr="00453CD6">
        <w:rPr>
          <w:noProof w:val="0"/>
          <w:sz w:val="20"/>
          <w:szCs w:val="20"/>
          <w:lang w:val="ru-RU" w:eastAsia="ru-RU"/>
        </w:rPr>
        <w:t>toate</w:t>
      </w:r>
      <w:r w:rsidRPr="00453CD6">
        <w:rPr>
          <w:noProof w:val="0"/>
          <w:sz w:val="20"/>
          <w:szCs w:val="20"/>
          <w:lang w:eastAsia="ru-RU"/>
        </w:rPr>
        <w:t xml:space="preserve"> </w:t>
      </w:r>
      <w:r w:rsidRPr="00453CD6">
        <w:rPr>
          <w:noProof w:val="0"/>
          <w:sz w:val="20"/>
          <w:szCs w:val="20"/>
          <w:lang w:val="ru-RU" w:eastAsia="ru-RU"/>
        </w:rPr>
        <w:t>loturile;</w:t>
      </w:r>
    </w:p>
    <w:p w:rsidR="000339A4" w:rsidRPr="00453CD6" w:rsidRDefault="000339A4" w:rsidP="000339A4">
      <w:pPr>
        <w:numPr>
          <w:ilvl w:val="0"/>
          <w:numId w:val="3"/>
        </w:numPr>
        <w:shd w:val="clear" w:color="auto" w:fill="FFFFFF" w:themeFill="background1"/>
        <w:tabs>
          <w:tab w:val="right" w:pos="426"/>
        </w:tabs>
        <w:rPr>
          <w:noProof w:val="0"/>
          <w:sz w:val="20"/>
          <w:szCs w:val="20"/>
          <w:lang w:val="it-IT" w:eastAsia="ru-RU"/>
        </w:rPr>
      </w:pPr>
      <w:r w:rsidRPr="00453CD6">
        <w:rPr>
          <w:noProof w:val="0"/>
          <w:sz w:val="20"/>
          <w:szCs w:val="20"/>
          <w:lang w:val="it-IT" w:eastAsia="ru-RU"/>
        </w:rPr>
        <w:t>Alte limitări privind numărul de loturi care pot fi</w:t>
      </w:r>
      <w:r w:rsidR="004109EC" w:rsidRPr="00453CD6">
        <w:rPr>
          <w:noProof w:val="0"/>
          <w:sz w:val="20"/>
          <w:szCs w:val="20"/>
          <w:lang w:val="it-IT" w:eastAsia="ru-RU"/>
        </w:rPr>
        <w:t xml:space="preserve"> atribuite aceluiași ofertant;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en-US" w:eastAsia="ru-RU"/>
        </w:rPr>
      </w:pPr>
      <w:proofErr w:type="spellStart"/>
      <w:r w:rsidRPr="00453CD6">
        <w:rPr>
          <w:b/>
          <w:noProof w:val="0"/>
          <w:sz w:val="20"/>
          <w:szCs w:val="20"/>
          <w:lang w:val="en-US" w:eastAsia="ru-RU"/>
        </w:rPr>
        <w:t>Admiterea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sau</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interzicerea</w:t>
      </w:r>
      <w:proofErr w:type="spellEnd"/>
      <w:r w:rsidRPr="00453CD6">
        <w:rPr>
          <w:b/>
          <w:noProof w:val="0"/>
          <w:sz w:val="20"/>
          <w:szCs w:val="20"/>
          <w:lang w:val="en-US"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alternative: </w:t>
      </w:r>
      <w:r w:rsidR="00C01E1D" w:rsidRPr="00453CD6">
        <w:rPr>
          <w:i/>
          <w:noProof w:val="0"/>
          <w:sz w:val="20"/>
          <w:szCs w:val="20"/>
          <w:u w:val="single"/>
          <w:lang w:val="en-US" w:eastAsia="ru-RU"/>
        </w:rPr>
        <w:t xml:space="preserve">Nu se </w:t>
      </w:r>
      <w:proofErr w:type="spellStart"/>
      <w:r w:rsidR="00C01E1D" w:rsidRPr="00453CD6">
        <w:rPr>
          <w:i/>
          <w:noProof w:val="0"/>
          <w:sz w:val="20"/>
          <w:szCs w:val="20"/>
          <w:u w:val="single"/>
          <w:lang w:val="en-US" w:eastAsia="ru-RU"/>
        </w:rPr>
        <w:t>admite</w:t>
      </w:r>
      <w:proofErr w:type="spellEnd"/>
      <w:r w:rsidR="00C01E1D" w:rsidRPr="00453CD6">
        <w:rPr>
          <w:i/>
          <w:noProof w:val="0"/>
          <w:sz w:val="20"/>
          <w:szCs w:val="20"/>
          <w:u w:val="single"/>
          <w:lang w:val="en-US" w:eastAsia="ru-RU"/>
        </w:rPr>
        <w:t>;</w:t>
      </w:r>
      <w:r w:rsidRPr="00453CD6">
        <w:rPr>
          <w:noProof w:val="0"/>
          <w:sz w:val="20"/>
          <w:szCs w:val="20"/>
          <w:lang w:val="en-US" w:eastAsia="ru-RU"/>
        </w:rPr>
        <w:t xml:space="preserve">                                                            </w:t>
      </w:r>
      <w:r w:rsidR="00C01E1D" w:rsidRPr="00453CD6">
        <w:rPr>
          <w:noProof w:val="0"/>
          <w:sz w:val="20"/>
          <w:szCs w:val="20"/>
          <w:lang w:val="en-US" w:eastAsia="ru-RU"/>
        </w:rPr>
        <w:t xml:space="preserve">                               </w:t>
      </w:r>
    </w:p>
    <w:p w:rsidR="004109EC" w:rsidRPr="00453CD6" w:rsidRDefault="000339A4" w:rsidP="004109EC">
      <w:pPr>
        <w:numPr>
          <w:ilvl w:val="0"/>
          <w:numId w:val="2"/>
        </w:numPr>
        <w:shd w:val="clear" w:color="auto" w:fill="FFFFFF" w:themeFill="background1"/>
        <w:tabs>
          <w:tab w:val="left" w:pos="0"/>
          <w:tab w:val="left" w:pos="284"/>
          <w:tab w:val="left" w:pos="426"/>
        </w:tabs>
        <w:spacing w:before="120"/>
        <w:ind w:left="284" w:hanging="284"/>
        <w:rPr>
          <w:noProof w:val="0"/>
          <w:sz w:val="20"/>
          <w:szCs w:val="20"/>
          <w:lang w:val="it-IT" w:eastAsia="ru-RU"/>
        </w:rPr>
      </w:pPr>
      <w:r w:rsidRPr="00453CD6">
        <w:rPr>
          <w:b/>
          <w:noProof w:val="0"/>
          <w:sz w:val="20"/>
          <w:szCs w:val="20"/>
          <w:lang w:val="it-IT" w:eastAsia="ru-RU"/>
        </w:rPr>
        <w:t xml:space="preserve">Termenii și condițiile de </w:t>
      </w:r>
      <w:r w:rsidR="00FF17C9">
        <w:rPr>
          <w:b/>
          <w:noProof w:val="0"/>
          <w:sz w:val="20"/>
          <w:szCs w:val="20"/>
          <w:lang w:val="it-IT" w:eastAsia="ru-RU"/>
        </w:rPr>
        <w:t>livrare</w:t>
      </w:r>
      <w:r w:rsidRPr="00453CD6">
        <w:rPr>
          <w:b/>
          <w:noProof w:val="0"/>
          <w:sz w:val="20"/>
          <w:szCs w:val="20"/>
          <w:lang w:val="it-IT" w:eastAsia="ru-RU"/>
        </w:rPr>
        <w:t xml:space="preserve"> solicitați: </w:t>
      </w:r>
    </w:p>
    <w:p w:rsidR="004109EC" w:rsidRPr="00FF17C9" w:rsidRDefault="00641206" w:rsidP="004109EC">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53CD6">
        <w:rPr>
          <w:i/>
          <w:sz w:val="20"/>
          <w:szCs w:val="20"/>
          <w:u w:val="single"/>
          <w:lang w:val="it-IT"/>
        </w:rPr>
        <w:t>În</w:t>
      </w:r>
      <w:r w:rsidRPr="00453CD6">
        <w:rPr>
          <w:i/>
          <w:sz w:val="20"/>
          <w:szCs w:val="20"/>
          <w:u w:val="single"/>
          <w:lang w:val="en-US"/>
        </w:rPr>
        <w:t xml:space="preserve"> decurs de </w:t>
      </w:r>
      <w:r w:rsidR="00FF17C9">
        <w:rPr>
          <w:i/>
          <w:sz w:val="20"/>
          <w:szCs w:val="20"/>
          <w:u w:val="single"/>
          <w:lang w:val="en-US"/>
        </w:rPr>
        <w:t>2</w:t>
      </w:r>
      <w:r w:rsidR="00453CD6" w:rsidRPr="00453CD6">
        <w:rPr>
          <w:i/>
          <w:sz w:val="20"/>
          <w:szCs w:val="20"/>
          <w:u w:val="single"/>
          <w:lang w:val="en-US"/>
        </w:rPr>
        <w:t>0</w:t>
      </w:r>
      <w:r w:rsidRPr="00453CD6">
        <w:rPr>
          <w:i/>
          <w:sz w:val="20"/>
          <w:szCs w:val="20"/>
          <w:u w:val="single"/>
          <w:lang w:val="en-US"/>
        </w:rPr>
        <w:t xml:space="preserve"> zile de la solicitare</w:t>
      </w:r>
      <w:r w:rsidR="004109EC" w:rsidRPr="00453CD6">
        <w:rPr>
          <w:i/>
          <w:sz w:val="20"/>
          <w:szCs w:val="20"/>
          <w:u w:val="single"/>
          <w:lang w:val="en-US"/>
        </w:rPr>
        <w:t xml:space="preserve"> IMSP Institutul de Neurologie și Neurochirurgie </w:t>
      </w:r>
      <w:r w:rsidR="004109EC" w:rsidRPr="00453CD6">
        <w:rPr>
          <w:i/>
          <w:sz w:val="20"/>
          <w:szCs w:val="20"/>
          <w:u w:val="single"/>
          <w:lang w:eastAsia="ru-RU"/>
        </w:rPr>
        <w:t>„DIOMID GHERMAN”</w:t>
      </w:r>
      <w:r w:rsidR="00F72BC3" w:rsidRPr="00453CD6">
        <w:rPr>
          <w:i/>
          <w:sz w:val="20"/>
          <w:szCs w:val="20"/>
          <w:u w:val="single"/>
          <w:lang w:val="en-US"/>
        </w:rPr>
        <w:t>,</w:t>
      </w:r>
      <w:r w:rsidRPr="00453CD6">
        <w:rPr>
          <w:i/>
          <w:sz w:val="20"/>
          <w:szCs w:val="20"/>
          <w:u w:val="single"/>
          <w:lang w:val="en-US"/>
        </w:rPr>
        <w:t xml:space="preserve"> conform necesităților acestuia</w:t>
      </w:r>
      <w:r w:rsidR="00146E3E" w:rsidRPr="00453CD6">
        <w:rPr>
          <w:i/>
          <w:sz w:val="20"/>
          <w:szCs w:val="20"/>
          <w:u w:val="single"/>
          <w:lang w:val="en-US"/>
        </w:rPr>
        <w:t>, pe parcuesul anului 202</w:t>
      </w:r>
      <w:r w:rsidR="00EB6693">
        <w:rPr>
          <w:i/>
          <w:sz w:val="20"/>
          <w:szCs w:val="20"/>
          <w:u w:val="single"/>
          <w:lang w:val="en-US"/>
        </w:rPr>
        <w:t>6</w:t>
      </w:r>
      <w:r w:rsidR="00FF17C9">
        <w:rPr>
          <w:i/>
          <w:sz w:val="20"/>
          <w:szCs w:val="20"/>
          <w:u w:val="single"/>
          <w:lang w:val="en-US"/>
        </w:rPr>
        <w:t>,</w:t>
      </w:r>
      <w:r w:rsidR="00FF17C9" w:rsidRPr="00FF17C9">
        <w:rPr>
          <w:b/>
          <w:i/>
          <w:spacing w:val="-4"/>
          <w:u w:val="single"/>
        </w:rPr>
        <w:t xml:space="preserve"> </w:t>
      </w:r>
      <w:r w:rsidR="00FF17C9" w:rsidRPr="00FF17C9">
        <w:rPr>
          <w:i/>
          <w:spacing w:val="-4"/>
          <w:sz w:val="20"/>
          <w:szCs w:val="20"/>
          <w:u w:val="single"/>
        </w:rPr>
        <w:t>INCOTERMS DDP</w:t>
      </w:r>
      <w:r w:rsidR="004109EC" w:rsidRPr="00FF17C9">
        <w:rPr>
          <w:sz w:val="20"/>
          <w:szCs w:val="20"/>
          <w:u w:val="single"/>
        </w:rPr>
        <w:t>;</w:t>
      </w:r>
    </w:p>
    <w:p w:rsidR="000339A4" w:rsidRPr="00453CD6" w:rsidRDefault="000339A4" w:rsidP="000339A4">
      <w:pPr>
        <w:numPr>
          <w:ilvl w:val="0"/>
          <w:numId w:val="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453CD6">
        <w:rPr>
          <w:b/>
          <w:noProof w:val="0"/>
          <w:sz w:val="20"/>
          <w:szCs w:val="20"/>
          <w:lang w:val="it-IT" w:eastAsia="ru-RU"/>
        </w:rPr>
        <w:t>Termenul de valabilitate a contractului</w:t>
      </w:r>
      <w:r w:rsidRPr="00453CD6">
        <w:rPr>
          <w:b/>
          <w:i/>
          <w:sz w:val="20"/>
          <w:szCs w:val="20"/>
          <w:lang w:val="en-US"/>
        </w:rPr>
        <w:t>:</w:t>
      </w:r>
      <w:r w:rsidR="00C01E1D" w:rsidRPr="00453CD6">
        <w:rPr>
          <w:b/>
          <w:i/>
          <w:sz w:val="20"/>
          <w:szCs w:val="20"/>
          <w:lang w:val="en-US"/>
        </w:rPr>
        <w:t xml:space="preserve"> </w:t>
      </w:r>
      <w:r w:rsidR="00C01E1D" w:rsidRPr="00453CD6">
        <w:rPr>
          <w:i/>
          <w:sz w:val="20"/>
          <w:szCs w:val="20"/>
          <w:u w:val="single"/>
          <w:lang w:val="en-US"/>
        </w:rPr>
        <w:t>31.12.202</w:t>
      </w:r>
      <w:r w:rsidR="00EB6693">
        <w:rPr>
          <w:i/>
          <w:sz w:val="20"/>
          <w:szCs w:val="20"/>
          <w:u w:val="single"/>
          <w:lang w:val="en-US"/>
        </w:rPr>
        <w:t>6</w:t>
      </w:r>
      <w:r w:rsidR="00C01E1D" w:rsidRPr="00453CD6">
        <w:rPr>
          <w:i/>
          <w:sz w:val="20"/>
          <w:szCs w:val="20"/>
          <w:u w:val="single"/>
          <w:lang w:val="en-US"/>
        </w:rPr>
        <w:t>;</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Contract de achiziție rezervat atelierelor protejate sau că acesta poate fi executat numai în cadrul unor programe de angajare protejată (după caz): </w:t>
      </w:r>
      <w:r w:rsidR="00C01E1D" w:rsidRPr="00453CD6">
        <w:rPr>
          <w:i/>
          <w:sz w:val="20"/>
          <w:szCs w:val="20"/>
          <w:u w:val="single"/>
          <w:lang w:val="en-US"/>
        </w:rPr>
        <w:t>Nu;</w:t>
      </w:r>
    </w:p>
    <w:p w:rsidR="00C01E1D"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ab/>
      </w:r>
      <w:r w:rsidR="00453CD6" w:rsidRPr="00453CD6">
        <w:rPr>
          <w:b/>
          <w:noProof w:val="0"/>
          <w:sz w:val="20"/>
          <w:szCs w:val="20"/>
          <w:lang w:val="it-IT" w:eastAsia="ru-RU"/>
        </w:rPr>
        <w:t>Livrarea bunurilor</w:t>
      </w:r>
      <w:r w:rsidRPr="00453CD6">
        <w:rPr>
          <w:b/>
          <w:noProof w:val="0"/>
          <w:sz w:val="20"/>
          <w:szCs w:val="20"/>
          <w:lang w:val="it-IT" w:eastAsia="ru-RU"/>
        </w:rPr>
        <w:t xml:space="preserve"> este rezervată unei anumite profesii în temeiul unor legi sau al unor acte administrative (după caz):</w:t>
      </w:r>
      <w:r w:rsidR="00C01E1D" w:rsidRPr="00453CD6">
        <w:rPr>
          <w:b/>
          <w:sz w:val="20"/>
          <w:szCs w:val="20"/>
          <w:lang w:val="en-US"/>
        </w:rPr>
        <w:t xml:space="preserve"> </w:t>
      </w:r>
      <w:r w:rsidR="00C01E1D" w:rsidRPr="00453CD6">
        <w:rPr>
          <w:i/>
          <w:sz w:val="20"/>
          <w:szCs w:val="20"/>
          <w:u w:val="single"/>
          <w:lang w:val="en-US"/>
        </w:rPr>
        <w:t>Nu;</w:t>
      </w:r>
    </w:p>
    <w:p w:rsidR="000339A4" w:rsidRPr="00453CD6" w:rsidRDefault="000339A4" w:rsidP="00C01E1D">
      <w:pPr>
        <w:numPr>
          <w:ilvl w:val="0"/>
          <w:numId w:val="2"/>
        </w:numPr>
        <w:tabs>
          <w:tab w:val="right" w:pos="426"/>
        </w:tabs>
        <w:spacing w:before="120"/>
        <w:ind w:left="360"/>
        <w:rPr>
          <w:b/>
          <w:noProof w:val="0"/>
          <w:sz w:val="20"/>
          <w:szCs w:val="20"/>
          <w:lang w:val="it-IT" w:eastAsia="ru-RU"/>
        </w:rPr>
      </w:pPr>
      <w:r w:rsidRPr="00453CD6">
        <w:rPr>
          <w:b/>
          <w:noProof w:val="0"/>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8D75A0" w:rsidRPr="00453CD6" w:rsidRDefault="008D75A0" w:rsidP="008D75A0">
      <w:pPr>
        <w:tabs>
          <w:tab w:val="right" w:pos="426"/>
        </w:tabs>
        <w:spacing w:before="120"/>
        <w:ind w:left="360"/>
        <w:rPr>
          <w:b/>
          <w:noProof w:val="0"/>
          <w:sz w:val="20"/>
          <w:szCs w:val="20"/>
          <w:lang w:val="it-IT" w:eastAsia="ru-RU"/>
        </w:rPr>
      </w:pPr>
    </w:p>
    <w:tbl>
      <w:tblPr>
        <w:tblStyle w:val="Grigliatabella2"/>
        <w:tblpPr w:leftFromText="180" w:rightFromText="180" w:vertAnchor="text" w:tblpY="1"/>
        <w:tblOverlap w:val="never"/>
        <w:tblW w:w="0" w:type="auto"/>
        <w:tblLook w:val="04A0"/>
      </w:tblPr>
      <w:tblGrid>
        <w:gridCol w:w="560"/>
        <w:gridCol w:w="2158"/>
        <w:gridCol w:w="5040"/>
        <w:gridCol w:w="1316"/>
      </w:tblGrid>
      <w:tr w:rsidR="000339A4" w:rsidRPr="00453CD6" w:rsidTr="00B44E63">
        <w:tc>
          <w:tcPr>
            <w:tcW w:w="56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Nr. d/o</w:t>
            </w:r>
          </w:p>
        </w:tc>
        <w:tc>
          <w:tcPr>
            <w:tcW w:w="2158"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eastAsia="ru-RU"/>
              </w:rPr>
            </w:pPr>
            <w:r w:rsidRPr="00453CD6">
              <w:rPr>
                <w:b/>
                <w:iCs/>
                <w:noProof w:val="0"/>
                <w:sz w:val="16"/>
                <w:szCs w:val="16"/>
                <w:lang w:eastAsia="ru-RU"/>
              </w:rPr>
              <w:t>Criteriile de calificare și de selecție</w:t>
            </w:r>
          </w:p>
          <w:p w:rsidR="000339A4" w:rsidRPr="00453CD6" w:rsidRDefault="000339A4" w:rsidP="00B44E63">
            <w:pPr>
              <w:shd w:val="clear" w:color="auto" w:fill="FFFFFF" w:themeFill="background1"/>
              <w:tabs>
                <w:tab w:val="left" w:pos="612"/>
              </w:tabs>
              <w:jc w:val="center"/>
              <w:rPr>
                <w:b/>
                <w:iCs/>
                <w:noProof w:val="0"/>
                <w:sz w:val="16"/>
                <w:szCs w:val="16"/>
                <w:lang w:val="en-GB" w:eastAsia="ru-RU"/>
              </w:rPr>
            </w:pPr>
            <w:r w:rsidRPr="00453CD6">
              <w:rPr>
                <w:b/>
                <w:iCs/>
                <w:noProof w:val="0"/>
                <w:sz w:val="16"/>
                <w:szCs w:val="16"/>
                <w:lang w:val="en-GB" w:eastAsia="ru-RU"/>
              </w:rPr>
              <w:t>(</w:t>
            </w:r>
            <w:proofErr w:type="spellStart"/>
            <w:r w:rsidRPr="00453CD6">
              <w:rPr>
                <w:b/>
                <w:iCs/>
                <w:noProof w:val="0"/>
                <w:sz w:val="16"/>
                <w:szCs w:val="16"/>
                <w:lang w:val="en-GB" w:eastAsia="ru-RU"/>
              </w:rPr>
              <w:t>Descrierea</w:t>
            </w:r>
            <w:proofErr w:type="spellEnd"/>
            <w:r w:rsidRPr="00453CD6">
              <w:rPr>
                <w:b/>
                <w:iCs/>
                <w:noProof w:val="0"/>
                <w:sz w:val="16"/>
                <w:szCs w:val="16"/>
                <w:lang w:eastAsia="ru-RU"/>
              </w:rPr>
              <w:t xml:space="preserve"> </w:t>
            </w:r>
            <w:proofErr w:type="spellStart"/>
            <w:r w:rsidRPr="00453CD6">
              <w:rPr>
                <w:b/>
                <w:iCs/>
                <w:noProof w:val="0"/>
                <w:sz w:val="16"/>
                <w:szCs w:val="16"/>
                <w:lang w:val="en-GB" w:eastAsia="ru-RU"/>
              </w:rPr>
              <w:t>criteriului</w:t>
            </w:r>
            <w:proofErr w:type="spellEnd"/>
            <w:r w:rsidRPr="00453CD6">
              <w:rPr>
                <w:b/>
                <w:iCs/>
                <w:noProof w:val="0"/>
                <w:sz w:val="16"/>
                <w:szCs w:val="16"/>
                <w:lang w:val="en-GB" w:eastAsia="ru-RU"/>
              </w:rPr>
              <w:t>/</w:t>
            </w:r>
            <w:proofErr w:type="spellStart"/>
            <w:r w:rsidRPr="00453CD6">
              <w:rPr>
                <w:b/>
                <w:iCs/>
                <w:noProof w:val="0"/>
                <w:sz w:val="16"/>
                <w:szCs w:val="16"/>
                <w:lang w:val="en-GB" w:eastAsia="ru-RU"/>
              </w:rPr>
              <w:t>cerinței</w:t>
            </w:r>
            <w:proofErr w:type="spellEnd"/>
            <w:r w:rsidRPr="00453CD6">
              <w:rPr>
                <w:b/>
                <w:iCs/>
                <w:noProof w:val="0"/>
                <w:sz w:val="16"/>
                <w:szCs w:val="16"/>
                <w:lang w:val="en-GB" w:eastAsia="ru-RU"/>
              </w:rPr>
              <w:t>)</w:t>
            </w:r>
          </w:p>
        </w:tc>
        <w:tc>
          <w:tcPr>
            <w:tcW w:w="5040"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it-IT" w:eastAsia="ru-RU"/>
              </w:rPr>
            </w:pPr>
            <w:r w:rsidRPr="00453CD6">
              <w:rPr>
                <w:b/>
                <w:iCs/>
                <w:noProof w:val="0"/>
                <w:sz w:val="16"/>
                <w:szCs w:val="16"/>
                <w:lang w:val="it-IT" w:eastAsia="ru-RU"/>
              </w:rPr>
              <w:t>Mod de demonstrare a îndeplinirii criteriului/cerinței:</w:t>
            </w:r>
          </w:p>
        </w:tc>
        <w:tc>
          <w:tcPr>
            <w:tcW w:w="1316" w:type="dxa"/>
            <w:shd w:val="clear" w:color="auto" w:fill="auto"/>
            <w:vAlign w:val="center"/>
          </w:tcPr>
          <w:p w:rsidR="000339A4" w:rsidRPr="00453CD6" w:rsidRDefault="000339A4" w:rsidP="00B44E63">
            <w:pPr>
              <w:shd w:val="clear" w:color="auto" w:fill="FFFFFF" w:themeFill="background1"/>
              <w:tabs>
                <w:tab w:val="left" w:pos="612"/>
              </w:tabs>
              <w:jc w:val="center"/>
              <w:rPr>
                <w:b/>
                <w:iCs/>
                <w:noProof w:val="0"/>
                <w:sz w:val="16"/>
                <w:szCs w:val="16"/>
                <w:lang w:val="ru-RU" w:eastAsia="ru-RU"/>
              </w:rPr>
            </w:pPr>
            <w:r w:rsidRPr="00453CD6">
              <w:rPr>
                <w:b/>
                <w:iCs/>
                <w:noProof w:val="0"/>
                <w:sz w:val="16"/>
                <w:szCs w:val="16"/>
                <w:lang w:val="ru-RU" w:eastAsia="ru-RU"/>
              </w:rPr>
              <w:t>Nivelul</w:t>
            </w:r>
            <w:r w:rsidRPr="00453CD6">
              <w:rPr>
                <w:b/>
                <w:iCs/>
                <w:noProof w:val="0"/>
                <w:sz w:val="16"/>
                <w:szCs w:val="16"/>
                <w:lang w:eastAsia="ru-RU"/>
              </w:rPr>
              <w:t xml:space="preserve"> </w:t>
            </w:r>
            <w:r w:rsidRPr="00453CD6">
              <w:rPr>
                <w:b/>
                <w:iCs/>
                <w:noProof w:val="0"/>
                <w:sz w:val="16"/>
                <w:szCs w:val="16"/>
                <w:lang w:val="ru-RU" w:eastAsia="ru-RU"/>
              </w:rPr>
              <w:t>minim/</w:t>
            </w:r>
            <w:r w:rsidRPr="00453CD6">
              <w:rPr>
                <w:b/>
                <w:iCs/>
                <w:noProof w:val="0"/>
                <w:sz w:val="16"/>
                <w:szCs w:val="16"/>
                <w:lang w:val="ru-RU" w:eastAsia="ru-RU"/>
              </w:rPr>
              <w:br/>
              <w:t>Obligativitatea</w:t>
            </w:r>
          </w:p>
        </w:tc>
      </w:tr>
      <w:tr w:rsidR="000339A4" w:rsidRPr="00453CD6" w:rsidTr="00B44E63">
        <w:trPr>
          <w:trHeight w:val="1135"/>
        </w:trPr>
        <w:tc>
          <w:tcPr>
            <w:tcW w:w="560"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p>
        </w:tc>
        <w:tc>
          <w:tcPr>
            <w:tcW w:w="2158" w:type="dxa"/>
            <w:shd w:val="clear" w:color="auto" w:fill="auto"/>
            <w:vAlign w:val="center"/>
          </w:tcPr>
          <w:p w:rsidR="000339A4" w:rsidRPr="00453CD6" w:rsidRDefault="008D75A0" w:rsidP="00E3243B">
            <w:pPr>
              <w:shd w:val="clear" w:color="auto" w:fill="FFFFFF" w:themeFill="background1"/>
              <w:tabs>
                <w:tab w:val="left" w:pos="612"/>
              </w:tabs>
              <w:jc w:val="center"/>
              <w:rPr>
                <w:iCs/>
                <w:noProof w:val="0"/>
                <w:sz w:val="16"/>
                <w:szCs w:val="16"/>
                <w:lang w:val="ru-RU" w:eastAsia="ru-RU"/>
              </w:rPr>
            </w:pPr>
            <w:r w:rsidRPr="00453CD6">
              <w:rPr>
                <w:color w:val="000000" w:themeColor="text1"/>
                <w:sz w:val="16"/>
                <w:szCs w:val="16"/>
              </w:rPr>
              <w:t>Cerere de participare</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0339A4" w:rsidRPr="00453CD6" w:rsidRDefault="00DC0759" w:rsidP="00E3243B">
            <w:pPr>
              <w:tabs>
                <w:tab w:val="left" w:pos="612"/>
              </w:tabs>
              <w:jc w:val="center"/>
              <w:rPr>
                <w:b/>
                <w:iCs/>
                <w:noProof w:val="0"/>
                <w:sz w:val="16"/>
                <w:szCs w:val="16"/>
                <w:lang w:val="en-US" w:eastAsia="ru-RU"/>
              </w:rPr>
            </w:pPr>
            <w:r w:rsidRPr="00453CD6">
              <w:rPr>
                <w:b/>
                <w:sz w:val="16"/>
                <w:szCs w:val="16"/>
              </w:rPr>
              <w:t>Conform anexei nr. 7 din Documentația Standard aprobată prin Ordinul Ministerului Finanțelor nr. 115 din 15.09.2021.</w:t>
            </w:r>
          </w:p>
        </w:tc>
        <w:tc>
          <w:tcPr>
            <w:tcW w:w="1316" w:type="dxa"/>
            <w:shd w:val="clear" w:color="auto" w:fill="auto"/>
            <w:vAlign w:val="center"/>
          </w:tcPr>
          <w:p w:rsidR="000339A4" w:rsidRPr="00453CD6" w:rsidRDefault="00A63AAB" w:rsidP="00E3243B">
            <w:pPr>
              <w:shd w:val="clear" w:color="auto" w:fill="FFFFFF" w:themeFill="background1"/>
              <w:tabs>
                <w:tab w:val="left" w:pos="612"/>
              </w:tabs>
              <w:jc w:val="center"/>
              <w:rPr>
                <w:iCs/>
                <w:noProof w:val="0"/>
                <w:sz w:val="16"/>
                <w:szCs w:val="16"/>
                <w:lang w:val="en-US" w:eastAsia="ru-RU"/>
              </w:rPr>
            </w:pPr>
            <w:r w:rsidRPr="00453CD6">
              <w:rPr>
                <w:iCs/>
                <w:sz w:val="16"/>
                <w:szCs w:val="16"/>
                <w:lang w:val="en-US"/>
              </w:rPr>
              <w:t>Obligatoriu</w:t>
            </w:r>
          </w:p>
        </w:tc>
      </w:tr>
      <w:tr w:rsidR="00771832" w:rsidRPr="00453CD6" w:rsidTr="00B44E63">
        <w:trPr>
          <w:trHeight w:val="1135"/>
        </w:trPr>
        <w:tc>
          <w:tcPr>
            <w:tcW w:w="560" w:type="dxa"/>
            <w:shd w:val="clear" w:color="auto" w:fill="auto"/>
            <w:vAlign w:val="center"/>
          </w:tcPr>
          <w:p w:rsidR="00771832"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2</w:t>
            </w:r>
          </w:p>
        </w:tc>
        <w:tc>
          <w:tcPr>
            <w:tcW w:w="2158" w:type="dxa"/>
            <w:shd w:val="clear" w:color="auto" w:fill="auto"/>
            <w:vAlign w:val="center"/>
          </w:tcPr>
          <w:p w:rsidR="00771832" w:rsidRPr="00453CD6" w:rsidRDefault="00771832" w:rsidP="00E3243B">
            <w:pPr>
              <w:shd w:val="clear" w:color="auto" w:fill="FFFFFF" w:themeFill="background1"/>
              <w:tabs>
                <w:tab w:val="left" w:pos="612"/>
              </w:tabs>
              <w:jc w:val="center"/>
              <w:rPr>
                <w:color w:val="000000" w:themeColor="text1"/>
                <w:sz w:val="16"/>
                <w:szCs w:val="16"/>
                <w:lang w:val="ro-MO"/>
              </w:rPr>
            </w:pPr>
            <w:r w:rsidRPr="00453CD6">
              <w:rPr>
                <w:color w:val="000000" w:themeColor="text1"/>
                <w:sz w:val="16"/>
                <w:szCs w:val="16"/>
              </w:rPr>
              <w:t>Declara</w:t>
            </w:r>
            <w:r w:rsidRPr="00453CD6">
              <w:rPr>
                <w:color w:val="000000" w:themeColor="text1"/>
                <w:sz w:val="16"/>
                <w:szCs w:val="16"/>
                <w:lang w:val="ro-MO"/>
              </w:rPr>
              <w:t>ția privind valabilitatea ofertei</w:t>
            </w:r>
          </w:p>
        </w:tc>
        <w:tc>
          <w:tcPr>
            <w:tcW w:w="5040" w:type="dxa"/>
            <w:shd w:val="clear" w:color="auto" w:fill="auto"/>
            <w:vAlign w:val="center"/>
          </w:tcPr>
          <w:p w:rsidR="00E3243B" w:rsidRPr="00453CD6" w:rsidRDefault="00DC0759" w:rsidP="00E3243B">
            <w:pPr>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sidR="00E3243B" w:rsidRPr="00453CD6">
              <w:rPr>
                <w:sz w:val="16"/>
                <w:szCs w:val="16"/>
              </w:rPr>
              <w:t>ul/documentul de împuternicire;</w:t>
            </w:r>
            <w:r w:rsidRPr="00453CD6">
              <w:rPr>
                <w:sz w:val="16"/>
                <w:szCs w:val="16"/>
              </w:rPr>
              <w:t xml:space="preserve"> </w:t>
            </w:r>
          </w:p>
          <w:p w:rsidR="00E3243B" w:rsidRPr="00453CD6" w:rsidRDefault="00DC0759" w:rsidP="00E3243B">
            <w:pPr>
              <w:tabs>
                <w:tab w:val="left" w:pos="612"/>
              </w:tabs>
              <w:jc w:val="center"/>
              <w:rPr>
                <w:b/>
                <w:sz w:val="16"/>
                <w:szCs w:val="16"/>
              </w:rPr>
            </w:pPr>
            <w:r w:rsidRPr="00453CD6">
              <w:rPr>
                <w:b/>
                <w:sz w:val="16"/>
                <w:szCs w:val="16"/>
              </w:rPr>
              <w:t xml:space="preserve">Conform anexei nr. 8 din Documentația Standard aprobată prin Ordinul Ministerului Finanțelor nr. 115 din 15.09.2021. </w:t>
            </w:r>
          </w:p>
          <w:p w:rsidR="00771832" w:rsidRPr="00453CD6" w:rsidRDefault="00DC0759" w:rsidP="00E3243B">
            <w:pPr>
              <w:tabs>
                <w:tab w:val="left" w:pos="612"/>
              </w:tabs>
              <w:jc w:val="center"/>
              <w:rPr>
                <w:b/>
                <w:iCs/>
                <w:sz w:val="16"/>
                <w:szCs w:val="16"/>
              </w:rPr>
            </w:pPr>
            <w:r w:rsidRPr="00453CD6">
              <w:rPr>
                <w:b/>
                <w:sz w:val="16"/>
                <w:szCs w:val="16"/>
              </w:rPr>
              <w:t>Notă: Termenul de valabilitate a ofertelor (60 de zile) se va calc</w:t>
            </w:r>
            <w:r w:rsidR="00E3243B" w:rsidRPr="00453CD6">
              <w:rPr>
                <w:b/>
                <w:sz w:val="16"/>
                <w:szCs w:val="16"/>
              </w:rPr>
              <w:t>ula din data deschiderii acestora</w:t>
            </w:r>
            <w:r w:rsidRPr="00453CD6">
              <w:rPr>
                <w:b/>
                <w:sz w:val="16"/>
                <w:szCs w:val="16"/>
              </w:rPr>
              <w:t>.</w:t>
            </w:r>
          </w:p>
        </w:tc>
        <w:tc>
          <w:tcPr>
            <w:tcW w:w="1316" w:type="dxa"/>
            <w:shd w:val="clear" w:color="auto" w:fill="auto"/>
            <w:vAlign w:val="center"/>
          </w:tcPr>
          <w:p w:rsidR="00771832" w:rsidRPr="00453CD6" w:rsidRDefault="00A63AAB" w:rsidP="00E3243B">
            <w:pPr>
              <w:shd w:val="clear" w:color="auto" w:fill="FFFFFF" w:themeFill="background1"/>
              <w:tabs>
                <w:tab w:val="left" w:pos="612"/>
              </w:tabs>
              <w:jc w:val="center"/>
              <w:rPr>
                <w:iCs/>
                <w:sz w:val="16"/>
                <w:szCs w:val="16"/>
                <w:lang w:val="en-US"/>
              </w:rPr>
            </w:pPr>
            <w:r w:rsidRPr="00453CD6">
              <w:rPr>
                <w:iCs/>
                <w:sz w:val="16"/>
                <w:szCs w:val="16"/>
                <w:lang w:val="en-US"/>
              </w:rPr>
              <w:t>Obligatoriu</w:t>
            </w:r>
          </w:p>
        </w:tc>
      </w:tr>
      <w:tr w:rsidR="00A33785" w:rsidRPr="00453CD6" w:rsidTr="00B44E63">
        <w:trPr>
          <w:trHeight w:val="428"/>
        </w:trPr>
        <w:tc>
          <w:tcPr>
            <w:tcW w:w="560" w:type="dxa"/>
            <w:shd w:val="clear" w:color="auto" w:fill="auto"/>
            <w:vAlign w:val="center"/>
          </w:tcPr>
          <w:p w:rsidR="00A33785" w:rsidRPr="00453CD6" w:rsidRDefault="00771832"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3</w:t>
            </w:r>
          </w:p>
        </w:tc>
        <w:tc>
          <w:tcPr>
            <w:tcW w:w="2158" w:type="dxa"/>
            <w:shd w:val="clear" w:color="auto" w:fill="auto"/>
            <w:vAlign w:val="center"/>
          </w:tcPr>
          <w:p w:rsidR="00A33785" w:rsidRPr="00453CD6" w:rsidRDefault="00A33785" w:rsidP="00E3243B">
            <w:pPr>
              <w:shd w:val="clear" w:color="auto" w:fill="FFFFFF" w:themeFill="background1"/>
              <w:tabs>
                <w:tab w:val="left" w:pos="612"/>
              </w:tabs>
              <w:jc w:val="center"/>
              <w:rPr>
                <w:iCs/>
                <w:noProof w:val="0"/>
                <w:sz w:val="16"/>
                <w:szCs w:val="16"/>
                <w:lang w:val="en-US" w:eastAsia="ru-RU"/>
              </w:rPr>
            </w:pPr>
            <w:r w:rsidRPr="00453CD6">
              <w:rPr>
                <w:color w:val="000000" w:themeColor="text1"/>
                <w:sz w:val="16"/>
                <w:szCs w:val="16"/>
              </w:rPr>
              <w:t>Scrisoare  de  garanţie bancară</w:t>
            </w:r>
            <w:r w:rsidR="00E318A9" w:rsidRPr="00453CD6">
              <w:rPr>
                <w:color w:val="000000" w:themeColor="text1"/>
                <w:sz w:val="16"/>
                <w:szCs w:val="16"/>
              </w:rPr>
              <w:t>, sau transfer la contul autorității contractante</w:t>
            </w:r>
          </w:p>
        </w:tc>
        <w:tc>
          <w:tcPr>
            <w:tcW w:w="5040" w:type="dxa"/>
            <w:shd w:val="clear" w:color="auto" w:fill="auto"/>
            <w:vAlign w:val="center"/>
          </w:tcPr>
          <w:p w:rsidR="00161099" w:rsidRPr="00453CD6" w:rsidRDefault="00161099" w:rsidP="00161099">
            <w:pPr>
              <w:tabs>
                <w:tab w:val="left" w:pos="612"/>
              </w:tabs>
              <w:jc w:val="center"/>
              <w:rPr>
                <w:b/>
                <w:iCs/>
                <w:sz w:val="16"/>
                <w:szCs w:val="16"/>
              </w:rPr>
            </w:pPr>
            <w:r w:rsidRPr="00453CD6">
              <w:rPr>
                <w:b/>
                <w:iCs/>
                <w:sz w:val="16"/>
                <w:szCs w:val="16"/>
              </w:rPr>
              <w:t>Conform Anexei nr. 9 din Documentația standard aprobată prin Ordinul MF nr. 115 din 15.09.2021</w:t>
            </w:r>
          </w:p>
          <w:p w:rsidR="00161099" w:rsidRPr="00453CD6" w:rsidRDefault="00161099" w:rsidP="00161099">
            <w:pPr>
              <w:tabs>
                <w:tab w:val="left" w:pos="612"/>
              </w:tabs>
              <w:jc w:val="center"/>
              <w:rPr>
                <w:iCs/>
                <w:sz w:val="16"/>
                <w:szCs w:val="16"/>
              </w:rPr>
            </w:pPr>
            <w:r w:rsidRPr="00453CD6">
              <w:rPr>
                <w:iCs/>
                <w:sz w:val="16"/>
                <w:szCs w:val="16"/>
              </w:rPr>
              <w:t>Confirmat prin semnătura electronică a participantului</w:t>
            </w:r>
          </w:p>
          <w:p w:rsidR="00161099" w:rsidRPr="00453CD6" w:rsidRDefault="00161099" w:rsidP="00161099">
            <w:pPr>
              <w:tabs>
                <w:tab w:val="left" w:pos="284"/>
                <w:tab w:val="right" w:pos="318"/>
              </w:tabs>
              <w:jc w:val="center"/>
              <w:rPr>
                <w:sz w:val="16"/>
                <w:szCs w:val="16"/>
                <w:lang w:val="en-US"/>
              </w:rPr>
            </w:pPr>
            <w:r w:rsidRPr="00453CD6">
              <w:rPr>
                <w:sz w:val="16"/>
                <w:szCs w:val="16"/>
                <w:lang w:val="en-US"/>
              </w:rPr>
              <w:t xml:space="preserve">Plata prin transfer se va efectua în </w:t>
            </w:r>
            <w:r w:rsidRPr="005535EF">
              <w:rPr>
                <w:sz w:val="16"/>
                <w:szCs w:val="16"/>
                <w:lang w:val="en-US"/>
              </w:rPr>
              <w:t xml:space="preserve">adresa </w:t>
            </w:r>
            <w:r w:rsidRPr="005535EF">
              <w:rPr>
                <w:b/>
                <w:sz w:val="16"/>
                <w:szCs w:val="16"/>
              </w:rPr>
              <w:t xml:space="preserve">IMSP </w:t>
            </w:r>
            <w:r w:rsidRPr="005535EF">
              <w:rPr>
                <w:b/>
                <w:sz w:val="16"/>
                <w:szCs w:val="16"/>
                <w:lang w:val="it-IT" w:eastAsia="ru-RU"/>
              </w:rPr>
              <w:t xml:space="preserve">INN </w:t>
            </w:r>
            <w:r w:rsidRPr="005535EF">
              <w:rPr>
                <w:b/>
                <w:bCs/>
                <w:sz w:val="16"/>
                <w:szCs w:val="16"/>
              </w:rPr>
              <w:t>“Diomid Gherman”</w:t>
            </w:r>
            <w:r w:rsidRPr="00453CD6">
              <w:rPr>
                <w:sz w:val="16"/>
                <w:szCs w:val="16"/>
                <w:lang w:val="en-US"/>
              </w:rPr>
              <w:t xml:space="preserve"> cu nota “Garanția pentru ofertă la procedura de achiziție nr._________ din _______________”, conform următoarelor detalii:</w:t>
            </w:r>
          </w:p>
          <w:p w:rsidR="00161099" w:rsidRPr="00453CD6" w:rsidRDefault="00161099" w:rsidP="00161099">
            <w:pPr>
              <w:tabs>
                <w:tab w:val="left" w:pos="360"/>
                <w:tab w:val="left" w:pos="720"/>
                <w:tab w:val="left" w:pos="1800"/>
                <w:tab w:val="left" w:pos="3240"/>
              </w:tabs>
              <w:rPr>
                <w:sz w:val="16"/>
                <w:szCs w:val="16"/>
                <w:lang w:val="en-US"/>
              </w:rPr>
            </w:pPr>
            <w:r w:rsidRPr="00453CD6">
              <w:rPr>
                <w:sz w:val="16"/>
                <w:szCs w:val="16"/>
                <w:lang w:val="en-US"/>
              </w:rPr>
              <w:t xml:space="preserve">(a) beneficiarul plăţii: </w:t>
            </w:r>
            <w:r w:rsidRPr="00453CD6">
              <w:rPr>
                <w:b/>
                <w:sz w:val="16"/>
                <w:szCs w:val="16"/>
              </w:rPr>
              <w:t xml:space="preserve">IMSP </w:t>
            </w:r>
            <w:r w:rsidRPr="00453CD6">
              <w:rPr>
                <w:b/>
                <w:sz w:val="16"/>
                <w:szCs w:val="16"/>
                <w:lang w:val="it-IT" w:eastAsia="ru-RU"/>
              </w:rPr>
              <w:t xml:space="preserve">INN </w:t>
            </w:r>
            <w:r w:rsidRPr="00453CD6">
              <w:rPr>
                <w:b/>
                <w:bCs/>
                <w:sz w:val="16"/>
                <w:szCs w:val="16"/>
              </w:rPr>
              <w:t>“Diomid Gherman”</w:t>
            </w:r>
          </w:p>
          <w:p w:rsidR="00161099" w:rsidRPr="00453CD6" w:rsidRDefault="00161099" w:rsidP="00161099">
            <w:pPr>
              <w:tabs>
                <w:tab w:val="left" w:pos="612"/>
              </w:tabs>
              <w:rPr>
                <w:b/>
                <w:bCs/>
                <w:iCs/>
                <w:sz w:val="16"/>
                <w:szCs w:val="16"/>
              </w:rPr>
            </w:pPr>
            <w:r w:rsidRPr="00453CD6">
              <w:rPr>
                <w:sz w:val="16"/>
                <w:szCs w:val="16"/>
                <w:lang w:val="en-US"/>
              </w:rPr>
              <w:t xml:space="preserve">(b) datele bancare: </w:t>
            </w:r>
            <w:r w:rsidRPr="00453CD6">
              <w:rPr>
                <w:b/>
                <w:bCs/>
                <w:iCs/>
                <w:sz w:val="16"/>
                <w:szCs w:val="16"/>
              </w:rPr>
              <w:t xml:space="preserve">BC </w:t>
            </w:r>
            <w:r>
              <w:rPr>
                <w:b/>
                <w:bCs/>
                <w:iCs/>
                <w:sz w:val="16"/>
                <w:szCs w:val="16"/>
              </w:rPr>
              <w:t>MOLDINDCON</w:t>
            </w:r>
            <w:r w:rsidRPr="00453CD6">
              <w:rPr>
                <w:b/>
                <w:bCs/>
                <w:iCs/>
                <w:sz w:val="16"/>
                <w:szCs w:val="16"/>
              </w:rPr>
              <w:t>BANK SA</w:t>
            </w:r>
          </w:p>
          <w:p w:rsidR="00161099" w:rsidRPr="00453CD6" w:rsidRDefault="00161099" w:rsidP="00161099">
            <w:pPr>
              <w:tabs>
                <w:tab w:val="left" w:pos="360"/>
                <w:tab w:val="left" w:pos="720"/>
                <w:tab w:val="left" w:pos="1800"/>
                <w:tab w:val="left" w:pos="3240"/>
              </w:tabs>
              <w:rPr>
                <w:b/>
                <w:sz w:val="16"/>
                <w:szCs w:val="16"/>
                <w:lang w:val="en-US"/>
              </w:rPr>
            </w:pPr>
            <w:r w:rsidRPr="00453CD6">
              <w:rPr>
                <w:sz w:val="16"/>
                <w:szCs w:val="16"/>
              </w:rPr>
              <w:t>(c)</w:t>
            </w:r>
            <w:r w:rsidRPr="00453CD6">
              <w:rPr>
                <w:sz w:val="16"/>
                <w:szCs w:val="16"/>
                <w:lang w:val="en-US"/>
              </w:rPr>
              <w:t xml:space="preserve">codul fiscal: </w:t>
            </w:r>
            <w:r w:rsidRPr="00453CD6">
              <w:rPr>
                <w:b/>
                <w:bCs/>
                <w:iCs/>
                <w:sz w:val="16"/>
                <w:szCs w:val="16"/>
              </w:rPr>
              <w:t>1003600150602</w:t>
            </w:r>
          </w:p>
          <w:p w:rsidR="00161099" w:rsidRPr="005535EF" w:rsidRDefault="00161099" w:rsidP="00161099">
            <w:pPr>
              <w:tabs>
                <w:tab w:val="left" w:pos="360"/>
                <w:tab w:val="left" w:pos="720"/>
                <w:tab w:val="left" w:pos="1800"/>
                <w:tab w:val="left" w:pos="3240"/>
              </w:tabs>
              <w:rPr>
                <w:b/>
                <w:sz w:val="16"/>
                <w:szCs w:val="16"/>
                <w:lang w:val="en-US"/>
              </w:rPr>
            </w:pPr>
            <w:r>
              <w:rPr>
                <w:sz w:val="16"/>
                <w:szCs w:val="16"/>
                <w:lang w:val="en-US"/>
              </w:rPr>
              <w:t>(d) contul de decontare</w:t>
            </w:r>
            <w:r w:rsidRPr="00453CD6">
              <w:rPr>
                <w:sz w:val="16"/>
                <w:szCs w:val="16"/>
                <w:lang w:val="en-US"/>
              </w:rPr>
              <w:t>:</w:t>
            </w:r>
            <w:r>
              <w:rPr>
                <w:sz w:val="16"/>
                <w:szCs w:val="16"/>
                <w:lang w:val="en-US"/>
              </w:rPr>
              <w:t xml:space="preserve"> </w:t>
            </w:r>
            <w:r w:rsidRPr="005535EF">
              <w:rPr>
                <w:b/>
                <w:sz w:val="16"/>
                <w:szCs w:val="16"/>
              </w:rPr>
              <w:t>MD92ML022510000000003804</w:t>
            </w:r>
          </w:p>
          <w:p w:rsidR="00DF0601" w:rsidRPr="00161099" w:rsidRDefault="00161099" w:rsidP="00161099">
            <w:pPr>
              <w:tabs>
                <w:tab w:val="left" w:pos="612"/>
              </w:tabs>
              <w:rPr>
                <w:sz w:val="16"/>
                <w:szCs w:val="16"/>
                <w:lang w:val="en-US"/>
              </w:rPr>
            </w:pPr>
            <w:r w:rsidRPr="00453CD6">
              <w:rPr>
                <w:sz w:val="16"/>
                <w:szCs w:val="16"/>
                <w:lang w:val="en-US"/>
              </w:rPr>
              <w:t>(e) contul bancar:</w:t>
            </w:r>
            <w:r>
              <w:rPr>
                <w:sz w:val="16"/>
                <w:szCs w:val="16"/>
                <w:lang w:val="en-US"/>
              </w:rPr>
              <w:t xml:space="preserve"> </w:t>
            </w:r>
            <w:r w:rsidRPr="005535EF">
              <w:rPr>
                <w:b/>
                <w:sz w:val="16"/>
                <w:szCs w:val="16"/>
              </w:rPr>
              <w:t>MOLDMD2X</w:t>
            </w:r>
          </w:p>
        </w:tc>
        <w:tc>
          <w:tcPr>
            <w:tcW w:w="1316" w:type="dxa"/>
            <w:shd w:val="clear" w:color="auto" w:fill="auto"/>
            <w:vAlign w:val="center"/>
          </w:tcPr>
          <w:p w:rsidR="00DF0601" w:rsidRPr="00453CD6" w:rsidRDefault="00A63AAB" w:rsidP="00E3243B">
            <w:pPr>
              <w:tabs>
                <w:tab w:val="left" w:pos="612"/>
              </w:tabs>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4</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Garanţia de bună execuţie</w:t>
            </w:r>
          </w:p>
        </w:tc>
        <w:tc>
          <w:tcPr>
            <w:tcW w:w="5040" w:type="dxa"/>
            <w:shd w:val="clear" w:color="auto" w:fill="auto"/>
            <w:vAlign w:val="center"/>
          </w:tcPr>
          <w:p w:rsidR="000F359B" w:rsidRPr="00453CD6" w:rsidRDefault="00D70CF1" w:rsidP="00E3243B">
            <w:pPr>
              <w:tabs>
                <w:tab w:val="left" w:pos="612"/>
              </w:tabs>
              <w:jc w:val="center"/>
              <w:rPr>
                <w:b/>
                <w:iCs/>
                <w:sz w:val="16"/>
                <w:szCs w:val="16"/>
              </w:rPr>
            </w:pPr>
            <w:r w:rsidRPr="00453CD6">
              <w:rPr>
                <w:b/>
                <w:iCs/>
                <w:sz w:val="16"/>
                <w:szCs w:val="16"/>
              </w:rPr>
              <w:t>Conform Anexei nr. 10 din Documentația standard aprobată prin Ordinul MF nr. 115 din 15.09.2021</w:t>
            </w:r>
          </w:p>
          <w:p w:rsidR="00403176" w:rsidRPr="00453CD6" w:rsidRDefault="00D70CF1" w:rsidP="00E3243B">
            <w:pPr>
              <w:shd w:val="clear" w:color="auto" w:fill="FFFFFF" w:themeFill="background1"/>
              <w:tabs>
                <w:tab w:val="left" w:pos="612"/>
              </w:tabs>
              <w:jc w:val="center"/>
              <w:rPr>
                <w:iCs/>
                <w:sz w:val="16"/>
                <w:szCs w:val="16"/>
              </w:rPr>
            </w:pPr>
            <w:r w:rsidRPr="00453CD6">
              <w:rPr>
                <w:iCs/>
                <w:sz w:val="16"/>
                <w:szCs w:val="16"/>
              </w:rPr>
              <w:t>Confirmat prin semnătura electronică a participantului</w:t>
            </w:r>
            <w:r w:rsidR="00641206" w:rsidRPr="00453CD6">
              <w:rPr>
                <w:iCs/>
                <w:sz w:val="16"/>
                <w:szCs w:val="16"/>
              </w:rPr>
              <w:t>,</w:t>
            </w:r>
          </w:p>
          <w:p w:rsidR="00D70CF1" w:rsidRPr="00453CD6" w:rsidRDefault="00403176" w:rsidP="00E3243B">
            <w:pPr>
              <w:shd w:val="clear" w:color="auto" w:fill="FFFFFF" w:themeFill="background1"/>
              <w:tabs>
                <w:tab w:val="left" w:pos="612"/>
              </w:tabs>
              <w:jc w:val="center"/>
              <w:rPr>
                <w:i/>
                <w:iCs/>
                <w:noProof w:val="0"/>
                <w:sz w:val="16"/>
                <w:szCs w:val="16"/>
                <w:lang w:val="en-US" w:eastAsia="ru-RU"/>
              </w:rPr>
            </w:pPr>
            <w:r w:rsidRPr="00453CD6">
              <w:rPr>
                <w:i/>
                <w:iCs/>
                <w:sz w:val="16"/>
                <w:szCs w:val="16"/>
              </w:rPr>
              <w:t xml:space="preserve">Garantia de bună execuție </w:t>
            </w:r>
            <w:r w:rsidR="00641206" w:rsidRPr="00453CD6">
              <w:rPr>
                <w:i/>
                <w:iCs/>
                <w:sz w:val="16"/>
                <w:szCs w:val="16"/>
              </w:rPr>
              <w:t>va fi prezent</w:t>
            </w:r>
            <w:r w:rsidRPr="00453CD6">
              <w:rPr>
                <w:i/>
                <w:iCs/>
                <w:sz w:val="16"/>
                <w:szCs w:val="16"/>
              </w:rPr>
              <w:t>a</w:t>
            </w:r>
            <w:r w:rsidR="00641206" w:rsidRPr="00453CD6">
              <w:rPr>
                <w:i/>
                <w:iCs/>
                <w:sz w:val="16"/>
                <w:szCs w:val="16"/>
              </w:rPr>
              <w:t>t</w:t>
            </w:r>
            <w:r w:rsidRPr="00453CD6">
              <w:rPr>
                <w:i/>
                <w:iCs/>
                <w:sz w:val="16"/>
                <w:szCs w:val="16"/>
              </w:rPr>
              <w:t>ă</w:t>
            </w:r>
            <w:r w:rsidR="00641206" w:rsidRPr="00453CD6">
              <w:rPr>
                <w:i/>
                <w:iCs/>
                <w:sz w:val="16"/>
                <w:szCs w:val="16"/>
              </w:rPr>
              <w:t xml:space="preserve"> </w:t>
            </w:r>
            <w:r w:rsidR="000F359B" w:rsidRPr="00453CD6">
              <w:rPr>
                <w:i/>
                <w:iCs/>
                <w:sz w:val="16"/>
                <w:szCs w:val="16"/>
              </w:rPr>
              <w:t>la</w:t>
            </w:r>
            <w:r w:rsidR="00641206" w:rsidRPr="00453CD6">
              <w:rPr>
                <w:i/>
                <w:iCs/>
                <w:sz w:val="16"/>
                <w:szCs w:val="16"/>
              </w:rPr>
              <w:t xml:space="preserve"> semnare</w:t>
            </w:r>
            <w:r w:rsidRPr="00453CD6">
              <w:rPr>
                <w:i/>
                <w:iCs/>
                <w:sz w:val="16"/>
                <w:szCs w:val="16"/>
              </w:rPr>
              <w:t>a</w:t>
            </w:r>
            <w:r w:rsidR="00641206" w:rsidRPr="00453CD6">
              <w:rPr>
                <w:i/>
                <w:iCs/>
                <w:sz w:val="16"/>
                <w:szCs w:val="16"/>
              </w:rPr>
              <w:t xml:space="preserve"> contractului</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5</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tehnice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22 din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70CF1" w:rsidRPr="00453CD6" w:rsidTr="00B44E63">
        <w:tc>
          <w:tcPr>
            <w:tcW w:w="560" w:type="dxa"/>
            <w:shd w:val="clear" w:color="auto" w:fill="auto"/>
            <w:vAlign w:val="center"/>
          </w:tcPr>
          <w:p w:rsidR="00D70CF1" w:rsidRPr="00453CD6" w:rsidRDefault="00D70CF1"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6</w:t>
            </w:r>
          </w:p>
        </w:tc>
        <w:tc>
          <w:tcPr>
            <w:tcW w:w="2158" w:type="dxa"/>
            <w:shd w:val="clear" w:color="auto" w:fill="auto"/>
            <w:vAlign w:val="center"/>
          </w:tcPr>
          <w:p w:rsidR="00D70CF1" w:rsidRPr="00453CD6" w:rsidRDefault="00D70CF1" w:rsidP="00E3243B">
            <w:pPr>
              <w:shd w:val="clear" w:color="auto" w:fill="FFFFFF" w:themeFill="background1"/>
              <w:tabs>
                <w:tab w:val="left" w:pos="612"/>
              </w:tabs>
              <w:jc w:val="center"/>
              <w:rPr>
                <w:color w:val="000000" w:themeColor="text1"/>
                <w:sz w:val="16"/>
                <w:szCs w:val="16"/>
              </w:rPr>
            </w:pPr>
            <w:r w:rsidRPr="00453CD6">
              <w:rPr>
                <w:color w:val="000000" w:themeColor="text1"/>
                <w:sz w:val="16"/>
                <w:szCs w:val="16"/>
              </w:rPr>
              <w:t>Specificaţii de preț</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D70CF1" w:rsidRPr="00453CD6" w:rsidRDefault="009E24CC"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Conform anexei nr. 23 din</w:t>
            </w:r>
            <w:r w:rsidR="00DC0759" w:rsidRPr="00453CD6">
              <w:rPr>
                <w:b/>
                <w:sz w:val="16"/>
                <w:szCs w:val="16"/>
              </w:rPr>
              <w:t xml:space="preserve"> Documentația Standard aprobată prin Ordinul Ministerului Finanțelor nr. 115 din 15.09.2021</w:t>
            </w:r>
          </w:p>
        </w:tc>
        <w:tc>
          <w:tcPr>
            <w:tcW w:w="1316" w:type="dxa"/>
            <w:shd w:val="clear" w:color="auto" w:fill="auto"/>
            <w:vAlign w:val="center"/>
          </w:tcPr>
          <w:p w:rsidR="00D70CF1" w:rsidRPr="00453CD6" w:rsidRDefault="00A63AAB"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49136D"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7</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themeColor="text1"/>
                <w:sz w:val="16"/>
                <w:szCs w:val="16"/>
              </w:rPr>
            </w:pPr>
            <w:r w:rsidRPr="00453CD6">
              <w:rPr>
                <w:color w:val="000000"/>
                <w:sz w:val="16"/>
                <w:szCs w:val="16"/>
                <w:lang w:val="ro-MO"/>
              </w:rPr>
              <w:t>DUAE</w:t>
            </w:r>
          </w:p>
        </w:tc>
        <w:tc>
          <w:tcPr>
            <w:tcW w:w="5040" w:type="dxa"/>
            <w:shd w:val="clear" w:color="auto" w:fill="auto"/>
            <w:vAlign w:val="center"/>
          </w:tcPr>
          <w:p w:rsidR="009E24CC" w:rsidRPr="00453CD6" w:rsidRDefault="00DC0759" w:rsidP="009E24CC">
            <w:pPr>
              <w:shd w:val="clear" w:color="auto" w:fill="FFFFFF" w:themeFill="background1"/>
              <w:tabs>
                <w:tab w:val="left" w:pos="612"/>
              </w:tabs>
              <w:jc w:val="both"/>
              <w:rPr>
                <w:sz w:val="16"/>
                <w:szCs w:val="16"/>
              </w:rPr>
            </w:pPr>
            <w:r w:rsidRPr="00453CD6">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w:t>
            </w:r>
            <w:r w:rsidR="009E24CC" w:rsidRPr="00453CD6">
              <w:rPr>
                <w:sz w:val="16"/>
                <w:szCs w:val="16"/>
              </w:rPr>
              <w:t xml:space="preserve">/ documentul de împuternicire; </w:t>
            </w:r>
          </w:p>
          <w:p w:rsidR="00DC0759" w:rsidRPr="00453CD6" w:rsidRDefault="00DC0759" w:rsidP="009E24CC">
            <w:pPr>
              <w:shd w:val="clear" w:color="auto" w:fill="FFFFFF" w:themeFill="background1"/>
              <w:tabs>
                <w:tab w:val="left" w:pos="612"/>
              </w:tabs>
              <w:jc w:val="center"/>
              <w:rPr>
                <w:b/>
                <w:iCs/>
                <w:noProof w:val="0"/>
                <w:sz w:val="16"/>
                <w:szCs w:val="16"/>
                <w:lang w:val="en-US" w:eastAsia="ru-RU"/>
              </w:rPr>
            </w:pPr>
            <w:r w:rsidRPr="00453CD6">
              <w:rPr>
                <w:b/>
                <w:sz w:val="16"/>
                <w:szCs w:val="16"/>
              </w:rPr>
              <w:t>Notă: prezentarea oricărui alt formular de DUAE decât cel atașat la procedură sau completat ne</w:t>
            </w:r>
            <w:r w:rsidR="00B537C6" w:rsidRPr="00453CD6">
              <w:rPr>
                <w:b/>
                <w:sz w:val="16"/>
                <w:szCs w:val="16"/>
              </w:rPr>
              <w:t xml:space="preserve"> </w:t>
            </w:r>
            <w:r w:rsidRPr="00453CD6">
              <w:rPr>
                <w:b/>
                <w:sz w:val="16"/>
                <w:szCs w:val="16"/>
              </w:rPr>
              <w:t>conform constituie temei de descalificare a operatorilor economici.</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8</w:t>
            </w:r>
          </w:p>
        </w:tc>
        <w:tc>
          <w:tcPr>
            <w:tcW w:w="2158" w:type="dxa"/>
            <w:shd w:val="clear" w:color="auto" w:fill="auto"/>
            <w:vAlign w:val="center"/>
          </w:tcPr>
          <w:p w:rsidR="00DC0759" w:rsidRPr="00453CD6" w:rsidRDefault="00E3243B" w:rsidP="00E3243B">
            <w:pPr>
              <w:jc w:val="center"/>
              <w:rPr>
                <w:color w:val="000000"/>
                <w:sz w:val="16"/>
                <w:szCs w:val="16"/>
                <w:lang w:val="en-GB" w:eastAsia="ru-RU"/>
              </w:rPr>
            </w:pPr>
            <w:r w:rsidRPr="00453CD6">
              <w:rPr>
                <w:sz w:val="16"/>
                <w:szCs w:val="16"/>
              </w:rPr>
              <w:t>Certificat de atribuire a contului bancar</w:t>
            </w:r>
          </w:p>
        </w:tc>
        <w:tc>
          <w:tcPr>
            <w:tcW w:w="5040" w:type="dxa"/>
            <w:shd w:val="clear" w:color="auto" w:fill="auto"/>
            <w:vAlign w:val="center"/>
          </w:tcPr>
          <w:p w:rsidR="00DC0759" w:rsidRPr="00453CD6" w:rsidRDefault="00E3243B" w:rsidP="009E24CC">
            <w:pPr>
              <w:jc w:val="both"/>
              <w:rPr>
                <w:color w:val="000000"/>
                <w:sz w:val="16"/>
                <w:szCs w:val="16"/>
                <w:lang w:val="en-GB" w:eastAsia="ru-RU"/>
              </w:rPr>
            </w:pPr>
            <w:r w:rsidRPr="00453CD6">
              <w:rPr>
                <w:sz w:val="16"/>
                <w:szCs w:val="16"/>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DC0759" w:rsidRPr="00453CD6" w:rsidRDefault="0049136D" w:rsidP="00E3243B">
            <w:pPr>
              <w:jc w:val="center"/>
              <w:rPr>
                <w:color w:val="000000"/>
                <w:sz w:val="16"/>
                <w:szCs w:val="16"/>
                <w:lang w:eastAsia="ru-RU"/>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575A9F" w:rsidP="00E3243B">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9</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Situația financiară</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0</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Dovada înregistrării persoanei juridice, în conformitate cu prevederile legale din țara în care ofertantul este stabilit</w:t>
            </w:r>
          </w:p>
        </w:tc>
        <w:tc>
          <w:tcPr>
            <w:tcW w:w="5040" w:type="dxa"/>
            <w:shd w:val="clear" w:color="auto" w:fill="auto"/>
            <w:vAlign w:val="center"/>
          </w:tcPr>
          <w:p w:rsidR="00E3243B" w:rsidRPr="00453CD6" w:rsidRDefault="00E3243B" w:rsidP="009E24CC">
            <w:pPr>
              <w:jc w:val="both"/>
              <w:rPr>
                <w:color w:val="000000"/>
                <w:sz w:val="16"/>
                <w:szCs w:val="16"/>
                <w:lang w:val="en-GB" w:eastAsia="ru-RU"/>
              </w:rPr>
            </w:pPr>
            <w:r w:rsidRPr="00453CD6">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E3243B" w:rsidRPr="00453CD6" w:rsidTr="00B44E63">
        <w:tc>
          <w:tcPr>
            <w:tcW w:w="560" w:type="dxa"/>
            <w:shd w:val="clear" w:color="auto" w:fill="auto"/>
            <w:vAlign w:val="center"/>
          </w:tcPr>
          <w:p w:rsidR="00E3243B" w:rsidRPr="00453CD6" w:rsidRDefault="0049136D"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1</w:t>
            </w:r>
          </w:p>
        </w:tc>
        <w:tc>
          <w:tcPr>
            <w:tcW w:w="2158" w:type="dxa"/>
            <w:shd w:val="clear" w:color="auto" w:fill="auto"/>
            <w:vAlign w:val="center"/>
          </w:tcPr>
          <w:p w:rsidR="00E3243B" w:rsidRPr="00453CD6" w:rsidRDefault="00E3243B" w:rsidP="00E3243B">
            <w:pPr>
              <w:jc w:val="center"/>
              <w:rPr>
                <w:color w:val="000000"/>
                <w:sz w:val="16"/>
                <w:szCs w:val="16"/>
                <w:lang w:val="en-GB" w:eastAsia="ru-RU"/>
              </w:rPr>
            </w:pPr>
            <w:r w:rsidRPr="00453CD6">
              <w:rPr>
                <w:sz w:val="16"/>
                <w:szCs w:val="16"/>
              </w:rPr>
              <w:t>Certificat privind lipsa sau existența restanțelor față de bugetul public național</w:t>
            </w:r>
          </w:p>
        </w:tc>
        <w:tc>
          <w:tcPr>
            <w:tcW w:w="5040" w:type="dxa"/>
            <w:shd w:val="clear" w:color="auto" w:fill="auto"/>
            <w:vAlign w:val="center"/>
          </w:tcPr>
          <w:p w:rsidR="00E3243B" w:rsidRDefault="00E3243B" w:rsidP="009E24CC">
            <w:pPr>
              <w:jc w:val="both"/>
              <w:rPr>
                <w:sz w:val="16"/>
                <w:szCs w:val="16"/>
              </w:rPr>
            </w:pPr>
            <w:r w:rsidRPr="00453CD6">
              <w:rPr>
                <w:sz w:val="16"/>
                <w:szCs w:val="16"/>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161099" w:rsidRPr="00453CD6" w:rsidRDefault="00161099" w:rsidP="009E24CC">
            <w:pPr>
              <w:jc w:val="both"/>
              <w:rPr>
                <w:color w:val="000000"/>
                <w:sz w:val="16"/>
                <w:szCs w:val="16"/>
                <w:lang w:val="en-GB" w:eastAsia="ru-RU"/>
              </w:rPr>
            </w:pPr>
          </w:p>
        </w:tc>
        <w:tc>
          <w:tcPr>
            <w:tcW w:w="1316" w:type="dxa"/>
            <w:shd w:val="clear" w:color="auto" w:fill="auto"/>
            <w:vAlign w:val="center"/>
          </w:tcPr>
          <w:p w:rsidR="00E3243B" w:rsidRPr="00453CD6" w:rsidRDefault="0049136D" w:rsidP="00E3243B">
            <w:pPr>
              <w:jc w:val="center"/>
              <w:rPr>
                <w:iCs/>
                <w:sz w:val="16"/>
                <w:szCs w:val="16"/>
                <w:lang w:val="en-US"/>
              </w:rPr>
            </w:pPr>
            <w:r w:rsidRPr="00453CD6">
              <w:rPr>
                <w:iCs/>
                <w:sz w:val="16"/>
                <w:szCs w:val="16"/>
                <w:lang w:val="en-US"/>
              </w:rPr>
              <w:t>Obligatoriu</w:t>
            </w:r>
          </w:p>
        </w:tc>
      </w:tr>
      <w:tr w:rsidR="00DC0759" w:rsidRPr="00453CD6" w:rsidTr="00B44E63">
        <w:tc>
          <w:tcPr>
            <w:tcW w:w="560" w:type="dxa"/>
            <w:shd w:val="clear" w:color="auto" w:fill="auto"/>
            <w:vAlign w:val="center"/>
          </w:tcPr>
          <w:p w:rsidR="00DC0759" w:rsidRPr="00453CD6" w:rsidRDefault="00DC0759" w:rsidP="00575A9F">
            <w:pPr>
              <w:shd w:val="clear" w:color="auto" w:fill="FFFFFF" w:themeFill="background1"/>
              <w:tabs>
                <w:tab w:val="left" w:pos="612"/>
              </w:tabs>
              <w:jc w:val="center"/>
              <w:rPr>
                <w:iCs/>
                <w:noProof w:val="0"/>
                <w:sz w:val="16"/>
                <w:szCs w:val="16"/>
                <w:lang w:val="ro-MO" w:eastAsia="ru-RU"/>
              </w:rPr>
            </w:pPr>
            <w:r w:rsidRPr="00453CD6">
              <w:rPr>
                <w:iCs/>
                <w:noProof w:val="0"/>
                <w:sz w:val="16"/>
                <w:szCs w:val="16"/>
                <w:lang w:val="ro-MO" w:eastAsia="ru-RU"/>
              </w:rPr>
              <w:t>1</w:t>
            </w:r>
            <w:r w:rsidR="00575A9F" w:rsidRPr="00453CD6">
              <w:rPr>
                <w:iCs/>
                <w:noProof w:val="0"/>
                <w:sz w:val="16"/>
                <w:szCs w:val="16"/>
                <w:lang w:val="ro-MO" w:eastAsia="ru-RU"/>
              </w:rPr>
              <w:t>2</w:t>
            </w:r>
          </w:p>
        </w:tc>
        <w:tc>
          <w:tcPr>
            <w:tcW w:w="2158" w:type="dxa"/>
            <w:shd w:val="clear" w:color="auto" w:fill="auto"/>
            <w:vAlign w:val="center"/>
          </w:tcPr>
          <w:p w:rsidR="00DC0759" w:rsidRPr="00453CD6" w:rsidRDefault="00DC0759" w:rsidP="00E3243B">
            <w:pPr>
              <w:shd w:val="clear" w:color="auto" w:fill="FFFFFF" w:themeFill="background1"/>
              <w:tabs>
                <w:tab w:val="left" w:pos="612"/>
              </w:tabs>
              <w:jc w:val="center"/>
              <w:rPr>
                <w:color w:val="000000"/>
                <w:sz w:val="16"/>
                <w:szCs w:val="16"/>
                <w:lang w:val="ro-MO"/>
              </w:rPr>
            </w:pPr>
            <w:r w:rsidRPr="00453CD6">
              <w:rPr>
                <w:color w:val="000000" w:themeColor="text1"/>
                <w:sz w:val="16"/>
                <w:szCs w:val="16"/>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040" w:type="dxa"/>
            <w:shd w:val="clear" w:color="auto" w:fill="auto"/>
            <w:vAlign w:val="center"/>
          </w:tcPr>
          <w:p w:rsidR="00DC0759" w:rsidRPr="00453CD6" w:rsidRDefault="00DC0759" w:rsidP="00E3243B">
            <w:pPr>
              <w:shd w:val="clear" w:color="auto" w:fill="FFFFFF" w:themeFill="background1"/>
              <w:tabs>
                <w:tab w:val="left" w:pos="612"/>
              </w:tabs>
              <w:jc w:val="center"/>
              <w:rPr>
                <w:iCs/>
                <w:noProof w:val="0"/>
                <w:sz w:val="16"/>
                <w:szCs w:val="16"/>
                <w:lang w:val="en-US" w:eastAsia="ru-RU"/>
              </w:rPr>
            </w:pPr>
            <w:r w:rsidRPr="00453CD6">
              <w:rPr>
                <w:sz w:val="16"/>
                <w:szCs w:val="16"/>
                <w:lang w:val="en-GB"/>
              </w:rPr>
              <w:t xml:space="preserve">În termen de 5 zile de la data comunicării rezultatelor procedurii de achiziție publică, ofertantul desemnat castigator va prezenta Declarația autorității contractante </w:t>
            </w:r>
            <w:r w:rsidRPr="00453CD6">
              <w:rPr>
                <w:sz w:val="16"/>
                <w:szCs w:val="16"/>
              </w:rPr>
              <w:t>î</w:t>
            </w:r>
            <w:r w:rsidRPr="00453CD6">
              <w:rPr>
                <w:sz w:val="16"/>
                <w:szCs w:val="16"/>
                <w:lang w:val="en-GB"/>
              </w:rPr>
              <w:t xml:space="preserve">n conformitate cu </w:t>
            </w:r>
            <w:r w:rsidRPr="00453CD6">
              <w:rPr>
                <w:sz w:val="16"/>
                <w:szCs w:val="16"/>
                <w:lang w:val="en-US"/>
              </w:rPr>
              <w:t>Ordinului Ministrului Finanțelor nr. 145 din 24 noiembrie 2020</w:t>
            </w:r>
          </w:p>
        </w:tc>
        <w:tc>
          <w:tcPr>
            <w:tcW w:w="1316" w:type="dxa"/>
            <w:shd w:val="clear" w:color="auto" w:fill="auto"/>
            <w:vAlign w:val="center"/>
          </w:tcPr>
          <w:p w:rsidR="00DC0759" w:rsidRPr="00453CD6" w:rsidRDefault="00DC0759" w:rsidP="00E3243B">
            <w:pPr>
              <w:jc w:val="center"/>
              <w:rPr>
                <w:sz w:val="16"/>
                <w:szCs w:val="16"/>
              </w:rPr>
            </w:pPr>
            <w:r w:rsidRPr="00453CD6">
              <w:rPr>
                <w:iCs/>
                <w:sz w:val="16"/>
                <w:szCs w:val="16"/>
                <w:lang w:val="en-US"/>
              </w:rPr>
              <w:t>Obligatoriu</w:t>
            </w:r>
          </w:p>
        </w:tc>
      </w:tr>
    </w:tbl>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Garanția pentru ofertă, după caz</w:t>
      </w:r>
      <w:r w:rsidR="00A52C74" w:rsidRPr="00453CD6">
        <w:rPr>
          <w:b/>
          <w:noProof w:val="0"/>
          <w:sz w:val="20"/>
          <w:szCs w:val="20"/>
          <w:lang w:val="it-IT" w:eastAsia="ru-RU"/>
        </w:rPr>
        <w:t xml:space="preserve"> </w:t>
      </w:r>
      <w:r w:rsidR="00A52C74" w:rsidRPr="00453CD6">
        <w:rPr>
          <w:noProof w:val="0"/>
          <w:sz w:val="20"/>
          <w:szCs w:val="20"/>
          <w:u w:val="single"/>
          <w:lang w:val="it-IT" w:eastAsia="ru-RU"/>
        </w:rPr>
        <w:t>DA</w:t>
      </w:r>
      <w:r w:rsidRPr="00453CD6">
        <w:rPr>
          <w:sz w:val="20"/>
          <w:szCs w:val="20"/>
        </w:rPr>
        <w:t xml:space="preserve">, </w:t>
      </w:r>
      <w:r w:rsidRPr="00453CD6">
        <w:rPr>
          <w:b/>
          <w:noProof w:val="0"/>
          <w:sz w:val="20"/>
          <w:szCs w:val="20"/>
          <w:lang w:val="it-IT" w:eastAsia="ru-RU"/>
        </w:rPr>
        <w:t>cuantumul</w:t>
      </w:r>
      <w:r w:rsidR="00A52C74" w:rsidRPr="00453CD6">
        <w:rPr>
          <w:b/>
          <w:noProof w:val="0"/>
          <w:sz w:val="20"/>
          <w:szCs w:val="20"/>
          <w:lang w:val="it-IT" w:eastAsia="ru-RU"/>
        </w:rPr>
        <w:t xml:space="preserve"> </w:t>
      </w:r>
      <w:r w:rsidR="00A52C74" w:rsidRPr="00453CD6">
        <w:rPr>
          <w:noProof w:val="0"/>
          <w:sz w:val="20"/>
          <w:szCs w:val="20"/>
          <w:u w:val="single"/>
          <w:lang w:val="it-IT" w:eastAsia="ru-RU"/>
        </w:rPr>
        <w:t>1%</w:t>
      </w:r>
      <w:r w:rsidR="00A52C74" w:rsidRPr="00453CD6">
        <w:rPr>
          <w:b/>
          <w:noProof w:val="0"/>
          <w:sz w:val="20"/>
          <w:szCs w:val="20"/>
          <w:lang w:val="it-IT" w:eastAsia="ru-RU"/>
        </w:rPr>
        <w:t xml:space="preserve"> din valoarea ofertei fără TVA</w:t>
      </w:r>
      <w:r w:rsidR="00B44E63" w:rsidRPr="00453CD6">
        <w:rPr>
          <w:b/>
          <w:noProof w:val="0"/>
          <w:sz w:val="20"/>
          <w:szCs w:val="20"/>
          <w:lang w:val="it-IT" w:eastAsia="ru-RU"/>
        </w:rPr>
        <w:t>;</w:t>
      </w:r>
    </w:p>
    <w:p w:rsidR="000339A4" w:rsidRPr="00453CD6" w:rsidRDefault="000339A4" w:rsidP="000339A4">
      <w:pPr>
        <w:pStyle w:val="ListParagraph"/>
        <w:numPr>
          <w:ilvl w:val="0"/>
          <w:numId w:val="2"/>
        </w:numPr>
        <w:ind w:left="426" w:hanging="426"/>
        <w:rPr>
          <w:b/>
          <w:sz w:val="20"/>
          <w:szCs w:val="20"/>
          <w:lang w:val="it-IT" w:eastAsia="ru-RU"/>
        </w:rPr>
      </w:pPr>
      <w:r w:rsidRPr="00453CD6">
        <w:rPr>
          <w:b/>
          <w:sz w:val="20"/>
          <w:szCs w:val="20"/>
          <w:lang w:val="it-IT" w:eastAsia="ru-RU"/>
        </w:rPr>
        <w:t>Garanția de bună execuție a contractului, du</w:t>
      </w:r>
      <w:r w:rsidR="0000534F" w:rsidRPr="00453CD6">
        <w:rPr>
          <w:b/>
          <w:sz w:val="20"/>
          <w:szCs w:val="20"/>
          <w:lang w:val="it-IT" w:eastAsia="ru-RU"/>
        </w:rPr>
        <w:t xml:space="preserve">pă caz </w:t>
      </w:r>
      <w:r w:rsidR="0000534F" w:rsidRPr="00453CD6">
        <w:rPr>
          <w:sz w:val="20"/>
          <w:szCs w:val="20"/>
          <w:u w:val="single"/>
          <w:lang w:val="it-IT" w:eastAsia="ru-RU"/>
        </w:rPr>
        <w:t>DA</w:t>
      </w:r>
      <w:r w:rsidR="00A52C74" w:rsidRPr="00453CD6">
        <w:rPr>
          <w:b/>
          <w:sz w:val="20"/>
          <w:szCs w:val="20"/>
          <w:lang w:val="it-IT" w:eastAsia="ru-RU"/>
        </w:rPr>
        <w:t xml:space="preserve">, cuantumul </w:t>
      </w:r>
      <w:r w:rsidR="00A52C74" w:rsidRPr="00453CD6">
        <w:rPr>
          <w:sz w:val="20"/>
          <w:szCs w:val="20"/>
          <w:u w:val="single"/>
          <w:lang w:val="it-IT" w:eastAsia="ru-RU"/>
        </w:rPr>
        <w:t>5 %</w:t>
      </w:r>
      <w:r w:rsidR="00A52C74" w:rsidRPr="00453CD6">
        <w:rPr>
          <w:b/>
          <w:sz w:val="20"/>
          <w:szCs w:val="20"/>
          <w:lang w:val="it-IT" w:eastAsia="ru-RU"/>
        </w:rPr>
        <w:t xml:space="preserve"> din valoarea contractului de achizitie, cu TVA</w:t>
      </w:r>
      <w:r w:rsidR="00B44E63" w:rsidRPr="00453CD6">
        <w:rPr>
          <w:b/>
          <w:sz w:val="20"/>
          <w:szCs w:val="20"/>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Motivul recurgerii la procedura accelerată (în cazul licitației deschise, restrânse și a procedurii</w:t>
      </w:r>
      <w:r w:rsidR="00A52C74" w:rsidRPr="00453CD6">
        <w:rPr>
          <w:b/>
          <w:noProof w:val="0"/>
          <w:sz w:val="20"/>
          <w:szCs w:val="20"/>
          <w:lang w:val="it-IT" w:eastAsia="ru-RU"/>
        </w:rPr>
        <w:t xml:space="preserve"> negociate), după caz</w:t>
      </w:r>
      <w:r w:rsidR="0000534F" w:rsidRPr="00453CD6">
        <w:rPr>
          <w:noProof w:val="0"/>
          <w:sz w:val="20"/>
          <w:szCs w:val="20"/>
          <w:lang w:val="it-IT" w:eastAsia="ru-RU"/>
        </w:rPr>
        <w:t xml:space="preserve">: </w:t>
      </w:r>
      <w:r w:rsidR="00A52C74"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Tehnici și instrumente specifice de atribuire (dacă este cazul specificați dacă se va utiliza acordul-cadru, sistemul dinamic de achiziție sau licitația electronică):</w:t>
      </w:r>
      <w:r w:rsidR="00B44E63"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Condiții speciale de care depinde îndeplinirea contractului (</w:t>
      </w:r>
      <w:r w:rsidRPr="00453CD6">
        <w:rPr>
          <w:noProof w:val="0"/>
          <w:sz w:val="20"/>
          <w:szCs w:val="20"/>
          <w:lang w:val="it-IT" w:eastAsia="ru-RU"/>
        </w:rPr>
        <w:t>indicați după caz</w:t>
      </w:r>
      <w:r w:rsidRPr="00453CD6">
        <w:rPr>
          <w:b/>
          <w:noProof w:val="0"/>
          <w:sz w:val="20"/>
          <w:szCs w:val="20"/>
          <w:lang w:val="it-IT" w:eastAsia="ru-RU"/>
        </w:rPr>
        <w:t xml:space="preserve">): </w:t>
      </w:r>
      <w:r w:rsidR="00F22BAE" w:rsidRPr="00453CD6">
        <w:rPr>
          <w:i/>
          <w:noProof w:val="0"/>
          <w:sz w:val="20"/>
          <w:szCs w:val="20"/>
          <w:u w:val="single"/>
          <w:lang w:val="it-IT" w:eastAsia="ru-RU"/>
        </w:rPr>
        <w:t>Nu</w:t>
      </w:r>
      <w:r w:rsidR="00B44E63"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bookmarkStart w:id="1" w:name="_Hlk71621175"/>
      <w:r w:rsidRPr="00453CD6">
        <w:rPr>
          <w:b/>
          <w:noProof w:val="0"/>
          <w:sz w:val="20"/>
          <w:szCs w:val="20"/>
          <w:lang w:val="it-IT" w:eastAsia="ru-RU"/>
        </w:rPr>
        <w:t>Ofertele se prezintă în valuta</w:t>
      </w:r>
      <w:bookmarkEnd w:id="1"/>
      <w:r w:rsidR="00F22BAE" w:rsidRPr="00453CD6">
        <w:rPr>
          <w:b/>
          <w:noProof w:val="0"/>
          <w:sz w:val="20"/>
          <w:szCs w:val="20"/>
          <w:lang w:val="it-IT" w:eastAsia="ru-RU"/>
        </w:rPr>
        <w:t xml:space="preserve">: </w:t>
      </w:r>
      <w:r w:rsidR="00F22BAE" w:rsidRPr="00453CD6">
        <w:rPr>
          <w:i/>
          <w:noProof w:val="0"/>
          <w:sz w:val="20"/>
          <w:szCs w:val="20"/>
          <w:u w:val="single"/>
          <w:lang w:val="it-IT" w:eastAsia="ru-RU"/>
        </w:rPr>
        <w:t>moneda națională</w:t>
      </w:r>
    </w:p>
    <w:p w:rsidR="000339A4" w:rsidRPr="00453CD6" w:rsidRDefault="000339A4" w:rsidP="000339A4">
      <w:pPr>
        <w:numPr>
          <w:ilvl w:val="0"/>
          <w:numId w:val="2"/>
        </w:numPr>
        <w:tabs>
          <w:tab w:val="right" w:pos="426"/>
        </w:tabs>
        <w:spacing w:before="120"/>
        <w:ind w:left="0" w:firstLine="0"/>
        <w:rPr>
          <w:i/>
          <w:noProof w:val="0"/>
          <w:sz w:val="20"/>
          <w:szCs w:val="20"/>
          <w:u w:val="single"/>
          <w:lang w:val="it-IT" w:eastAsia="ru-RU"/>
        </w:rPr>
      </w:pPr>
      <w:r w:rsidRPr="00453CD6">
        <w:rPr>
          <w:b/>
          <w:noProof w:val="0"/>
          <w:sz w:val="20"/>
          <w:szCs w:val="20"/>
          <w:lang w:val="it-IT" w:eastAsia="ru-RU"/>
        </w:rPr>
        <w:t xml:space="preserve">Criteriul de evaluare aplicat pentru atribuirea contractului: </w:t>
      </w:r>
      <w:r w:rsidR="00F22BAE" w:rsidRPr="00453CD6">
        <w:rPr>
          <w:i/>
          <w:sz w:val="20"/>
          <w:szCs w:val="20"/>
          <w:u w:val="single"/>
          <w:lang w:val="en-US"/>
        </w:rPr>
        <w:t>corespunderea cerințelor</w:t>
      </w:r>
      <w:r w:rsidR="00B44E63" w:rsidRPr="00453CD6">
        <w:rPr>
          <w:i/>
          <w:sz w:val="20"/>
          <w:szCs w:val="20"/>
          <w:u w:val="single"/>
          <w:lang w:val="en-US"/>
        </w:rPr>
        <w:t xml:space="preserve"> solicitate,</w:t>
      </w:r>
      <w:r w:rsidR="00F22BAE" w:rsidRPr="00453CD6">
        <w:rPr>
          <w:i/>
          <w:sz w:val="20"/>
          <w:szCs w:val="20"/>
          <w:u w:val="single"/>
          <w:lang w:val="en-US"/>
        </w:rPr>
        <w:t xml:space="preserve"> cel mai mic preț</w:t>
      </w:r>
      <w:r w:rsidR="00B44E63" w:rsidRPr="00453CD6">
        <w:rPr>
          <w:i/>
          <w:sz w:val="20"/>
          <w:szCs w:val="20"/>
          <w:u w:val="single"/>
          <w:lang w:val="en-US"/>
        </w:rPr>
        <w:t xml:space="preserve"> oferit</w:t>
      </w:r>
      <w:r w:rsidR="00575A9F" w:rsidRPr="00453CD6">
        <w:rPr>
          <w:i/>
          <w:sz w:val="20"/>
          <w:szCs w:val="20"/>
          <w:u w:val="single"/>
          <w:lang w:val="en-US"/>
        </w:rPr>
        <w:t>, pe Lot</w:t>
      </w:r>
      <w:r w:rsidR="008F6E3C">
        <w:rPr>
          <w:i/>
          <w:sz w:val="20"/>
          <w:szCs w:val="20"/>
          <w:u w:val="single"/>
          <w:lang w:val="en-US"/>
        </w:rPr>
        <w:t>uri</w:t>
      </w:r>
      <w:r w:rsidR="00B44E63" w:rsidRPr="00453CD6">
        <w:rPr>
          <w:i/>
          <w:sz w:val="20"/>
          <w:szCs w:val="20"/>
          <w:u w:val="single"/>
          <w:lang w:val="en-US"/>
        </w:rPr>
        <w:t>;</w:t>
      </w:r>
    </w:p>
    <w:p w:rsidR="000339A4" w:rsidRPr="00453CD6" w:rsidRDefault="000339A4" w:rsidP="000339A4">
      <w:pPr>
        <w:numPr>
          <w:ilvl w:val="0"/>
          <w:numId w:val="2"/>
        </w:numPr>
        <w:tabs>
          <w:tab w:val="right" w:pos="426"/>
        </w:tabs>
        <w:spacing w:before="120"/>
        <w:ind w:left="0" w:firstLine="0"/>
        <w:jc w:val="both"/>
        <w:rPr>
          <w:b/>
          <w:noProof w:val="0"/>
          <w:sz w:val="20"/>
          <w:szCs w:val="20"/>
          <w:lang w:val="it-IT" w:eastAsia="ru-RU"/>
        </w:rPr>
      </w:pPr>
      <w:r w:rsidRPr="00453CD6">
        <w:rPr>
          <w:b/>
          <w:noProof w:val="0"/>
          <w:sz w:val="20"/>
          <w:szCs w:val="20"/>
          <w:lang w:val="it-IT" w:eastAsia="ru-RU"/>
        </w:rPr>
        <w:t>Factorii de evaluare a ofertei celei mai avantajoase din punct de vedere economic, precum și ponderile lor:</w:t>
      </w:r>
    </w:p>
    <w:p w:rsidR="00B44E63" w:rsidRPr="00453CD6" w:rsidRDefault="00B44E63" w:rsidP="00B44E63">
      <w:pPr>
        <w:tabs>
          <w:tab w:val="right" w:pos="426"/>
        </w:tabs>
        <w:spacing w:before="120"/>
        <w:jc w:val="both"/>
        <w:rPr>
          <w:b/>
          <w:noProof w:val="0"/>
          <w:sz w:val="20"/>
          <w:szCs w:val="20"/>
          <w:lang w:val="it-IT" w:eastAsia="ru-RU"/>
        </w:rPr>
      </w:pPr>
    </w:p>
    <w:tbl>
      <w:tblPr>
        <w:tblStyle w:val="Grigliatabella2"/>
        <w:tblW w:w="0" w:type="auto"/>
        <w:tblLook w:val="04A0"/>
      </w:tblPr>
      <w:tblGrid>
        <w:gridCol w:w="577"/>
        <w:gridCol w:w="7199"/>
        <w:gridCol w:w="1795"/>
      </w:tblGrid>
      <w:tr w:rsidR="000339A4" w:rsidRPr="00453CD6" w:rsidTr="00453CD6">
        <w:trPr>
          <w:trHeight w:val="431"/>
        </w:trPr>
        <w:tc>
          <w:tcPr>
            <w:tcW w:w="577" w:type="dxa"/>
            <w:shd w:val="clear" w:color="auto" w:fill="auto"/>
          </w:tcPr>
          <w:p w:rsidR="000339A4" w:rsidRPr="00453CD6" w:rsidRDefault="000339A4" w:rsidP="00754FE7">
            <w:pPr>
              <w:shd w:val="clear" w:color="auto" w:fill="FFFFFF" w:themeFill="background1"/>
              <w:tabs>
                <w:tab w:val="left" w:pos="612"/>
              </w:tabs>
              <w:spacing w:before="120" w:after="120"/>
              <w:rPr>
                <w:b/>
                <w:iCs/>
                <w:noProof w:val="0"/>
                <w:sz w:val="20"/>
                <w:szCs w:val="20"/>
                <w:lang w:val="ru-RU" w:eastAsia="ru-RU"/>
              </w:rPr>
            </w:pPr>
            <w:r w:rsidRPr="00453CD6">
              <w:rPr>
                <w:b/>
                <w:iCs/>
                <w:noProof w:val="0"/>
                <w:sz w:val="20"/>
                <w:szCs w:val="20"/>
                <w:lang w:val="ru-RU" w:eastAsia="ru-RU"/>
              </w:rPr>
              <w:t>Nr. d/o</w:t>
            </w:r>
          </w:p>
        </w:tc>
        <w:tc>
          <w:tcPr>
            <w:tcW w:w="7199"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Denumirea</w:t>
            </w:r>
            <w:r w:rsidRPr="00453CD6">
              <w:rPr>
                <w:b/>
                <w:iCs/>
                <w:noProof w:val="0"/>
                <w:sz w:val="20"/>
                <w:szCs w:val="20"/>
                <w:lang w:eastAsia="ru-RU"/>
              </w:rPr>
              <w:t xml:space="preserve"> </w:t>
            </w:r>
            <w:r w:rsidRPr="00453CD6">
              <w:rPr>
                <w:b/>
                <w:iCs/>
                <w:noProof w:val="0"/>
                <w:sz w:val="20"/>
                <w:szCs w:val="20"/>
                <w:lang w:val="ru-RU" w:eastAsia="ru-RU"/>
              </w:rPr>
              <w:t>factorului</w:t>
            </w:r>
            <w:r w:rsidRPr="00453CD6">
              <w:rPr>
                <w:b/>
                <w:iCs/>
                <w:noProof w:val="0"/>
                <w:sz w:val="20"/>
                <w:szCs w:val="20"/>
                <w:lang w:eastAsia="ru-RU"/>
              </w:rPr>
              <w:t xml:space="preserve"> </w:t>
            </w:r>
            <w:r w:rsidRPr="00453CD6">
              <w:rPr>
                <w:b/>
                <w:iCs/>
                <w:noProof w:val="0"/>
                <w:sz w:val="20"/>
                <w:szCs w:val="20"/>
                <w:lang w:val="ru-RU" w:eastAsia="ru-RU"/>
              </w:rPr>
              <w:t>de</w:t>
            </w:r>
            <w:r w:rsidRPr="00453CD6">
              <w:rPr>
                <w:b/>
                <w:iCs/>
                <w:noProof w:val="0"/>
                <w:sz w:val="20"/>
                <w:szCs w:val="20"/>
                <w:lang w:eastAsia="ru-RU"/>
              </w:rPr>
              <w:t xml:space="preserve"> </w:t>
            </w:r>
            <w:r w:rsidRPr="00453CD6">
              <w:rPr>
                <w:b/>
                <w:iCs/>
                <w:noProof w:val="0"/>
                <w:sz w:val="20"/>
                <w:szCs w:val="20"/>
                <w:lang w:val="ru-RU" w:eastAsia="ru-RU"/>
              </w:rPr>
              <w:t>evaluare</w:t>
            </w:r>
          </w:p>
        </w:tc>
        <w:tc>
          <w:tcPr>
            <w:tcW w:w="1795" w:type="dxa"/>
            <w:shd w:val="clear" w:color="auto" w:fill="auto"/>
            <w:vAlign w:val="center"/>
          </w:tcPr>
          <w:p w:rsidR="000339A4" w:rsidRPr="00453CD6" w:rsidRDefault="000339A4" w:rsidP="00453CD6">
            <w:pPr>
              <w:shd w:val="clear" w:color="auto" w:fill="FFFFFF" w:themeFill="background1"/>
              <w:tabs>
                <w:tab w:val="left" w:pos="612"/>
              </w:tabs>
              <w:spacing w:before="120" w:after="120"/>
              <w:jc w:val="center"/>
              <w:rPr>
                <w:b/>
                <w:iCs/>
                <w:noProof w:val="0"/>
                <w:sz w:val="20"/>
                <w:szCs w:val="20"/>
                <w:lang w:val="ru-RU" w:eastAsia="ru-RU"/>
              </w:rPr>
            </w:pPr>
            <w:r w:rsidRPr="00453CD6">
              <w:rPr>
                <w:b/>
                <w:iCs/>
                <w:noProof w:val="0"/>
                <w:sz w:val="20"/>
                <w:szCs w:val="20"/>
                <w:lang w:val="ru-RU" w:eastAsia="ru-RU"/>
              </w:rPr>
              <w:t>Ponderea%</w:t>
            </w:r>
          </w:p>
        </w:tc>
      </w:tr>
    </w:tbl>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Termenul limită de depunere/deschidere a ofertelor:</w:t>
      </w:r>
      <w:r w:rsidR="00F22BAE" w:rsidRPr="00453CD6">
        <w:rPr>
          <w:b/>
          <w:noProof w:val="0"/>
          <w:sz w:val="20"/>
          <w:szCs w:val="20"/>
          <w:lang w:val="it-IT" w:eastAsia="ru-RU"/>
        </w:rPr>
        <w:t xml:space="preserve"> </w:t>
      </w:r>
      <w:r w:rsidR="00F22BAE" w:rsidRPr="00453CD6">
        <w:rPr>
          <w:i/>
          <w:sz w:val="20"/>
          <w:szCs w:val="20"/>
          <w:u w:val="single"/>
          <w:lang w:val="en-US"/>
        </w:rPr>
        <w:t>Conform platformei SIA RSAP</w:t>
      </w:r>
      <w:r w:rsidR="00B44E63" w:rsidRPr="00453CD6">
        <w:rPr>
          <w:i/>
          <w:sz w:val="20"/>
          <w:szCs w:val="20"/>
          <w:u w:val="single"/>
          <w:lang w:val="en-US"/>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Adresa la care trebuie transmise ofertele sau cererile de participare: </w:t>
      </w:r>
    </w:p>
    <w:p w:rsidR="000339A4" w:rsidRPr="00453CD6" w:rsidRDefault="000339A4" w:rsidP="000339A4">
      <w:pPr>
        <w:shd w:val="clear" w:color="auto" w:fill="FFFFFF" w:themeFill="background1"/>
        <w:tabs>
          <w:tab w:val="right" w:pos="426"/>
        </w:tabs>
        <w:spacing w:before="120"/>
        <w:ind w:left="450"/>
        <w:jc w:val="both"/>
        <w:rPr>
          <w:noProof w:val="0"/>
          <w:sz w:val="20"/>
          <w:szCs w:val="20"/>
          <w:u w:val="single"/>
          <w:lang w:val="it-IT" w:eastAsia="ru-RU"/>
        </w:rPr>
      </w:pPr>
      <w:r w:rsidRPr="00453CD6">
        <w:rPr>
          <w:i/>
          <w:noProof w:val="0"/>
          <w:sz w:val="20"/>
          <w:szCs w:val="20"/>
          <w:u w:val="single"/>
          <w:lang w:val="it-IT" w:eastAsia="ru-RU"/>
        </w:rPr>
        <w:t>Ofertele sau cererile de participare vor fi depuse electronic prin intermediul SIA RSAP</w:t>
      </w:r>
      <w:r w:rsidR="00270F97" w:rsidRPr="00453CD6">
        <w:rPr>
          <w:i/>
          <w:noProof w:val="0"/>
          <w:sz w:val="20"/>
          <w:szCs w:val="20"/>
          <w:u w:val="single"/>
          <w:lang w:val="it-IT" w:eastAsia="ru-RU"/>
        </w:rPr>
        <w:t>;</w:t>
      </w:r>
    </w:p>
    <w:p w:rsidR="000339A4" w:rsidRPr="00453CD6" w:rsidRDefault="000339A4" w:rsidP="000339A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Termenul de valabilitate a ofertelor: </w:t>
      </w:r>
      <w:r w:rsidR="00F22BAE" w:rsidRPr="00453CD6">
        <w:rPr>
          <w:i/>
          <w:noProof w:val="0"/>
          <w:sz w:val="20"/>
          <w:szCs w:val="20"/>
          <w:u w:val="single"/>
          <w:lang w:val="it-IT" w:eastAsia="ru-RU"/>
        </w:rPr>
        <w:t>60 zile</w:t>
      </w:r>
      <w:r w:rsidR="00B44E63" w:rsidRPr="00453CD6">
        <w:rPr>
          <w:i/>
          <w:noProof w:val="0"/>
          <w:sz w:val="20"/>
          <w:szCs w:val="20"/>
          <w:u w:val="single"/>
          <w:lang w:val="it-IT" w:eastAsia="ru-RU"/>
        </w:rPr>
        <w:t>;</w:t>
      </w:r>
    </w:p>
    <w:p w:rsidR="00F22BAE" w:rsidRPr="00453CD6" w:rsidRDefault="000339A4" w:rsidP="00F22BAE">
      <w:pPr>
        <w:numPr>
          <w:ilvl w:val="0"/>
          <w:numId w:val="2"/>
        </w:numPr>
        <w:tabs>
          <w:tab w:val="right" w:pos="426"/>
        </w:tabs>
        <w:spacing w:before="120"/>
        <w:ind w:left="0" w:firstLine="0"/>
        <w:rPr>
          <w:b/>
          <w:i/>
          <w:noProof w:val="0"/>
          <w:sz w:val="20"/>
          <w:szCs w:val="20"/>
          <w:lang w:val="it-IT" w:eastAsia="ru-RU"/>
        </w:rPr>
      </w:pPr>
      <w:proofErr w:type="spellStart"/>
      <w:r w:rsidRPr="00453CD6">
        <w:rPr>
          <w:b/>
          <w:noProof w:val="0"/>
          <w:sz w:val="20"/>
          <w:szCs w:val="20"/>
          <w:lang w:val="en-US" w:eastAsia="ru-RU"/>
        </w:rPr>
        <w:t>Locul</w:t>
      </w:r>
      <w:proofErr w:type="spellEnd"/>
      <w:r w:rsidRPr="00453CD6">
        <w:rPr>
          <w:b/>
          <w:noProof w:val="0"/>
          <w:sz w:val="20"/>
          <w:szCs w:val="20"/>
          <w:lang w:eastAsia="ru-RU"/>
        </w:rPr>
        <w:t xml:space="preserve"> </w:t>
      </w:r>
      <w:proofErr w:type="spellStart"/>
      <w:r w:rsidRPr="00453CD6">
        <w:rPr>
          <w:b/>
          <w:noProof w:val="0"/>
          <w:sz w:val="20"/>
          <w:szCs w:val="20"/>
          <w:lang w:val="en-US" w:eastAsia="ru-RU"/>
        </w:rPr>
        <w:t>deschiderii</w:t>
      </w:r>
      <w:proofErr w:type="spellEnd"/>
      <w:r w:rsidRPr="00453CD6">
        <w:rPr>
          <w:b/>
          <w:noProof w:val="0"/>
          <w:sz w:val="20"/>
          <w:szCs w:val="20"/>
          <w:lang w:eastAsia="ru-RU"/>
        </w:rPr>
        <w:t xml:space="preserve"> </w:t>
      </w:r>
      <w:proofErr w:type="spellStart"/>
      <w:r w:rsidRPr="00453CD6">
        <w:rPr>
          <w:b/>
          <w:noProof w:val="0"/>
          <w:sz w:val="20"/>
          <w:szCs w:val="20"/>
          <w:lang w:val="en-US" w:eastAsia="ru-RU"/>
        </w:rPr>
        <w:t>ofertelor</w:t>
      </w:r>
      <w:proofErr w:type="spellEnd"/>
      <w:r w:rsidRPr="00453CD6">
        <w:rPr>
          <w:b/>
          <w:noProof w:val="0"/>
          <w:sz w:val="20"/>
          <w:szCs w:val="20"/>
          <w:lang w:val="en-US" w:eastAsia="ru-RU"/>
        </w:rPr>
        <w:t xml:space="preserve">: </w:t>
      </w:r>
      <w:r w:rsidR="00F22BAE" w:rsidRPr="00453CD6">
        <w:rPr>
          <w:i/>
          <w:sz w:val="20"/>
          <w:szCs w:val="20"/>
          <w:u w:val="single"/>
          <w:shd w:val="clear" w:color="auto" w:fill="FFFFFF" w:themeFill="background1"/>
          <w:lang w:val="en-US"/>
        </w:rPr>
        <w:t>SIA RSAP</w:t>
      </w:r>
      <w:r w:rsidR="00B44E63" w:rsidRPr="00453CD6">
        <w:rPr>
          <w:b/>
          <w:i/>
          <w:noProof w:val="0"/>
          <w:sz w:val="20"/>
          <w:szCs w:val="20"/>
          <w:lang w:val="it-IT" w:eastAsia="ru-RU"/>
        </w:rPr>
        <w:t>;</w:t>
      </w:r>
    </w:p>
    <w:p w:rsidR="000339A4" w:rsidRPr="00453CD6" w:rsidRDefault="00F22BAE" w:rsidP="00F22BAE">
      <w:pPr>
        <w:tabs>
          <w:tab w:val="right" w:pos="426"/>
        </w:tabs>
        <w:spacing w:before="120"/>
        <w:rPr>
          <w:i/>
          <w:noProof w:val="0"/>
          <w:sz w:val="20"/>
          <w:szCs w:val="20"/>
          <w:u w:val="single"/>
          <w:lang w:val="it-IT" w:eastAsia="ru-RU"/>
        </w:rPr>
      </w:pPr>
      <w:r w:rsidRPr="00453CD6">
        <w:rPr>
          <w:b/>
          <w:noProof w:val="0"/>
          <w:sz w:val="20"/>
          <w:szCs w:val="20"/>
          <w:lang w:val="ro-MO" w:eastAsia="ru-RU"/>
        </w:rPr>
        <w:t xml:space="preserve">        </w:t>
      </w:r>
      <w:r w:rsidR="000339A4" w:rsidRPr="00453CD6">
        <w:rPr>
          <w:i/>
          <w:noProof w:val="0"/>
          <w:sz w:val="20"/>
          <w:szCs w:val="20"/>
          <w:u w:val="single"/>
          <w:lang w:val="it-IT" w:eastAsia="ru-RU"/>
        </w:rPr>
        <w:t>Ofertele întâ</w:t>
      </w:r>
      <w:r w:rsidR="00BB5D42" w:rsidRPr="00453CD6">
        <w:rPr>
          <w:i/>
          <w:noProof w:val="0"/>
          <w:sz w:val="20"/>
          <w:szCs w:val="20"/>
          <w:u w:val="single"/>
          <w:lang w:val="it-IT" w:eastAsia="ru-RU"/>
        </w:rPr>
        <w:t>rziate vor fi respinse;</w:t>
      </w:r>
      <w:r w:rsidR="000339A4" w:rsidRPr="00453CD6">
        <w:rPr>
          <w:i/>
          <w:noProof w:val="0"/>
          <w:sz w:val="20"/>
          <w:szCs w:val="20"/>
          <w:u w:val="single"/>
          <w:lang w:val="it-IT" w:eastAsia="ru-RU"/>
        </w:rPr>
        <w:t xml:space="preserve"> </w:t>
      </w:r>
    </w:p>
    <w:p w:rsidR="00BB5D42" w:rsidRPr="00453CD6" w:rsidRDefault="000339A4" w:rsidP="00BB5D42">
      <w:pPr>
        <w:numPr>
          <w:ilvl w:val="0"/>
          <w:numId w:val="2"/>
        </w:numPr>
        <w:shd w:val="clear" w:color="auto" w:fill="FFFFFF" w:themeFill="background1"/>
        <w:tabs>
          <w:tab w:val="right" w:pos="426"/>
        </w:tabs>
        <w:spacing w:before="120"/>
        <w:ind w:left="450" w:hanging="450"/>
        <w:jc w:val="both"/>
        <w:rPr>
          <w:b/>
          <w:noProof w:val="0"/>
          <w:sz w:val="20"/>
          <w:szCs w:val="20"/>
          <w:lang w:val="it-IT" w:eastAsia="ru-RU"/>
        </w:rPr>
      </w:pPr>
      <w:r w:rsidRPr="00453CD6">
        <w:rPr>
          <w:b/>
          <w:noProof w:val="0"/>
          <w:sz w:val="20"/>
          <w:szCs w:val="20"/>
          <w:lang w:val="it-IT" w:eastAsia="ru-RU"/>
        </w:rPr>
        <w:t xml:space="preserve">Persoanele autorizate să asiste la deschiderea ofertelor: </w:t>
      </w:r>
    </w:p>
    <w:p w:rsidR="000339A4" w:rsidRPr="00453CD6" w:rsidRDefault="000339A4" w:rsidP="00BB5D42">
      <w:pPr>
        <w:shd w:val="clear" w:color="auto" w:fill="FFFFFF" w:themeFill="background1"/>
        <w:tabs>
          <w:tab w:val="right" w:pos="426"/>
        </w:tabs>
        <w:spacing w:before="120"/>
        <w:ind w:left="450"/>
        <w:jc w:val="both"/>
        <w:rPr>
          <w:noProof w:val="0"/>
          <w:sz w:val="20"/>
          <w:szCs w:val="20"/>
          <w:u w:val="single"/>
          <w:lang w:val="it-IT" w:eastAsia="ru-RU"/>
        </w:rPr>
      </w:pPr>
      <w:r w:rsidRPr="00453CD6">
        <w:rPr>
          <w:b/>
          <w:noProof w:val="0"/>
          <w:sz w:val="20"/>
          <w:szCs w:val="20"/>
          <w:lang w:val="it-IT" w:eastAsia="ru-RU"/>
        </w:rPr>
        <w:br/>
      </w:r>
      <w:r w:rsidRPr="00453CD6">
        <w:rPr>
          <w:i/>
          <w:noProof w:val="0"/>
          <w:sz w:val="20"/>
          <w:szCs w:val="20"/>
          <w:u w:val="single"/>
          <w:lang w:val="it-IT" w:eastAsia="ru-RU"/>
        </w:rPr>
        <w:t>Ofertanții sau reprezentanții acestora au dreptul să participe la deschiderea ofertelor, cu excepția cazului cînd ofertele au fost depuse prin SIA RSAP</w:t>
      </w:r>
      <w:r w:rsidR="00BB5D42" w:rsidRPr="00453CD6">
        <w:rPr>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450" w:hanging="450"/>
        <w:rPr>
          <w:i/>
          <w:noProof w:val="0"/>
          <w:sz w:val="20"/>
          <w:szCs w:val="20"/>
          <w:u w:val="single"/>
          <w:lang w:val="it-IT" w:eastAsia="ru-RU"/>
        </w:rPr>
      </w:pPr>
      <w:r w:rsidRPr="00453CD6">
        <w:rPr>
          <w:b/>
          <w:noProof w:val="0"/>
          <w:sz w:val="20"/>
          <w:szCs w:val="20"/>
          <w:lang w:val="it-IT" w:eastAsia="ru-RU"/>
        </w:rPr>
        <w:t>Limba sau limbile în care trebuie redactate ofertele sau cererile de participare</w:t>
      </w:r>
      <w:r w:rsidRPr="00453CD6">
        <w:rPr>
          <w:i/>
          <w:noProof w:val="0"/>
          <w:sz w:val="20"/>
          <w:szCs w:val="20"/>
          <w:lang w:val="it-IT" w:eastAsia="ru-RU"/>
        </w:rPr>
        <w:t xml:space="preserve">: </w:t>
      </w:r>
      <w:r w:rsidR="00F22BAE" w:rsidRPr="00453CD6">
        <w:rPr>
          <w:i/>
          <w:sz w:val="20"/>
          <w:szCs w:val="20"/>
          <w:u w:val="single"/>
          <w:lang w:val="en-US"/>
        </w:rPr>
        <w:t>Limba de stat</w:t>
      </w:r>
      <w:r w:rsidR="00BB5D42" w:rsidRPr="00453CD6">
        <w:rPr>
          <w:i/>
          <w:sz w:val="20"/>
          <w:szCs w:val="20"/>
          <w:u w:val="single"/>
          <w:lang w:val="en-US"/>
        </w:rPr>
        <w:t>;</w:t>
      </w:r>
    </w:p>
    <w:p w:rsidR="000339A4" w:rsidRPr="00453CD6" w:rsidRDefault="000339A4" w:rsidP="00F22BAE">
      <w:pPr>
        <w:numPr>
          <w:ilvl w:val="0"/>
          <w:numId w:val="2"/>
        </w:numPr>
        <w:shd w:val="clear" w:color="auto" w:fill="FFFFFF" w:themeFill="background1"/>
        <w:tabs>
          <w:tab w:val="right" w:pos="426"/>
        </w:tabs>
        <w:spacing w:before="120"/>
        <w:ind w:left="360"/>
        <w:rPr>
          <w:noProof w:val="0"/>
          <w:sz w:val="20"/>
          <w:szCs w:val="20"/>
          <w:lang w:val="it-IT" w:eastAsia="ru-RU"/>
        </w:rPr>
      </w:pPr>
      <w:r w:rsidRPr="00453CD6">
        <w:rPr>
          <w:b/>
          <w:noProof w:val="0"/>
          <w:sz w:val="20"/>
          <w:szCs w:val="20"/>
          <w:lang w:val="it-IT" w:eastAsia="ru-RU"/>
        </w:rPr>
        <w:t xml:space="preserve">Respectivul contract se referă la un proiect și/sau program finanțat din fonduri ale Uniunii Europene: </w:t>
      </w:r>
      <w:r w:rsidR="00F22BAE" w:rsidRPr="00453CD6">
        <w:rPr>
          <w:i/>
          <w:noProof w:val="0"/>
          <w:sz w:val="20"/>
          <w:szCs w:val="20"/>
          <w:u w:val="single"/>
          <w:lang w:val="it-IT" w:eastAsia="ru-RU"/>
        </w:rPr>
        <w:t>Nu</w:t>
      </w:r>
      <w:r w:rsidR="00BB5D42" w:rsidRPr="00453CD6">
        <w:rPr>
          <w:i/>
          <w:noProof w:val="0"/>
          <w:sz w:val="20"/>
          <w:szCs w:val="20"/>
          <w:u w:val="single"/>
          <w:lang w:val="it-IT" w:eastAsia="ru-RU"/>
        </w:rPr>
        <w:t>;</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 xml:space="preserve">Denumirea și adresa organismului competent de soluționare a contestațiilor: </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Agenția Națională pentru Soluționarea Contestațiilor</w:t>
      </w:r>
    </w:p>
    <w:p w:rsidR="000339A4" w:rsidRPr="00453CD6" w:rsidRDefault="000339A4" w:rsidP="000339A4">
      <w:pPr>
        <w:shd w:val="clear" w:color="auto" w:fill="FFFFFF" w:themeFill="background1"/>
        <w:tabs>
          <w:tab w:val="right" w:pos="426"/>
        </w:tabs>
        <w:ind w:left="450"/>
        <w:rPr>
          <w:i/>
          <w:noProof w:val="0"/>
          <w:sz w:val="20"/>
          <w:szCs w:val="20"/>
          <w:lang w:val="it-IT" w:eastAsia="ru-RU"/>
        </w:rPr>
      </w:pPr>
      <w:r w:rsidRPr="00453CD6">
        <w:rPr>
          <w:i/>
          <w:noProof w:val="0"/>
          <w:sz w:val="20"/>
          <w:szCs w:val="20"/>
          <w:lang w:val="it-IT" w:eastAsia="ru-RU"/>
        </w:rPr>
        <w:t>Adresa: mun. Chișinău, bd. Ștefan cel Mare și Sfânt nr.124 (et.4), MD 2001;</w:t>
      </w:r>
    </w:p>
    <w:p w:rsidR="000339A4" w:rsidRPr="00453CD6" w:rsidRDefault="000339A4" w:rsidP="000339A4">
      <w:pPr>
        <w:shd w:val="clear" w:color="auto" w:fill="FFFFFF" w:themeFill="background1"/>
        <w:tabs>
          <w:tab w:val="right" w:pos="426"/>
        </w:tabs>
        <w:ind w:left="450"/>
        <w:rPr>
          <w:i/>
          <w:noProof w:val="0"/>
          <w:sz w:val="20"/>
          <w:szCs w:val="20"/>
          <w:lang w:val="en-US" w:eastAsia="ru-RU"/>
        </w:rPr>
      </w:pPr>
      <w:r w:rsidRPr="00453CD6">
        <w:rPr>
          <w:i/>
          <w:noProof w:val="0"/>
          <w:sz w:val="20"/>
          <w:szCs w:val="20"/>
          <w:lang w:val="en-US" w:eastAsia="ru-RU"/>
        </w:rPr>
        <w:t>Tel/Fax/email</w:t>
      </w:r>
      <w:proofErr w:type="gramStart"/>
      <w:r w:rsidRPr="00453CD6">
        <w:rPr>
          <w:i/>
          <w:noProof w:val="0"/>
          <w:sz w:val="20"/>
          <w:szCs w:val="20"/>
          <w:lang w:val="en-US" w:eastAsia="ru-RU"/>
        </w:rPr>
        <w:t>:022</w:t>
      </w:r>
      <w:proofErr w:type="gramEnd"/>
      <w:r w:rsidRPr="00453CD6">
        <w:rPr>
          <w:i/>
          <w:noProof w:val="0"/>
          <w:sz w:val="20"/>
          <w:szCs w:val="20"/>
          <w:lang w:val="en-US" w:eastAsia="ru-RU"/>
        </w:rPr>
        <w:t>-820 652, 022 820-651, contestatii@ansc.md</w:t>
      </w:r>
    </w:p>
    <w:p w:rsidR="000339A4" w:rsidRPr="00453CD6" w:rsidRDefault="000339A4" w:rsidP="000339A4">
      <w:pPr>
        <w:numPr>
          <w:ilvl w:val="0"/>
          <w:numId w:val="2"/>
        </w:numPr>
        <w:shd w:val="clear" w:color="auto" w:fill="FFFFFF" w:themeFill="background1"/>
        <w:tabs>
          <w:tab w:val="right" w:pos="426"/>
        </w:tabs>
        <w:spacing w:before="120"/>
        <w:ind w:left="360"/>
        <w:rPr>
          <w:b/>
          <w:noProof w:val="0"/>
          <w:sz w:val="20"/>
          <w:szCs w:val="20"/>
          <w:lang w:val="it-IT" w:eastAsia="ru-RU"/>
        </w:rPr>
      </w:pPr>
      <w:r w:rsidRPr="00453CD6">
        <w:rPr>
          <w:b/>
          <w:noProof w:val="0"/>
          <w:sz w:val="20"/>
          <w:szCs w:val="20"/>
          <w:lang w:val="it-IT" w:eastAsia="ru-RU"/>
        </w:rPr>
        <w:t xml:space="preserve">Data (datele) și referința (referințele) publicărilor anterioare în Jurnalul Oficial al Uniunii Europene privind contractul (contractele) la care se referă anunțul respectiv (dacă este </w:t>
      </w:r>
      <w:r w:rsidR="00F22BAE" w:rsidRPr="00453CD6">
        <w:rPr>
          <w:b/>
          <w:noProof w:val="0"/>
          <w:sz w:val="20"/>
          <w:szCs w:val="20"/>
          <w:lang w:val="it-IT" w:eastAsia="ru-RU"/>
        </w:rPr>
        <w:t xml:space="preserve">cazul):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În cazul achizițiilor periodice, calendarul estimat pentru publicarea anunțurilor viitoare</w:t>
      </w:r>
      <w:r w:rsidR="00F22BAE" w:rsidRPr="00453CD6">
        <w:rPr>
          <w:b/>
          <w:noProof w:val="0"/>
          <w:sz w:val="20"/>
          <w:szCs w:val="20"/>
          <w:shd w:val="clear" w:color="auto" w:fill="FFFFFF" w:themeFill="background1"/>
          <w:lang w:val="it-IT" w:eastAsia="ru-RU"/>
        </w:rPr>
        <w:t xml:space="preserve">: </w:t>
      </w:r>
      <w:r w:rsidR="00F22BAE" w:rsidRPr="00453CD6">
        <w:rPr>
          <w:i/>
          <w:sz w:val="20"/>
          <w:szCs w:val="20"/>
          <w:u w:val="single"/>
          <w:shd w:val="clear" w:color="auto" w:fill="FFFFFF" w:themeFill="background1"/>
          <w:lang w:val="en-US"/>
        </w:rPr>
        <w:t>Nu este cazul</w:t>
      </w:r>
      <w:r w:rsidR="00BB5D42" w:rsidRPr="00453CD6">
        <w:rPr>
          <w:i/>
          <w:sz w:val="20"/>
          <w:szCs w:val="20"/>
          <w:u w:val="single"/>
          <w:shd w:val="clear" w:color="auto" w:fill="FFFFFF" w:themeFill="background1"/>
          <w:lang w:val="en-US"/>
        </w:rPr>
        <w:t>;</w:t>
      </w:r>
    </w:p>
    <w:p w:rsidR="000339A4" w:rsidRPr="00453CD6" w:rsidRDefault="000339A4" w:rsidP="000339A4">
      <w:pPr>
        <w:numPr>
          <w:ilvl w:val="0"/>
          <w:numId w:val="2"/>
        </w:numPr>
        <w:shd w:val="clear" w:color="auto" w:fill="FFFFFF" w:themeFill="background1"/>
        <w:tabs>
          <w:tab w:val="right" w:pos="426"/>
        </w:tabs>
        <w:spacing w:before="120"/>
        <w:ind w:left="360"/>
        <w:jc w:val="both"/>
        <w:rPr>
          <w:b/>
          <w:noProof w:val="0"/>
          <w:sz w:val="20"/>
          <w:szCs w:val="20"/>
          <w:lang w:val="it-IT" w:eastAsia="ru-RU"/>
        </w:rPr>
      </w:pPr>
      <w:r w:rsidRPr="00453CD6">
        <w:rPr>
          <w:b/>
          <w:noProof w:val="0"/>
          <w:sz w:val="20"/>
          <w:szCs w:val="20"/>
          <w:lang w:val="it-IT" w:eastAsia="ru-RU"/>
        </w:rPr>
        <w:t xml:space="preserve">Data publicării anunțului de intenție sau, după caz, precizarea că nu a fost publicat un astfel de </w:t>
      </w:r>
      <w:r w:rsidRPr="00453CD6">
        <w:rPr>
          <w:b/>
          <w:noProof w:val="0"/>
          <w:sz w:val="20"/>
          <w:szCs w:val="20"/>
          <w:shd w:val="clear" w:color="auto" w:fill="FFFFFF" w:themeFill="background1"/>
          <w:lang w:val="it-IT" w:eastAsia="ru-RU"/>
        </w:rPr>
        <w:t>anunţ:</w:t>
      </w:r>
      <w:r w:rsidR="00F22BAE" w:rsidRPr="00453CD6">
        <w:rPr>
          <w:b/>
          <w:i/>
          <w:sz w:val="20"/>
          <w:szCs w:val="20"/>
          <w:shd w:val="clear" w:color="auto" w:fill="FFFFFF" w:themeFill="background1"/>
          <w:lang w:val="en-US"/>
        </w:rPr>
        <w:t xml:space="preserve"> </w:t>
      </w:r>
      <w:r w:rsidR="00F22BAE" w:rsidRPr="00453CD6">
        <w:rPr>
          <w:sz w:val="20"/>
          <w:szCs w:val="20"/>
          <w:shd w:val="clear" w:color="auto" w:fill="FFFFFF" w:themeFill="background1"/>
          <w:lang w:val="en-US"/>
        </w:rPr>
        <w:t>Nu este cazul</w:t>
      </w:r>
    </w:p>
    <w:p w:rsidR="000339A4" w:rsidRPr="00453CD6" w:rsidRDefault="000339A4" w:rsidP="00FF2824">
      <w:pPr>
        <w:numPr>
          <w:ilvl w:val="0"/>
          <w:numId w:val="2"/>
        </w:numPr>
        <w:tabs>
          <w:tab w:val="right" w:pos="426"/>
        </w:tabs>
        <w:spacing w:before="120"/>
        <w:ind w:left="0" w:firstLine="0"/>
        <w:rPr>
          <w:b/>
          <w:noProof w:val="0"/>
          <w:sz w:val="20"/>
          <w:szCs w:val="20"/>
          <w:lang w:val="it-IT" w:eastAsia="ru-RU"/>
        </w:rPr>
      </w:pPr>
      <w:r w:rsidRPr="00453CD6">
        <w:rPr>
          <w:b/>
          <w:noProof w:val="0"/>
          <w:sz w:val="20"/>
          <w:szCs w:val="20"/>
          <w:lang w:val="it-IT" w:eastAsia="ru-RU"/>
        </w:rPr>
        <w:t>Data transmiterii spre publicare a anunțului de participar</w:t>
      </w:r>
      <w:r w:rsidRPr="00453CD6">
        <w:rPr>
          <w:b/>
          <w:noProof w:val="0"/>
          <w:sz w:val="20"/>
          <w:szCs w:val="20"/>
          <w:shd w:val="clear" w:color="auto" w:fill="FFFFFF" w:themeFill="background1"/>
          <w:lang w:val="it-IT" w:eastAsia="ru-RU"/>
        </w:rPr>
        <w:t>e:</w:t>
      </w:r>
      <w:r w:rsidR="00F72BC3" w:rsidRPr="00453CD6">
        <w:rPr>
          <w:b/>
          <w:noProof w:val="0"/>
          <w:sz w:val="20"/>
          <w:szCs w:val="20"/>
          <w:shd w:val="clear" w:color="auto" w:fill="FFFFFF" w:themeFill="background1"/>
          <w:lang w:val="it-IT" w:eastAsia="ru-RU"/>
        </w:rPr>
        <w:t xml:space="preserve"> </w:t>
      </w:r>
      <w:r w:rsidR="00BB5D42" w:rsidRPr="00453CD6">
        <w:rPr>
          <w:i/>
          <w:noProof w:val="0"/>
          <w:sz w:val="20"/>
          <w:szCs w:val="20"/>
          <w:u w:val="single"/>
          <w:lang w:val="it-IT" w:eastAsia="ru-RU"/>
        </w:rPr>
        <w:t>conform SIA RSAP;</w:t>
      </w:r>
    </w:p>
    <w:p w:rsidR="000339A4" w:rsidRPr="00453CD6" w:rsidRDefault="000339A4" w:rsidP="000339A4">
      <w:pPr>
        <w:numPr>
          <w:ilvl w:val="0"/>
          <w:numId w:val="2"/>
        </w:numPr>
        <w:shd w:val="clear" w:color="auto" w:fill="FFFFFF" w:themeFill="background1"/>
        <w:tabs>
          <w:tab w:val="right" w:pos="426"/>
        </w:tabs>
        <w:spacing w:before="120"/>
        <w:ind w:left="0" w:firstLine="0"/>
        <w:rPr>
          <w:b/>
          <w:noProof w:val="0"/>
          <w:sz w:val="20"/>
          <w:szCs w:val="20"/>
          <w:lang w:val="it-IT" w:eastAsia="ru-RU"/>
        </w:rPr>
      </w:pPr>
      <w:r w:rsidRPr="00453CD6">
        <w:rPr>
          <w:b/>
          <w:noProof w:val="0"/>
          <w:sz w:val="20"/>
          <w:szCs w:val="20"/>
          <w:lang w:val="it-IT" w:eastAsia="ru-RU"/>
        </w:rPr>
        <w:t>În cadrul procedurii de achiziție publică se va utiliza/accepta:</w:t>
      </w:r>
    </w:p>
    <w:p w:rsidR="00BB5D42" w:rsidRPr="00453CD6" w:rsidRDefault="00BB5D42" w:rsidP="00BB5D42">
      <w:pPr>
        <w:shd w:val="clear" w:color="auto" w:fill="FFFFFF" w:themeFill="background1"/>
        <w:tabs>
          <w:tab w:val="right" w:pos="426"/>
        </w:tabs>
        <w:spacing w:before="120"/>
        <w:rPr>
          <w:b/>
          <w:noProof w:val="0"/>
          <w:sz w:val="20"/>
          <w:szCs w:val="20"/>
          <w:lang w:val="it-IT" w:eastAsia="ru-RU"/>
        </w:rPr>
      </w:pPr>
    </w:p>
    <w:tbl>
      <w:tblPr>
        <w:tblStyle w:val="Grigliatabella2"/>
        <w:tblW w:w="0" w:type="auto"/>
        <w:tblInd w:w="445" w:type="dxa"/>
        <w:shd w:val="clear" w:color="auto" w:fill="FFFFFF" w:themeFill="background1"/>
        <w:tblLook w:val="04A0"/>
      </w:tblPr>
      <w:tblGrid>
        <w:gridCol w:w="5305"/>
        <w:gridCol w:w="3785"/>
      </w:tblGrid>
      <w:tr w:rsidR="000339A4" w:rsidRPr="00453CD6" w:rsidTr="00754FE7">
        <w:tc>
          <w:tcPr>
            <w:tcW w:w="530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ru-RU" w:eastAsia="ru-RU"/>
              </w:rPr>
            </w:pPr>
            <w:r w:rsidRPr="00453CD6">
              <w:rPr>
                <w:b/>
                <w:noProof w:val="0"/>
                <w:sz w:val="20"/>
                <w:szCs w:val="20"/>
                <w:lang w:val="ru-RU" w:eastAsia="ru-RU"/>
              </w:rPr>
              <w:t>Denumirea</w:t>
            </w:r>
            <w:r w:rsidRPr="00453CD6">
              <w:rPr>
                <w:b/>
                <w:noProof w:val="0"/>
                <w:sz w:val="20"/>
                <w:szCs w:val="20"/>
                <w:lang w:eastAsia="ru-RU"/>
              </w:rPr>
              <w:t xml:space="preserve"> </w:t>
            </w:r>
            <w:r w:rsidRPr="00453CD6">
              <w:rPr>
                <w:b/>
                <w:noProof w:val="0"/>
                <w:sz w:val="20"/>
                <w:szCs w:val="20"/>
                <w:lang w:val="ru-RU" w:eastAsia="ru-RU"/>
              </w:rPr>
              <w:t>instrumentului</w:t>
            </w:r>
            <w:r w:rsidRPr="00453CD6">
              <w:rPr>
                <w:b/>
                <w:noProof w:val="0"/>
                <w:sz w:val="20"/>
                <w:szCs w:val="20"/>
                <w:lang w:eastAsia="ru-RU"/>
              </w:rPr>
              <w:t xml:space="preserve"> </w:t>
            </w:r>
            <w:r w:rsidRPr="00453CD6">
              <w:rPr>
                <w:b/>
                <w:noProof w:val="0"/>
                <w:sz w:val="20"/>
                <w:szCs w:val="20"/>
                <w:lang w:val="ru-RU" w:eastAsia="ru-RU"/>
              </w:rPr>
              <w:t>electronic</w:t>
            </w:r>
          </w:p>
        </w:tc>
        <w:tc>
          <w:tcPr>
            <w:tcW w:w="3785" w:type="dxa"/>
            <w:shd w:val="clear" w:color="auto" w:fill="FFFFFF" w:themeFill="background1"/>
          </w:tcPr>
          <w:p w:rsidR="000339A4" w:rsidRPr="00453CD6" w:rsidRDefault="000339A4" w:rsidP="00754FE7">
            <w:pPr>
              <w:shd w:val="clear" w:color="auto" w:fill="FFFFFF" w:themeFill="background1"/>
              <w:tabs>
                <w:tab w:val="right" w:pos="426"/>
              </w:tabs>
              <w:rPr>
                <w:b/>
                <w:noProof w:val="0"/>
                <w:sz w:val="20"/>
                <w:szCs w:val="20"/>
                <w:lang w:val="it-IT" w:eastAsia="ru-RU"/>
              </w:rPr>
            </w:pPr>
            <w:r w:rsidRPr="00453CD6">
              <w:rPr>
                <w:b/>
                <w:noProof w:val="0"/>
                <w:sz w:val="20"/>
                <w:szCs w:val="20"/>
                <w:lang w:val="it-IT" w:eastAsia="ru-RU"/>
              </w:rPr>
              <w:t>Se va utiliza/accepta sau nu</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en-US" w:eastAsia="ru-RU"/>
              </w:rPr>
            </w:pPr>
            <w:proofErr w:type="spellStart"/>
            <w:r w:rsidRPr="00453CD6">
              <w:rPr>
                <w:noProof w:val="0"/>
                <w:sz w:val="20"/>
                <w:szCs w:val="20"/>
                <w:lang w:val="en-US" w:eastAsia="ru-RU"/>
              </w:rPr>
              <w:t>Depunerea</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electronică</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ofertelor</w:t>
            </w:r>
            <w:proofErr w:type="spellEnd"/>
            <w:r w:rsidRPr="00453CD6">
              <w:rPr>
                <w:noProof w:val="0"/>
                <w:sz w:val="20"/>
                <w:szCs w:val="20"/>
                <w:lang w:val="en-US" w:eastAsia="ru-RU"/>
              </w:rPr>
              <w:t xml:space="preserve"> </w:t>
            </w:r>
            <w:proofErr w:type="spellStart"/>
            <w:r w:rsidRPr="00453CD6">
              <w:rPr>
                <w:noProof w:val="0"/>
                <w:sz w:val="20"/>
                <w:szCs w:val="20"/>
                <w:lang w:val="en-US" w:eastAsia="ru-RU"/>
              </w:rPr>
              <w:t>sau</w:t>
            </w:r>
            <w:proofErr w:type="spellEnd"/>
            <w:r w:rsidRPr="00453CD6">
              <w:rPr>
                <w:noProof w:val="0"/>
                <w:sz w:val="20"/>
                <w:szCs w:val="20"/>
                <w:lang w:val="en-US" w:eastAsia="ru-RU"/>
              </w:rPr>
              <w:t xml:space="preserve"> a </w:t>
            </w:r>
            <w:proofErr w:type="spellStart"/>
            <w:r w:rsidRPr="00453CD6">
              <w:rPr>
                <w:noProof w:val="0"/>
                <w:sz w:val="20"/>
                <w:szCs w:val="20"/>
                <w:lang w:val="en-US" w:eastAsia="ru-RU"/>
              </w:rPr>
              <w:t>cererilor</w:t>
            </w:r>
            <w:proofErr w:type="spellEnd"/>
            <w:r w:rsidRPr="00453CD6">
              <w:rPr>
                <w:noProof w:val="0"/>
                <w:sz w:val="20"/>
                <w:szCs w:val="20"/>
                <w:lang w:val="en-US" w:eastAsia="ru-RU"/>
              </w:rPr>
              <w:t xml:space="preserve"> de </w:t>
            </w:r>
            <w:proofErr w:type="spellStart"/>
            <w:r w:rsidRPr="00453CD6">
              <w:rPr>
                <w:noProof w:val="0"/>
                <w:sz w:val="20"/>
                <w:szCs w:val="20"/>
                <w:lang w:val="en-US" w:eastAsia="ru-RU"/>
              </w:rPr>
              <w:t>participare</w:t>
            </w:r>
            <w:proofErr w:type="spellEnd"/>
          </w:p>
        </w:tc>
        <w:tc>
          <w:tcPr>
            <w:tcW w:w="3785" w:type="dxa"/>
            <w:shd w:val="clear" w:color="auto" w:fill="FFFFFF" w:themeFill="background1"/>
          </w:tcPr>
          <w:p w:rsidR="00F22BAE" w:rsidRPr="00453CD6" w:rsidRDefault="00F22BAE" w:rsidP="00754FE7">
            <w:pPr>
              <w:tabs>
                <w:tab w:val="right" w:pos="426"/>
              </w:tabs>
              <w:rPr>
                <w:sz w:val="20"/>
                <w:szCs w:val="20"/>
                <w:lang w:val="en-US"/>
              </w:rPr>
            </w:pPr>
            <w:r w:rsidRPr="00453CD6">
              <w:rPr>
                <w:sz w:val="20"/>
                <w:szCs w:val="20"/>
                <w:lang w:val="en-US"/>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Sistemul</w:t>
            </w:r>
            <w:r w:rsidRPr="00453CD6">
              <w:rPr>
                <w:noProof w:val="0"/>
                <w:sz w:val="20"/>
                <w:szCs w:val="20"/>
                <w:lang w:eastAsia="ru-RU"/>
              </w:rPr>
              <w:t xml:space="preserve"> </w:t>
            </w:r>
            <w:r w:rsidRPr="00453CD6">
              <w:rPr>
                <w:noProof w:val="0"/>
                <w:sz w:val="20"/>
                <w:szCs w:val="20"/>
                <w:lang w:val="ru-RU" w:eastAsia="ru-RU"/>
              </w:rPr>
              <w:t>de</w:t>
            </w:r>
            <w:r w:rsidRPr="00453CD6">
              <w:rPr>
                <w:noProof w:val="0"/>
                <w:sz w:val="20"/>
                <w:szCs w:val="20"/>
                <w:lang w:eastAsia="ru-RU"/>
              </w:rPr>
              <w:t xml:space="preserve"> </w:t>
            </w:r>
            <w:r w:rsidRPr="00453CD6">
              <w:rPr>
                <w:noProof w:val="0"/>
                <w:sz w:val="20"/>
                <w:szCs w:val="20"/>
                <w:lang w:val="ru-RU" w:eastAsia="ru-RU"/>
              </w:rPr>
              <w:t>comenzi</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C563D2" w:rsidP="00754FE7">
            <w:pPr>
              <w:tabs>
                <w:tab w:val="right" w:pos="426"/>
              </w:tabs>
              <w:rPr>
                <w:sz w:val="20"/>
                <w:szCs w:val="20"/>
                <w:lang w:val="ro-MO"/>
              </w:rPr>
            </w:pPr>
            <w:r w:rsidRPr="00453CD6">
              <w:rPr>
                <w:sz w:val="20"/>
                <w:szCs w:val="20"/>
                <w:lang w:val="ro-MO"/>
              </w:rPr>
              <w:t>Da</w:t>
            </w:r>
          </w:p>
        </w:tc>
      </w:tr>
      <w:tr w:rsidR="00F22BAE" w:rsidRPr="00453CD6" w:rsidTr="00754FE7">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Facturarea</w:t>
            </w:r>
            <w:r w:rsidRPr="00453CD6">
              <w:rPr>
                <w:noProof w:val="0"/>
                <w:sz w:val="20"/>
                <w:szCs w:val="20"/>
                <w:lang w:eastAsia="ru-RU"/>
              </w:rPr>
              <w:t xml:space="preserve"> </w:t>
            </w:r>
            <w:r w:rsidRPr="00453CD6">
              <w:rPr>
                <w:noProof w:val="0"/>
                <w:sz w:val="20"/>
                <w:szCs w:val="20"/>
                <w:lang w:val="ru-RU" w:eastAsia="ru-RU"/>
              </w:rPr>
              <w:t>electronică</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r w:rsidR="00F22BAE" w:rsidRPr="00453CD6" w:rsidTr="00754FE7">
        <w:trPr>
          <w:trHeight w:val="77"/>
        </w:trPr>
        <w:tc>
          <w:tcPr>
            <w:tcW w:w="5305" w:type="dxa"/>
            <w:shd w:val="clear" w:color="auto" w:fill="FFFFFF" w:themeFill="background1"/>
          </w:tcPr>
          <w:p w:rsidR="00F22BAE" w:rsidRPr="00453CD6" w:rsidRDefault="00F22BAE" w:rsidP="00754FE7">
            <w:pPr>
              <w:shd w:val="clear" w:color="auto" w:fill="FFFFFF" w:themeFill="background1"/>
              <w:tabs>
                <w:tab w:val="right" w:pos="426"/>
              </w:tabs>
              <w:rPr>
                <w:noProof w:val="0"/>
                <w:sz w:val="20"/>
                <w:szCs w:val="20"/>
                <w:lang w:val="ru-RU" w:eastAsia="ru-RU"/>
              </w:rPr>
            </w:pPr>
            <w:r w:rsidRPr="00453CD6">
              <w:rPr>
                <w:noProof w:val="0"/>
                <w:sz w:val="20"/>
                <w:szCs w:val="20"/>
                <w:lang w:val="ru-RU" w:eastAsia="ru-RU"/>
              </w:rPr>
              <w:t>Plățile</w:t>
            </w:r>
            <w:r w:rsidRPr="00453CD6">
              <w:rPr>
                <w:noProof w:val="0"/>
                <w:sz w:val="20"/>
                <w:szCs w:val="20"/>
                <w:lang w:eastAsia="ru-RU"/>
              </w:rPr>
              <w:t xml:space="preserve"> </w:t>
            </w:r>
            <w:r w:rsidRPr="00453CD6">
              <w:rPr>
                <w:noProof w:val="0"/>
                <w:sz w:val="20"/>
                <w:szCs w:val="20"/>
                <w:lang w:val="ru-RU" w:eastAsia="ru-RU"/>
              </w:rPr>
              <w:t>electronice</w:t>
            </w:r>
          </w:p>
        </w:tc>
        <w:tc>
          <w:tcPr>
            <w:tcW w:w="3785" w:type="dxa"/>
            <w:shd w:val="clear" w:color="auto" w:fill="FFFFFF" w:themeFill="background1"/>
          </w:tcPr>
          <w:p w:rsidR="00F22BAE" w:rsidRPr="00453CD6" w:rsidRDefault="00F22BAE" w:rsidP="00754FE7">
            <w:pPr>
              <w:tabs>
                <w:tab w:val="right" w:pos="426"/>
              </w:tabs>
              <w:rPr>
                <w:sz w:val="20"/>
                <w:szCs w:val="20"/>
                <w:lang w:val="ro-MO"/>
              </w:rPr>
            </w:pPr>
            <w:r w:rsidRPr="00453CD6">
              <w:rPr>
                <w:sz w:val="20"/>
                <w:szCs w:val="20"/>
                <w:lang w:val="ro-MO"/>
              </w:rPr>
              <w:t>Da</w:t>
            </w:r>
          </w:p>
        </w:tc>
      </w:tr>
    </w:tbl>
    <w:p w:rsidR="00F22BAE"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en-US" w:eastAsia="ru-RU"/>
        </w:rPr>
      </w:pPr>
      <w:r w:rsidRPr="00453CD6">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00F22BAE" w:rsidRPr="00453CD6">
        <w:rPr>
          <w:i/>
          <w:sz w:val="20"/>
          <w:szCs w:val="20"/>
          <w:u w:val="single"/>
          <w:shd w:val="clear" w:color="auto" w:fill="FFFFFF" w:themeFill="background1"/>
          <w:lang w:val="en-US"/>
        </w:rPr>
        <w:t>Nu</w:t>
      </w:r>
      <w:r w:rsidR="00BB5D42" w:rsidRPr="00453CD6">
        <w:rPr>
          <w:noProof w:val="0"/>
          <w:sz w:val="20"/>
          <w:szCs w:val="20"/>
          <w:u w:val="single"/>
          <w:lang w:val="en-US" w:eastAsia="ru-RU"/>
        </w:rPr>
        <w:t>;</w:t>
      </w:r>
    </w:p>
    <w:p w:rsidR="000339A4" w:rsidRPr="00453CD6" w:rsidRDefault="000339A4" w:rsidP="00F22BAE">
      <w:pPr>
        <w:numPr>
          <w:ilvl w:val="0"/>
          <w:numId w:val="2"/>
        </w:numPr>
        <w:shd w:val="clear" w:color="auto" w:fill="FFFFFF" w:themeFill="background1"/>
        <w:tabs>
          <w:tab w:val="right" w:pos="426"/>
        </w:tabs>
        <w:spacing w:before="120"/>
        <w:ind w:left="360"/>
        <w:rPr>
          <w:b/>
          <w:noProof w:val="0"/>
          <w:sz w:val="20"/>
          <w:szCs w:val="20"/>
          <w:lang w:val="ru-RU" w:eastAsia="ru-RU"/>
        </w:rPr>
      </w:pPr>
      <w:r w:rsidRPr="00453CD6">
        <w:rPr>
          <w:b/>
          <w:noProof w:val="0"/>
          <w:sz w:val="20"/>
          <w:szCs w:val="20"/>
          <w:lang w:val="ru-RU" w:eastAsia="ru-RU"/>
        </w:rPr>
        <w:t>Alte</w:t>
      </w:r>
      <w:r w:rsidRPr="00453CD6">
        <w:rPr>
          <w:b/>
          <w:noProof w:val="0"/>
          <w:sz w:val="20"/>
          <w:szCs w:val="20"/>
          <w:lang w:eastAsia="ru-RU"/>
        </w:rPr>
        <w:t xml:space="preserve"> </w:t>
      </w:r>
      <w:r w:rsidRPr="00453CD6">
        <w:rPr>
          <w:b/>
          <w:noProof w:val="0"/>
          <w:sz w:val="20"/>
          <w:szCs w:val="20"/>
          <w:lang w:val="ru-RU" w:eastAsia="ru-RU"/>
        </w:rPr>
        <w:t>informații</w:t>
      </w:r>
      <w:r w:rsidRPr="00453CD6">
        <w:rPr>
          <w:b/>
          <w:noProof w:val="0"/>
          <w:sz w:val="20"/>
          <w:szCs w:val="20"/>
          <w:lang w:eastAsia="ru-RU"/>
        </w:rPr>
        <w:t xml:space="preserve"> </w:t>
      </w:r>
      <w:r w:rsidRPr="00453CD6">
        <w:rPr>
          <w:b/>
          <w:noProof w:val="0"/>
          <w:sz w:val="20"/>
          <w:szCs w:val="20"/>
          <w:lang w:val="ru-RU" w:eastAsia="ru-RU"/>
        </w:rPr>
        <w:t xml:space="preserve">relevante: </w:t>
      </w:r>
      <w:r w:rsidRPr="00453CD6">
        <w:rPr>
          <w:b/>
          <w:noProof w:val="0"/>
          <w:sz w:val="20"/>
          <w:szCs w:val="20"/>
          <w:shd w:val="clear" w:color="auto" w:fill="FFFFFF" w:themeFill="background1"/>
          <w:lang w:val="ru-RU" w:eastAsia="ru-RU"/>
        </w:rPr>
        <w:t>_______________________________________________</w:t>
      </w:r>
    </w:p>
    <w:p w:rsidR="000339A4" w:rsidRPr="00453CD6" w:rsidRDefault="000339A4" w:rsidP="000339A4">
      <w:pPr>
        <w:shd w:val="clear" w:color="auto" w:fill="FFFFFF" w:themeFill="background1"/>
        <w:spacing w:before="120" w:after="120"/>
        <w:rPr>
          <w:b/>
          <w:noProof w:val="0"/>
          <w:sz w:val="20"/>
          <w:szCs w:val="20"/>
          <w:lang w:val="ru-RU" w:eastAsia="ru-RU"/>
        </w:rPr>
      </w:pPr>
    </w:p>
    <w:p w:rsidR="000339A4" w:rsidRPr="00453CD6" w:rsidRDefault="000339A4" w:rsidP="000339A4">
      <w:pPr>
        <w:shd w:val="clear" w:color="auto" w:fill="FFFFFF" w:themeFill="background1"/>
        <w:tabs>
          <w:tab w:val="left" w:pos="284"/>
          <w:tab w:val="left" w:pos="426"/>
          <w:tab w:val="decimal" w:pos="8364"/>
        </w:tabs>
        <w:spacing w:line="276" w:lineRule="auto"/>
        <w:ind w:left="-284" w:right="-144" w:firstLine="284"/>
        <w:rPr>
          <w:b/>
          <w:bCs/>
          <w:color w:val="000000"/>
          <w:sz w:val="20"/>
          <w:szCs w:val="20"/>
          <w:lang w:val="it-IT"/>
        </w:rPr>
      </w:pPr>
      <w:r w:rsidRPr="00453CD6">
        <w:rPr>
          <w:b/>
          <w:noProof w:val="0"/>
          <w:sz w:val="20"/>
          <w:szCs w:val="20"/>
          <w:lang w:val="it-IT" w:eastAsia="ru-RU"/>
        </w:rPr>
        <w:t xml:space="preserve">Conducătorul grupului de lucru:  </w:t>
      </w:r>
      <w:r w:rsidR="00BD008E">
        <w:rPr>
          <w:b/>
          <w:noProof w:val="0"/>
          <w:sz w:val="20"/>
          <w:szCs w:val="20"/>
          <w:shd w:val="clear" w:color="auto" w:fill="FFFFFF" w:themeFill="background1"/>
          <w:lang w:val="it-IT" w:eastAsia="ru-RU"/>
        </w:rPr>
        <w:t>Vladimir DOLGHI</w:t>
      </w:r>
      <w:r w:rsidR="0049136D" w:rsidRPr="00453CD6">
        <w:rPr>
          <w:b/>
          <w:noProof w:val="0"/>
          <w:sz w:val="20"/>
          <w:szCs w:val="20"/>
          <w:shd w:val="clear" w:color="auto" w:fill="FFFFFF" w:themeFill="background1"/>
          <w:lang w:val="it-IT" w:eastAsia="ru-RU"/>
        </w:rPr>
        <w:t>______________________</w:t>
      </w:r>
    </w:p>
    <w:p w:rsidR="00EF7221" w:rsidRPr="00453CD6" w:rsidRDefault="00EF7221">
      <w:pPr>
        <w:rPr>
          <w:sz w:val="20"/>
          <w:szCs w:val="20"/>
        </w:rPr>
      </w:pPr>
    </w:p>
    <w:sectPr w:rsidR="00EF7221" w:rsidRPr="00453CD6" w:rsidSect="00FF17C9">
      <w:pgSz w:w="11906" w:h="16838"/>
      <w:pgMar w:top="810"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F657D"/>
    <w:multiLevelType w:val="hybridMultilevel"/>
    <w:tmpl w:val="41385CB8"/>
    <w:lvl w:ilvl="0" w:tplc="534AB8A0">
      <w:start w:val="2"/>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FD7669"/>
    <w:multiLevelType w:val="hybridMultilevel"/>
    <w:tmpl w:val="7E82C6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475A5B"/>
    <w:multiLevelType w:val="hybridMultilevel"/>
    <w:tmpl w:val="802C85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DD72B6"/>
    <w:multiLevelType w:val="hybridMultilevel"/>
    <w:tmpl w:val="8042E8EE"/>
    <w:lvl w:ilvl="0" w:tplc="41D4F4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1EB670C"/>
    <w:multiLevelType w:val="hybridMultilevel"/>
    <w:tmpl w:val="FC641B66"/>
    <w:lvl w:ilvl="0" w:tplc="7DE8B5E8">
      <w:start w:val="24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3D6768"/>
    <w:multiLevelType w:val="hybridMultilevel"/>
    <w:tmpl w:val="77BAB368"/>
    <w:lvl w:ilvl="0" w:tplc="50265AF4">
      <w:start w:val="1"/>
      <w:numFmt w:val="decimal"/>
      <w:lvlText w:val="%1."/>
      <w:lvlJc w:val="left"/>
      <w:pPr>
        <w:ind w:left="502"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AFA2C2C"/>
    <w:multiLevelType w:val="hybridMultilevel"/>
    <w:tmpl w:val="87D8CC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9D793D"/>
    <w:multiLevelType w:val="hybridMultilevel"/>
    <w:tmpl w:val="9D6CA9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0A23567"/>
    <w:multiLevelType w:val="hybridMultilevel"/>
    <w:tmpl w:val="3892A5B6"/>
    <w:lvl w:ilvl="0" w:tplc="6F8CBB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C7395F"/>
    <w:multiLevelType w:val="hybridMultilevel"/>
    <w:tmpl w:val="067AE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7"/>
  </w:num>
  <w:num w:numId="3">
    <w:abstractNumId w:val="6"/>
  </w:num>
  <w:num w:numId="4">
    <w:abstractNumId w:val="11"/>
  </w:num>
  <w:num w:numId="5">
    <w:abstractNumId w:val="9"/>
  </w:num>
  <w:num w:numId="6">
    <w:abstractNumId w:val="5"/>
  </w:num>
  <w:num w:numId="7">
    <w:abstractNumId w:val="0"/>
  </w:num>
  <w:num w:numId="8">
    <w:abstractNumId w:val="13"/>
  </w:num>
  <w:num w:numId="9">
    <w:abstractNumId w:val="1"/>
  </w:num>
  <w:num w:numId="10">
    <w:abstractNumId w:val="2"/>
  </w:num>
  <w:num w:numId="11">
    <w:abstractNumId w:val="3"/>
  </w:num>
  <w:num w:numId="12">
    <w:abstractNumId w:val="12"/>
  </w:num>
  <w:num w:numId="13">
    <w:abstractNumId w:val="10"/>
  </w:num>
  <w:num w:numId="14">
    <w:abstractNumId w:val="15"/>
  </w:num>
  <w:num w:numId="15">
    <w:abstractNumId w:val="8"/>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savePreviewPicture/>
  <w:compat/>
  <w:rsids>
    <w:rsidRoot w:val="00A6479E"/>
    <w:rsid w:val="00001B2B"/>
    <w:rsid w:val="0000534F"/>
    <w:rsid w:val="00005C95"/>
    <w:rsid w:val="00031955"/>
    <w:rsid w:val="000339A4"/>
    <w:rsid w:val="00040F06"/>
    <w:rsid w:val="000416E9"/>
    <w:rsid w:val="0004230E"/>
    <w:rsid w:val="00051AED"/>
    <w:rsid w:val="0006272E"/>
    <w:rsid w:val="00072432"/>
    <w:rsid w:val="00076E60"/>
    <w:rsid w:val="000B7093"/>
    <w:rsid w:val="000E12B9"/>
    <w:rsid w:val="000E67DA"/>
    <w:rsid w:val="000E690B"/>
    <w:rsid w:val="000F359B"/>
    <w:rsid w:val="00134433"/>
    <w:rsid w:val="00146A01"/>
    <w:rsid w:val="00146E3E"/>
    <w:rsid w:val="00161099"/>
    <w:rsid w:val="00163AF5"/>
    <w:rsid w:val="001830E3"/>
    <w:rsid w:val="00183B93"/>
    <w:rsid w:val="00191463"/>
    <w:rsid w:val="001A6F6E"/>
    <w:rsid w:val="001B7304"/>
    <w:rsid w:val="001B7604"/>
    <w:rsid w:val="001C6930"/>
    <w:rsid w:val="001D4696"/>
    <w:rsid w:val="001F6B35"/>
    <w:rsid w:val="002170D5"/>
    <w:rsid w:val="00224633"/>
    <w:rsid w:val="00270F97"/>
    <w:rsid w:val="00275D39"/>
    <w:rsid w:val="002C2D3B"/>
    <w:rsid w:val="002C42B3"/>
    <w:rsid w:val="003151BF"/>
    <w:rsid w:val="00316E51"/>
    <w:rsid w:val="00346FB8"/>
    <w:rsid w:val="00350FD4"/>
    <w:rsid w:val="00365FDB"/>
    <w:rsid w:val="00366872"/>
    <w:rsid w:val="0037713B"/>
    <w:rsid w:val="00385B45"/>
    <w:rsid w:val="00386B95"/>
    <w:rsid w:val="003A3B41"/>
    <w:rsid w:val="003F4FB2"/>
    <w:rsid w:val="00403176"/>
    <w:rsid w:val="004109EC"/>
    <w:rsid w:val="0042261E"/>
    <w:rsid w:val="00430149"/>
    <w:rsid w:val="00441B9E"/>
    <w:rsid w:val="00453CD6"/>
    <w:rsid w:val="0045469E"/>
    <w:rsid w:val="0049136D"/>
    <w:rsid w:val="004A5BC9"/>
    <w:rsid w:val="004C09AF"/>
    <w:rsid w:val="004D4DD3"/>
    <w:rsid w:val="004E0B17"/>
    <w:rsid w:val="0051086E"/>
    <w:rsid w:val="00554C57"/>
    <w:rsid w:val="00575A9F"/>
    <w:rsid w:val="00592EB2"/>
    <w:rsid w:val="005E3E24"/>
    <w:rsid w:val="005E5652"/>
    <w:rsid w:val="005F4A67"/>
    <w:rsid w:val="006107DF"/>
    <w:rsid w:val="00641206"/>
    <w:rsid w:val="00664731"/>
    <w:rsid w:val="006D3748"/>
    <w:rsid w:val="00717840"/>
    <w:rsid w:val="007326B6"/>
    <w:rsid w:val="00741C23"/>
    <w:rsid w:val="007538D5"/>
    <w:rsid w:val="00754FE7"/>
    <w:rsid w:val="00771832"/>
    <w:rsid w:val="007828E7"/>
    <w:rsid w:val="00792330"/>
    <w:rsid w:val="007C725F"/>
    <w:rsid w:val="007D78D9"/>
    <w:rsid w:val="0081130B"/>
    <w:rsid w:val="00841A16"/>
    <w:rsid w:val="00842861"/>
    <w:rsid w:val="00844CF8"/>
    <w:rsid w:val="008551CD"/>
    <w:rsid w:val="008A76A3"/>
    <w:rsid w:val="008C737B"/>
    <w:rsid w:val="008D75A0"/>
    <w:rsid w:val="008E0553"/>
    <w:rsid w:val="008E27FA"/>
    <w:rsid w:val="008F312D"/>
    <w:rsid w:val="008F6E3C"/>
    <w:rsid w:val="008F7EB1"/>
    <w:rsid w:val="009908FD"/>
    <w:rsid w:val="0099715A"/>
    <w:rsid w:val="009A1FA3"/>
    <w:rsid w:val="009A27DC"/>
    <w:rsid w:val="009C14A5"/>
    <w:rsid w:val="009C1E4E"/>
    <w:rsid w:val="009D03D2"/>
    <w:rsid w:val="009D4F07"/>
    <w:rsid w:val="009E24CC"/>
    <w:rsid w:val="00A01E1C"/>
    <w:rsid w:val="00A14DC1"/>
    <w:rsid w:val="00A33785"/>
    <w:rsid w:val="00A43EF8"/>
    <w:rsid w:val="00A52C74"/>
    <w:rsid w:val="00A63AAB"/>
    <w:rsid w:val="00A6479E"/>
    <w:rsid w:val="00A67AA9"/>
    <w:rsid w:val="00AA444A"/>
    <w:rsid w:val="00AC6B3F"/>
    <w:rsid w:val="00AD3513"/>
    <w:rsid w:val="00AD6AEF"/>
    <w:rsid w:val="00B37CF9"/>
    <w:rsid w:val="00B44E63"/>
    <w:rsid w:val="00B537C6"/>
    <w:rsid w:val="00B53D8A"/>
    <w:rsid w:val="00B63170"/>
    <w:rsid w:val="00B66600"/>
    <w:rsid w:val="00B7336E"/>
    <w:rsid w:val="00B93F12"/>
    <w:rsid w:val="00BB5D42"/>
    <w:rsid w:val="00BD008E"/>
    <w:rsid w:val="00C01E1D"/>
    <w:rsid w:val="00C300C6"/>
    <w:rsid w:val="00C339C1"/>
    <w:rsid w:val="00C563D2"/>
    <w:rsid w:val="00C743B8"/>
    <w:rsid w:val="00C751A4"/>
    <w:rsid w:val="00C761CE"/>
    <w:rsid w:val="00CA486A"/>
    <w:rsid w:val="00CA5136"/>
    <w:rsid w:val="00CB6D11"/>
    <w:rsid w:val="00CC4D5E"/>
    <w:rsid w:val="00CC6F3C"/>
    <w:rsid w:val="00D011C7"/>
    <w:rsid w:val="00D10A68"/>
    <w:rsid w:val="00D12100"/>
    <w:rsid w:val="00D43C83"/>
    <w:rsid w:val="00D70CF1"/>
    <w:rsid w:val="00D802BA"/>
    <w:rsid w:val="00D935FA"/>
    <w:rsid w:val="00DA399E"/>
    <w:rsid w:val="00DA6AEB"/>
    <w:rsid w:val="00DC0759"/>
    <w:rsid w:val="00DF0601"/>
    <w:rsid w:val="00DF3B2D"/>
    <w:rsid w:val="00DF6EA3"/>
    <w:rsid w:val="00E318A9"/>
    <w:rsid w:val="00E3243B"/>
    <w:rsid w:val="00E64F61"/>
    <w:rsid w:val="00E668E1"/>
    <w:rsid w:val="00E77C17"/>
    <w:rsid w:val="00EA27B6"/>
    <w:rsid w:val="00EB6693"/>
    <w:rsid w:val="00EC4666"/>
    <w:rsid w:val="00EF1148"/>
    <w:rsid w:val="00EF4A23"/>
    <w:rsid w:val="00EF7221"/>
    <w:rsid w:val="00F03313"/>
    <w:rsid w:val="00F22BAE"/>
    <w:rsid w:val="00F31D82"/>
    <w:rsid w:val="00F62E97"/>
    <w:rsid w:val="00F70D49"/>
    <w:rsid w:val="00F7109E"/>
    <w:rsid w:val="00F72BC3"/>
    <w:rsid w:val="00FA32DD"/>
    <w:rsid w:val="00FA6BDA"/>
    <w:rsid w:val="00FD3B48"/>
    <w:rsid w:val="00FE353D"/>
    <w:rsid w:val="00FF14B4"/>
    <w:rsid w:val="00FF17C9"/>
    <w:rsid w:val="00FF28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Heading3">
    <w:name w:val="heading 3"/>
    <w:basedOn w:val="Normal"/>
    <w:next w:val="Normal"/>
    <w:link w:val="Heading3Char"/>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0339A4"/>
    <w:pPr>
      <w:numPr>
        <w:numId w:val="1"/>
      </w:numPr>
      <w:tabs>
        <w:tab w:val="left" w:pos="1134"/>
      </w:tabs>
      <w:jc w:val="both"/>
    </w:pPr>
    <w:rPr>
      <w:noProof w:val="0"/>
      <w:lang w:val="en-US"/>
    </w:rPr>
  </w:style>
  <w:style w:type="paragraph" w:customStyle="1" w:styleId="Style3">
    <w:name w:val="Style3"/>
    <w:basedOn w:val="Heading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HotarirePunct1 Char"/>
    <w:link w:val="ListParagraph"/>
    <w:uiPriority w:val="34"/>
    <w:locked/>
    <w:rsid w:val="000339A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TableGrid">
    <w:name w:val="Table Grid"/>
    <w:basedOn w:val="TableNormal"/>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01E1D"/>
    <w:rPr>
      <w:color w:val="0000FF" w:themeColor="hyperlink"/>
      <w:u w:val="single"/>
    </w:rPr>
  </w:style>
  <w:style w:type="paragraph" w:styleId="BalloonText">
    <w:name w:val="Balloon Text"/>
    <w:basedOn w:val="Normal"/>
    <w:link w:val="BalloonTextChar"/>
    <w:uiPriority w:val="99"/>
    <w:semiHidden/>
    <w:unhideWhenUsed/>
    <w:rsid w:val="000E690B"/>
    <w:rPr>
      <w:rFonts w:ascii="Tahoma" w:eastAsiaTheme="minorHAnsi" w:hAnsi="Tahoma" w:cs="Tahoma"/>
      <w:noProof w:val="0"/>
      <w:sz w:val="16"/>
      <w:szCs w:val="16"/>
      <w:lang w:val="ru-RU"/>
    </w:rPr>
  </w:style>
  <w:style w:type="character" w:customStyle="1" w:styleId="BalloonTextChar">
    <w:name w:val="Balloon Text Char"/>
    <w:basedOn w:val="DefaultParagraphFont"/>
    <w:link w:val="BalloonText"/>
    <w:uiPriority w:val="99"/>
    <w:semiHidden/>
    <w:rsid w:val="000E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39A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0339A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0339A4"/>
    <w:pPr>
      <w:numPr>
        <w:numId w:val="1"/>
      </w:numPr>
      <w:tabs>
        <w:tab w:val="left" w:pos="1134"/>
      </w:tabs>
      <w:jc w:val="both"/>
    </w:pPr>
    <w:rPr>
      <w:noProof w:val="0"/>
      <w:lang w:val="en-US"/>
    </w:rPr>
  </w:style>
  <w:style w:type="paragraph" w:customStyle="1" w:styleId="Style3">
    <w:name w:val="Style3"/>
    <w:basedOn w:val="3"/>
    <w:link w:val="Style3Char"/>
    <w:qFormat/>
    <w:rsid w:val="000339A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339A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0339A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0339A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0339A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0339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C01E1D"/>
    <w:rPr>
      <w:color w:val="0000FF" w:themeColor="hyperlink"/>
      <w:u w:val="single"/>
    </w:rPr>
  </w:style>
  <w:style w:type="paragraph" w:styleId="a7">
    <w:name w:val="Balloon Text"/>
    <w:basedOn w:val="a0"/>
    <w:link w:val="a8"/>
    <w:uiPriority w:val="99"/>
    <w:semiHidden/>
    <w:unhideWhenUsed/>
    <w:rsid w:val="000E690B"/>
    <w:rPr>
      <w:rFonts w:ascii="Tahoma" w:eastAsiaTheme="minorHAnsi" w:hAnsi="Tahoma" w:cs="Tahoma"/>
      <w:noProof w:val="0"/>
      <w:sz w:val="16"/>
      <w:szCs w:val="16"/>
      <w:lang w:val="ru-RU"/>
    </w:rPr>
  </w:style>
  <w:style w:type="character" w:customStyle="1" w:styleId="a8">
    <w:name w:val="Текст выноски Знак"/>
    <w:basedOn w:val="a1"/>
    <w:link w:val="a7"/>
    <w:uiPriority w:val="99"/>
    <w:semiHidden/>
    <w:rsid w:val="000E69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5277580">
      <w:bodyDiv w:val="1"/>
      <w:marLeft w:val="0"/>
      <w:marRight w:val="0"/>
      <w:marTop w:val="0"/>
      <w:marBottom w:val="0"/>
      <w:divBdr>
        <w:top w:val="none" w:sz="0" w:space="0" w:color="auto"/>
        <w:left w:val="none" w:sz="0" w:space="0" w:color="auto"/>
        <w:bottom w:val="none" w:sz="0" w:space="0" w:color="auto"/>
        <w:right w:val="none" w:sz="0" w:space="0" w:color="auto"/>
      </w:divBdr>
    </w:div>
    <w:div w:id="35617856">
      <w:bodyDiv w:val="1"/>
      <w:marLeft w:val="0"/>
      <w:marRight w:val="0"/>
      <w:marTop w:val="0"/>
      <w:marBottom w:val="0"/>
      <w:divBdr>
        <w:top w:val="none" w:sz="0" w:space="0" w:color="auto"/>
        <w:left w:val="none" w:sz="0" w:space="0" w:color="auto"/>
        <w:bottom w:val="none" w:sz="0" w:space="0" w:color="auto"/>
        <w:right w:val="none" w:sz="0" w:space="0" w:color="auto"/>
      </w:divBdr>
    </w:div>
    <w:div w:id="38940692">
      <w:bodyDiv w:val="1"/>
      <w:marLeft w:val="0"/>
      <w:marRight w:val="0"/>
      <w:marTop w:val="0"/>
      <w:marBottom w:val="0"/>
      <w:divBdr>
        <w:top w:val="none" w:sz="0" w:space="0" w:color="auto"/>
        <w:left w:val="none" w:sz="0" w:space="0" w:color="auto"/>
        <w:bottom w:val="none" w:sz="0" w:space="0" w:color="auto"/>
        <w:right w:val="none" w:sz="0" w:space="0" w:color="auto"/>
      </w:divBdr>
    </w:div>
    <w:div w:id="67460795">
      <w:bodyDiv w:val="1"/>
      <w:marLeft w:val="0"/>
      <w:marRight w:val="0"/>
      <w:marTop w:val="0"/>
      <w:marBottom w:val="0"/>
      <w:divBdr>
        <w:top w:val="none" w:sz="0" w:space="0" w:color="auto"/>
        <w:left w:val="none" w:sz="0" w:space="0" w:color="auto"/>
        <w:bottom w:val="none" w:sz="0" w:space="0" w:color="auto"/>
        <w:right w:val="none" w:sz="0" w:space="0" w:color="auto"/>
      </w:divBdr>
    </w:div>
    <w:div w:id="94133339">
      <w:bodyDiv w:val="1"/>
      <w:marLeft w:val="0"/>
      <w:marRight w:val="0"/>
      <w:marTop w:val="0"/>
      <w:marBottom w:val="0"/>
      <w:divBdr>
        <w:top w:val="none" w:sz="0" w:space="0" w:color="auto"/>
        <w:left w:val="none" w:sz="0" w:space="0" w:color="auto"/>
        <w:bottom w:val="none" w:sz="0" w:space="0" w:color="auto"/>
        <w:right w:val="none" w:sz="0" w:space="0" w:color="auto"/>
      </w:divBdr>
    </w:div>
    <w:div w:id="163403616">
      <w:bodyDiv w:val="1"/>
      <w:marLeft w:val="0"/>
      <w:marRight w:val="0"/>
      <w:marTop w:val="0"/>
      <w:marBottom w:val="0"/>
      <w:divBdr>
        <w:top w:val="none" w:sz="0" w:space="0" w:color="auto"/>
        <w:left w:val="none" w:sz="0" w:space="0" w:color="auto"/>
        <w:bottom w:val="none" w:sz="0" w:space="0" w:color="auto"/>
        <w:right w:val="none" w:sz="0" w:space="0" w:color="auto"/>
      </w:divBdr>
    </w:div>
    <w:div w:id="261036573">
      <w:bodyDiv w:val="1"/>
      <w:marLeft w:val="0"/>
      <w:marRight w:val="0"/>
      <w:marTop w:val="0"/>
      <w:marBottom w:val="0"/>
      <w:divBdr>
        <w:top w:val="none" w:sz="0" w:space="0" w:color="auto"/>
        <w:left w:val="none" w:sz="0" w:space="0" w:color="auto"/>
        <w:bottom w:val="none" w:sz="0" w:space="0" w:color="auto"/>
        <w:right w:val="none" w:sz="0" w:space="0" w:color="auto"/>
      </w:divBdr>
    </w:div>
    <w:div w:id="325670203">
      <w:bodyDiv w:val="1"/>
      <w:marLeft w:val="0"/>
      <w:marRight w:val="0"/>
      <w:marTop w:val="0"/>
      <w:marBottom w:val="0"/>
      <w:divBdr>
        <w:top w:val="none" w:sz="0" w:space="0" w:color="auto"/>
        <w:left w:val="none" w:sz="0" w:space="0" w:color="auto"/>
        <w:bottom w:val="none" w:sz="0" w:space="0" w:color="auto"/>
        <w:right w:val="none" w:sz="0" w:space="0" w:color="auto"/>
      </w:divBdr>
    </w:div>
    <w:div w:id="334959494">
      <w:bodyDiv w:val="1"/>
      <w:marLeft w:val="0"/>
      <w:marRight w:val="0"/>
      <w:marTop w:val="0"/>
      <w:marBottom w:val="0"/>
      <w:divBdr>
        <w:top w:val="none" w:sz="0" w:space="0" w:color="auto"/>
        <w:left w:val="none" w:sz="0" w:space="0" w:color="auto"/>
        <w:bottom w:val="none" w:sz="0" w:space="0" w:color="auto"/>
        <w:right w:val="none" w:sz="0" w:space="0" w:color="auto"/>
      </w:divBdr>
    </w:div>
    <w:div w:id="353046142">
      <w:bodyDiv w:val="1"/>
      <w:marLeft w:val="0"/>
      <w:marRight w:val="0"/>
      <w:marTop w:val="0"/>
      <w:marBottom w:val="0"/>
      <w:divBdr>
        <w:top w:val="none" w:sz="0" w:space="0" w:color="auto"/>
        <w:left w:val="none" w:sz="0" w:space="0" w:color="auto"/>
        <w:bottom w:val="none" w:sz="0" w:space="0" w:color="auto"/>
        <w:right w:val="none" w:sz="0" w:space="0" w:color="auto"/>
      </w:divBdr>
    </w:div>
    <w:div w:id="414282640">
      <w:bodyDiv w:val="1"/>
      <w:marLeft w:val="0"/>
      <w:marRight w:val="0"/>
      <w:marTop w:val="0"/>
      <w:marBottom w:val="0"/>
      <w:divBdr>
        <w:top w:val="none" w:sz="0" w:space="0" w:color="auto"/>
        <w:left w:val="none" w:sz="0" w:space="0" w:color="auto"/>
        <w:bottom w:val="none" w:sz="0" w:space="0" w:color="auto"/>
        <w:right w:val="none" w:sz="0" w:space="0" w:color="auto"/>
      </w:divBdr>
    </w:div>
    <w:div w:id="552690421">
      <w:bodyDiv w:val="1"/>
      <w:marLeft w:val="0"/>
      <w:marRight w:val="0"/>
      <w:marTop w:val="0"/>
      <w:marBottom w:val="0"/>
      <w:divBdr>
        <w:top w:val="none" w:sz="0" w:space="0" w:color="auto"/>
        <w:left w:val="none" w:sz="0" w:space="0" w:color="auto"/>
        <w:bottom w:val="none" w:sz="0" w:space="0" w:color="auto"/>
        <w:right w:val="none" w:sz="0" w:space="0" w:color="auto"/>
      </w:divBdr>
    </w:div>
    <w:div w:id="596863684">
      <w:bodyDiv w:val="1"/>
      <w:marLeft w:val="0"/>
      <w:marRight w:val="0"/>
      <w:marTop w:val="0"/>
      <w:marBottom w:val="0"/>
      <w:divBdr>
        <w:top w:val="none" w:sz="0" w:space="0" w:color="auto"/>
        <w:left w:val="none" w:sz="0" w:space="0" w:color="auto"/>
        <w:bottom w:val="none" w:sz="0" w:space="0" w:color="auto"/>
        <w:right w:val="none" w:sz="0" w:space="0" w:color="auto"/>
      </w:divBdr>
    </w:div>
    <w:div w:id="603920775">
      <w:bodyDiv w:val="1"/>
      <w:marLeft w:val="0"/>
      <w:marRight w:val="0"/>
      <w:marTop w:val="0"/>
      <w:marBottom w:val="0"/>
      <w:divBdr>
        <w:top w:val="none" w:sz="0" w:space="0" w:color="auto"/>
        <w:left w:val="none" w:sz="0" w:space="0" w:color="auto"/>
        <w:bottom w:val="none" w:sz="0" w:space="0" w:color="auto"/>
        <w:right w:val="none" w:sz="0" w:space="0" w:color="auto"/>
      </w:divBdr>
    </w:div>
    <w:div w:id="661930754">
      <w:bodyDiv w:val="1"/>
      <w:marLeft w:val="0"/>
      <w:marRight w:val="0"/>
      <w:marTop w:val="0"/>
      <w:marBottom w:val="0"/>
      <w:divBdr>
        <w:top w:val="none" w:sz="0" w:space="0" w:color="auto"/>
        <w:left w:val="none" w:sz="0" w:space="0" w:color="auto"/>
        <w:bottom w:val="none" w:sz="0" w:space="0" w:color="auto"/>
        <w:right w:val="none" w:sz="0" w:space="0" w:color="auto"/>
      </w:divBdr>
    </w:div>
    <w:div w:id="686907844">
      <w:bodyDiv w:val="1"/>
      <w:marLeft w:val="0"/>
      <w:marRight w:val="0"/>
      <w:marTop w:val="0"/>
      <w:marBottom w:val="0"/>
      <w:divBdr>
        <w:top w:val="none" w:sz="0" w:space="0" w:color="auto"/>
        <w:left w:val="none" w:sz="0" w:space="0" w:color="auto"/>
        <w:bottom w:val="none" w:sz="0" w:space="0" w:color="auto"/>
        <w:right w:val="none" w:sz="0" w:space="0" w:color="auto"/>
      </w:divBdr>
    </w:div>
    <w:div w:id="726032117">
      <w:bodyDiv w:val="1"/>
      <w:marLeft w:val="0"/>
      <w:marRight w:val="0"/>
      <w:marTop w:val="0"/>
      <w:marBottom w:val="0"/>
      <w:divBdr>
        <w:top w:val="none" w:sz="0" w:space="0" w:color="auto"/>
        <w:left w:val="none" w:sz="0" w:space="0" w:color="auto"/>
        <w:bottom w:val="none" w:sz="0" w:space="0" w:color="auto"/>
        <w:right w:val="none" w:sz="0" w:space="0" w:color="auto"/>
      </w:divBdr>
    </w:div>
    <w:div w:id="731389743">
      <w:bodyDiv w:val="1"/>
      <w:marLeft w:val="0"/>
      <w:marRight w:val="0"/>
      <w:marTop w:val="0"/>
      <w:marBottom w:val="0"/>
      <w:divBdr>
        <w:top w:val="none" w:sz="0" w:space="0" w:color="auto"/>
        <w:left w:val="none" w:sz="0" w:space="0" w:color="auto"/>
        <w:bottom w:val="none" w:sz="0" w:space="0" w:color="auto"/>
        <w:right w:val="none" w:sz="0" w:space="0" w:color="auto"/>
      </w:divBdr>
    </w:div>
    <w:div w:id="833764209">
      <w:bodyDiv w:val="1"/>
      <w:marLeft w:val="0"/>
      <w:marRight w:val="0"/>
      <w:marTop w:val="0"/>
      <w:marBottom w:val="0"/>
      <w:divBdr>
        <w:top w:val="none" w:sz="0" w:space="0" w:color="auto"/>
        <w:left w:val="none" w:sz="0" w:space="0" w:color="auto"/>
        <w:bottom w:val="none" w:sz="0" w:space="0" w:color="auto"/>
        <w:right w:val="none" w:sz="0" w:space="0" w:color="auto"/>
      </w:divBdr>
    </w:div>
    <w:div w:id="936012970">
      <w:bodyDiv w:val="1"/>
      <w:marLeft w:val="0"/>
      <w:marRight w:val="0"/>
      <w:marTop w:val="0"/>
      <w:marBottom w:val="0"/>
      <w:divBdr>
        <w:top w:val="none" w:sz="0" w:space="0" w:color="auto"/>
        <w:left w:val="none" w:sz="0" w:space="0" w:color="auto"/>
        <w:bottom w:val="none" w:sz="0" w:space="0" w:color="auto"/>
        <w:right w:val="none" w:sz="0" w:space="0" w:color="auto"/>
      </w:divBdr>
    </w:div>
    <w:div w:id="1053116173">
      <w:bodyDiv w:val="1"/>
      <w:marLeft w:val="0"/>
      <w:marRight w:val="0"/>
      <w:marTop w:val="0"/>
      <w:marBottom w:val="0"/>
      <w:divBdr>
        <w:top w:val="none" w:sz="0" w:space="0" w:color="auto"/>
        <w:left w:val="none" w:sz="0" w:space="0" w:color="auto"/>
        <w:bottom w:val="none" w:sz="0" w:space="0" w:color="auto"/>
        <w:right w:val="none" w:sz="0" w:space="0" w:color="auto"/>
      </w:divBdr>
    </w:div>
    <w:div w:id="1058165201">
      <w:bodyDiv w:val="1"/>
      <w:marLeft w:val="0"/>
      <w:marRight w:val="0"/>
      <w:marTop w:val="0"/>
      <w:marBottom w:val="0"/>
      <w:divBdr>
        <w:top w:val="none" w:sz="0" w:space="0" w:color="auto"/>
        <w:left w:val="none" w:sz="0" w:space="0" w:color="auto"/>
        <w:bottom w:val="none" w:sz="0" w:space="0" w:color="auto"/>
        <w:right w:val="none" w:sz="0" w:space="0" w:color="auto"/>
      </w:divBdr>
    </w:div>
    <w:div w:id="1106852143">
      <w:bodyDiv w:val="1"/>
      <w:marLeft w:val="0"/>
      <w:marRight w:val="0"/>
      <w:marTop w:val="0"/>
      <w:marBottom w:val="0"/>
      <w:divBdr>
        <w:top w:val="none" w:sz="0" w:space="0" w:color="auto"/>
        <w:left w:val="none" w:sz="0" w:space="0" w:color="auto"/>
        <w:bottom w:val="none" w:sz="0" w:space="0" w:color="auto"/>
        <w:right w:val="none" w:sz="0" w:space="0" w:color="auto"/>
      </w:divBdr>
    </w:div>
    <w:div w:id="1314261484">
      <w:bodyDiv w:val="1"/>
      <w:marLeft w:val="0"/>
      <w:marRight w:val="0"/>
      <w:marTop w:val="0"/>
      <w:marBottom w:val="0"/>
      <w:divBdr>
        <w:top w:val="none" w:sz="0" w:space="0" w:color="auto"/>
        <w:left w:val="none" w:sz="0" w:space="0" w:color="auto"/>
        <w:bottom w:val="none" w:sz="0" w:space="0" w:color="auto"/>
        <w:right w:val="none" w:sz="0" w:space="0" w:color="auto"/>
      </w:divBdr>
    </w:div>
    <w:div w:id="1365666950">
      <w:bodyDiv w:val="1"/>
      <w:marLeft w:val="0"/>
      <w:marRight w:val="0"/>
      <w:marTop w:val="0"/>
      <w:marBottom w:val="0"/>
      <w:divBdr>
        <w:top w:val="none" w:sz="0" w:space="0" w:color="auto"/>
        <w:left w:val="none" w:sz="0" w:space="0" w:color="auto"/>
        <w:bottom w:val="none" w:sz="0" w:space="0" w:color="auto"/>
        <w:right w:val="none" w:sz="0" w:space="0" w:color="auto"/>
      </w:divBdr>
    </w:div>
    <w:div w:id="1451823395">
      <w:bodyDiv w:val="1"/>
      <w:marLeft w:val="0"/>
      <w:marRight w:val="0"/>
      <w:marTop w:val="0"/>
      <w:marBottom w:val="0"/>
      <w:divBdr>
        <w:top w:val="none" w:sz="0" w:space="0" w:color="auto"/>
        <w:left w:val="none" w:sz="0" w:space="0" w:color="auto"/>
        <w:bottom w:val="none" w:sz="0" w:space="0" w:color="auto"/>
        <w:right w:val="none" w:sz="0" w:space="0" w:color="auto"/>
      </w:divBdr>
    </w:div>
    <w:div w:id="1498223965">
      <w:bodyDiv w:val="1"/>
      <w:marLeft w:val="0"/>
      <w:marRight w:val="0"/>
      <w:marTop w:val="0"/>
      <w:marBottom w:val="0"/>
      <w:divBdr>
        <w:top w:val="none" w:sz="0" w:space="0" w:color="auto"/>
        <w:left w:val="none" w:sz="0" w:space="0" w:color="auto"/>
        <w:bottom w:val="none" w:sz="0" w:space="0" w:color="auto"/>
        <w:right w:val="none" w:sz="0" w:space="0" w:color="auto"/>
      </w:divBdr>
    </w:div>
    <w:div w:id="1605459305">
      <w:bodyDiv w:val="1"/>
      <w:marLeft w:val="0"/>
      <w:marRight w:val="0"/>
      <w:marTop w:val="0"/>
      <w:marBottom w:val="0"/>
      <w:divBdr>
        <w:top w:val="none" w:sz="0" w:space="0" w:color="auto"/>
        <w:left w:val="none" w:sz="0" w:space="0" w:color="auto"/>
        <w:bottom w:val="none" w:sz="0" w:space="0" w:color="auto"/>
        <w:right w:val="none" w:sz="0" w:space="0" w:color="auto"/>
      </w:divBdr>
    </w:div>
    <w:div w:id="1678536858">
      <w:bodyDiv w:val="1"/>
      <w:marLeft w:val="0"/>
      <w:marRight w:val="0"/>
      <w:marTop w:val="0"/>
      <w:marBottom w:val="0"/>
      <w:divBdr>
        <w:top w:val="none" w:sz="0" w:space="0" w:color="auto"/>
        <w:left w:val="none" w:sz="0" w:space="0" w:color="auto"/>
        <w:bottom w:val="none" w:sz="0" w:space="0" w:color="auto"/>
        <w:right w:val="none" w:sz="0" w:space="0" w:color="auto"/>
      </w:divBdr>
    </w:div>
    <w:div w:id="1712419044">
      <w:bodyDiv w:val="1"/>
      <w:marLeft w:val="0"/>
      <w:marRight w:val="0"/>
      <w:marTop w:val="0"/>
      <w:marBottom w:val="0"/>
      <w:divBdr>
        <w:top w:val="none" w:sz="0" w:space="0" w:color="auto"/>
        <w:left w:val="none" w:sz="0" w:space="0" w:color="auto"/>
        <w:bottom w:val="none" w:sz="0" w:space="0" w:color="auto"/>
        <w:right w:val="none" w:sz="0" w:space="0" w:color="auto"/>
      </w:divBdr>
    </w:div>
    <w:div w:id="1920017804">
      <w:bodyDiv w:val="1"/>
      <w:marLeft w:val="0"/>
      <w:marRight w:val="0"/>
      <w:marTop w:val="0"/>
      <w:marBottom w:val="0"/>
      <w:divBdr>
        <w:top w:val="none" w:sz="0" w:space="0" w:color="auto"/>
        <w:left w:val="none" w:sz="0" w:space="0" w:color="auto"/>
        <w:bottom w:val="none" w:sz="0" w:space="0" w:color="auto"/>
        <w:right w:val="none" w:sz="0" w:space="0" w:color="auto"/>
      </w:divBdr>
    </w:div>
    <w:div w:id="1963536351">
      <w:bodyDiv w:val="1"/>
      <w:marLeft w:val="0"/>
      <w:marRight w:val="0"/>
      <w:marTop w:val="0"/>
      <w:marBottom w:val="0"/>
      <w:divBdr>
        <w:top w:val="none" w:sz="0" w:space="0" w:color="auto"/>
        <w:left w:val="none" w:sz="0" w:space="0" w:color="auto"/>
        <w:bottom w:val="none" w:sz="0" w:space="0" w:color="auto"/>
        <w:right w:val="none" w:sz="0" w:space="0" w:color="auto"/>
      </w:divBdr>
    </w:div>
    <w:div w:id="20080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urist@inn.md"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89C36D-5CB8-4EE9-BE59-3D9DB6C07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371</TotalTime>
  <Pages>7</Pages>
  <Words>3440</Words>
  <Characters>19611</Characters>
  <Application>Microsoft Office Word</Application>
  <DocSecurity>0</DocSecurity>
  <Lines>163</Lines>
  <Paragraphs>46</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vt:lpstr>
      <vt:lpstr>ANUNȚ DE PARTICIPARE </vt:lpstr>
      <vt:lpstr/>
    </vt:vector>
  </TitlesOfParts>
  <Company>Microsoft</Company>
  <LinksUpToDate>false</LinksUpToDate>
  <CharactersWithSpaces>23005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Traian</cp:lastModifiedBy>
  <cp:revision>32</cp:revision>
  <cp:lastPrinted>2023-12-21T08:08:00Z</cp:lastPrinted>
  <dcterms:created xsi:type="dcterms:W3CDTF">2022-11-09T07:04:00Z</dcterms:created>
  <dcterms:modified xsi:type="dcterms:W3CDTF">2026-03-17T09:48:00Z</dcterms:modified>
</cp:coreProperties>
</file>