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42073" w14:textId="7426CEB4" w:rsidR="00F57520" w:rsidRPr="00D86566" w:rsidRDefault="00F57520" w:rsidP="00D86566">
      <w:pPr>
        <w:jc w:val="center"/>
        <w:rPr>
          <w:rFonts w:ascii="Times New Roman" w:hAnsi="Times New Roman" w:cs="Times New Roman"/>
          <w:sz w:val="28"/>
          <w:szCs w:val="28"/>
          <w:lang w:val="ro-RO"/>
        </w:rPr>
      </w:pPr>
      <w:r w:rsidRPr="00D86566">
        <w:rPr>
          <w:rFonts w:ascii="Times New Roman" w:hAnsi="Times New Roman" w:cs="Times New Roman"/>
          <w:b/>
          <w:bCs/>
          <w:sz w:val="28"/>
          <w:szCs w:val="28"/>
          <w:lang w:val="ro-RO"/>
        </w:rPr>
        <w:t>Clarificare rectificativă privind specificațiile tehnice pentru Lotul 5</w:t>
      </w:r>
    </w:p>
    <w:p w14:paraId="08BDB8EB" w14:textId="28CAD57A" w:rsidR="00F57520" w:rsidRPr="00D86566" w:rsidRDefault="00F57520" w:rsidP="00D86566">
      <w:pPr>
        <w:ind w:firstLine="708"/>
        <w:jc w:val="both"/>
        <w:rPr>
          <w:rFonts w:ascii="Times New Roman" w:hAnsi="Times New Roman" w:cs="Times New Roman"/>
          <w:sz w:val="28"/>
          <w:szCs w:val="28"/>
          <w:lang w:val="ro-RO"/>
        </w:rPr>
      </w:pPr>
      <w:r w:rsidRPr="00D86566">
        <w:rPr>
          <w:rFonts w:ascii="Times New Roman" w:hAnsi="Times New Roman" w:cs="Times New Roman"/>
          <w:sz w:val="28"/>
          <w:szCs w:val="28"/>
          <w:lang w:val="ro-RO"/>
        </w:rPr>
        <w:t>Prin prezenta, Autoritatea Contractantă rectifică răspunsul anterior și oferă detaliile tehnice complete pentru piesele de mobilier din cadrul Lotului 5. Rugăm operatorii economici să ignore varianta precedentă și să se conducă de următoarele specificații:</w:t>
      </w:r>
    </w:p>
    <w:p w14:paraId="716BBA61" w14:textId="77777777" w:rsidR="00F57520" w:rsidRPr="00D86566" w:rsidRDefault="00F57520" w:rsidP="00F57520">
      <w:pPr>
        <w:rPr>
          <w:rFonts w:ascii="Times New Roman" w:hAnsi="Times New Roman" w:cs="Times New Roman"/>
          <w:sz w:val="28"/>
          <w:szCs w:val="28"/>
          <w:lang w:val="ro-RO"/>
        </w:rPr>
      </w:pPr>
      <w:r w:rsidRPr="00D86566">
        <w:rPr>
          <w:rFonts w:ascii="Times New Roman" w:hAnsi="Times New Roman" w:cs="Times New Roman"/>
          <w:b/>
          <w:bCs/>
          <w:sz w:val="28"/>
          <w:szCs w:val="28"/>
          <w:lang w:val="ro-RO"/>
        </w:rPr>
        <w:t>1. Dimensiunile și componența setului (Lățime x Adâncime x Înălțime):</w:t>
      </w:r>
    </w:p>
    <w:p w14:paraId="4CD9FF1E" w14:textId="77777777" w:rsidR="00F57520" w:rsidRPr="00D86566" w:rsidRDefault="00F57520" w:rsidP="00F57520">
      <w:pPr>
        <w:numPr>
          <w:ilvl w:val="0"/>
          <w:numId w:val="1"/>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Masă profesor:</w:t>
      </w:r>
      <w:r w:rsidRPr="00D86566">
        <w:rPr>
          <w:rFonts w:ascii="Times New Roman" w:hAnsi="Times New Roman" w:cs="Times New Roman"/>
          <w:sz w:val="28"/>
          <w:szCs w:val="28"/>
          <w:lang w:val="ro-RO"/>
        </w:rPr>
        <w:t> 1500 x 650 x 750 mm (PAL 18mm, ecran frontal min. 550mm). Masa include o </w:t>
      </w:r>
      <w:r w:rsidRPr="00D86566">
        <w:rPr>
          <w:rFonts w:ascii="Times New Roman" w:hAnsi="Times New Roman" w:cs="Times New Roman"/>
          <w:b/>
          <w:bCs/>
          <w:sz w:val="28"/>
          <w:szCs w:val="28"/>
          <w:lang w:val="ro-RO"/>
        </w:rPr>
        <w:t>tumbă</w:t>
      </w:r>
      <w:r w:rsidRPr="00D86566">
        <w:rPr>
          <w:rFonts w:ascii="Times New Roman" w:hAnsi="Times New Roman" w:cs="Times New Roman"/>
          <w:sz w:val="28"/>
          <w:szCs w:val="28"/>
          <w:lang w:val="ro-RO"/>
        </w:rPr>
        <w:t> cu o ușă (dreapta) de 400 x 500 x 600 mm.</w:t>
      </w:r>
    </w:p>
    <w:p w14:paraId="621D00AE" w14:textId="77777777" w:rsidR="00F57520" w:rsidRPr="00D86566" w:rsidRDefault="00F57520" w:rsidP="00F57520">
      <w:pPr>
        <w:numPr>
          <w:ilvl w:val="0"/>
          <w:numId w:val="1"/>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Dulap scurt (cu tumbă):</w:t>
      </w:r>
      <w:r w:rsidRPr="00D86566">
        <w:rPr>
          <w:rFonts w:ascii="Times New Roman" w:hAnsi="Times New Roman" w:cs="Times New Roman"/>
          <w:sz w:val="28"/>
          <w:szCs w:val="28"/>
          <w:lang w:val="ro-RO"/>
        </w:rPr>
        <w:t> 900 x 500 x 900 mm. Pe 5 picioare metalice reglabile H50mm.</w:t>
      </w:r>
    </w:p>
    <w:p w14:paraId="0DB00ACD" w14:textId="77777777" w:rsidR="00F57520" w:rsidRPr="00D86566" w:rsidRDefault="00F57520" w:rsidP="00F57520">
      <w:pPr>
        <w:numPr>
          <w:ilvl w:val="0"/>
          <w:numId w:val="1"/>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Dulap haine și mape (3 secțiuni):</w:t>
      </w:r>
      <w:r w:rsidRPr="00D86566">
        <w:rPr>
          <w:rFonts w:ascii="Times New Roman" w:hAnsi="Times New Roman" w:cs="Times New Roman"/>
          <w:sz w:val="28"/>
          <w:szCs w:val="28"/>
          <w:lang w:val="ro-RO"/>
        </w:rPr>
        <w:t> 1400 x 500 x 2000 mm. Include secțiune haine (stânga) și secțiuni mape (centru/dreapta). Pe 8 picioare metalice reglabile H80mm.</w:t>
      </w:r>
    </w:p>
    <w:p w14:paraId="359B0A0E" w14:textId="60AA0BAC" w:rsidR="00F57520" w:rsidRPr="00D86566" w:rsidRDefault="00F57520" w:rsidP="00F57520">
      <w:pPr>
        <w:numPr>
          <w:ilvl w:val="0"/>
          <w:numId w:val="1"/>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Dulap de colț pentru mape:</w:t>
      </w:r>
      <w:r w:rsidRPr="00D86566">
        <w:rPr>
          <w:rFonts w:ascii="Times New Roman" w:hAnsi="Times New Roman" w:cs="Times New Roman"/>
          <w:sz w:val="28"/>
          <w:szCs w:val="28"/>
          <w:lang w:val="ro-RO"/>
        </w:rPr>
        <w:t> 900 x 500 x 2000 mm (conform schiței/necesității funcționale). Pe picioare metalice reglabile H80mm.</w:t>
      </w:r>
    </w:p>
    <w:p w14:paraId="17DD7BAD" w14:textId="77777777" w:rsidR="00F57520" w:rsidRPr="00D86566" w:rsidRDefault="00F57520" w:rsidP="00F57520">
      <w:pPr>
        <w:rPr>
          <w:rFonts w:ascii="Times New Roman" w:hAnsi="Times New Roman" w:cs="Times New Roman"/>
          <w:sz w:val="28"/>
          <w:szCs w:val="28"/>
          <w:lang w:val="ro-RO"/>
        </w:rPr>
      </w:pPr>
      <w:r w:rsidRPr="00D86566">
        <w:rPr>
          <w:rFonts w:ascii="Times New Roman" w:hAnsi="Times New Roman" w:cs="Times New Roman"/>
          <w:b/>
          <w:bCs/>
          <w:sz w:val="28"/>
          <w:szCs w:val="28"/>
          <w:lang w:val="ro-RO"/>
        </w:rPr>
        <w:t>2. Specificații privind materialele și accesoriile:</w:t>
      </w:r>
      <w:r w:rsidRPr="00D86566">
        <w:rPr>
          <w:rFonts w:ascii="Times New Roman" w:hAnsi="Times New Roman" w:cs="Times New Roman"/>
          <w:sz w:val="28"/>
          <w:szCs w:val="28"/>
          <w:lang w:val="ro-RO"/>
        </w:rPr>
        <w:br/>
        <w:t xml:space="preserve">Toate mențiunile de mărci comerciale (Blum, </w:t>
      </w:r>
      <w:proofErr w:type="spellStart"/>
      <w:r w:rsidRPr="00D86566">
        <w:rPr>
          <w:rFonts w:ascii="Times New Roman" w:hAnsi="Times New Roman" w:cs="Times New Roman"/>
          <w:sz w:val="28"/>
          <w:szCs w:val="28"/>
          <w:lang w:val="ro-RO"/>
        </w:rPr>
        <w:t>Hafele</w:t>
      </w:r>
      <w:proofErr w:type="spellEnd"/>
      <w:r w:rsidRPr="00D86566">
        <w:rPr>
          <w:rFonts w:ascii="Times New Roman" w:hAnsi="Times New Roman" w:cs="Times New Roman"/>
          <w:sz w:val="28"/>
          <w:szCs w:val="28"/>
          <w:lang w:val="ro-RO"/>
        </w:rPr>
        <w:t>, GTV etc.) din documentație se vor citi cu mențiunea </w:t>
      </w:r>
      <w:r w:rsidRPr="00D86566">
        <w:rPr>
          <w:rFonts w:ascii="Times New Roman" w:hAnsi="Times New Roman" w:cs="Times New Roman"/>
          <w:b/>
          <w:bCs/>
          <w:sz w:val="28"/>
          <w:szCs w:val="28"/>
          <w:lang w:val="ro-RO"/>
        </w:rPr>
        <w:t>„sau echivalent”</w:t>
      </w:r>
      <w:r w:rsidRPr="00D86566">
        <w:rPr>
          <w:rFonts w:ascii="Times New Roman" w:hAnsi="Times New Roman" w:cs="Times New Roman"/>
          <w:sz w:val="28"/>
          <w:szCs w:val="28"/>
          <w:lang w:val="ro-RO"/>
        </w:rPr>
        <w:t>. Autoritatea Contractantă acceptă orice accesorii cu parametri similari sau superiori:</w:t>
      </w:r>
    </w:p>
    <w:p w14:paraId="26DE655B" w14:textId="77777777" w:rsidR="00F57520" w:rsidRPr="00D86566" w:rsidRDefault="00F57520" w:rsidP="00F57520">
      <w:pPr>
        <w:numPr>
          <w:ilvl w:val="0"/>
          <w:numId w:val="2"/>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Balamale:</w:t>
      </w:r>
      <w:r w:rsidRPr="00D86566">
        <w:rPr>
          <w:rFonts w:ascii="Times New Roman" w:hAnsi="Times New Roman" w:cs="Times New Roman"/>
          <w:sz w:val="28"/>
          <w:szCs w:val="28"/>
          <w:lang w:val="ro-RO"/>
        </w:rPr>
        <w:t> Cu sistem de amortizare (soft-</w:t>
      </w:r>
      <w:proofErr w:type="spellStart"/>
      <w:r w:rsidRPr="00D86566">
        <w:rPr>
          <w:rFonts w:ascii="Times New Roman" w:hAnsi="Times New Roman" w:cs="Times New Roman"/>
          <w:sz w:val="28"/>
          <w:szCs w:val="28"/>
          <w:lang w:val="ro-RO"/>
        </w:rPr>
        <w:t>close</w:t>
      </w:r>
      <w:proofErr w:type="spellEnd"/>
      <w:r w:rsidRPr="00D86566">
        <w:rPr>
          <w:rFonts w:ascii="Times New Roman" w:hAnsi="Times New Roman" w:cs="Times New Roman"/>
          <w:sz w:val="28"/>
          <w:szCs w:val="28"/>
          <w:lang w:val="ro-RO"/>
        </w:rPr>
        <w:t>).</w:t>
      </w:r>
    </w:p>
    <w:p w14:paraId="3CE30ECE" w14:textId="77777777" w:rsidR="00F57520" w:rsidRPr="00D86566" w:rsidRDefault="00F57520" w:rsidP="00F57520">
      <w:pPr>
        <w:numPr>
          <w:ilvl w:val="0"/>
          <w:numId w:val="2"/>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Mecanisme de asamblare:</w:t>
      </w:r>
      <w:r w:rsidRPr="00D86566">
        <w:rPr>
          <w:rFonts w:ascii="Times New Roman" w:hAnsi="Times New Roman" w:cs="Times New Roman"/>
          <w:sz w:val="28"/>
          <w:szCs w:val="28"/>
          <w:lang w:val="ro-RO"/>
        </w:rPr>
        <w:t> Demontabili metalici de înaltă rezistență.</w:t>
      </w:r>
    </w:p>
    <w:p w14:paraId="6DBBB7E5" w14:textId="77777777" w:rsidR="00F57520" w:rsidRPr="00D86566" w:rsidRDefault="00F57520" w:rsidP="00F57520">
      <w:pPr>
        <w:numPr>
          <w:ilvl w:val="0"/>
          <w:numId w:val="2"/>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Sisteme de închidere:</w:t>
      </w:r>
      <w:r w:rsidRPr="00D86566">
        <w:rPr>
          <w:rFonts w:ascii="Times New Roman" w:hAnsi="Times New Roman" w:cs="Times New Roman"/>
          <w:sz w:val="28"/>
          <w:szCs w:val="28"/>
          <w:lang w:val="ro-RO"/>
        </w:rPr>
        <w:t> </w:t>
      </w:r>
      <w:proofErr w:type="spellStart"/>
      <w:r w:rsidRPr="00D86566">
        <w:rPr>
          <w:rFonts w:ascii="Times New Roman" w:hAnsi="Times New Roman" w:cs="Times New Roman"/>
          <w:sz w:val="28"/>
          <w:szCs w:val="28"/>
          <w:lang w:val="ro-RO"/>
        </w:rPr>
        <w:t>Lăcăți</w:t>
      </w:r>
      <w:proofErr w:type="spellEnd"/>
      <w:r w:rsidRPr="00D86566">
        <w:rPr>
          <w:rFonts w:ascii="Times New Roman" w:hAnsi="Times New Roman" w:cs="Times New Roman"/>
          <w:sz w:val="28"/>
          <w:szCs w:val="28"/>
          <w:lang w:val="ro-RO"/>
        </w:rPr>
        <w:t xml:space="preserve"> metalice fiabile.</w:t>
      </w:r>
    </w:p>
    <w:p w14:paraId="558ABBD5" w14:textId="77777777" w:rsidR="00F57520" w:rsidRPr="00D86566" w:rsidRDefault="00F57520" w:rsidP="00F57520">
      <w:pPr>
        <w:numPr>
          <w:ilvl w:val="0"/>
          <w:numId w:val="2"/>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Cant:</w:t>
      </w:r>
      <w:r w:rsidRPr="00D86566">
        <w:rPr>
          <w:rFonts w:ascii="Times New Roman" w:hAnsi="Times New Roman" w:cs="Times New Roman"/>
          <w:sz w:val="28"/>
          <w:szCs w:val="28"/>
          <w:lang w:val="ro-RO"/>
        </w:rPr>
        <w:t> ABS 22/2.</w:t>
      </w:r>
    </w:p>
    <w:p w14:paraId="4654CD18" w14:textId="77777777" w:rsidR="00F57520" w:rsidRPr="00D86566" w:rsidRDefault="00F57520" w:rsidP="00F57520">
      <w:pPr>
        <w:numPr>
          <w:ilvl w:val="0"/>
          <w:numId w:val="2"/>
        </w:numPr>
        <w:rPr>
          <w:rFonts w:ascii="Times New Roman" w:hAnsi="Times New Roman" w:cs="Times New Roman"/>
          <w:sz w:val="28"/>
          <w:szCs w:val="28"/>
          <w:lang w:val="ro-RO"/>
        </w:rPr>
      </w:pPr>
      <w:r w:rsidRPr="00D86566">
        <w:rPr>
          <w:rFonts w:ascii="Times New Roman" w:hAnsi="Times New Roman" w:cs="Times New Roman"/>
          <w:b/>
          <w:bCs/>
          <w:sz w:val="28"/>
          <w:szCs w:val="28"/>
          <w:lang w:val="ro-RO"/>
        </w:rPr>
        <w:t>Culoare:</w:t>
      </w:r>
      <w:r w:rsidRPr="00D86566">
        <w:rPr>
          <w:rFonts w:ascii="Times New Roman" w:hAnsi="Times New Roman" w:cs="Times New Roman"/>
          <w:sz w:val="28"/>
          <w:szCs w:val="28"/>
          <w:lang w:val="ro-RO"/>
        </w:rPr>
        <w:t> Fag, alb sau gri (se va coordona cu beneficiarul).</w:t>
      </w:r>
    </w:p>
    <w:p w14:paraId="3E4CEF14" w14:textId="086C759A" w:rsidR="00F57520" w:rsidRDefault="00F57520" w:rsidP="00F57520">
      <w:pPr>
        <w:rPr>
          <w:rFonts w:ascii="Times New Roman" w:hAnsi="Times New Roman" w:cs="Times New Roman"/>
          <w:sz w:val="28"/>
          <w:szCs w:val="28"/>
          <w:lang w:val="ru-RU"/>
        </w:rPr>
      </w:pPr>
    </w:p>
    <w:p w14:paraId="40AAEEDB" w14:textId="77777777" w:rsidR="00D86566" w:rsidRDefault="00D86566" w:rsidP="00F57520">
      <w:pPr>
        <w:rPr>
          <w:rFonts w:ascii="Times New Roman" w:hAnsi="Times New Roman" w:cs="Times New Roman"/>
          <w:sz w:val="28"/>
          <w:szCs w:val="28"/>
          <w:lang w:val="ru-RU"/>
        </w:rPr>
      </w:pPr>
    </w:p>
    <w:p w14:paraId="4B989C62" w14:textId="6F12DDD1" w:rsidR="00D86566" w:rsidRDefault="00D86566" w:rsidP="00F57520">
      <w:pPr>
        <w:rPr>
          <w:rFonts w:ascii="Times New Roman" w:hAnsi="Times New Roman" w:cs="Times New Roman"/>
          <w:sz w:val="28"/>
          <w:szCs w:val="28"/>
          <w:lang w:val="ru-RU"/>
        </w:rPr>
      </w:pPr>
      <w:r>
        <w:rPr>
          <w:rFonts w:ascii="Times New Roman" w:hAnsi="Times New Roman" w:cs="Times New Roman"/>
          <w:sz w:val="28"/>
          <w:szCs w:val="28"/>
          <w:lang w:val="ru-RU"/>
        </w:rPr>
        <w:t xml:space="preserve">17.02.2026 </w:t>
      </w:r>
    </w:p>
    <w:p w14:paraId="132DBFE0" w14:textId="77777777" w:rsidR="00D86566" w:rsidRPr="00D86566" w:rsidRDefault="00D86566" w:rsidP="00F57520">
      <w:pPr>
        <w:rPr>
          <w:rFonts w:ascii="Times New Roman" w:hAnsi="Times New Roman" w:cs="Times New Roman"/>
          <w:sz w:val="28"/>
          <w:szCs w:val="28"/>
          <w:lang w:val="ru-RU"/>
        </w:rPr>
      </w:pPr>
    </w:p>
    <w:sectPr w:rsidR="00D86566" w:rsidRPr="00D865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7A03"/>
    <w:multiLevelType w:val="multilevel"/>
    <w:tmpl w:val="2F74B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955A5"/>
    <w:multiLevelType w:val="multilevel"/>
    <w:tmpl w:val="D4F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5D1B2C"/>
    <w:multiLevelType w:val="multilevel"/>
    <w:tmpl w:val="56AA0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2067400">
    <w:abstractNumId w:val="2"/>
  </w:num>
  <w:num w:numId="2" w16cid:durableId="1710109999">
    <w:abstractNumId w:val="1"/>
  </w:num>
  <w:num w:numId="3" w16cid:durableId="398291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94A"/>
    <w:rsid w:val="001C0DDB"/>
    <w:rsid w:val="009D094A"/>
    <w:rsid w:val="00C32DE6"/>
    <w:rsid w:val="00D86566"/>
    <w:rsid w:val="00F57520"/>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3D0F"/>
  <w15:chartTrackingRefBased/>
  <w15:docId w15:val="{9668DA31-2F02-4265-B9FE-F85FF2318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D0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D0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D094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D094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D094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D094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D094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D094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D094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094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D094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D094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D094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D094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D094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D094A"/>
    <w:rPr>
      <w:rFonts w:eastAsiaTheme="majorEastAsia" w:cstheme="majorBidi"/>
      <w:color w:val="595959" w:themeColor="text1" w:themeTint="A6"/>
    </w:rPr>
  </w:style>
  <w:style w:type="character" w:customStyle="1" w:styleId="80">
    <w:name w:val="Заголовок 8 Знак"/>
    <w:basedOn w:val="a0"/>
    <w:link w:val="8"/>
    <w:uiPriority w:val="9"/>
    <w:semiHidden/>
    <w:rsid w:val="009D094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D094A"/>
    <w:rPr>
      <w:rFonts w:eastAsiaTheme="majorEastAsia" w:cstheme="majorBidi"/>
      <w:color w:val="272727" w:themeColor="text1" w:themeTint="D8"/>
    </w:rPr>
  </w:style>
  <w:style w:type="paragraph" w:styleId="a3">
    <w:name w:val="Title"/>
    <w:basedOn w:val="a"/>
    <w:next w:val="a"/>
    <w:link w:val="a4"/>
    <w:uiPriority w:val="10"/>
    <w:qFormat/>
    <w:rsid w:val="009D0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D09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D094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D094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D094A"/>
    <w:pPr>
      <w:spacing w:before="160"/>
      <w:jc w:val="center"/>
    </w:pPr>
    <w:rPr>
      <w:i/>
      <w:iCs/>
      <w:color w:val="404040" w:themeColor="text1" w:themeTint="BF"/>
    </w:rPr>
  </w:style>
  <w:style w:type="character" w:customStyle="1" w:styleId="22">
    <w:name w:val="Цитата 2 Знак"/>
    <w:basedOn w:val="a0"/>
    <w:link w:val="21"/>
    <w:uiPriority w:val="29"/>
    <w:rsid w:val="009D094A"/>
    <w:rPr>
      <w:i/>
      <w:iCs/>
      <w:color w:val="404040" w:themeColor="text1" w:themeTint="BF"/>
    </w:rPr>
  </w:style>
  <w:style w:type="paragraph" w:styleId="a7">
    <w:name w:val="List Paragraph"/>
    <w:basedOn w:val="a"/>
    <w:uiPriority w:val="34"/>
    <w:qFormat/>
    <w:rsid w:val="009D094A"/>
    <w:pPr>
      <w:ind w:left="720"/>
      <w:contextualSpacing/>
    </w:pPr>
  </w:style>
  <w:style w:type="character" w:styleId="a8">
    <w:name w:val="Intense Emphasis"/>
    <w:basedOn w:val="a0"/>
    <w:uiPriority w:val="21"/>
    <w:qFormat/>
    <w:rsid w:val="009D094A"/>
    <w:rPr>
      <w:i/>
      <w:iCs/>
      <w:color w:val="0F4761" w:themeColor="accent1" w:themeShade="BF"/>
    </w:rPr>
  </w:style>
  <w:style w:type="paragraph" w:styleId="a9">
    <w:name w:val="Intense Quote"/>
    <w:basedOn w:val="a"/>
    <w:next w:val="a"/>
    <w:link w:val="aa"/>
    <w:uiPriority w:val="30"/>
    <w:qFormat/>
    <w:rsid w:val="009D0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D094A"/>
    <w:rPr>
      <w:i/>
      <w:iCs/>
      <w:color w:val="0F4761" w:themeColor="accent1" w:themeShade="BF"/>
    </w:rPr>
  </w:style>
  <w:style w:type="character" w:styleId="ab">
    <w:name w:val="Intense Reference"/>
    <w:basedOn w:val="a0"/>
    <w:uiPriority w:val="32"/>
    <w:qFormat/>
    <w:rsid w:val="009D09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212</Words>
  <Characters>1211</Characters>
  <Application>Microsoft Office Word</Application>
  <DocSecurity>0</DocSecurity>
  <Lines>10</Lines>
  <Paragraphs>2</Paragraphs>
  <ScaleCrop>false</ScaleCrop>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2026-02-17T19:32:00Z</dcterms:created>
  <dcterms:modified xsi:type="dcterms:W3CDTF">2026-02-17T19:41:00Z</dcterms:modified>
</cp:coreProperties>
</file>