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F110D7" w14:textId="497616CA" w:rsidR="004B4F29" w:rsidRPr="007F2373" w:rsidRDefault="00F20F7F" w:rsidP="00F20F7F">
      <w:pPr>
        <w:jc w:val="right"/>
        <w:rPr>
          <w:b/>
          <w:sz w:val="24"/>
          <w:szCs w:val="24"/>
        </w:rPr>
      </w:pPr>
      <w:r w:rsidRPr="00D97F0D">
        <w:rPr>
          <w:i/>
          <w:sz w:val="24"/>
          <w:szCs w:val="24"/>
        </w:rPr>
        <w:t>Anexă la Anunțul de participare</w:t>
      </w:r>
    </w:p>
    <w:p w14:paraId="64E17D04" w14:textId="77777777" w:rsidR="00F20F7F" w:rsidRPr="007F2373" w:rsidRDefault="00F20F7F" w:rsidP="00C165B4">
      <w:pPr>
        <w:jc w:val="center"/>
        <w:rPr>
          <w:b/>
          <w:sz w:val="24"/>
          <w:szCs w:val="24"/>
        </w:rPr>
      </w:pPr>
    </w:p>
    <w:p w14:paraId="3986007C" w14:textId="77777777" w:rsidR="00F20F7F" w:rsidRPr="007F2373" w:rsidRDefault="00F20F7F" w:rsidP="00C165B4">
      <w:pPr>
        <w:jc w:val="center"/>
        <w:rPr>
          <w:b/>
          <w:sz w:val="24"/>
          <w:szCs w:val="24"/>
        </w:rPr>
      </w:pPr>
    </w:p>
    <w:p w14:paraId="64CD5C74" w14:textId="77777777" w:rsidR="00F20F7F" w:rsidRPr="007F2373" w:rsidRDefault="00F20F7F" w:rsidP="00C165B4">
      <w:pPr>
        <w:jc w:val="center"/>
        <w:rPr>
          <w:b/>
          <w:sz w:val="24"/>
          <w:szCs w:val="24"/>
        </w:rPr>
      </w:pPr>
    </w:p>
    <w:p w14:paraId="701FCC5D" w14:textId="77777777" w:rsidR="00C165B4" w:rsidRPr="007F2373" w:rsidRDefault="00C165B4" w:rsidP="00C165B4">
      <w:pPr>
        <w:jc w:val="center"/>
        <w:rPr>
          <w:b/>
          <w:sz w:val="24"/>
          <w:szCs w:val="24"/>
        </w:rPr>
      </w:pPr>
      <w:r w:rsidRPr="007F2373">
        <w:rPr>
          <w:b/>
          <w:sz w:val="24"/>
          <w:szCs w:val="24"/>
        </w:rPr>
        <w:t>CAIET DE SARCINI</w:t>
      </w:r>
    </w:p>
    <w:p w14:paraId="0EEFF7D6" w14:textId="304011C4" w:rsidR="00C165B4" w:rsidRPr="007F2373" w:rsidRDefault="00C165B4" w:rsidP="00C165B4">
      <w:pPr>
        <w:jc w:val="center"/>
        <w:rPr>
          <w:rFonts w:eastAsia="Calibri"/>
          <w:sz w:val="24"/>
          <w:szCs w:val="24"/>
        </w:rPr>
      </w:pPr>
      <w:r w:rsidRPr="007F2373">
        <w:rPr>
          <w:sz w:val="24"/>
          <w:szCs w:val="24"/>
        </w:rPr>
        <w:t>pentru a</w:t>
      </w:r>
      <w:r w:rsidRPr="007F2373">
        <w:rPr>
          <w:rFonts w:eastAsia="Calibri"/>
          <w:sz w:val="24"/>
          <w:szCs w:val="24"/>
        </w:rPr>
        <w:t xml:space="preserve">chiziționarea sistemului de </w:t>
      </w:r>
      <w:r w:rsidR="007432B2" w:rsidRPr="007F2373">
        <w:rPr>
          <w:rFonts w:eastAsia="Calibri"/>
          <w:sz w:val="24"/>
          <w:szCs w:val="24"/>
        </w:rPr>
        <w:t>semnalizare antiefracție</w:t>
      </w:r>
      <w:r w:rsidRPr="007F2373">
        <w:rPr>
          <w:rFonts w:eastAsia="Calibri"/>
          <w:sz w:val="24"/>
          <w:szCs w:val="24"/>
        </w:rPr>
        <w:t>, inclusiv servicii de</w:t>
      </w:r>
      <w:r w:rsidR="007432B2" w:rsidRPr="007F2373">
        <w:rPr>
          <w:rFonts w:eastAsia="Calibri"/>
          <w:sz w:val="24"/>
          <w:szCs w:val="24"/>
        </w:rPr>
        <w:t xml:space="preserve"> </w:t>
      </w:r>
      <w:r w:rsidRPr="007F2373">
        <w:rPr>
          <w:rFonts w:eastAsia="Calibri"/>
          <w:sz w:val="24"/>
          <w:szCs w:val="24"/>
        </w:rPr>
        <w:t xml:space="preserve"> </w:t>
      </w:r>
      <w:r w:rsidR="007432B2" w:rsidRPr="007F2373">
        <w:rPr>
          <w:rFonts w:eastAsia="Calibri"/>
          <w:sz w:val="24"/>
          <w:szCs w:val="24"/>
        </w:rPr>
        <w:t xml:space="preserve">  montare, reglare, programare și conectare </w:t>
      </w:r>
    </w:p>
    <w:p w14:paraId="27037D86" w14:textId="77777777" w:rsidR="00C165B4" w:rsidRPr="007F2373" w:rsidRDefault="00C165B4" w:rsidP="00C165B4">
      <w:pPr>
        <w:jc w:val="both"/>
        <w:rPr>
          <w:sz w:val="24"/>
          <w:szCs w:val="24"/>
        </w:rPr>
      </w:pPr>
    </w:p>
    <w:p w14:paraId="4BF33AAC" w14:textId="77777777" w:rsidR="00C165B4" w:rsidRPr="007F2373" w:rsidRDefault="00C165B4" w:rsidP="00C165B4">
      <w:pPr>
        <w:jc w:val="center"/>
        <w:rPr>
          <w:b/>
          <w:sz w:val="24"/>
          <w:szCs w:val="24"/>
        </w:rPr>
      </w:pPr>
      <w:r w:rsidRPr="007F2373">
        <w:rPr>
          <w:b/>
          <w:sz w:val="24"/>
          <w:szCs w:val="24"/>
        </w:rPr>
        <w:t>INFORMAŢII DESPRE OBIECT</w:t>
      </w:r>
    </w:p>
    <w:p w14:paraId="2CD73565" w14:textId="24F6696A" w:rsidR="002F6810" w:rsidRDefault="002F623B" w:rsidP="00FF2FF6">
      <w:pPr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sz w:val="24"/>
          <w:szCs w:val="24"/>
        </w:rPr>
        <w:tab/>
        <w:t xml:space="preserve">Încăperile care necesită să fie dotate cu sistem de </w:t>
      </w:r>
      <w:r w:rsidR="007432B2" w:rsidRPr="007F2373">
        <w:rPr>
          <w:rFonts w:eastAsia="Calibri"/>
          <w:sz w:val="24"/>
          <w:szCs w:val="24"/>
        </w:rPr>
        <w:t>semnalizare antiefracție</w:t>
      </w:r>
      <w:r w:rsidRPr="007F2373">
        <w:rPr>
          <w:rFonts w:eastAsia="Calibri"/>
          <w:sz w:val="24"/>
          <w:szCs w:val="24"/>
        </w:rPr>
        <w:t xml:space="preserve"> sunt plasate în </w:t>
      </w:r>
      <w:r w:rsidR="007639EE" w:rsidRPr="007F2373">
        <w:rPr>
          <w:rFonts w:eastAsia="Calibri"/>
          <w:b/>
          <w:sz w:val="24"/>
          <w:szCs w:val="24"/>
        </w:rPr>
        <w:t>oficiul SÎV DCA mun. Chișinău, str. Pădurii, nr. 24</w:t>
      </w:r>
      <w:r w:rsidR="00D97F0D">
        <w:rPr>
          <w:rFonts w:eastAsia="Calibri"/>
          <w:sz w:val="24"/>
          <w:szCs w:val="24"/>
        </w:rPr>
        <w:t>.</w:t>
      </w:r>
    </w:p>
    <w:p w14:paraId="1136CA51" w14:textId="77777777" w:rsidR="00D97F0D" w:rsidRPr="007F2373" w:rsidRDefault="00D97F0D" w:rsidP="00FF2FF6">
      <w:pPr>
        <w:jc w:val="both"/>
        <w:rPr>
          <w:b/>
          <w:sz w:val="24"/>
          <w:szCs w:val="24"/>
        </w:rPr>
      </w:pPr>
    </w:p>
    <w:p w14:paraId="57283B22" w14:textId="77777777" w:rsidR="002F623B" w:rsidRPr="007F2373" w:rsidRDefault="002F623B" w:rsidP="002F623B">
      <w:pPr>
        <w:jc w:val="center"/>
        <w:rPr>
          <w:b/>
          <w:sz w:val="24"/>
          <w:szCs w:val="24"/>
        </w:rPr>
      </w:pPr>
      <w:r w:rsidRPr="007F2373">
        <w:rPr>
          <w:b/>
          <w:sz w:val="24"/>
          <w:szCs w:val="24"/>
        </w:rPr>
        <w:t>CERINŢE GENERALE</w:t>
      </w:r>
    </w:p>
    <w:p w14:paraId="3D716038" w14:textId="7DFC4064" w:rsidR="002F623B" w:rsidRDefault="002F623B" w:rsidP="002F6810">
      <w:pPr>
        <w:jc w:val="center"/>
        <w:rPr>
          <w:b/>
          <w:sz w:val="24"/>
          <w:szCs w:val="24"/>
        </w:rPr>
      </w:pPr>
      <w:r w:rsidRPr="007F2373">
        <w:rPr>
          <w:b/>
          <w:sz w:val="24"/>
          <w:szCs w:val="24"/>
        </w:rPr>
        <w:t xml:space="preserve">FAŢĂ DE SISTEMUL DE </w:t>
      </w:r>
      <w:r w:rsidR="007432B2" w:rsidRPr="007F2373">
        <w:rPr>
          <w:b/>
          <w:sz w:val="24"/>
          <w:szCs w:val="24"/>
        </w:rPr>
        <w:t xml:space="preserve">SEMNALIZARE ANTIEFRACȚIE </w:t>
      </w:r>
    </w:p>
    <w:p w14:paraId="513F3AA8" w14:textId="77777777" w:rsidR="00D97F0D" w:rsidRPr="007F2373" w:rsidRDefault="00D97F0D" w:rsidP="002F6810">
      <w:pPr>
        <w:jc w:val="center"/>
        <w:rPr>
          <w:b/>
          <w:sz w:val="24"/>
          <w:szCs w:val="24"/>
        </w:rPr>
      </w:pPr>
    </w:p>
    <w:p w14:paraId="41850827" w14:textId="4230EAF1" w:rsidR="00140C25" w:rsidRPr="007F2373" w:rsidRDefault="002F6810" w:rsidP="00677A3A">
      <w:pPr>
        <w:jc w:val="both"/>
        <w:rPr>
          <w:rFonts w:eastAsia="Calibri"/>
          <w:sz w:val="24"/>
          <w:szCs w:val="24"/>
        </w:rPr>
      </w:pPr>
      <w:r w:rsidRPr="007F2373">
        <w:rPr>
          <w:sz w:val="24"/>
          <w:szCs w:val="24"/>
        </w:rPr>
        <w:tab/>
        <w:t>S</w:t>
      </w:r>
      <w:r w:rsidRPr="007F2373">
        <w:rPr>
          <w:rFonts w:eastAsia="Calibri"/>
          <w:sz w:val="24"/>
          <w:szCs w:val="24"/>
        </w:rPr>
        <w:t xml:space="preserve">istemul  de </w:t>
      </w:r>
      <w:r w:rsidR="00B053EA" w:rsidRPr="007F2373">
        <w:rPr>
          <w:rFonts w:eastAsia="Calibri"/>
          <w:sz w:val="24"/>
          <w:szCs w:val="24"/>
        </w:rPr>
        <w:t xml:space="preserve">semnalizare antiefracție </w:t>
      </w:r>
      <w:r w:rsidRPr="007F2373">
        <w:rPr>
          <w:rFonts w:eastAsia="Calibri"/>
          <w:sz w:val="24"/>
          <w:szCs w:val="24"/>
        </w:rPr>
        <w:t xml:space="preserve"> trebuie să detecteze</w:t>
      </w:r>
      <w:r w:rsidR="00677A3A" w:rsidRPr="007F2373">
        <w:rPr>
          <w:rFonts w:eastAsia="Calibri"/>
          <w:sz w:val="24"/>
          <w:szCs w:val="24"/>
        </w:rPr>
        <w:t xml:space="preserve"> </w:t>
      </w:r>
      <w:r w:rsidR="00B053EA" w:rsidRPr="007F2373">
        <w:rPr>
          <w:rFonts w:eastAsia="Calibri"/>
          <w:sz w:val="24"/>
          <w:szCs w:val="24"/>
        </w:rPr>
        <w:t xml:space="preserve">orice </w:t>
      </w:r>
      <w:r w:rsidR="00301625" w:rsidRPr="007F2373">
        <w:rPr>
          <w:rFonts w:eastAsia="Calibri"/>
          <w:sz w:val="24"/>
          <w:szCs w:val="24"/>
        </w:rPr>
        <w:t>efracție</w:t>
      </w:r>
      <w:r w:rsidR="00B053EA" w:rsidRPr="007F2373">
        <w:rPr>
          <w:rFonts w:eastAsia="Calibri"/>
          <w:sz w:val="24"/>
          <w:szCs w:val="24"/>
        </w:rPr>
        <w:t xml:space="preserve"> în spațiul protejat, precum și spargerea sticlei în momentul </w:t>
      </w:r>
      <w:r w:rsidR="0025772B" w:rsidRPr="007F2373">
        <w:rPr>
          <w:rFonts w:eastAsia="Calibri"/>
          <w:sz w:val="24"/>
          <w:szCs w:val="24"/>
        </w:rPr>
        <w:t xml:space="preserve"> accesului neautorizat</w:t>
      </w:r>
      <w:r w:rsidR="00B053EA" w:rsidRPr="007F2373">
        <w:rPr>
          <w:rFonts w:eastAsia="Calibri"/>
          <w:sz w:val="24"/>
          <w:szCs w:val="24"/>
        </w:rPr>
        <w:t xml:space="preserve"> la obiectivul păzit </w:t>
      </w:r>
      <w:r w:rsidR="00677A3A" w:rsidRPr="007F2373">
        <w:rPr>
          <w:rFonts w:eastAsia="Calibri"/>
          <w:sz w:val="24"/>
          <w:szCs w:val="24"/>
        </w:rPr>
        <w:t xml:space="preserve">în cel mai scurt timp, să analizeze rapid informațiile primite </w:t>
      </w:r>
      <w:r w:rsidR="00B053EA" w:rsidRPr="007F2373">
        <w:rPr>
          <w:rFonts w:eastAsia="Calibri"/>
          <w:sz w:val="24"/>
          <w:szCs w:val="24"/>
        </w:rPr>
        <w:t xml:space="preserve">din avertizoare de tip PIR, GBD </w:t>
      </w:r>
      <w:r w:rsidR="00677A3A" w:rsidRPr="007F2373">
        <w:rPr>
          <w:rFonts w:eastAsia="Calibri"/>
          <w:sz w:val="24"/>
          <w:szCs w:val="24"/>
        </w:rPr>
        <w:t xml:space="preserve">și </w:t>
      </w:r>
      <w:r w:rsidR="00B053EA" w:rsidRPr="007F2373">
        <w:rPr>
          <w:rFonts w:eastAsia="Calibri"/>
          <w:sz w:val="24"/>
          <w:szCs w:val="24"/>
        </w:rPr>
        <w:t xml:space="preserve">SM; </w:t>
      </w:r>
      <w:r w:rsidR="00677A3A" w:rsidRPr="007F2373">
        <w:rPr>
          <w:rFonts w:eastAsia="Calibri"/>
          <w:sz w:val="24"/>
          <w:szCs w:val="24"/>
        </w:rPr>
        <w:t>în cazul confirmării evenimentului să emită semnalul de alarmă adecvat</w:t>
      </w:r>
      <w:r w:rsidR="00B053EA" w:rsidRPr="007F2373">
        <w:rPr>
          <w:rFonts w:eastAsia="Calibri"/>
          <w:sz w:val="24"/>
          <w:szCs w:val="24"/>
        </w:rPr>
        <w:t xml:space="preserve"> la </w:t>
      </w:r>
      <w:r w:rsidR="00D97F0D" w:rsidRPr="007F2373">
        <w:rPr>
          <w:rFonts w:eastAsia="Calibri"/>
          <w:sz w:val="24"/>
          <w:szCs w:val="24"/>
        </w:rPr>
        <w:t xml:space="preserve">Dispeceratul de monitorizare a alarmelor a Î.S. „Servicii Pază” a MAI </w:t>
      </w:r>
      <w:r w:rsidR="00677A3A" w:rsidRPr="007F2373">
        <w:rPr>
          <w:rFonts w:eastAsia="Calibri"/>
          <w:sz w:val="24"/>
          <w:szCs w:val="24"/>
        </w:rPr>
        <w:t xml:space="preserve">pentru </w:t>
      </w:r>
      <w:r w:rsidR="00301625" w:rsidRPr="007F2373">
        <w:rPr>
          <w:rFonts w:eastAsia="Calibri"/>
          <w:sz w:val="24"/>
          <w:szCs w:val="24"/>
        </w:rPr>
        <w:t xml:space="preserve">reacționarea ulterioară de către grupului de intervenție rapidă. </w:t>
      </w:r>
    </w:p>
    <w:p w14:paraId="2796A8C5" w14:textId="77777777" w:rsidR="00677A3A" w:rsidRPr="007F2373" w:rsidRDefault="00677A3A" w:rsidP="00677A3A">
      <w:pPr>
        <w:jc w:val="both"/>
        <w:rPr>
          <w:rFonts w:eastAsia="Calibri"/>
          <w:b/>
          <w:sz w:val="24"/>
          <w:szCs w:val="24"/>
        </w:rPr>
      </w:pPr>
      <w:r w:rsidRPr="007F2373">
        <w:rPr>
          <w:rFonts w:eastAsia="Calibri"/>
          <w:sz w:val="24"/>
          <w:szCs w:val="24"/>
        </w:rPr>
        <w:tab/>
      </w:r>
      <w:r w:rsidR="003D6D93" w:rsidRPr="007F2373">
        <w:rPr>
          <w:rFonts w:eastAsia="Calibri"/>
          <w:b/>
          <w:sz w:val="24"/>
          <w:szCs w:val="24"/>
        </w:rPr>
        <w:t xml:space="preserve">Sistemul </w:t>
      </w:r>
      <w:r w:rsidRPr="007F2373">
        <w:rPr>
          <w:rFonts w:eastAsia="Calibri"/>
          <w:b/>
          <w:sz w:val="24"/>
          <w:szCs w:val="24"/>
        </w:rPr>
        <w:t>va realiza următoarele funcții:</w:t>
      </w:r>
    </w:p>
    <w:p w14:paraId="59D556EC" w14:textId="77777777" w:rsidR="00677A3A" w:rsidRPr="007F2373" w:rsidRDefault="00677A3A" w:rsidP="00677A3A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7F2373">
        <w:rPr>
          <w:sz w:val="24"/>
          <w:szCs w:val="24"/>
        </w:rPr>
        <w:t xml:space="preserve">detectarea incipientă a </w:t>
      </w:r>
      <w:r w:rsidR="00301625" w:rsidRPr="007F2373">
        <w:rPr>
          <w:sz w:val="24"/>
          <w:szCs w:val="24"/>
        </w:rPr>
        <w:t>efracției</w:t>
      </w:r>
      <w:r w:rsidR="00E11C7A" w:rsidRPr="007F2373">
        <w:rPr>
          <w:sz w:val="24"/>
          <w:szCs w:val="24"/>
        </w:rPr>
        <w:t>/spargerii</w:t>
      </w:r>
      <w:r w:rsidR="00301625" w:rsidRPr="007F2373">
        <w:rPr>
          <w:sz w:val="24"/>
          <w:szCs w:val="24"/>
        </w:rPr>
        <w:t xml:space="preserve"> în spațiul protejat</w:t>
      </w:r>
      <w:r w:rsidRPr="007F2373">
        <w:rPr>
          <w:sz w:val="24"/>
          <w:szCs w:val="24"/>
        </w:rPr>
        <w:t>;</w:t>
      </w:r>
    </w:p>
    <w:p w14:paraId="68746EE7" w14:textId="77777777" w:rsidR="00677A3A" w:rsidRPr="007F2373" w:rsidRDefault="00677A3A" w:rsidP="00677A3A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7F2373">
        <w:rPr>
          <w:sz w:val="24"/>
          <w:szCs w:val="24"/>
        </w:rPr>
        <w:t xml:space="preserve">alarmarea în cazul apariției unui eveniment cu indicația zonei de detecție și determinarea dacă </w:t>
      </w:r>
      <w:r w:rsidR="00876637" w:rsidRPr="007F2373">
        <w:rPr>
          <w:sz w:val="24"/>
          <w:szCs w:val="24"/>
        </w:rPr>
        <w:t>aceste semnale corespund unei condiții de alarmă;</w:t>
      </w:r>
    </w:p>
    <w:p w14:paraId="55CF8595" w14:textId="77777777" w:rsidR="00876637" w:rsidRPr="007F2373" w:rsidRDefault="00876637" w:rsidP="00677A3A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7F2373">
        <w:rPr>
          <w:sz w:val="24"/>
          <w:szCs w:val="24"/>
        </w:rPr>
        <w:t xml:space="preserve">semnalizarea sonoră și vizuală a </w:t>
      </w:r>
      <w:r w:rsidR="00E11C7A" w:rsidRPr="007F2373">
        <w:rPr>
          <w:sz w:val="24"/>
          <w:szCs w:val="24"/>
        </w:rPr>
        <w:t>efracției/spargerii</w:t>
      </w:r>
      <w:r w:rsidRPr="007F2373">
        <w:rPr>
          <w:sz w:val="24"/>
          <w:szCs w:val="24"/>
        </w:rPr>
        <w:t>;</w:t>
      </w:r>
    </w:p>
    <w:p w14:paraId="15449407" w14:textId="77777777" w:rsidR="00876637" w:rsidRPr="007F2373" w:rsidRDefault="00876637" w:rsidP="00677A3A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7F2373">
        <w:rPr>
          <w:sz w:val="24"/>
          <w:szCs w:val="24"/>
        </w:rPr>
        <w:t>detecția în cazul prelucrării false sau defectului elementului de detecție;</w:t>
      </w:r>
    </w:p>
    <w:p w14:paraId="02EF7D6E" w14:textId="77777777" w:rsidR="00876637" w:rsidRPr="007F2373" w:rsidRDefault="00876637" w:rsidP="00677A3A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7F2373">
        <w:rPr>
          <w:sz w:val="24"/>
          <w:szCs w:val="24"/>
        </w:rPr>
        <w:t>detecția în cazul d</w:t>
      </w:r>
      <w:r w:rsidR="00E11C7A" w:rsidRPr="007F2373">
        <w:rPr>
          <w:sz w:val="24"/>
          <w:szCs w:val="24"/>
        </w:rPr>
        <w:t>eteriorării</w:t>
      </w:r>
      <w:r w:rsidRPr="007F2373">
        <w:rPr>
          <w:sz w:val="24"/>
          <w:szCs w:val="24"/>
        </w:rPr>
        <w:t xml:space="preserve"> liniei (buclei) de transmisie date;</w:t>
      </w:r>
    </w:p>
    <w:p w14:paraId="38AB90DF" w14:textId="77777777" w:rsidR="003D6D93" w:rsidRPr="007F2373" w:rsidRDefault="00876637" w:rsidP="00677A3A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7F2373">
        <w:rPr>
          <w:sz w:val="24"/>
          <w:szCs w:val="24"/>
        </w:rPr>
        <w:t>memorie cu stocarea unui jurnal de evenimente de tip: data/ora/eveniment</w:t>
      </w:r>
      <w:r w:rsidR="00E11C7A" w:rsidRPr="007F2373">
        <w:rPr>
          <w:sz w:val="24"/>
          <w:szCs w:val="24"/>
        </w:rPr>
        <w:t>;</w:t>
      </w:r>
      <w:r w:rsidRPr="007F2373">
        <w:rPr>
          <w:sz w:val="24"/>
          <w:szCs w:val="24"/>
        </w:rPr>
        <w:t xml:space="preserve"> </w:t>
      </w:r>
      <w:r w:rsidR="00E11C7A" w:rsidRPr="007F2373">
        <w:rPr>
          <w:sz w:val="24"/>
          <w:szCs w:val="24"/>
        </w:rPr>
        <w:t xml:space="preserve"> </w:t>
      </w:r>
    </w:p>
    <w:p w14:paraId="28E17F6D" w14:textId="1AB4C1DC" w:rsidR="00876637" w:rsidRPr="007F2373" w:rsidRDefault="003D6D93" w:rsidP="00D97F0D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7F2373">
        <w:rPr>
          <w:sz w:val="24"/>
          <w:szCs w:val="24"/>
        </w:rPr>
        <w:t xml:space="preserve">comunicație digitală </w:t>
      </w:r>
      <w:r w:rsidR="00E11C7A" w:rsidRPr="007F2373">
        <w:rPr>
          <w:sz w:val="24"/>
          <w:szCs w:val="24"/>
        </w:rPr>
        <w:t>la</w:t>
      </w:r>
      <w:r w:rsidRPr="007F2373">
        <w:rPr>
          <w:sz w:val="24"/>
          <w:szCs w:val="24"/>
        </w:rPr>
        <w:t xml:space="preserve"> </w:t>
      </w:r>
      <w:r w:rsidR="00D97F0D" w:rsidRPr="00D97F0D">
        <w:rPr>
          <w:sz w:val="24"/>
          <w:szCs w:val="24"/>
        </w:rPr>
        <w:t xml:space="preserve">Dispeceratul de monitorizare a alarmelor </w:t>
      </w:r>
      <w:r w:rsidR="00D97F0D">
        <w:rPr>
          <w:sz w:val="24"/>
          <w:szCs w:val="24"/>
        </w:rPr>
        <w:t xml:space="preserve">a </w:t>
      </w:r>
      <w:r w:rsidR="00D97F0D" w:rsidRPr="00D97F0D">
        <w:rPr>
          <w:sz w:val="24"/>
          <w:szCs w:val="24"/>
        </w:rPr>
        <w:t xml:space="preserve">Î.S. </w:t>
      </w:r>
      <w:r w:rsidR="00D97F0D">
        <w:rPr>
          <w:sz w:val="24"/>
          <w:szCs w:val="24"/>
        </w:rPr>
        <w:t>„</w:t>
      </w:r>
      <w:r w:rsidR="00D97F0D" w:rsidRPr="00D97F0D">
        <w:rPr>
          <w:sz w:val="24"/>
          <w:szCs w:val="24"/>
        </w:rPr>
        <w:t>Servicii Pază” a MAI</w:t>
      </w:r>
      <w:r w:rsidRPr="007F2373">
        <w:rPr>
          <w:sz w:val="24"/>
          <w:szCs w:val="24"/>
        </w:rPr>
        <w:t>;</w:t>
      </w:r>
    </w:p>
    <w:p w14:paraId="6DE23CDB" w14:textId="77777777" w:rsidR="003D6D93" w:rsidRPr="007F2373" w:rsidRDefault="003D6D93" w:rsidP="00677A3A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7F2373">
        <w:rPr>
          <w:sz w:val="24"/>
          <w:szCs w:val="24"/>
        </w:rPr>
        <w:t xml:space="preserve">funcționarea în cazul absenței tensiunii </w:t>
      </w:r>
      <w:r w:rsidR="00631D15" w:rsidRPr="007F2373">
        <w:rPr>
          <w:sz w:val="24"/>
          <w:szCs w:val="24"/>
        </w:rPr>
        <w:t xml:space="preserve">(220V) </w:t>
      </w:r>
      <w:r w:rsidRPr="007F2373">
        <w:rPr>
          <w:sz w:val="24"/>
          <w:szCs w:val="24"/>
        </w:rPr>
        <w:t>prin intermediul acumulatoar</w:t>
      </w:r>
      <w:r w:rsidR="00631D15" w:rsidRPr="007F2373">
        <w:rPr>
          <w:sz w:val="24"/>
          <w:szCs w:val="24"/>
        </w:rPr>
        <w:t>elor.</w:t>
      </w:r>
    </w:p>
    <w:p w14:paraId="1B45899C" w14:textId="77777777" w:rsidR="007F2382" w:rsidRPr="007F2373" w:rsidRDefault="007F2382" w:rsidP="007F2382">
      <w:pPr>
        <w:pStyle w:val="a3"/>
        <w:jc w:val="both"/>
        <w:rPr>
          <w:b/>
          <w:sz w:val="24"/>
          <w:szCs w:val="24"/>
        </w:rPr>
      </w:pPr>
      <w:r w:rsidRPr="007F2373">
        <w:rPr>
          <w:b/>
          <w:sz w:val="24"/>
          <w:szCs w:val="24"/>
        </w:rPr>
        <w:t>Componentele sistemului:</w:t>
      </w:r>
    </w:p>
    <w:p w14:paraId="55BCD673" w14:textId="6FACAEA5" w:rsidR="007F2382" w:rsidRPr="007F2373" w:rsidRDefault="007F2382" w:rsidP="007F2382">
      <w:pPr>
        <w:pStyle w:val="a3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7F2373">
        <w:rPr>
          <w:sz w:val="24"/>
          <w:szCs w:val="24"/>
        </w:rPr>
        <w:t xml:space="preserve">mijloace de detectare a efracției - avertizoare automate de mișcare </w:t>
      </w:r>
      <w:r w:rsidR="00E67B16" w:rsidRPr="007F2373">
        <w:rPr>
          <w:sz w:val="24"/>
          <w:szCs w:val="24"/>
        </w:rPr>
        <w:t xml:space="preserve">(PIR) </w:t>
      </w:r>
      <w:r w:rsidR="00F90C9C" w:rsidRPr="007F2373">
        <w:rPr>
          <w:sz w:val="24"/>
          <w:szCs w:val="24"/>
        </w:rPr>
        <w:t xml:space="preserve">cu ajustarea sensibilității </w:t>
      </w:r>
      <w:r w:rsidRPr="007F2373">
        <w:rPr>
          <w:sz w:val="24"/>
          <w:szCs w:val="24"/>
        </w:rPr>
        <w:t>și de spargere sticlei</w:t>
      </w:r>
      <w:r w:rsidR="00E67B16" w:rsidRPr="007F2373">
        <w:rPr>
          <w:sz w:val="24"/>
          <w:szCs w:val="24"/>
        </w:rPr>
        <w:t xml:space="preserve"> (GBS)</w:t>
      </w:r>
      <w:r w:rsidRPr="007F2373">
        <w:rPr>
          <w:sz w:val="24"/>
          <w:szCs w:val="24"/>
        </w:rPr>
        <w:t>, destinate pentru protecției interiorului;</w:t>
      </w:r>
    </w:p>
    <w:p w14:paraId="487BDD22" w14:textId="77777777" w:rsidR="00E67B16" w:rsidRPr="007F2373" w:rsidRDefault="00E67B16" w:rsidP="00E67B1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F2373">
        <w:rPr>
          <w:rFonts w:ascii="Times New Roman" w:hAnsi="Times New Roman" w:cs="Times New Roman"/>
          <w:sz w:val="24"/>
          <w:szCs w:val="24"/>
          <w:lang w:val="ro-RO"/>
        </w:rPr>
        <w:t>mijloacele de primire și prelucrare a informației -  panou de control, și, de asemenea, blocuri, dispozitive și module în cadrul sistemului,</w:t>
      </w:r>
      <w:r w:rsidR="0025772B" w:rsidRPr="007F237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F2373">
        <w:rPr>
          <w:rFonts w:ascii="Times New Roman" w:hAnsi="Times New Roman" w:cs="Times New Roman"/>
          <w:sz w:val="24"/>
          <w:szCs w:val="24"/>
          <w:lang w:val="ro-RO"/>
        </w:rPr>
        <w:t>care asigură primirea semnalelor speciale de la avertizoarel</w:t>
      </w:r>
      <w:r w:rsidR="00801CF9" w:rsidRPr="007F2373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7F2373">
        <w:rPr>
          <w:rFonts w:ascii="Times New Roman" w:hAnsi="Times New Roman" w:cs="Times New Roman"/>
          <w:sz w:val="24"/>
          <w:szCs w:val="24"/>
          <w:lang w:val="ro-RO"/>
        </w:rPr>
        <w:t xml:space="preserve"> de mișcare/spargere, prelucrarea și vizualizarea </w:t>
      </w:r>
      <w:r w:rsidR="00801CF9" w:rsidRPr="007F2373">
        <w:rPr>
          <w:rFonts w:ascii="Times New Roman" w:hAnsi="Times New Roman" w:cs="Times New Roman"/>
          <w:sz w:val="24"/>
          <w:szCs w:val="24"/>
          <w:lang w:val="ro-RO"/>
        </w:rPr>
        <w:t>evenimentelor sistemului</w:t>
      </w:r>
      <w:r w:rsidRPr="007F2373">
        <w:rPr>
          <w:rFonts w:ascii="Times New Roman" w:hAnsi="Times New Roman" w:cs="Times New Roman"/>
          <w:sz w:val="24"/>
          <w:szCs w:val="24"/>
          <w:lang w:val="ro-RO"/>
        </w:rPr>
        <w:t xml:space="preserve">, activarea locală a avertizorilor </w:t>
      </w:r>
      <w:r w:rsidR="00801CF9" w:rsidRPr="007F2373">
        <w:rPr>
          <w:rFonts w:ascii="Times New Roman" w:hAnsi="Times New Roman" w:cs="Times New Roman"/>
          <w:sz w:val="24"/>
          <w:szCs w:val="24"/>
          <w:lang w:val="ro-RO"/>
        </w:rPr>
        <w:t xml:space="preserve">exterioare </w:t>
      </w:r>
      <w:r w:rsidRPr="007F2373">
        <w:rPr>
          <w:rFonts w:ascii="Times New Roman" w:hAnsi="Times New Roman" w:cs="Times New Roman"/>
          <w:sz w:val="24"/>
          <w:szCs w:val="24"/>
          <w:lang w:val="ro-RO"/>
        </w:rPr>
        <w:t>de iluminare și sunet (</w:t>
      </w:r>
      <w:proofErr w:type="spellStart"/>
      <w:r w:rsidRPr="007F2373">
        <w:rPr>
          <w:rFonts w:ascii="Times New Roman" w:hAnsi="Times New Roman" w:cs="Times New Roman"/>
          <w:sz w:val="24"/>
          <w:szCs w:val="24"/>
          <w:lang w:val="ro-RO"/>
        </w:rPr>
        <w:t>strob-sirena</w:t>
      </w:r>
      <w:proofErr w:type="spellEnd"/>
      <w:r w:rsidRPr="007F2373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801CF9" w:rsidRPr="007F2373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52DF35A5" w14:textId="237DC52E" w:rsidR="00801CF9" w:rsidRPr="007F2373" w:rsidRDefault="00801CF9" w:rsidP="00D97F0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F2373">
        <w:rPr>
          <w:rFonts w:ascii="Times New Roman" w:hAnsi="Times New Roman" w:cs="Times New Roman"/>
          <w:sz w:val="24"/>
          <w:szCs w:val="24"/>
          <w:lang w:val="ro-RO"/>
        </w:rPr>
        <w:t xml:space="preserve">mijloacele de transmitere a evenimentelor sistemului la </w:t>
      </w:r>
      <w:r w:rsidR="00D97F0D" w:rsidRPr="00D97F0D">
        <w:rPr>
          <w:rFonts w:ascii="Times New Roman" w:hAnsi="Times New Roman" w:cs="Times New Roman"/>
          <w:sz w:val="24"/>
          <w:szCs w:val="24"/>
          <w:lang w:val="ro-RO"/>
        </w:rPr>
        <w:t>Dispeceratul de monitorizare a alarmelor a Î.S. „Servicii Pază” a MAI</w:t>
      </w:r>
      <w:r w:rsidR="00D97F0D" w:rsidRPr="00D97F0D" w:rsidDel="00D97F0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F2373">
        <w:rPr>
          <w:rFonts w:ascii="Times New Roman" w:hAnsi="Times New Roman" w:cs="Times New Roman"/>
          <w:sz w:val="24"/>
          <w:szCs w:val="24"/>
          <w:lang w:val="ro-RO"/>
        </w:rPr>
        <w:t>(activare/dezactivare sistemului, semnal de alarmă cu indicarea zonei, semnalul de restabilire a zonei, semnalul deconectării energiei electrice și altele).</w:t>
      </w:r>
    </w:p>
    <w:p w14:paraId="5819E20B" w14:textId="77777777" w:rsidR="00D119B1" w:rsidRPr="007F2373" w:rsidRDefault="00D119B1" w:rsidP="00041671">
      <w:pPr>
        <w:jc w:val="center"/>
        <w:rPr>
          <w:b/>
          <w:sz w:val="24"/>
          <w:szCs w:val="24"/>
        </w:rPr>
      </w:pPr>
    </w:p>
    <w:p w14:paraId="38BCC841" w14:textId="373EDAA0" w:rsidR="00041671" w:rsidRPr="007F2373" w:rsidRDefault="00041671" w:rsidP="00041671">
      <w:pPr>
        <w:jc w:val="center"/>
        <w:rPr>
          <w:b/>
          <w:sz w:val="24"/>
          <w:szCs w:val="24"/>
        </w:rPr>
      </w:pPr>
      <w:r w:rsidRPr="007F2373">
        <w:rPr>
          <w:b/>
          <w:sz w:val="24"/>
          <w:szCs w:val="24"/>
        </w:rPr>
        <w:t>CERINŢE GENERALE</w:t>
      </w:r>
    </w:p>
    <w:p w14:paraId="6F83A764" w14:textId="2B02284A" w:rsidR="00D97F0D" w:rsidRDefault="00BA096D" w:rsidP="007F2373">
      <w:pPr>
        <w:jc w:val="center"/>
        <w:rPr>
          <w:b/>
          <w:sz w:val="24"/>
          <w:szCs w:val="24"/>
        </w:rPr>
      </w:pPr>
      <w:r w:rsidRPr="007F2373">
        <w:rPr>
          <w:b/>
          <w:sz w:val="24"/>
          <w:szCs w:val="24"/>
        </w:rPr>
        <w:t>p</w:t>
      </w:r>
      <w:r w:rsidR="00041671" w:rsidRPr="007F2373">
        <w:rPr>
          <w:b/>
          <w:sz w:val="24"/>
          <w:szCs w:val="24"/>
        </w:rPr>
        <w:t xml:space="preserve">rivind </w:t>
      </w:r>
      <w:r w:rsidR="00D97F0D">
        <w:rPr>
          <w:b/>
          <w:sz w:val="24"/>
          <w:szCs w:val="24"/>
        </w:rPr>
        <w:t>serviciile</w:t>
      </w:r>
      <w:r w:rsidR="00041671" w:rsidRPr="007F2373">
        <w:rPr>
          <w:b/>
          <w:sz w:val="24"/>
          <w:szCs w:val="24"/>
        </w:rPr>
        <w:t xml:space="preserve"> de instalare și dare în exploatare</w:t>
      </w:r>
    </w:p>
    <w:p w14:paraId="3D5B356A" w14:textId="40AA0973" w:rsidR="00BA096D" w:rsidRDefault="00041671" w:rsidP="007F2373">
      <w:pPr>
        <w:jc w:val="center"/>
        <w:rPr>
          <w:b/>
          <w:sz w:val="24"/>
          <w:szCs w:val="24"/>
        </w:rPr>
      </w:pPr>
      <w:r w:rsidRPr="007F2373">
        <w:rPr>
          <w:b/>
          <w:sz w:val="24"/>
          <w:szCs w:val="24"/>
        </w:rPr>
        <w:t xml:space="preserve">a sistemului de </w:t>
      </w:r>
      <w:r w:rsidR="00D86C62" w:rsidRPr="007F2373">
        <w:rPr>
          <w:b/>
          <w:sz w:val="24"/>
          <w:szCs w:val="24"/>
        </w:rPr>
        <w:t>semnalizare antiefracție</w:t>
      </w:r>
    </w:p>
    <w:p w14:paraId="563966E7" w14:textId="77777777" w:rsidR="00D97F0D" w:rsidRPr="007F2373" w:rsidRDefault="00D97F0D" w:rsidP="007F2373">
      <w:pPr>
        <w:jc w:val="center"/>
        <w:rPr>
          <w:b/>
          <w:sz w:val="24"/>
          <w:szCs w:val="24"/>
        </w:rPr>
      </w:pPr>
    </w:p>
    <w:p w14:paraId="6F1CE824" w14:textId="0E703391" w:rsidR="00D86C62" w:rsidRPr="007F2373" w:rsidRDefault="00D97F0D" w:rsidP="00D86C6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Serviciile</w:t>
      </w:r>
      <w:r w:rsidR="00D86C62" w:rsidRPr="007F2373">
        <w:rPr>
          <w:sz w:val="24"/>
          <w:szCs w:val="24"/>
        </w:rPr>
        <w:t xml:space="preserve"> de montare, reglare, programare și conectare a sistemului de semnalizare antiefracție </w:t>
      </w:r>
      <w:r>
        <w:rPr>
          <w:sz w:val="24"/>
          <w:szCs w:val="24"/>
        </w:rPr>
        <w:t>în</w:t>
      </w:r>
      <w:r w:rsidRPr="007F2373">
        <w:rPr>
          <w:sz w:val="24"/>
          <w:szCs w:val="24"/>
        </w:rPr>
        <w:t xml:space="preserve"> </w:t>
      </w:r>
      <w:r w:rsidR="00A432D6" w:rsidRPr="007F2373">
        <w:rPr>
          <w:sz w:val="24"/>
          <w:szCs w:val="24"/>
        </w:rPr>
        <w:t xml:space="preserve">încăperile menționate </w:t>
      </w:r>
      <w:r w:rsidR="00D86C62" w:rsidRPr="007F2373">
        <w:rPr>
          <w:sz w:val="24"/>
          <w:szCs w:val="24"/>
        </w:rPr>
        <w:t xml:space="preserve">a Agenției Servicii Publice </w:t>
      </w:r>
      <w:r>
        <w:rPr>
          <w:sz w:val="24"/>
          <w:szCs w:val="24"/>
        </w:rPr>
        <w:t>vor fi asigurate</w:t>
      </w:r>
      <w:r w:rsidR="00D86C62" w:rsidRPr="007F2373">
        <w:rPr>
          <w:sz w:val="24"/>
          <w:szCs w:val="24"/>
        </w:rPr>
        <w:t xml:space="preserve"> de către </w:t>
      </w:r>
      <w:r>
        <w:rPr>
          <w:sz w:val="24"/>
          <w:szCs w:val="24"/>
        </w:rPr>
        <w:t>Furnizor</w:t>
      </w:r>
      <w:r w:rsidR="00D86C62" w:rsidRPr="007F2373">
        <w:rPr>
          <w:sz w:val="24"/>
          <w:szCs w:val="24"/>
        </w:rPr>
        <w:t>, în bază contractului respectiv, în conformitate cu cerințele legislației în vigoare și modificări respective: Lege nr. 212/2021 din 06.12.2021 ”Pentru modificarea unor acte normative”, art. II, al. 1 și al. 2; Lege nr. 283-XV din 04.07.2003 ”Cu privire la activitatea particulară de detectiv și de pază”, art. 6, al. 2, p.”b” și ”c”.</w:t>
      </w:r>
    </w:p>
    <w:p w14:paraId="4302959A" w14:textId="4F174344" w:rsidR="00D86C62" w:rsidRPr="007F2373" w:rsidRDefault="00D97F0D" w:rsidP="00D86C6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Furnizorul</w:t>
      </w:r>
      <w:r w:rsidR="00D22F21" w:rsidRPr="007F2373">
        <w:rPr>
          <w:sz w:val="24"/>
          <w:szCs w:val="24"/>
        </w:rPr>
        <w:t xml:space="preserve"> trebuie să </w:t>
      </w:r>
      <w:r>
        <w:rPr>
          <w:sz w:val="24"/>
          <w:szCs w:val="24"/>
        </w:rPr>
        <w:t>dețină</w:t>
      </w:r>
      <w:r w:rsidRPr="007F2373">
        <w:rPr>
          <w:sz w:val="24"/>
          <w:szCs w:val="24"/>
        </w:rPr>
        <w:t xml:space="preserve"> </w:t>
      </w:r>
      <w:r w:rsidR="00D22F21" w:rsidRPr="007F2373">
        <w:rPr>
          <w:sz w:val="24"/>
          <w:szCs w:val="24"/>
        </w:rPr>
        <w:t xml:space="preserve">dreptul de prestare </w:t>
      </w:r>
      <w:r>
        <w:rPr>
          <w:sz w:val="24"/>
          <w:szCs w:val="24"/>
        </w:rPr>
        <w:t xml:space="preserve">a </w:t>
      </w:r>
      <w:r w:rsidR="00D22F21" w:rsidRPr="007F2373">
        <w:rPr>
          <w:sz w:val="24"/>
          <w:szCs w:val="24"/>
        </w:rPr>
        <w:t>serviciilor de proiectare, instalare și întreținere a sistemelor de alarmare, a componentelor acestora, precum și exploatarea dispeceratelor de monitorizare a alarmelor.</w:t>
      </w:r>
    </w:p>
    <w:p w14:paraId="55321DC5" w14:textId="77777777" w:rsidR="00D7470C" w:rsidRPr="007F2373" w:rsidRDefault="00E4688C" w:rsidP="00D22F21">
      <w:pPr>
        <w:jc w:val="both"/>
        <w:rPr>
          <w:rFonts w:eastAsia="Calibri"/>
          <w:sz w:val="24"/>
          <w:szCs w:val="24"/>
        </w:rPr>
      </w:pPr>
      <w:r w:rsidRPr="007F2373">
        <w:rPr>
          <w:sz w:val="24"/>
          <w:szCs w:val="24"/>
        </w:rPr>
        <w:tab/>
      </w:r>
      <w:r w:rsidR="00D22F21" w:rsidRPr="007F2373">
        <w:rPr>
          <w:sz w:val="24"/>
          <w:szCs w:val="24"/>
        </w:rPr>
        <w:t xml:space="preserve"> </w:t>
      </w:r>
    </w:p>
    <w:p w14:paraId="7EACECD3" w14:textId="1DBAABD1" w:rsidR="00D7470C" w:rsidRDefault="00D7470C" w:rsidP="00D7470C">
      <w:pPr>
        <w:jc w:val="center"/>
        <w:rPr>
          <w:rFonts w:eastAsia="Calibri"/>
          <w:b/>
          <w:sz w:val="24"/>
          <w:szCs w:val="24"/>
        </w:rPr>
      </w:pPr>
      <w:r w:rsidRPr="007F2373">
        <w:rPr>
          <w:rFonts w:eastAsia="Calibri"/>
          <w:b/>
          <w:sz w:val="24"/>
          <w:szCs w:val="24"/>
        </w:rPr>
        <w:t xml:space="preserve">RECEPȚIA SISTEMULUI DE </w:t>
      </w:r>
      <w:r w:rsidR="00D22F21" w:rsidRPr="007F2373">
        <w:rPr>
          <w:rFonts w:eastAsia="Calibri"/>
          <w:b/>
          <w:sz w:val="24"/>
          <w:szCs w:val="24"/>
        </w:rPr>
        <w:t xml:space="preserve">SEMNALIZARE ANTIEFRACȚIE </w:t>
      </w:r>
    </w:p>
    <w:p w14:paraId="1D5E2B26" w14:textId="77777777" w:rsidR="00D97F0D" w:rsidRPr="007F2373" w:rsidRDefault="00D97F0D" w:rsidP="00D7470C">
      <w:pPr>
        <w:jc w:val="center"/>
        <w:rPr>
          <w:rFonts w:eastAsia="Calibri"/>
          <w:b/>
          <w:sz w:val="24"/>
          <w:szCs w:val="24"/>
        </w:rPr>
      </w:pPr>
    </w:p>
    <w:p w14:paraId="4B0647D3" w14:textId="7D6E5FA9" w:rsidR="00DC2A78" w:rsidRPr="007F2373" w:rsidRDefault="00D7470C" w:rsidP="00D7470C">
      <w:pPr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b/>
          <w:sz w:val="24"/>
          <w:szCs w:val="24"/>
        </w:rPr>
        <w:tab/>
      </w:r>
      <w:r w:rsidRPr="007F2373">
        <w:rPr>
          <w:rFonts w:eastAsia="Calibri"/>
          <w:sz w:val="24"/>
          <w:szCs w:val="24"/>
        </w:rPr>
        <w:t xml:space="preserve">După finalizarea </w:t>
      </w:r>
      <w:r w:rsidR="00D97F0D">
        <w:rPr>
          <w:rFonts w:eastAsia="Calibri"/>
          <w:sz w:val="24"/>
          <w:szCs w:val="24"/>
        </w:rPr>
        <w:t>serviciilor</w:t>
      </w:r>
      <w:r w:rsidR="00D97F0D" w:rsidRPr="007F2373">
        <w:rPr>
          <w:rFonts w:eastAsia="Calibri"/>
          <w:sz w:val="24"/>
          <w:szCs w:val="24"/>
        </w:rPr>
        <w:t xml:space="preserve"> </w:t>
      </w:r>
      <w:r w:rsidRPr="007F2373">
        <w:rPr>
          <w:rFonts w:eastAsia="Calibri"/>
          <w:sz w:val="24"/>
          <w:szCs w:val="24"/>
        </w:rPr>
        <w:t xml:space="preserve">de instalare a sistemului de </w:t>
      </w:r>
      <w:r w:rsidR="00D22F21" w:rsidRPr="007F2373">
        <w:rPr>
          <w:rFonts w:eastAsia="Calibri"/>
          <w:sz w:val="24"/>
          <w:szCs w:val="24"/>
        </w:rPr>
        <w:t>semnalizare antiefracție</w:t>
      </w:r>
      <w:r w:rsidRPr="007F2373">
        <w:rPr>
          <w:rFonts w:eastAsia="Calibri"/>
          <w:sz w:val="24"/>
          <w:szCs w:val="24"/>
        </w:rPr>
        <w:t xml:space="preserve">, reprezentanții </w:t>
      </w:r>
      <w:r w:rsidR="00D97F0D" w:rsidRPr="007F2373">
        <w:rPr>
          <w:rFonts w:eastAsia="Calibri"/>
          <w:sz w:val="24"/>
          <w:szCs w:val="24"/>
        </w:rPr>
        <w:t xml:space="preserve">Cumpărătorului, </w:t>
      </w:r>
      <w:r w:rsidRPr="007F2373">
        <w:rPr>
          <w:rFonts w:eastAsia="Calibri"/>
          <w:sz w:val="24"/>
          <w:szCs w:val="24"/>
        </w:rPr>
        <w:t xml:space="preserve">împreună cu </w:t>
      </w:r>
      <w:r w:rsidR="00DC2A78" w:rsidRPr="007F2373">
        <w:rPr>
          <w:rFonts w:eastAsia="Calibri"/>
          <w:sz w:val="24"/>
          <w:szCs w:val="24"/>
        </w:rPr>
        <w:t xml:space="preserve">personalul </w:t>
      </w:r>
      <w:r w:rsidR="00D97F0D" w:rsidRPr="007F2373">
        <w:rPr>
          <w:rFonts w:eastAsia="Calibri"/>
          <w:sz w:val="24"/>
          <w:szCs w:val="24"/>
        </w:rPr>
        <w:t>Furnizorului</w:t>
      </w:r>
      <w:r w:rsidR="001D3AA5" w:rsidRPr="007F2373">
        <w:rPr>
          <w:rFonts w:eastAsia="Calibri"/>
          <w:sz w:val="24"/>
          <w:szCs w:val="24"/>
        </w:rPr>
        <w:t xml:space="preserve"> </w:t>
      </w:r>
      <w:r w:rsidR="00DC2A78" w:rsidRPr="007F2373">
        <w:rPr>
          <w:rFonts w:eastAsia="Calibri"/>
          <w:sz w:val="24"/>
          <w:szCs w:val="24"/>
        </w:rPr>
        <w:t xml:space="preserve"> vor face verificări asupra următoarelor aspecte:</w:t>
      </w:r>
    </w:p>
    <w:p w14:paraId="4AFE3627" w14:textId="77777777" w:rsidR="00DC2A78" w:rsidRPr="007F2373" w:rsidRDefault="00DC2A78" w:rsidP="00DC2A78">
      <w:pPr>
        <w:pStyle w:val="a3"/>
        <w:numPr>
          <w:ilvl w:val="0"/>
          <w:numId w:val="2"/>
        </w:numPr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sz w:val="24"/>
          <w:szCs w:val="24"/>
        </w:rPr>
        <w:t>elementele de detectare să nu fie obturate de alte obiecte;</w:t>
      </w:r>
    </w:p>
    <w:p w14:paraId="15706178" w14:textId="77777777" w:rsidR="00DC2A78" w:rsidRPr="007F2373" w:rsidRDefault="00DC2A78" w:rsidP="00DC2A78">
      <w:pPr>
        <w:pStyle w:val="a3"/>
        <w:numPr>
          <w:ilvl w:val="0"/>
          <w:numId w:val="2"/>
        </w:numPr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sz w:val="24"/>
          <w:szCs w:val="24"/>
        </w:rPr>
        <w:t xml:space="preserve">amplasarea </w:t>
      </w:r>
      <w:r w:rsidR="001D3AA5" w:rsidRPr="007F2373">
        <w:rPr>
          <w:rFonts w:eastAsia="Calibri"/>
          <w:sz w:val="24"/>
          <w:szCs w:val="24"/>
        </w:rPr>
        <w:t>panoului</w:t>
      </w:r>
      <w:r w:rsidRPr="007F2373">
        <w:rPr>
          <w:rFonts w:eastAsia="Calibri"/>
          <w:sz w:val="24"/>
          <w:szCs w:val="24"/>
        </w:rPr>
        <w:t xml:space="preserve"> să fie într-un spațiu protejat;</w:t>
      </w:r>
    </w:p>
    <w:p w14:paraId="1357F045" w14:textId="77777777" w:rsidR="00DC2A78" w:rsidRPr="007F2373" w:rsidRDefault="00DC2A78" w:rsidP="00DC2A78">
      <w:pPr>
        <w:pStyle w:val="a3"/>
        <w:numPr>
          <w:ilvl w:val="0"/>
          <w:numId w:val="2"/>
        </w:numPr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sz w:val="24"/>
          <w:szCs w:val="24"/>
        </w:rPr>
        <w:t>cablurile electrice să fie protejate;</w:t>
      </w:r>
    </w:p>
    <w:p w14:paraId="2FA938F8" w14:textId="77777777" w:rsidR="00645C9B" w:rsidRPr="007F2373" w:rsidRDefault="00DC2A78" w:rsidP="00DC2A78">
      <w:pPr>
        <w:pStyle w:val="a3"/>
        <w:numPr>
          <w:ilvl w:val="0"/>
          <w:numId w:val="2"/>
        </w:numPr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sz w:val="24"/>
          <w:szCs w:val="24"/>
        </w:rPr>
        <w:t xml:space="preserve">traseul cablurilor care conectează elementele de detecție și cele de semnalizare cu </w:t>
      </w:r>
      <w:r w:rsidR="001D3AA5" w:rsidRPr="007F2373">
        <w:rPr>
          <w:rFonts w:eastAsia="Calibri"/>
          <w:sz w:val="24"/>
          <w:szCs w:val="24"/>
        </w:rPr>
        <w:t xml:space="preserve">panou </w:t>
      </w:r>
      <w:r w:rsidRPr="007F2373">
        <w:rPr>
          <w:rFonts w:eastAsia="Calibri"/>
          <w:sz w:val="24"/>
          <w:szCs w:val="24"/>
        </w:rPr>
        <w:t xml:space="preserve"> să nu fie în apropierea cablurilor de </w:t>
      </w:r>
      <w:r w:rsidR="001D3AA5" w:rsidRPr="007F2373">
        <w:rPr>
          <w:rFonts w:eastAsia="Calibri"/>
          <w:sz w:val="24"/>
          <w:szCs w:val="24"/>
        </w:rPr>
        <w:t xml:space="preserve">alimentare </w:t>
      </w:r>
    </w:p>
    <w:p w14:paraId="09FB5AE3" w14:textId="77777777" w:rsidR="00DC2A78" w:rsidRPr="007F2373" w:rsidRDefault="001D3AA5" w:rsidP="00645C9B">
      <w:pPr>
        <w:pStyle w:val="a3"/>
        <w:ind w:left="792"/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sz w:val="24"/>
          <w:szCs w:val="24"/>
        </w:rPr>
        <w:t>(220 V)</w:t>
      </w:r>
      <w:r w:rsidR="00DC2A78" w:rsidRPr="007F2373">
        <w:rPr>
          <w:rFonts w:eastAsia="Calibri"/>
          <w:sz w:val="24"/>
          <w:szCs w:val="24"/>
        </w:rPr>
        <w:t>;</w:t>
      </w:r>
    </w:p>
    <w:p w14:paraId="0ADA734F" w14:textId="77777777" w:rsidR="00DC2A78" w:rsidRPr="007F2373" w:rsidRDefault="00DC2A78" w:rsidP="00DC2A78">
      <w:pPr>
        <w:pStyle w:val="a3"/>
        <w:numPr>
          <w:ilvl w:val="0"/>
          <w:numId w:val="2"/>
        </w:numPr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sz w:val="24"/>
          <w:szCs w:val="24"/>
        </w:rPr>
        <w:t xml:space="preserve">alimentarea sistemului </w:t>
      </w:r>
      <w:r w:rsidR="001D3AA5" w:rsidRPr="007F2373">
        <w:rPr>
          <w:rFonts w:eastAsia="Calibri"/>
          <w:sz w:val="24"/>
          <w:szCs w:val="24"/>
        </w:rPr>
        <w:t xml:space="preserve"> de semnalizare antiefracție</w:t>
      </w:r>
      <w:r w:rsidRPr="007F2373">
        <w:rPr>
          <w:rFonts w:eastAsia="Calibri"/>
          <w:sz w:val="24"/>
          <w:szCs w:val="24"/>
        </w:rPr>
        <w:t xml:space="preserve"> de la rețeaua electrică să fie </w:t>
      </w:r>
      <w:r w:rsidR="001D3AA5" w:rsidRPr="007F2373">
        <w:rPr>
          <w:rFonts w:eastAsia="Calibri"/>
          <w:sz w:val="24"/>
          <w:szCs w:val="24"/>
        </w:rPr>
        <w:t xml:space="preserve">executată </w:t>
      </w:r>
      <w:r w:rsidRPr="007F2373">
        <w:rPr>
          <w:rFonts w:eastAsia="Calibri"/>
          <w:sz w:val="24"/>
          <w:szCs w:val="24"/>
        </w:rPr>
        <w:t xml:space="preserve"> pe un cercuit separat, protejat prin siguranță independentă;</w:t>
      </w:r>
    </w:p>
    <w:p w14:paraId="7986640E" w14:textId="77777777" w:rsidR="00DC2A78" w:rsidRPr="007F2373" w:rsidRDefault="00DC2A78" w:rsidP="00DC2A78">
      <w:pPr>
        <w:pStyle w:val="a3"/>
        <w:numPr>
          <w:ilvl w:val="0"/>
          <w:numId w:val="2"/>
        </w:numPr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sz w:val="24"/>
          <w:szCs w:val="24"/>
        </w:rPr>
        <w:t>realizarea de te</w:t>
      </w:r>
      <w:r w:rsidR="00A07333" w:rsidRPr="007F2373">
        <w:rPr>
          <w:rFonts w:eastAsia="Calibri"/>
          <w:sz w:val="24"/>
          <w:szCs w:val="24"/>
        </w:rPr>
        <w:t>ste de funcționare a sistemului.</w:t>
      </w:r>
    </w:p>
    <w:p w14:paraId="33B95C6E" w14:textId="2FB99C67" w:rsidR="00650AC4" w:rsidRPr="007F2373" w:rsidRDefault="00650AC4" w:rsidP="00650AC4">
      <w:pPr>
        <w:pStyle w:val="a3"/>
        <w:ind w:left="0"/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sz w:val="24"/>
          <w:szCs w:val="24"/>
        </w:rPr>
        <w:tab/>
        <w:t xml:space="preserve">Prin semnarea </w:t>
      </w:r>
      <w:r w:rsidR="001D3AA5" w:rsidRPr="007F2373">
        <w:rPr>
          <w:rFonts w:eastAsia="Calibri"/>
          <w:sz w:val="24"/>
          <w:szCs w:val="24"/>
        </w:rPr>
        <w:t xml:space="preserve">Actului </w:t>
      </w:r>
      <w:r w:rsidRPr="007F2373">
        <w:rPr>
          <w:rFonts w:eastAsia="Calibri"/>
          <w:sz w:val="24"/>
          <w:szCs w:val="24"/>
        </w:rPr>
        <w:t xml:space="preserve">de </w:t>
      </w:r>
      <w:r w:rsidR="00D97F0D" w:rsidRPr="007F2373">
        <w:rPr>
          <w:rFonts w:eastAsia="Calibri"/>
          <w:sz w:val="24"/>
          <w:szCs w:val="24"/>
        </w:rPr>
        <w:t xml:space="preserve">prestare a serviciilor </w:t>
      </w:r>
      <w:r w:rsidRPr="007F2373">
        <w:rPr>
          <w:rFonts w:eastAsia="Calibri"/>
          <w:sz w:val="24"/>
          <w:szCs w:val="24"/>
        </w:rPr>
        <w:t xml:space="preserve">se consideră ca aceste </w:t>
      </w:r>
      <w:r w:rsidR="00D97F0D" w:rsidRPr="007F2373">
        <w:rPr>
          <w:rFonts w:eastAsia="Calibri"/>
          <w:sz w:val="24"/>
          <w:szCs w:val="24"/>
        </w:rPr>
        <w:t xml:space="preserve">cerințe </w:t>
      </w:r>
      <w:r w:rsidR="003F4F95" w:rsidRPr="007F2373">
        <w:rPr>
          <w:rFonts w:eastAsia="Calibri"/>
          <w:sz w:val="24"/>
          <w:szCs w:val="24"/>
        </w:rPr>
        <w:t xml:space="preserve">au </w:t>
      </w:r>
      <w:r w:rsidR="001D3AA5" w:rsidRPr="007F2373">
        <w:rPr>
          <w:rFonts w:eastAsia="Calibri"/>
          <w:sz w:val="24"/>
          <w:szCs w:val="24"/>
        </w:rPr>
        <w:t>fost</w:t>
      </w:r>
      <w:r w:rsidR="003F4F95" w:rsidRPr="007F2373">
        <w:rPr>
          <w:rFonts w:eastAsia="Calibri"/>
          <w:sz w:val="24"/>
          <w:szCs w:val="24"/>
        </w:rPr>
        <w:t xml:space="preserve"> îndeplinite.</w:t>
      </w:r>
    </w:p>
    <w:p w14:paraId="691BBECD" w14:textId="77777777" w:rsidR="003F4F95" w:rsidRPr="007F2373" w:rsidRDefault="003F4F95" w:rsidP="00650AC4">
      <w:pPr>
        <w:pStyle w:val="a3"/>
        <w:ind w:left="0"/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sz w:val="24"/>
          <w:szCs w:val="24"/>
        </w:rPr>
        <w:tab/>
      </w:r>
      <w:r w:rsidR="00CE16E6" w:rsidRPr="007F2373">
        <w:rPr>
          <w:rFonts w:eastAsia="Calibri"/>
          <w:sz w:val="24"/>
          <w:szCs w:val="24"/>
        </w:rPr>
        <w:t xml:space="preserve"> </w:t>
      </w:r>
    </w:p>
    <w:p w14:paraId="6873AC51" w14:textId="77777777" w:rsidR="00922A62" w:rsidRPr="007F2373" w:rsidRDefault="00922A62" w:rsidP="00922A62">
      <w:pPr>
        <w:pStyle w:val="a3"/>
        <w:ind w:left="0"/>
        <w:jc w:val="center"/>
        <w:rPr>
          <w:rFonts w:eastAsia="Calibri"/>
          <w:b/>
          <w:sz w:val="24"/>
          <w:szCs w:val="24"/>
        </w:rPr>
      </w:pPr>
      <w:r w:rsidRPr="007F2373">
        <w:rPr>
          <w:rFonts w:eastAsia="Calibri"/>
          <w:b/>
          <w:sz w:val="24"/>
          <w:szCs w:val="24"/>
        </w:rPr>
        <w:t>TERMEN DE REALIZARE</w:t>
      </w:r>
    </w:p>
    <w:p w14:paraId="672AA47E" w14:textId="27422ECC" w:rsidR="00922A62" w:rsidRPr="007F2373" w:rsidRDefault="00922A62" w:rsidP="007F2373">
      <w:pPr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b/>
          <w:sz w:val="24"/>
          <w:szCs w:val="24"/>
        </w:rPr>
        <w:tab/>
      </w:r>
      <w:r w:rsidRPr="007F2373">
        <w:rPr>
          <w:rFonts w:eastAsia="Calibri"/>
          <w:sz w:val="24"/>
          <w:szCs w:val="24"/>
        </w:rPr>
        <w:t>Termenul limită de furnizare</w:t>
      </w:r>
      <w:r w:rsidR="00CE16E6" w:rsidRPr="007F2373">
        <w:rPr>
          <w:rFonts w:eastAsia="Calibri"/>
          <w:sz w:val="24"/>
          <w:szCs w:val="24"/>
        </w:rPr>
        <w:t>,</w:t>
      </w:r>
      <w:r w:rsidRPr="007F2373">
        <w:rPr>
          <w:rFonts w:eastAsia="Calibri"/>
          <w:sz w:val="24"/>
          <w:szCs w:val="24"/>
        </w:rPr>
        <w:t xml:space="preserve"> instalare</w:t>
      </w:r>
      <w:r w:rsidR="00CE16E6" w:rsidRPr="007F2373">
        <w:rPr>
          <w:rFonts w:eastAsia="Calibri"/>
          <w:sz w:val="24"/>
          <w:szCs w:val="24"/>
        </w:rPr>
        <w:t>,</w:t>
      </w:r>
      <w:r w:rsidR="00CE16E6" w:rsidRPr="007F2373">
        <w:rPr>
          <w:sz w:val="24"/>
          <w:szCs w:val="24"/>
        </w:rPr>
        <w:t xml:space="preserve"> </w:t>
      </w:r>
      <w:r w:rsidR="00CE16E6" w:rsidRPr="007F2373">
        <w:rPr>
          <w:rFonts w:eastAsia="Calibri"/>
          <w:sz w:val="24"/>
          <w:szCs w:val="24"/>
        </w:rPr>
        <w:t xml:space="preserve">reglare, programare și conectare </w:t>
      </w:r>
      <w:r w:rsidRPr="007F2373">
        <w:rPr>
          <w:rFonts w:eastAsia="Calibri"/>
          <w:sz w:val="24"/>
          <w:szCs w:val="24"/>
        </w:rPr>
        <w:t xml:space="preserve">a sistemului de </w:t>
      </w:r>
      <w:r w:rsidR="00CE16E6" w:rsidRPr="007F2373">
        <w:rPr>
          <w:rFonts w:eastAsia="Calibri"/>
          <w:sz w:val="24"/>
          <w:szCs w:val="24"/>
        </w:rPr>
        <w:t xml:space="preserve"> semnalizare antiefracție -</w:t>
      </w:r>
      <w:r w:rsidRPr="007F2373">
        <w:rPr>
          <w:rFonts w:eastAsia="Calibri"/>
          <w:sz w:val="24"/>
          <w:szCs w:val="24"/>
        </w:rPr>
        <w:t xml:space="preserve"> </w:t>
      </w:r>
      <w:r w:rsidR="007639EE" w:rsidRPr="007F2373">
        <w:rPr>
          <w:rFonts w:eastAsia="Calibri"/>
          <w:b/>
          <w:bCs/>
          <w:sz w:val="24"/>
          <w:szCs w:val="24"/>
        </w:rPr>
        <w:t>15</w:t>
      </w:r>
      <w:r w:rsidR="00CE16E6" w:rsidRPr="007F2373">
        <w:rPr>
          <w:rFonts w:eastAsia="Calibri"/>
          <w:b/>
          <w:bCs/>
          <w:sz w:val="24"/>
          <w:szCs w:val="24"/>
        </w:rPr>
        <w:t xml:space="preserve"> </w:t>
      </w:r>
      <w:r w:rsidRPr="007F2373">
        <w:rPr>
          <w:rFonts w:eastAsia="Calibri"/>
          <w:sz w:val="24"/>
          <w:szCs w:val="24"/>
        </w:rPr>
        <w:t xml:space="preserve">zile </w:t>
      </w:r>
      <w:r w:rsidR="00CF0B6E" w:rsidRPr="007F2373">
        <w:rPr>
          <w:rFonts w:eastAsia="Calibri"/>
          <w:sz w:val="24"/>
          <w:szCs w:val="24"/>
        </w:rPr>
        <w:t>calendaristice</w:t>
      </w:r>
      <w:r w:rsidR="00CE16E6" w:rsidRPr="007F2373">
        <w:rPr>
          <w:rFonts w:eastAsia="Calibri"/>
          <w:sz w:val="24"/>
          <w:szCs w:val="24"/>
        </w:rPr>
        <w:t xml:space="preserve"> din</w:t>
      </w:r>
      <w:r w:rsidRPr="007F2373">
        <w:rPr>
          <w:rFonts w:eastAsia="Calibri"/>
          <w:sz w:val="24"/>
          <w:szCs w:val="24"/>
        </w:rPr>
        <w:t xml:space="preserve"> </w:t>
      </w:r>
      <w:r w:rsidR="00EB5F75" w:rsidRPr="007F2373">
        <w:rPr>
          <w:rFonts w:eastAsia="Calibri"/>
          <w:sz w:val="24"/>
          <w:szCs w:val="24"/>
        </w:rPr>
        <w:t>data semnării contractului</w:t>
      </w:r>
      <w:r w:rsidR="00CE16E6" w:rsidRPr="007F2373">
        <w:rPr>
          <w:rFonts w:eastAsia="Calibri"/>
          <w:sz w:val="24"/>
          <w:szCs w:val="24"/>
        </w:rPr>
        <w:t xml:space="preserve">. </w:t>
      </w:r>
    </w:p>
    <w:p w14:paraId="69F55B4D" w14:textId="77777777" w:rsidR="00922A62" w:rsidRPr="007F2373" w:rsidRDefault="00922A62">
      <w:pPr>
        <w:pStyle w:val="a3"/>
        <w:ind w:left="0"/>
        <w:jc w:val="both"/>
        <w:rPr>
          <w:rFonts w:eastAsia="Calibri"/>
          <w:sz w:val="24"/>
          <w:szCs w:val="24"/>
        </w:rPr>
      </w:pPr>
    </w:p>
    <w:p w14:paraId="04BC7789" w14:textId="77777777" w:rsidR="003F4F95" w:rsidRPr="007F2373" w:rsidRDefault="003F4F95" w:rsidP="003F4F95">
      <w:pPr>
        <w:pStyle w:val="a3"/>
        <w:ind w:left="0"/>
        <w:jc w:val="center"/>
        <w:rPr>
          <w:rFonts w:eastAsia="Calibri"/>
          <w:b/>
          <w:sz w:val="24"/>
          <w:szCs w:val="24"/>
        </w:rPr>
      </w:pPr>
      <w:r w:rsidRPr="007F2373">
        <w:rPr>
          <w:rFonts w:eastAsia="Calibri"/>
          <w:b/>
          <w:sz w:val="24"/>
          <w:szCs w:val="24"/>
        </w:rPr>
        <w:t>TERMEN DE GARANȚIE</w:t>
      </w:r>
    </w:p>
    <w:p w14:paraId="4D427F16" w14:textId="30956AE0" w:rsidR="00AF7AE4" w:rsidRPr="007F2373" w:rsidRDefault="003F4F95" w:rsidP="003F4F95">
      <w:pPr>
        <w:pStyle w:val="a3"/>
        <w:ind w:left="0"/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b/>
          <w:sz w:val="24"/>
          <w:szCs w:val="24"/>
        </w:rPr>
        <w:tab/>
      </w:r>
      <w:r w:rsidRPr="007F2373">
        <w:rPr>
          <w:rFonts w:eastAsia="Calibri"/>
          <w:sz w:val="24"/>
          <w:szCs w:val="24"/>
        </w:rPr>
        <w:t xml:space="preserve">Perioada de garanție a echipamentelor și a </w:t>
      </w:r>
      <w:r w:rsidR="00D97F0D">
        <w:rPr>
          <w:rFonts w:eastAsia="Calibri"/>
          <w:sz w:val="24"/>
          <w:szCs w:val="24"/>
        </w:rPr>
        <w:t>serviciilor</w:t>
      </w:r>
      <w:r w:rsidR="00D97F0D" w:rsidRPr="007F2373">
        <w:rPr>
          <w:rFonts w:eastAsia="Calibri"/>
          <w:sz w:val="24"/>
          <w:szCs w:val="24"/>
        </w:rPr>
        <w:t xml:space="preserve"> </w:t>
      </w:r>
      <w:r w:rsidRPr="007F2373">
        <w:rPr>
          <w:rFonts w:eastAsia="Calibri"/>
          <w:sz w:val="24"/>
          <w:szCs w:val="24"/>
        </w:rPr>
        <w:t>de monta</w:t>
      </w:r>
      <w:r w:rsidR="00184BE2" w:rsidRPr="007F2373">
        <w:rPr>
          <w:rFonts w:eastAsia="Calibri"/>
          <w:sz w:val="24"/>
          <w:szCs w:val="24"/>
        </w:rPr>
        <w:t>re, reglare ș</w:t>
      </w:r>
      <w:r w:rsidR="00D97F0D">
        <w:rPr>
          <w:rFonts w:eastAsia="Calibri"/>
          <w:sz w:val="24"/>
          <w:szCs w:val="24"/>
        </w:rPr>
        <w:t>i</w:t>
      </w:r>
      <w:r w:rsidR="00184BE2" w:rsidRPr="007F2373">
        <w:rPr>
          <w:rFonts w:eastAsia="Calibri"/>
          <w:sz w:val="24"/>
          <w:szCs w:val="24"/>
        </w:rPr>
        <w:t xml:space="preserve"> conectare</w:t>
      </w:r>
      <w:r w:rsidR="00DF26C7" w:rsidRPr="007F2373">
        <w:rPr>
          <w:rFonts w:eastAsia="Calibri"/>
          <w:sz w:val="24"/>
          <w:szCs w:val="24"/>
        </w:rPr>
        <w:t xml:space="preserve"> nu trebuie să fie mai mică de 24</w:t>
      </w:r>
      <w:r w:rsidR="00184BE2" w:rsidRPr="007F2373">
        <w:rPr>
          <w:rFonts w:eastAsia="Calibri"/>
          <w:sz w:val="24"/>
          <w:szCs w:val="24"/>
        </w:rPr>
        <w:t xml:space="preserve"> de luni</w:t>
      </w:r>
      <w:r w:rsidR="00AF7AE4" w:rsidRPr="007F2373">
        <w:rPr>
          <w:rFonts w:eastAsia="Calibri"/>
          <w:sz w:val="24"/>
          <w:szCs w:val="24"/>
        </w:rPr>
        <w:t xml:space="preserve"> de la data </w:t>
      </w:r>
      <w:r w:rsidR="00184BE2" w:rsidRPr="007F2373">
        <w:rPr>
          <w:rFonts w:eastAsia="Calibri"/>
          <w:sz w:val="24"/>
          <w:szCs w:val="24"/>
        </w:rPr>
        <w:t>dării în exploatare a</w:t>
      </w:r>
      <w:r w:rsidR="00AF7AE4" w:rsidRPr="007F2373">
        <w:rPr>
          <w:rFonts w:eastAsia="Calibri"/>
          <w:sz w:val="24"/>
          <w:szCs w:val="24"/>
        </w:rPr>
        <w:t xml:space="preserve"> sistemului</w:t>
      </w:r>
      <w:r w:rsidR="00184BE2" w:rsidRPr="007F2373">
        <w:rPr>
          <w:rFonts w:eastAsia="Calibri"/>
          <w:sz w:val="24"/>
          <w:szCs w:val="24"/>
        </w:rPr>
        <w:t>.</w:t>
      </w:r>
      <w:r w:rsidR="00AF7AE4" w:rsidRPr="007F2373">
        <w:rPr>
          <w:rFonts w:eastAsia="Calibri"/>
          <w:sz w:val="24"/>
          <w:szCs w:val="24"/>
        </w:rPr>
        <w:t xml:space="preserve"> </w:t>
      </w:r>
      <w:r w:rsidR="00184BE2" w:rsidRPr="007F2373">
        <w:rPr>
          <w:rFonts w:eastAsia="Calibri"/>
          <w:sz w:val="24"/>
          <w:szCs w:val="24"/>
        </w:rPr>
        <w:t xml:space="preserve"> </w:t>
      </w:r>
    </w:p>
    <w:p w14:paraId="0B12514D" w14:textId="6A35AF2B" w:rsidR="00AF7AE4" w:rsidRPr="007F2373" w:rsidRDefault="00AF7AE4" w:rsidP="003F4F95">
      <w:pPr>
        <w:pStyle w:val="a3"/>
        <w:ind w:left="0"/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sz w:val="24"/>
          <w:szCs w:val="24"/>
        </w:rPr>
        <w:tab/>
      </w:r>
      <w:r w:rsidR="00D97F0D">
        <w:rPr>
          <w:rFonts w:eastAsia="Calibri"/>
          <w:sz w:val="24"/>
          <w:szCs w:val="24"/>
        </w:rPr>
        <w:t xml:space="preserve">În </w:t>
      </w:r>
      <w:r w:rsidR="00D97F0D" w:rsidRPr="009E4517">
        <w:rPr>
          <w:rFonts w:eastAsia="Calibri"/>
          <w:sz w:val="24"/>
          <w:szCs w:val="24"/>
        </w:rPr>
        <w:t>perioada de garanție</w:t>
      </w:r>
      <w:r w:rsidR="00D97F0D">
        <w:rPr>
          <w:rFonts w:eastAsia="Calibri"/>
          <w:sz w:val="24"/>
          <w:szCs w:val="24"/>
        </w:rPr>
        <w:t>,</w:t>
      </w:r>
      <w:r w:rsidR="00D97F0D" w:rsidRPr="009E4517">
        <w:rPr>
          <w:rFonts w:eastAsia="Calibri"/>
          <w:sz w:val="24"/>
          <w:szCs w:val="24"/>
        </w:rPr>
        <w:t xml:space="preserve"> </w:t>
      </w:r>
      <w:r w:rsidR="00D97F0D">
        <w:rPr>
          <w:rFonts w:eastAsia="Calibri"/>
          <w:sz w:val="24"/>
          <w:szCs w:val="24"/>
        </w:rPr>
        <w:t>e</w:t>
      </w:r>
      <w:r w:rsidR="00D97F0D" w:rsidRPr="00D97F0D">
        <w:rPr>
          <w:rFonts w:eastAsia="Calibri"/>
          <w:sz w:val="24"/>
          <w:szCs w:val="24"/>
        </w:rPr>
        <w:t xml:space="preserve">chipamentele </w:t>
      </w:r>
      <w:r w:rsidRPr="007F2373">
        <w:rPr>
          <w:rFonts w:eastAsia="Calibri"/>
          <w:sz w:val="24"/>
          <w:szCs w:val="24"/>
        </w:rPr>
        <w:t>vor fi reparate gratis sau vor înlocui</w:t>
      </w:r>
      <w:r w:rsidR="00184BE2" w:rsidRPr="007F2373">
        <w:rPr>
          <w:rFonts w:eastAsia="Calibri"/>
          <w:sz w:val="24"/>
          <w:szCs w:val="24"/>
        </w:rPr>
        <w:t>te</w:t>
      </w:r>
      <w:r w:rsidRPr="007F2373">
        <w:rPr>
          <w:rFonts w:eastAsia="Calibri"/>
          <w:sz w:val="24"/>
          <w:szCs w:val="24"/>
        </w:rPr>
        <w:t xml:space="preserve"> în cazul unor </w:t>
      </w:r>
      <w:r w:rsidR="00184BE2" w:rsidRPr="007F2373">
        <w:rPr>
          <w:rFonts w:eastAsia="Calibri"/>
          <w:sz w:val="24"/>
          <w:szCs w:val="24"/>
        </w:rPr>
        <w:t>defecțiuni sau deteriorări</w:t>
      </w:r>
      <w:r w:rsidRPr="007F2373">
        <w:rPr>
          <w:rFonts w:eastAsia="Calibri"/>
          <w:sz w:val="24"/>
          <w:szCs w:val="24"/>
        </w:rPr>
        <w:t>. Garanția nu se aplică în cazul în care defecțiunea provine ca urmare a nerespectării instrucțiunilor de exploatare și întreținere</w:t>
      </w:r>
      <w:r w:rsidR="00184BE2" w:rsidRPr="007F2373">
        <w:rPr>
          <w:rFonts w:eastAsia="Calibri"/>
          <w:sz w:val="24"/>
          <w:szCs w:val="24"/>
        </w:rPr>
        <w:t>,</w:t>
      </w:r>
      <w:r w:rsidRPr="007F2373">
        <w:rPr>
          <w:rFonts w:eastAsia="Calibri"/>
          <w:sz w:val="24"/>
          <w:szCs w:val="24"/>
        </w:rPr>
        <w:t xml:space="preserve"> menționate în pașaportul tehnic a</w:t>
      </w:r>
      <w:r w:rsidR="00D97F0D">
        <w:rPr>
          <w:rFonts w:eastAsia="Calibri"/>
          <w:sz w:val="24"/>
          <w:szCs w:val="24"/>
        </w:rPr>
        <w:t>l</w:t>
      </w:r>
      <w:r w:rsidRPr="007F2373">
        <w:rPr>
          <w:rFonts w:eastAsia="Calibri"/>
          <w:sz w:val="24"/>
          <w:szCs w:val="24"/>
        </w:rPr>
        <w:t xml:space="preserve"> echipamentului.</w:t>
      </w:r>
    </w:p>
    <w:p w14:paraId="58C5B670" w14:textId="6AFD6B8C" w:rsidR="00EF5E8F" w:rsidRPr="007F2373" w:rsidRDefault="00AF7AE4" w:rsidP="003F4F95">
      <w:pPr>
        <w:pStyle w:val="a3"/>
        <w:ind w:left="0"/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sz w:val="24"/>
          <w:szCs w:val="24"/>
        </w:rPr>
        <w:tab/>
        <w:t xml:space="preserve">Personalul </w:t>
      </w:r>
      <w:r w:rsidR="00D97F0D">
        <w:rPr>
          <w:rFonts w:eastAsia="Calibri"/>
          <w:sz w:val="24"/>
          <w:szCs w:val="24"/>
        </w:rPr>
        <w:t xml:space="preserve">Cumpărătorului </w:t>
      </w:r>
      <w:r w:rsidRPr="007F2373">
        <w:rPr>
          <w:rFonts w:eastAsia="Calibri"/>
          <w:sz w:val="24"/>
          <w:szCs w:val="24"/>
        </w:rPr>
        <w:t>va fi instruit despre modul de funcționare a echipamentului la care acesta are acces</w:t>
      </w:r>
      <w:r w:rsidR="00EF5E8F" w:rsidRPr="007F2373">
        <w:rPr>
          <w:rFonts w:eastAsia="Calibri"/>
          <w:sz w:val="24"/>
          <w:szCs w:val="24"/>
        </w:rPr>
        <w:t xml:space="preserve">. Instruirea va fi efectuată, de către </w:t>
      </w:r>
      <w:r w:rsidR="00D97F0D">
        <w:rPr>
          <w:rFonts w:eastAsia="Calibri"/>
          <w:sz w:val="24"/>
          <w:szCs w:val="24"/>
        </w:rPr>
        <w:t>Furnizor</w:t>
      </w:r>
      <w:r w:rsidR="00EF5E8F" w:rsidRPr="007F2373">
        <w:rPr>
          <w:rFonts w:eastAsia="Calibri"/>
          <w:sz w:val="24"/>
          <w:szCs w:val="24"/>
        </w:rPr>
        <w:t>, la</w:t>
      </w:r>
      <w:r w:rsidR="00D97F0D">
        <w:rPr>
          <w:rFonts w:eastAsia="Calibri"/>
          <w:sz w:val="24"/>
          <w:szCs w:val="24"/>
        </w:rPr>
        <w:t xml:space="preserve"> etapa de</w:t>
      </w:r>
      <w:r w:rsidR="00EF5E8F" w:rsidRPr="007F2373">
        <w:rPr>
          <w:rFonts w:eastAsia="Calibri"/>
          <w:sz w:val="24"/>
          <w:szCs w:val="24"/>
        </w:rPr>
        <w:t xml:space="preserve"> punere în funcțiune a sistemului de </w:t>
      </w:r>
      <w:r w:rsidR="00184BE2" w:rsidRPr="007F2373">
        <w:rPr>
          <w:rFonts w:eastAsia="Calibri"/>
          <w:sz w:val="24"/>
          <w:szCs w:val="24"/>
        </w:rPr>
        <w:t>semnalizare antiefracție.</w:t>
      </w:r>
    </w:p>
    <w:p w14:paraId="33F4BAC2" w14:textId="77777777" w:rsidR="003F4F95" w:rsidRPr="007F2373" w:rsidRDefault="00EF5E8F" w:rsidP="003F4F95">
      <w:pPr>
        <w:pStyle w:val="a3"/>
        <w:ind w:left="0"/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sz w:val="24"/>
          <w:szCs w:val="24"/>
        </w:rPr>
        <w:tab/>
        <w:t>Echipamentele furnizate vor fi însoțite</w:t>
      </w:r>
      <w:r w:rsidR="00A81249" w:rsidRPr="007F2373">
        <w:rPr>
          <w:rFonts w:eastAsia="Calibri"/>
          <w:sz w:val="24"/>
          <w:szCs w:val="24"/>
        </w:rPr>
        <w:t xml:space="preserve"> </w:t>
      </w:r>
      <w:r w:rsidR="00650A37" w:rsidRPr="007F2373">
        <w:rPr>
          <w:rFonts w:eastAsia="Calibri"/>
          <w:sz w:val="24"/>
          <w:szCs w:val="24"/>
        </w:rPr>
        <w:t>de</w:t>
      </w:r>
      <w:r w:rsidR="00D754AC" w:rsidRPr="007F2373">
        <w:rPr>
          <w:rFonts w:eastAsia="Calibri"/>
          <w:sz w:val="24"/>
          <w:szCs w:val="24"/>
        </w:rPr>
        <w:t xml:space="preserve"> instrucțiuni de utilizare și exploatare în limba română sau rusă.</w:t>
      </w:r>
    </w:p>
    <w:p w14:paraId="4EAD76AC" w14:textId="4DB46C56" w:rsidR="00D754AC" w:rsidRPr="007F2373" w:rsidRDefault="00D754AC" w:rsidP="003F4F95">
      <w:pPr>
        <w:pStyle w:val="a3"/>
        <w:ind w:left="0"/>
        <w:jc w:val="both"/>
        <w:rPr>
          <w:rFonts w:eastAsia="Calibri"/>
          <w:sz w:val="24"/>
          <w:szCs w:val="24"/>
        </w:rPr>
      </w:pPr>
      <w:r w:rsidRPr="007F2373">
        <w:rPr>
          <w:rFonts w:eastAsia="Calibri"/>
          <w:sz w:val="24"/>
          <w:szCs w:val="24"/>
        </w:rPr>
        <w:tab/>
        <w:t xml:space="preserve">În cazul unei reclamații, </w:t>
      </w:r>
      <w:r w:rsidR="00D97F0D" w:rsidRPr="007F2373">
        <w:rPr>
          <w:rFonts w:eastAsia="Calibri"/>
          <w:sz w:val="24"/>
          <w:szCs w:val="24"/>
        </w:rPr>
        <w:t xml:space="preserve">Cumpărătorul </w:t>
      </w:r>
      <w:r w:rsidRPr="007F2373">
        <w:rPr>
          <w:rFonts w:eastAsia="Calibri"/>
          <w:sz w:val="24"/>
          <w:szCs w:val="24"/>
        </w:rPr>
        <w:t xml:space="preserve">va înștiința </w:t>
      </w:r>
      <w:r w:rsidR="00D97F0D" w:rsidRPr="007F2373">
        <w:rPr>
          <w:rFonts w:eastAsia="Calibri"/>
          <w:sz w:val="24"/>
          <w:szCs w:val="24"/>
        </w:rPr>
        <w:t xml:space="preserve">Furnizorul </w:t>
      </w:r>
      <w:r w:rsidRPr="007F2373">
        <w:rPr>
          <w:rFonts w:eastAsia="Calibri"/>
          <w:sz w:val="24"/>
          <w:szCs w:val="24"/>
        </w:rPr>
        <w:t>telefonic sau în scris (e-mail).</w:t>
      </w:r>
    </w:p>
    <w:p w14:paraId="6FAE8849" w14:textId="1A01677E" w:rsidR="00D754AC" w:rsidRPr="007F2373" w:rsidRDefault="00D754AC" w:rsidP="003F4F95">
      <w:pPr>
        <w:pStyle w:val="a3"/>
        <w:ind w:left="0"/>
        <w:jc w:val="both"/>
        <w:rPr>
          <w:rFonts w:eastAsia="Calibri"/>
          <w:b/>
          <w:sz w:val="24"/>
          <w:szCs w:val="24"/>
        </w:rPr>
      </w:pPr>
      <w:r w:rsidRPr="007F2373">
        <w:rPr>
          <w:rFonts w:eastAsia="Calibri"/>
          <w:sz w:val="24"/>
          <w:szCs w:val="24"/>
        </w:rPr>
        <w:tab/>
      </w:r>
      <w:r w:rsidRPr="007F2373">
        <w:rPr>
          <w:rFonts w:eastAsia="Calibri"/>
          <w:b/>
          <w:sz w:val="24"/>
          <w:szCs w:val="24"/>
        </w:rPr>
        <w:t xml:space="preserve">Remedierea defecțiunii </w:t>
      </w:r>
      <w:r w:rsidR="00BB49B4">
        <w:rPr>
          <w:rFonts w:eastAsia="Calibri"/>
          <w:b/>
          <w:sz w:val="24"/>
          <w:szCs w:val="24"/>
        </w:rPr>
        <w:t>în perioada termenului de garanție va fi asigurată</w:t>
      </w:r>
      <w:r w:rsidRPr="007F2373">
        <w:rPr>
          <w:rFonts w:eastAsia="Calibri"/>
          <w:b/>
          <w:sz w:val="24"/>
          <w:szCs w:val="24"/>
        </w:rPr>
        <w:t xml:space="preserve"> din contul </w:t>
      </w:r>
      <w:r w:rsidR="00BB49B4">
        <w:rPr>
          <w:rFonts w:eastAsia="Calibri"/>
          <w:b/>
          <w:sz w:val="24"/>
          <w:szCs w:val="24"/>
        </w:rPr>
        <w:t>Furnizorului</w:t>
      </w:r>
      <w:r w:rsidRPr="007F2373">
        <w:rPr>
          <w:rFonts w:eastAsia="Calibri"/>
          <w:b/>
          <w:sz w:val="24"/>
          <w:szCs w:val="24"/>
        </w:rPr>
        <w:t xml:space="preserve">, în maxim </w:t>
      </w:r>
      <w:r w:rsidR="00645C9B" w:rsidRPr="007F2373">
        <w:rPr>
          <w:rFonts w:eastAsia="Calibri"/>
          <w:b/>
          <w:sz w:val="24"/>
          <w:szCs w:val="24"/>
        </w:rPr>
        <w:t>1</w:t>
      </w:r>
      <w:r w:rsidRPr="007F2373">
        <w:rPr>
          <w:rFonts w:eastAsia="Calibri"/>
          <w:b/>
          <w:sz w:val="24"/>
          <w:szCs w:val="24"/>
        </w:rPr>
        <w:t xml:space="preserve">4 de </w:t>
      </w:r>
      <w:r w:rsidR="00645C9B" w:rsidRPr="007F2373">
        <w:rPr>
          <w:rFonts w:eastAsia="Calibri"/>
          <w:b/>
          <w:sz w:val="24"/>
          <w:szCs w:val="24"/>
        </w:rPr>
        <w:t>zile calendaristice</w:t>
      </w:r>
      <w:r w:rsidRPr="007F2373">
        <w:rPr>
          <w:rFonts w:eastAsia="Calibri"/>
          <w:b/>
          <w:sz w:val="24"/>
          <w:szCs w:val="24"/>
        </w:rPr>
        <w:t xml:space="preserve"> d</w:t>
      </w:r>
      <w:r w:rsidR="00645C9B" w:rsidRPr="007F2373">
        <w:rPr>
          <w:rFonts w:eastAsia="Calibri"/>
          <w:b/>
          <w:sz w:val="24"/>
          <w:szCs w:val="24"/>
        </w:rPr>
        <w:t>in</w:t>
      </w:r>
      <w:r w:rsidRPr="007F2373">
        <w:rPr>
          <w:rFonts w:eastAsia="Calibri"/>
          <w:b/>
          <w:sz w:val="24"/>
          <w:szCs w:val="24"/>
        </w:rPr>
        <w:t xml:space="preserve"> </w:t>
      </w:r>
      <w:r w:rsidR="00645C9B" w:rsidRPr="007F2373">
        <w:rPr>
          <w:rFonts w:eastAsia="Calibri"/>
          <w:b/>
          <w:sz w:val="24"/>
          <w:szCs w:val="24"/>
        </w:rPr>
        <w:t>momentul adresării</w:t>
      </w:r>
      <w:r w:rsidR="00BB49B4">
        <w:rPr>
          <w:rFonts w:eastAsia="Calibri"/>
          <w:b/>
          <w:sz w:val="24"/>
          <w:szCs w:val="24"/>
        </w:rPr>
        <w:t xml:space="preserve"> Cumpărătorului</w:t>
      </w:r>
      <w:r w:rsidRPr="007F2373">
        <w:rPr>
          <w:rFonts w:eastAsia="Calibri"/>
          <w:b/>
          <w:sz w:val="24"/>
          <w:szCs w:val="24"/>
        </w:rPr>
        <w:t>.</w:t>
      </w:r>
    </w:p>
    <w:p w14:paraId="15AF56A0" w14:textId="77777777" w:rsidR="00922A62" w:rsidRPr="007F2373" w:rsidRDefault="00922A62" w:rsidP="003F4F95">
      <w:pPr>
        <w:pStyle w:val="a3"/>
        <w:ind w:left="0"/>
        <w:jc w:val="both"/>
        <w:rPr>
          <w:rFonts w:eastAsia="Calibri"/>
          <w:b/>
          <w:sz w:val="24"/>
          <w:szCs w:val="24"/>
        </w:rPr>
      </w:pPr>
    </w:p>
    <w:p w14:paraId="029B0694" w14:textId="77777777" w:rsidR="00922A62" w:rsidRPr="007F2373" w:rsidRDefault="00645C9B" w:rsidP="00922A62">
      <w:pPr>
        <w:jc w:val="both"/>
        <w:rPr>
          <w:b/>
          <w:sz w:val="24"/>
          <w:szCs w:val="24"/>
        </w:rPr>
      </w:pPr>
      <w:r w:rsidRPr="007F2373">
        <w:rPr>
          <w:b/>
          <w:sz w:val="24"/>
          <w:szCs w:val="24"/>
        </w:rPr>
        <w:t xml:space="preserve"> </w:t>
      </w:r>
    </w:p>
    <w:p w14:paraId="10581610" w14:textId="77777777" w:rsidR="004B4F29" w:rsidRPr="007F2373" w:rsidRDefault="004B4F29" w:rsidP="00922A62">
      <w:pPr>
        <w:jc w:val="both"/>
        <w:rPr>
          <w:b/>
          <w:sz w:val="24"/>
          <w:szCs w:val="24"/>
        </w:rPr>
      </w:pPr>
    </w:p>
    <w:p w14:paraId="1E53236E" w14:textId="77777777" w:rsidR="004B4F29" w:rsidRPr="007F2373" w:rsidRDefault="004B4F29" w:rsidP="00922A62">
      <w:pPr>
        <w:jc w:val="both"/>
        <w:rPr>
          <w:sz w:val="24"/>
          <w:szCs w:val="24"/>
        </w:rPr>
      </w:pPr>
    </w:p>
    <w:p w14:paraId="7683059B" w14:textId="77777777" w:rsidR="004B4F29" w:rsidRPr="007F2373" w:rsidRDefault="004B4F29" w:rsidP="00922A62">
      <w:pPr>
        <w:jc w:val="both"/>
        <w:rPr>
          <w:sz w:val="24"/>
          <w:szCs w:val="24"/>
        </w:rPr>
      </w:pPr>
      <w:r w:rsidRPr="007F2373">
        <w:rPr>
          <w:sz w:val="24"/>
          <w:szCs w:val="24"/>
        </w:rPr>
        <w:tab/>
      </w:r>
    </w:p>
    <w:p w14:paraId="1B7AF290" w14:textId="77777777" w:rsidR="004B4F29" w:rsidRPr="007F2373" w:rsidRDefault="00645C9B" w:rsidP="00922A62">
      <w:pPr>
        <w:jc w:val="both"/>
        <w:rPr>
          <w:b/>
          <w:sz w:val="24"/>
          <w:szCs w:val="24"/>
        </w:rPr>
      </w:pPr>
      <w:r w:rsidRPr="007F2373">
        <w:rPr>
          <w:b/>
          <w:sz w:val="24"/>
          <w:szCs w:val="24"/>
        </w:rPr>
        <w:lastRenderedPageBreak/>
        <w:t xml:space="preserve"> </w:t>
      </w:r>
    </w:p>
    <w:p w14:paraId="56B83D7A" w14:textId="77777777" w:rsidR="004B4F29" w:rsidRPr="007F2373" w:rsidRDefault="004B4F29" w:rsidP="00922A62">
      <w:pPr>
        <w:jc w:val="both"/>
        <w:rPr>
          <w:sz w:val="24"/>
          <w:szCs w:val="24"/>
        </w:rPr>
      </w:pPr>
    </w:p>
    <w:p w14:paraId="751B4FE0" w14:textId="77777777" w:rsidR="004B4F29" w:rsidRPr="007F2373" w:rsidRDefault="00CF0B6E" w:rsidP="00922A62">
      <w:pPr>
        <w:jc w:val="both"/>
        <w:rPr>
          <w:b/>
          <w:sz w:val="24"/>
          <w:szCs w:val="24"/>
        </w:rPr>
      </w:pPr>
      <w:r w:rsidRPr="007F2373">
        <w:rPr>
          <w:b/>
          <w:sz w:val="24"/>
          <w:szCs w:val="24"/>
        </w:rPr>
        <w:t xml:space="preserve"> </w:t>
      </w:r>
    </w:p>
    <w:p w14:paraId="33D44D6B" w14:textId="77777777" w:rsidR="004B4F29" w:rsidRPr="007F2373" w:rsidRDefault="004B4F29" w:rsidP="00922A62">
      <w:pPr>
        <w:jc w:val="both"/>
        <w:rPr>
          <w:sz w:val="24"/>
          <w:szCs w:val="24"/>
        </w:rPr>
      </w:pPr>
    </w:p>
    <w:p w14:paraId="2103580C" w14:textId="77777777" w:rsidR="003F4F95" w:rsidRPr="007F2373" w:rsidRDefault="003F4F95" w:rsidP="00650AC4">
      <w:pPr>
        <w:pStyle w:val="a3"/>
        <w:ind w:left="0"/>
        <w:jc w:val="both"/>
        <w:rPr>
          <w:rFonts w:eastAsia="Calibri"/>
          <w:sz w:val="24"/>
          <w:szCs w:val="24"/>
        </w:rPr>
      </w:pPr>
    </w:p>
    <w:p w14:paraId="18559450" w14:textId="77777777" w:rsidR="0076577C" w:rsidRPr="007F2373" w:rsidRDefault="0076577C" w:rsidP="00E4688C">
      <w:pPr>
        <w:jc w:val="both"/>
        <w:rPr>
          <w:sz w:val="24"/>
          <w:szCs w:val="24"/>
        </w:rPr>
      </w:pPr>
      <w:r w:rsidRPr="007F2373">
        <w:rPr>
          <w:sz w:val="24"/>
          <w:szCs w:val="24"/>
        </w:rPr>
        <w:t xml:space="preserve"> </w:t>
      </w:r>
    </w:p>
    <w:p w14:paraId="26276D46" w14:textId="77777777" w:rsidR="00E4688C" w:rsidRPr="007F2373" w:rsidRDefault="00A86EAB" w:rsidP="00E4688C">
      <w:pPr>
        <w:jc w:val="both"/>
        <w:rPr>
          <w:sz w:val="24"/>
          <w:szCs w:val="24"/>
        </w:rPr>
      </w:pPr>
      <w:r w:rsidRPr="007F2373">
        <w:rPr>
          <w:sz w:val="24"/>
          <w:szCs w:val="24"/>
        </w:rPr>
        <w:t xml:space="preserve"> </w:t>
      </w:r>
    </w:p>
    <w:p w14:paraId="69BC5E91" w14:textId="63F797DB" w:rsidR="003D6D93" w:rsidRPr="007F2373" w:rsidRDefault="00BA096D" w:rsidP="00BA096D">
      <w:pPr>
        <w:jc w:val="both"/>
        <w:rPr>
          <w:sz w:val="24"/>
          <w:szCs w:val="24"/>
        </w:rPr>
      </w:pPr>
      <w:r w:rsidRPr="007F2373">
        <w:rPr>
          <w:rFonts w:eastAsia="Calibri"/>
          <w:b/>
          <w:sz w:val="24"/>
          <w:szCs w:val="24"/>
        </w:rPr>
        <w:t xml:space="preserve">   </w:t>
      </w:r>
      <w:r w:rsidR="007F2373">
        <w:rPr>
          <w:sz w:val="24"/>
          <w:szCs w:val="24"/>
        </w:rPr>
        <w:t xml:space="preserve">  </w:t>
      </w:r>
      <w:bookmarkStart w:id="0" w:name="_GoBack"/>
      <w:bookmarkEnd w:id="0"/>
    </w:p>
    <w:sectPr w:rsidR="003D6D93" w:rsidRPr="007F2373" w:rsidSect="00E4688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91C4F"/>
    <w:multiLevelType w:val="hybridMultilevel"/>
    <w:tmpl w:val="6F384B0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6542547"/>
    <w:multiLevelType w:val="hybridMultilevel"/>
    <w:tmpl w:val="3A3CA0B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>
    <w:nsid w:val="2DBF3221"/>
    <w:multiLevelType w:val="hybridMultilevel"/>
    <w:tmpl w:val="C43A9A1A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538902F7"/>
    <w:multiLevelType w:val="hybridMultilevel"/>
    <w:tmpl w:val="7B94437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60CA61A7"/>
    <w:multiLevelType w:val="hybridMultilevel"/>
    <w:tmpl w:val="FAC62D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steata Ala Maxim">
    <w15:presenceInfo w15:providerId="AD" w15:userId="S-1-5-21-2086777287-2900292563-2312079006-67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markup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D56"/>
    <w:rsid w:val="00041671"/>
    <w:rsid w:val="000B7C66"/>
    <w:rsid w:val="00140C25"/>
    <w:rsid w:val="00184BE2"/>
    <w:rsid w:val="001D3AA5"/>
    <w:rsid w:val="002574C7"/>
    <w:rsid w:val="0025772B"/>
    <w:rsid w:val="002749A1"/>
    <w:rsid w:val="002F623B"/>
    <w:rsid w:val="002F6810"/>
    <w:rsid w:val="00301625"/>
    <w:rsid w:val="003571FD"/>
    <w:rsid w:val="00387C2E"/>
    <w:rsid w:val="003D6D93"/>
    <w:rsid w:val="003F4F95"/>
    <w:rsid w:val="004B4F29"/>
    <w:rsid w:val="004E6907"/>
    <w:rsid w:val="004F6B58"/>
    <w:rsid w:val="00631D15"/>
    <w:rsid w:val="00645C9B"/>
    <w:rsid w:val="00650A37"/>
    <w:rsid w:val="00650AC4"/>
    <w:rsid w:val="00677A3A"/>
    <w:rsid w:val="007432B2"/>
    <w:rsid w:val="007639EE"/>
    <w:rsid w:val="0076577C"/>
    <w:rsid w:val="007F2373"/>
    <w:rsid w:val="007F2382"/>
    <w:rsid w:val="00801CF9"/>
    <w:rsid w:val="00847D4C"/>
    <w:rsid w:val="00876637"/>
    <w:rsid w:val="00922A62"/>
    <w:rsid w:val="0093687C"/>
    <w:rsid w:val="00980B2A"/>
    <w:rsid w:val="009B1E9D"/>
    <w:rsid w:val="00A07333"/>
    <w:rsid w:val="00A432D6"/>
    <w:rsid w:val="00A81249"/>
    <w:rsid w:val="00A86EAB"/>
    <w:rsid w:val="00AC2790"/>
    <w:rsid w:val="00AF7AE4"/>
    <w:rsid w:val="00B053EA"/>
    <w:rsid w:val="00B36026"/>
    <w:rsid w:val="00BA096D"/>
    <w:rsid w:val="00BB49B4"/>
    <w:rsid w:val="00C165B4"/>
    <w:rsid w:val="00C42D4E"/>
    <w:rsid w:val="00CE16E6"/>
    <w:rsid w:val="00CF0B6E"/>
    <w:rsid w:val="00D119B1"/>
    <w:rsid w:val="00D22F21"/>
    <w:rsid w:val="00D7470C"/>
    <w:rsid w:val="00D754AC"/>
    <w:rsid w:val="00D86C62"/>
    <w:rsid w:val="00D97F0D"/>
    <w:rsid w:val="00DC2A78"/>
    <w:rsid w:val="00DD792E"/>
    <w:rsid w:val="00DF26C7"/>
    <w:rsid w:val="00E11C7A"/>
    <w:rsid w:val="00E4688C"/>
    <w:rsid w:val="00E67B16"/>
    <w:rsid w:val="00E90B53"/>
    <w:rsid w:val="00E922DC"/>
    <w:rsid w:val="00EB5F75"/>
    <w:rsid w:val="00ED0D56"/>
    <w:rsid w:val="00EF5E8F"/>
    <w:rsid w:val="00F20F7F"/>
    <w:rsid w:val="00F90C9C"/>
    <w:rsid w:val="00FA2759"/>
    <w:rsid w:val="00FF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2BA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5B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A3A"/>
    <w:pPr>
      <w:ind w:left="720"/>
      <w:contextualSpacing/>
    </w:pPr>
  </w:style>
  <w:style w:type="paragraph" w:styleId="a4">
    <w:name w:val="No Spacing"/>
    <w:uiPriority w:val="1"/>
    <w:qFormat/>
    <w:rsid w:val="00E67B1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F23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2373"/>
    <w:rPr>
      <w:rFonts w:ascii="Tahoma" w:eastAsia="Times New Roman" w:hAnsi="Tahoma" w:cs="Tahoma"/>
      <w:sz w:val="16"/>
      <w:szCs w:val="16"/>
      <w:lang w:val="ro-RO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5B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A3A"/>
    <w:pPr>
      <w:ind w:left="720"/>
      <w:contextualSpacing/>
    </w:pPr>
  </w:style>
  <w:style w:type="paragraph" w:styleId="a4">
    <w:name w:val="No Spacing"/>
    <w:uiPriority w:val="1"/>
    <w:qFormat/>
    <w:rsid w:val="00E67B1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F23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2373"/>
    <w:rPr>
      <w:rFonts w:ascii="Tahoma" w:eastAsia="Times New Roman" w:hAnsi="Tahoma" w:cs="Tahoma"/>
      <w:sz w:val="16"/>
      <w:szCs w:val="16"/>
      <w:lang w:val="ro-RO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2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Leu Vasile Ion</dc:creator>
  <cp:lastModifiedBy>Postolachi Natalia Nicolae</cp:lastModifiedBy>
  <cp:revision>6</cp:revision>
  <cp:lastPrinted>2023-06-13T07:04:00Z</cp:lastPrinted>
  <dcterms:created xsi:type="dcterms:W3CDTF">2025-10-31T07:44:00Z</dcterms:created>
  <dcterms:modified xsi:type="dcterms:W3CDTF">2025-11-18T06:37:00Z</dcterms:modified>
</cp:coreProperties>
</file>