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3404"/>
        <w:gridCol w:w="2553"/>
        <w:gridCol w:w="1320"/>
        <w:gridCol w:w="1269"/>
        <w:gridCol w:w="658"/>
        <w:gridCol w:w="2279"/>
        <w:gridCol w:w="2697"/>
        <w:gridCol w:w="1418"/>
        <w:gridCol w:w="231"/>
      </w:tblGrid>
      <w:tr w:rsidR="00175AA1" w:rsidRPr="00C00499" w:rsidTr="00917FCD">
        <w:trPr>
          <w:trHeight w:val="697"/>
        </w:trPr>
        <w:tc>
          <w:tcPr>
            <w:tcW w:w="5000" w:type="pct"/>
            <w:gridSpan w:val="9"/>
            <w:vAlign w:val="center"/>
          </w:tcPr>
          <w:p w:rsidR="00175AA1" w:rsidRPr="004B16DD" w:rsidRDefault="00175AA1" w:rsidP="00917FCD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9C3172" w:rsidRDefault="00175AA1" w:rsidP="00917FCD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bookmarkStart w:id="3" w:name="_Hlk77771394"/>
          </w:p>
          <w:p w:rsidR="009C3172" w:rsidRDefault="009C3172" w:rsidP="00917FCD">
            <w:pPr>
              <w:jc w:val="center"/>
              <w:rPr>
                <w:noProof w:val="0"/>
                <w:lang w:val="it-IT"/>
              </w:rPr>
            </w:pPr>
          </w:p>
          <w:p w:rsidR="00175AA1" w:rsidRPr="00C00499" w:rsidRDefault="00175AA1" w:rsidP="00917FCD">
            <w:pPr>
              <w:jc w:val="center"/>
              <w:rPr>
                <w:lang w:val="en-US"/>
              </w:rPr>
            </w:pPr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75AA1" w:rsidRPr="00C00499" w:rsidTr="00917FCD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75AA1" w:rsidRPr="007C0C9D" w:rsidTr="00C20CB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75AA1" w:rsidRPr="007C0C9D" w:rsidRDefault="00175AA1" w:rsidP="00917FCD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175AA1" w:rsidRPr="00C00499" w:rsidRDefault="00175AA1" w:rsidP="00917FCD">
            <w:pPr>
              <w:jc w:val="center"/>
            </w:pPr>
          </w:p>
        </w:tc>
      </w:tr>
      <w:tr w:rsidR="00175AA1" w:rsidRPr="00C00499" w:rsidTr="00EC6D96">
        <w:trPr>
          <w:gridAfter w:val="1"/>
          <w:wAfter w:w="73" w:type="pct"/>
          <w:trHeight w:val="397"/>
        </w:trPr>
        <w:tc>
          <w:tcPr>
            <w:tcW w:w="492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AA1" w:rsidRPr="00C00499" w:rsidRDefault="00175AA1" w:rsidP="00917FCD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175AA1" w:rsidRPr="00C00499" w:rsidTr="00EC6D96">
        <w:trPr>
          <w:gridAfter w:val="1"/>
          <w:wAfter w:w="73" w:type="pct"/>
          <w:trHeight w:val="397"/>
        </w:trPr>
        <w:tc>
          <w:tcPr>
            <w:tcW w:w="492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AA1" w:rsidRPr="00C00499" w:rsidRDefault="00175AA1" w:rsidP="00EC6D96">
            <w:r>
              <w:t>Obiectul achiziției</w:t>
            </w:r>
            <w:r w:rsidRPr="00C00499">
              <w:t>:</w:t>
            </w:r>
            <w:r w:rsidR="00C20CBE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917FCD">
              <w:t xml:space="preserve"> </w:t>
            </w:r>
            <w:r w:rsidR="00EC6D96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Dispozitive medicale</w:t>
            </w:r>
          </w:p>
        </w:tc>
      </w:tr>
      <w:tr w:rsidR="00175AA1" w:rsidRPr="00C00499" w:rsidTr="00917FCD">
        <w:trPr>
          <w:trHeight w:val="567"/>
        </w:trPr>
        <w:tc>
          <w:tcPr>
            <w:tcW w:w="2907" w:type="pct"/>
            <w:gridSpan w:val="5"/>
          </w:tcPr>
          <w:p w:rsidR="00175AA1" w:rsidRPr="00C00499" w:rsidRDefault="00175AA1" w:rsidP="00917FCD"/>
        </w:tc>
        <w:tc>
          <w:tcPr>
            <w:tcW w:w="2093" w:type="pct"/>
            <w:gridSpan w:val="4"/>
          </w:tcPr>
          <w:p w:rsidR="00175AA1" w:rsidRPr="00C00499" w:rsidRDefault="00175AA1" w:rsidP="00917FCD"/>
        </w:tc>
      </w:tr>
      <w:tr w:rsidR="00175AA1" w:rsidRPr="0065496F" w:rsidTr="00CC0847">
        <w:trPr>
          <w:gridAfter w:val="1"/>
          <w:wAfter w:w="73" w:type="pct"/>
          <w:trHeight w:val="762"/>
        </w:trPr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AA1" w:rsidRPr="0065496F" w:rsidRDefault="009F26E2" w:rsidP="00917F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AA1" w:rsidRPr="0065496F" w:rsidRDefault="00175AA1" w:rsidP="00917FCD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AA1" w:rsidRPr="0065496F" w:rsidRDefault="00175AA1" w:rsidP="00917FC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AA1" w:rsidRPr="0065496F" w:rsidRDefault="00175AA1" w:rsidP="00917FC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AA1" w:rsidRPr="001E7252" w:rsidRDefault="00175AA1" w:rsidP="00917FC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AA1" w:rsidRPr="0065496F" w:rsidRDefault="00175AA1" w:rsidP="00917FC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175AA1" w:rsidRPr="0065496F" w:rsidRDefault="00175AA1" w:rsidP="00917F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AA1" w:rsidRPr="0065496F" w:rsidRDefault="00175AA1" w:rsidP="00917FC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75AA1" w:rsidRPr="0065496F" w:rsidTr="00CC0847">
        <w:trPr>
          <w:gridAfter w:val="1"/>
          <w:wAfter w:w="73" w:type="pct"/>
          <w:trHeight w:val="283"/>
        </w:trPr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AA1" w:rsidRPr="0065496F" w:rsidRDefault="00175AA1" w:rsidP="00917F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AA1" w:rsidRPr="0065496F" w:rsidRDefault="00175AA1" w:rsidP="00917F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AA1" w:rsidRPr="0065496F" w:rsidRDefault="00175AA1" w:rsidP="00917F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AA1" w:rsidRPr="0065496F" w:rsidRDefault="00175AA1" w:rsidP="00917F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AA1" w:rsidRPr="0065496F" w:rsidRDefault="00175AA1" w:rsidP="00917F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AA1" w:rsidRPr="0065496F" w:rsidRDefault="00175AA1" w:rsidP="00917F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AA1" w:rsidRPr="0065496F" w:rsidRDefault="00175AA1" w:rsidP="00917F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75AA1" w:rsidRPr="0065496F" w:rsidTr="00CC0847">
        <w:trPr>
          <w:gridAfter w:val="1"/>
          <w:wAfter w:w="73" w:type="pct"/>
          <w:trHeight w:val="397"/>
        </w:trPr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AA1" w:rsidRPr="0065496F" w:rsidRDefault="009F26E2" w:rsidP="00917FC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AA1" w:rsidRPr="0065496F" w:rsidRDefault="00175AA1" w:rsidP="00917FCD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AA1" w:rsidRPr="0065496F" w:rsidRDefault="00175AA1" w:rsidP="00917FCD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AA1" w:rsidRPr="0065496F" w:rsidRDefault="00175AA1" w:rsidP="00917FCD">
            <w:pPr>
              <w:rPr>
                <w:sz w:val="20"/>
                <w:szCs w:val="20"/>
              </w:rPr>
            </w:pPr>
          </w:p>
        </w:tc>
        <w:tc>
          <w:tcPr>
            <w:tcW w:w="9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AA1" w:rsidRPr="0065496F" w:rsidRDefault="00175AA1" w:rsidP="00917FCD">
            <w:pPr>
              <w:rPr>
                <w:sz w:val="20"/>
                <w:szCs w:val="20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AA1" w:rsidRPr="0065496F" w:rsidRDefault="00175AA1" w:rsidP="00917FCD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AA1" w:rsidRPr="0065496F" w:rsidRDefault="00175AA1" w:rsidP="00917FCD">
            <w:pPr>
              <w:rPr>
                <w:sz w:val="20"/>
                <w:szCs w:val="20"/>
              </w:rPr>
            </w:pPr>
          </w:p>
        </w:tc>
      </w:tr>
      <w:tr w:rsidR="00917FCD" w:rsidRPr="0065496F" w:rsidTr="00CC0847">
        <w:trPr>
          <w:gridAfter w:val="1"/>
          <w:wAfter w:w="73" w:type="pct"/>
        </w:trPr>
        <w:tc>
          <w:tcPr>
            <w:tcW w:w="10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17FCD" w:rsidRPr="00286C22" w:rsidRDefault="00917FCD" w:rsidP="00917FCD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</w:rPr>
            </w:pPr>
            <w:bookmarkStart w:id="4" w:name="_GoBack" w:colFirst="4" w:colLast="4"/>
            <w:r>
              <w:rPr>
                <w:color w:val="000000"/>
                <w:sz w:val="20"/>
                <w:szCs w:val="20"/>
              </w:rPr>
              <w:t>Lotul 1.</w:t>
            </w:r>
            <w:r w:rsidR="00EC6D96" w:rsidRPr="00EC6D96">
              <w:rPr>
                <w:rFonts w:eastAsia="Times New Roman"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r w:rsidR="00EC6D96" w:rsidRPr="00EC6D96">
              <w:rPr>
                <w:rFonts w:eastAsia="Times New Roman"/>
                <w:noProof w:val="0"/>
                <w:color w:val="000000"/>
                <w:sz w:val="20"/>
                <w:szCs w:val="20"/>
                <w:lang w:val="en-US"/>
              </w:rPr>
              <w:t xml:space="preserve">Set </w:t>
            </w:r>
            <w:proofErr w:type="spellStart"/>
            <w:r w:rsidR="00EC6D96" w:rsidRPr="00EC6D96">
              <w:rPr>
                <w:rFonts w:eastAsia="Times New Roman"/>
                <w:noProof w:val="0"/>
                <w:color w:val="000000"/>
                <w:sz w:val="20"/>
                <w:szCs w:val="20"/>
                <w:lang w:val="en-US"/>
              </w:rPr>
              <w:t>oto-oftalmoscop</w:t>
            </w:r>
            <w:proofErr w:type="spellEnd"/>
            <w:r w:rsidR="00EC6D96" w:rsidRPr="00EC6D96">
              <w:rPr>
                <w:rFonts w:eastAsia="Times New Roman"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C6D96" w:rsidRPr="00EC6D96">
              <w:rPr>
                <w:rFonts w:eastAsia="Times New Roman"/>
                <w:noProof w:val="0"/>
                <w:color w:val="000000"/>
                <w:sz w:val="20"/>
                <w:szCs w:val="20"/>
                <w:lang w:val="en-US"/>
              </w:rPr>
              <w:t>portativ</w:t>
            </w:r>
            <w:proofErr w:type="spellEnd"/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7FCD" w:rsidRPr="0065496F" w:rsidRDefault="00917FCD" w:rsidP="00917FCD">
            <w:pPr>
              <w:spacing w:before="100" w:beforeAutospacing="1"/>
              <w:contextualSpacing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7FCD" w:rsidRPr="0065496F" w:rsidRDefault="00917FCD" w:rsidP="00917FCD">
            <w:pPr>
              <w:spacing w:before="100" w:beforeAutospacing="1"/>
              <w:contextualSpacing/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7FCD" w:rsidRPr="0065496F" w:rsidRDefault="00917FCD" w:rsidP="00917FCD">
            <w:pPr>
              <w:spacing w:before="100" w:beforeAutospacing="1"/>
              <w:contextualSpacing/>
              <w:rPr>
                <w:sz w:val="20"/>
                <w:szCs w:val="20"/>
              </w:rPr>
            </w:pPr>
          </w:p>
        </w:tc>
        <w:tc>
          <w:tcPr>
            <w:tcW w:w="928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D96" w:rsidRPr="00EC6D96" w:rsidRDefault="00EC6D96" w:rsidP="00EC6D96">
            <w:pPr>
              <w:spacing w:before="100" w:beforeAutospacing="1" w:after="100" w:afterAutospacing="1"/>
              <w:contextualSpacing/>
              <w:rPr>
                <w:rFonts w:eastAsia="Times New Roman"/>
                <w:bCs/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EC6D96">
              <w:rPr>
                <w:rFonts w:eastAsia="Times New Roman"/>
                <w:bCs/>
                <w:noProof w:val="0"/>
                <w:sz w:val="16"/>
                <w:szCs w:val="16"/>
                <w:lang w:val="en-US" w:eastAsia="ru-RU"/>
              </w:rPr>
              <w:t>Setul</w:t>
            </w:r>
            <w:proofErr w:type="spellEnd"/>
            <w:r w:rsidRPr="00EC6D96">
              <w:rPr>
                <w:rFonts w:eastAsia="Times New Roman"/>
                <w:bCs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bCs/>
                <w:noProof w:val="0"/>
                <w:sz w:val="16"/>
                <w:szCs w:val="16"/>
                <w:lang w:val="en-US" w:eastAsia="ru-RU"/>
              </w:rPr>
              <w:t>este</w:t>
            </w:r>
            <w:proofErr w:type="spellEnd"/>
            <w:r w:rsidRPr="00EC6D96">
              <w:rPr>
                <w:rFonts w:eastAsia="Times New Roman"/>
                <w:bCs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bCs/>
                <w:noProof w:val="0"/>
                <w:sz w:val="16"/>
                <w:szCs w:val="16"/>
                <w:lang w:val="en-US" w:eastAsia="ru-RU"/>
              </w:rPr>
              <w:t>compus</w:t>
            </w:r>
            <w:proofErr w:type="spellEnd"/>
            <w:r w:rsidRPr="00EC6D96">
              <w:rPr>
                <w:rFonts w:eastAsia="Times New Roman"/>
                <w:bCs/>
                <w:noProof w:val="0"/>
                <w:sz w:val="16"/>
                <w:szCs w:val="16"/>
                <w:lang w:val="en-US" w:eastAsia="ru-RU"/>
              </w:rPr>
              <w:t xml:space="preserve"> din: </w:t>
            </w:r>
          </w:p>
          <w:p w:rsidR="00EC6D96" w:rsidRPr="00EC6D96" w:rsidRDefault="00EC6D96" w:rsidP="00EC6D96">
            <w:pPr>
              <w:spacing w:before="100" w:beforeAutospacing="1" w:after="100" w:afterAutospacing="1"/>
              <w:contextualSpacing/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</w:pPr>
            <w:r w:rsidRPr="00EC6D96">
              <w:rPr>
                <w:rFonts w:eastAsia="Times New Roman"/>
                <w:b/>
                <w:bCs/>
                <w:noProof w:val="0"/>
                <w:sz w:val="16"/>
                <w:szCs w:val="16"/>
                <w:lang w:val="en-US" w:eastAsia="ru-RU"/>
              </w:rPr>
              <w:t>1. OTOSCOP</w:t>
            </w:r>
            <w:r w:rsidRPr="00EC6D96">
              <w:rPr>
                <w:rFonts w:eastAsia="Times New Roman"/>
                <w:bCs/>
                <w:noProof w:val="0"/>
                <w:sz w:val="16"/>
                <w:szCs w:val="16"/>
                <w:lang w:val="en-US" w:eastAsia="ru-RU"/>
              </w:rPr>
              <w:t xml:space="preserve"> </w:t>
            </w:r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Dimensiuni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solicitate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: 162mm x 45mm x 24mm</w:t>
            </w:r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Greutate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: 138,5 g</w:t>
            </w:r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Diametrele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vârfurilor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otoscopului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: 2,4 mm, 3 mm, 4 mm, 5 mm</w:t>
            </w:r>
          </w:p>
          <w:p w:rsidR="00EC6D96" w:rsidRPr="00EC6D96" w:rsidRDefault="00EC6D96" w:rsidP="00EC6D96">
            <w:pPr>
              <w:spacing w:before="100" w:beforeAutospacing="1" w:after="100" w:afterAutospacing="1"/>
              <w:contextualSpacing/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</w:pPr>
            <w:proofErr w:type="spellStart"/>
            <w:proofErr w:type="gram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Caracteristici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solicitate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ale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otoscopului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:</w:t>
            </w:r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br/>
              <w:t xml:space="preserve">Optic Fiver Illumination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să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ofere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o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iluminare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omogenă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și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fără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reflexe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a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canalului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urechii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și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a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timpanului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Fereastra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vizualizare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mare,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clară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și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rezistentă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la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zgârieturi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oferă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o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mărire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de 3x</w:t>
            </w:r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fereastra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vizualizare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să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se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folosească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un material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foarte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transparent</w:t>
            </w:r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Designul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mânerului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să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permită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o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potrivire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bună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între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mână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și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mâner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Să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conțină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atașate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4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vârfuri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reutilizabile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un canal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auditiv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diferit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.</w:t>
            </w:r>
            <w:proofErr w:type="gramEnd"/>
          </w:p>
          <w:p w:rsidR="00EC6D96" w:rsidRPr="00EC6D96" w:rsidRDefault="00EC6D96" w:rsidP="00EC6D96">
            <w:pPr>
              <w:spacing w:before="100" w:beforeAutospacing="1" w:after="100" w:afterAutospacing="1"/>
              <w:contextualSpacing/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</w:pPr>
            <w:r w:rsidRPr="00EC6D96">
              <w:rPr>
                <w:rFonts w:eastAsia="Times New Roman"/>
                <w:b/>
                <w:bCs/>
                <w:noProof w:val="0"/>
                <w:sz w:val="16"/>
                <w:szCs w:val="16"/>
                <w:lang w:val="en-US" w:eastAsia="ru-RU"/>
              </w:rPr>
              <w:t>2.OFTALMOSCOP</w:t>
            </w:r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Dimensiuni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solicitate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: 170mm x 31mm x 25mm</w:t>
            </w:r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Greutate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: 121,5 g</w:t>
            </w:r>
          </w:p>
          <w:p w:rsidR="00EC6D96" w:rsidRPr="00EC6D96" w:rsidRDefault="00EC6D96" w:rsidP="00EC6D96">
            <w:pPr>
              <w:spacing w:before="100" w:beforeAutospacing="1" w:after="100" w:afterAutospacing="1"/>
              <w:contextualSpacing/>
              <w:rPr>
                <w:rFonts w:eastAsia="Times New Roman"/>
                <w:noProof w:val="0"/>
                <w:sz w:val="16"/>
                <w:szCs w:val="16"/>
                <w:lang w:val="en-US"/>
              </w:rPr>
            </w:pP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Caracteristici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soliciate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ale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oftalmoscopului</w:t>
            </w:r>
            <w:proofErr w:type="spellEnd"/>
            <w:proofErr w:type="gram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:</w:t>
            </w:r>
            <w:proofErr w:type="gram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lastRenderedPageBreak/>
              <w:t>Suportul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orbital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să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fie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moale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ca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să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protejeze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ochelarii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utilizatorului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și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dispozitivul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Roata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deschidere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să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fie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convexă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deasupra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suprafeței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carcasei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o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mai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bună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funcționare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Să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se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stingă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automat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când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este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atașat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la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buzunar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.</w:t>
            </w:r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br/>
              <w:t xml:space="preserve">Spot mare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examinări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normale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ale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fundului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ochi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Punct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mic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reflexie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redusă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pupile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mici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Steaua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fixare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determinarea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fixării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centrale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sau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excentrice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Hemispot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reflexie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redusă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cu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pupile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mici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Filtru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fără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roșu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pentru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îmbunătățirea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contrastului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la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evaluarea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tulburărilor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>vasculare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 w:eastAsia="ru-RU"/>
              </w:rPr>
              <w:t xml:space="preserve"> fine.</w:t>
            </w:r>
            <w:r w:rsidRPr="00EC6D96">
              <w:rPr>
                <w:rFonts w:eastAsia="Times New Roman"/>
                <w:noProof w:val="0"/>
                <w:sz w:val="16"/>
                <w:szCs w:val="16"/>
                <w:lang w:val="en-US"/>
              </w:rPr>
              <w:t xml:space="preserve"> </w:t>
            </w:r>
          </w:p>
          <w:p w:rsidR="00917FCD" w:rsidRPr="00EC6D96" w:rsidRDefault="00EC6D96" w:rsidP="00EC6D96">
            <w:pPr>
              <w:spacing w:line="16" w:lineRule="atLeast"/>
              <w:ind w:right="-79"/>
              <w:rPr>
                <w:sz w:val="16"/>
                <w:szCs w:val="16"/>
              </w:rPr>
            </w:pP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/>
              </w:rPr>
              <w:t>Garanție</w:t>
            </w:r>
            <w:proofErr w:type="spellEnd"/>
            <w:r w:rsidRPr="00EC6D96">
              <w:rPr>
                <w:rFonts w:eastAsia="Times New Roman"/>
                <w:noProof w:val="0"/>
                <w:sz w:val="16"/>
                <w:szCs w:val="16"/>
                <w:lang w:val="en-US"/>
              </w:rPr>
              <w:t xml:space="preserve"> – min.12 </w:t>
            </w:r>
            <w:proofErr w:type="spellStart"/>
            <w:r w:rsidRPr="00EC6D96">
              <w:rPr>
                <w:rFonts w:eastAsia="Times New Roman"/>
                <w:noProof w:val="0"/>
                <w:sz w:val="16"/>
                <w:szCs w:val="16"/>
                <w:lang w:val="en-US"/>
              </w:rPr>
              <w:t>luni</w:t>
            </w:r>
            <w:proofErr w:type="spellEnd"/>
          </w:p>
        </w:tc>
        <w:tc>
          <w:tcPr>
            <w:tcW w:w="852" w:type="pct"/>
            <w:tcBorders>
              <w:left w:val="single" w:sz="4" w:space="0" w:color="auto"/>
            </w:tcBorders>
          </w:tcPr>
          <w:p w:rsidR="00917FCD" w:rsidRPr="006C0364" w:rsidRDefault="00917FCD" w:rsidP="00917FCD">
            <w:pPr>
              <w:jc w:val="center"/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7FCD" w:rsidRPr="0065496F" w:rsidRDefault="00917FCD" w:rsidP="00917FCD">
            <w:pPr>
              <w:spacing w:before="100" w:beforeAutospacing="1"/>
              <w:contextualSpacing/>
              <w:rPr>
                <w:sz w:val="20"/>
                <w:szCs w:val="20"/>
              </w:rPr>
            </w:pPr>
          </w:p>
        </w:tc>
      </w:tr>
      <w:bookmarkEnd w:id="4"/>
      <w:tr w:rsidR="00917FCD" w:rsidRPr="0065496F" w:rsidTr="00CC0847">
        <w:trPr>
          <w:gridAfter w:val="1"/>
          <w:wAfter w:w="73" w:type="pct"/>
          <w:trHeight w:val="397"/>
        </w:trPr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FCD" w:rsidRPr="00286C22" w:rsidRDefault="00917FCD" w:rsidP="00917FCD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Lotul 2. </w:t>
            </w:r>
            <w:r w:rsidR="00EC6D96" w:rsidRPr="00EC6D96">
              <w:rPr>
                <w:color w:val="000000"/>
                <w:sz w:val="20"/>
                <w:szCs w:val="20"/>
              </w:rPr>
              <w:t>Tonometru oftalmic Maklakov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FCD" w:rsidRPr="0065496F" w:rsidRDefault="00917FCD" w:rsidP="00917FCD">
            <w:pPr>
              <w:spacing w:before="100" w:beforeAutospacing="1"/>
              <w:contextualSpacing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FCD" w:rsidRPr="0065496F" w:rsidRDefault="00917FCD" w:rsidP="00917FCD">
            <w:pPr>
              <w:spacing w:before="100" w:beforeAutospacing="1"/>
              <w:contextualSpacing/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FCD" w:rsidRPr="0065496F" w:rsidRDefault="00917FCD" w:rsidP="00917FCD">
            <w:pPr>
              <w:spacing w:before="100" w:beforeAutospacing="1"/>
              <w:contextualSpacing/>
              <w:rPr>
                <w:sz w:val="20"/>
                <w:szCs w:val="20"/>
              </w:rPr>
            </w:pPr>
          </w:p>
        </w:tc>
        <w:tc>
          <w:tcPr>
            <w:tcW w:w="928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FCD" w:rsidRPr="00EC6D96" w:rsidRDefault="00EC6D96" w:rsidP="00EC6D96">
            <w:pPr>
              <w:spacing w:line="16" w:lineRule="atLeast"/>
              <w:ind w:right="-79"/>
              <w:rPr>
                <w:sz w:val="16"/>
                <w:szCs w:val="16"/>
              </w:rPr>
            </w:pPr>
            <w:r w:rsidRPr="00EC6D96">
              <w:rPr>
                <w:sz w:val="16"/>
                <w:szCs w:val="16"/>
              </w:rPr>
              <w:t>Destinat pentru măsurarea presiunii intraoculare. Setul va include două greutăți metalice, un suport și rigle de măsurare plasate într-o carcasă. Tonometrul Maklakov are o riglă de măsurare cu o scară, numerele pe care arată valoarea presiunii intraoculare tonometrice în milimetri de mercur.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7FCD" w:rsidRPr="006C0364" w:rsidRDefault="00917FCD" w:rsidP="00917FCD">
            <w:pPr>
              <w:jc w:val="center"/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FCD" w:rsidRPr="0065496F" w:rsidRDefault="00917FCD" w:rsidP="00917FCD">
            <w:pPr>
              <w:spacing w:before="100" w:beforeAutospacing="1"/>
              <w:contextualSpacing/>
              <w:rPr>
                <w:sz w:val="20"/>
                <w:szCs w:val="20"/>
              </w:rPr>
            </w:pPr>
          </w:p>
        </w:tc>
      </w:tr>
      <w:tr w:rsidR="00917FCD" w:rsidRPr="0065496F" w:rsidTr="00CC0847">
        <w:trPr>
          <w:gridAfter w:val="1"/>
          <w:wAfter w:w="73" w:type="pct"/>
          <w:trHeight w:val="257"/>
        </w:trPr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FCD" w:rsidRPr="00286C22" w:rsidRDefault="00917FCD" w:rsidP="00917FCD">
            <w:pPr>
              <w:spacing w:before="100" w:beforeAutospacing="1" w:after="100" w:afterAutospacing="1"/>
              <w:contextualSpacing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Lotul 3. </w:t>
            </w:r>
            <w:r w:rsidR="00EC6D96" w:rsidRPr="00EC6D96">
              <w:rPr>
                <w:color w:val="000000"/>
                <w:sz w:val="20"/>
                <w:szCs w:val="20"/>
              </w:rPr>
              <w:t>Ramă de probă oculară (universală)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FCD" w:rsidRPr="0065496F" w:rsidRDefault="00917FCD" w:rsidP="00917FCD">
            <w:pPr>
              <w:spacing w:before="100" w:beforeAutospacing="1"/>
              <w:contextualSpacing/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FCD" w:rsidRPr="0065496F" w:rsidRDefault="00917FCD" w:rsidP="00917FCD">
            <w:pPr>
              <w:spacing w:before="100" w:beforeAutospacing="1"/>
              <w:contextualSpacing/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FCD" w:rsidRPr="0065496F" w:rsidRDefault="00917FCD" w:rsidP="00917FCD">
            <w:pPr>
              <w:spacing w:before="100" w:beforeAutospacing="1"/>
              <w:contextualSpacing/>
              <w:rPr>
                <w:sz w:val="20"/>
                <w:szCs w:val="20"/>
              </w:rPr>
            </w:pPr>
          </w:p>
        </w:tc>
        <w:tc>
          <w:tcPr>
            <w:tcW w:w="928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EC6D96" w:rsidRPr="00EC6D96" w:rsidRDefault="00EC6D96" w:rsidP="00EC6D96">
            <w:pPr>
              <w:spacing w:line="16" w:lineRule="atLeast"/>
              <w:ind w:right="-79"/>
              <w:rPr>
                <w:sz w:val="16"/>
                <w:szCs w:val="16"/>
                <w:lang w:eastAsia="ru-RU"/>
              </w:rPr>
            </w:pPr>
            <w:r w:rsidRPr="00EC6D96">
              <w:rPr>
                <w:sz w:val="16"/>
                <w:szCs w:val="16"/>
                <w:lang w:eastAsia="ru-RU"/>
              </w:rPr>
              <w:t>Ramă de probă oculară pentru utilizarea lentilelor din trusa de lentile.</w:t>
            </w:r>
          </w:p>
          <w:p w:rsidR="00EC6D96" w:rsidRPr="00EC6D96" w:rsidRDefault="00EC6D96" w:rsidP="00EC6D96">
            <w:pPr>
              <w:spacing w:line="16" w:lineRule="atLeast"/>
              <w:ind w:right="-79"/>
              <w:rPr>
                <w:sz w:val="16"/>
                <w:szCs w:val="16"/>
                <w:lang w:eastAsia="ru-RU"/>
              </w:rPr>
            </w:pPr>
            <w:r w:rsidRPr="00EC6D96">
              <w:rPr>
                <w:sz w:val="16"/>
                <w:szCs w:val="16"/>
                <w:lang w:eastAsia="ru-RU"/>
              </w:rPr>
              <w:t>Tipul ramei Adult</w:t>
            </w:r>
          </w:p>
          <w:p w:rsidR="00EC6D96" w:rsidRPr="00EC6D96" w:rsidRDefault="00EC6D96" w:rsidP="00EC6D96">
            <w:pPr>
              <w:spacing w:line="16" w:lineRule="atLeast"/>
              <w:ind w:right="-79"/>
              <w:rPr>
                <w:sz w:val="16"/>
                <w:szCs w:val="16"/>
                <w:lang w:eastAsia="ru-RU"/>
              </w:rPr>
            </w:pPr>
            <w:r w:rsidRPr="00EC6D96">
              <w:rPr>
                <w:sz w:val="16"/>
                <w:szCs w:val="16"/>
                <w:lang w:eastAsia="ru-RU"/>
              </w:rPr>
              <w:t>Materialul ramei metal</w:t>
            </w:r>
          </w:p>
          <w:p w:rsidR="00EC6D96" w:rsidRPr="00EC6D96" w:rsidRDefault="00EC6D96" w:rsidP="00EC6D96">
            <w:pPr>
              <w:spacing w:line="16" w:lineRule="atLeast"/>
              <w:ind w:right="-79"/>
              <w:rPr>
                <w:sz w:val="16"/>
                <w:szCs w:val="16"/>
                <w:lang w:eastAsia="ru-RU"/>
              </w:rPr>
            </w:pPr>
            <w:r w:rsidRPr="00EC6D96">
              <w:rPr>
                <w:sz w:val="16"/>
                <w:szCs w:val="16"/>
                <w:lang w:eastAsia="ru-RU"/>
              </w:rPr>
              <w:t>Distanță pupilară reglabilă, mm 50 – 80, ± 4</w:t>
            </w:r>
          </w:p>
          <w:p w:rsidR="00EC6D96" w:rsidRPr="00EC6D96" w:rsidRDefault="00EC6D96" w:rsidP="00EC6D96">
            <w:pPr>
              <w:spacing w:line="16" w:lineRule="atLeast"/>
              <w:ind w:right="-79"/>
              <w:rPr>
                <w:rFonts w:hint="eastAsia"/>
                <w:sz w:val="16"/>
                <w:szCs w:val="16"/>
                <w:lang w:eastAsia="ru-RU"/>
              </w:rPr>
            </w:pPr>
            <w:r w:rsidRPr="00EC6D96">
              <w:rPr>
                <w:rFonts w:hint="eastAsia"/>
                <w:sz w:val="16"/>
                <w:szCs w:val="16"/>
                <w:lang w:eastAsia="ru-RU"/>
              </w:rPr>
              <w:t xml:space="preserve">Încrementarea scalei cu </w:t>
            </w:r>
            <w:r w:rsidRPr="00EC6D96">
              <w:rPr>
                <w:rFonts w:hint="eastAsia"/>
                <w:sz w:val="16"/>
                <w:szCs w:val="16"/>
                <w:lang w:eastAsia="ru-RU"/>
              </w:rPr>
              <w:t>≤</w:t>
            </w:r>
            <w:r w:rsidRPr="00EC6D96">
              <w:rPr>
                <w:rFonts w:hint="eastAsia"/>
                <w:sz w:val="16"/>
                <w:szCs w:val="16"/>
                <w:lang w:eastAsia="ru-RU"/>
              </w:rPr>
              <w:t xml:space="preserve"> 2 mm pentru fiecare diapazon</w:t>
            </w:r>
          </w:p>
          <w:p w:rsidR="00EC6D96" w:rsidRPr="00EC6D96" w:rsidRDefault="00EC6D96" w:rsidP="00EC6D96">
            <w:pPr>
              <w:spacing w:line="16" w:lineRule="atLeast"/>
              <w:ind w:right="-79"/>
              <w:rPr>
                <w:sz w:val="16"/>
                <w:szCs w:val="16"/>
                <w:lang w:eastAsia="ru-RU"/>
              </w:rPr>
            </w:pPr>
            <w:r w:rsidRPr="00EC6D96">
              <w:rPr>
                <w:sz w:val="16"/>
                <w:szCs w:val="16"/>
                <w:lang w:eastAsia="ru-RU"/>
              </w:rPr>
              <w:t>Prezența fixatoarelor de ajustare pentru distanțele pupilare da, min. 2, fiecare poate ține max. până la 4 lentile</w:t>
            </w:r>
          </w:p>
          <w:p w:rsidR="00EC6D96" w:rsidRPr="00EC6D96" w:rsidRDefault="00EC6D96" w:rsidP="00EC6D96">
            <w:pPr>
              <w:spacing w:line="16" w:lineRule="atLeast"/>
              <w:ind w:right="-79"/>
              <w:rPr>
                <w:sz w:val="16"/>
                <w:szCs w:val="16"/>
                <w:lang w:eastAsia="ru-RU"/>
              </w:rPr>
            </w:pPr>
            <w:r w:rsidRPr="00EC6D96">
              <w:rPr>
                <w:sz w:val="16"/>
                <w:szCs w:val="16"/>
                <w:lang w:eastAsia="ru-RU"/>
              </w:rPr>
              <w:t>Posibilitatea de ajustare a lentilelor cu diametrul, mm 34-38</w:t>
            </w:r>
          </w:p>
          <w:p w:rsidR="00EC6D96" w:rsidRPr="00EC6D96" w:rsidRDefault="00EC6D96" w:rsidP="00EC6D96">
            <w:pPr>
              <w:spacing w:line="16" w:lineRule="atLeast"/>
              <w:ind w:right="-79"/>
              <w:rPr>
                <w:sz w:val="16"/>
                <w:szCs w:val="16"/>
                <w:lang w:eastAsia="ru-RU"/>
              </w:rPr>
            </w:pPr>
            <w:r w:rsidRPr="00EC6D96">
              <w:rPr>
                <w:sz w:val="16"/>
                <w:szCs w:val="16"/>
                <w:lang w:eastAsia="ru-RU"/>
              </w:rPr>
              <w:t>Pozitia și unghiul brațului reglabile, grade 35°, ± 5</w:t>
            </w:r>
          </w:p>
          <w:p w:rsidR="00EC6D96" w:rsidRPr="00EC6D96" w:rsidRDefault="00EC6D96" w:rsidP="00EC6D96">
            <w:pPr>
              <w:spacing w:line="16" w:lineRule="atLeast"/>
              <w:ind w:right="-79"/>
              <w:rPr>
                <w:sz w:val="16"/>
                <w:szCs w:val="16"/>
                <w:lang w:eastAsia="ru-RU"/>
              </w:rPr>
            </w:pPr>
            <w:r w:rsidRPr="00EC6D96">
              <w:rPr>
                <w:sz w:val="16"/>
                <w:szCs w:val="16"/>
                <w:lang w:eastAsia="ru-RU"/>
              </w:rPr>
              <w:t>Posibilitate de ajustare a axelor lentilelor cilindrice și prismatice 0° din stânga pe orizontală până la 180° pe dreapta și 90° pe verticală</w:t>
            </w:r>
          </w:p>
          <w:p w:rsidR="00EC6D96" w:rsidRPr="00EC6D96" w:rsidRDefault="00EC6D96" w:rsidP="00EC6D96">
            <w:pPr>
              <w:spacing w:line="16" w:lineRule="atLeast"/>
              <w:ind w:right="-79"/>
              <w:rPr>
                <w:sz w:val="16"/>
                <w:szCs w:val="16"/>
                <w:lang w:eastAsia="ru-RU"/>
              </w:rPr>
            </w:pPr>
            <w:r w:rsidRPr="00EC6D96">
              <w:rPr>
                <w:sz w:val="16"/>
                <w:szCs w:val="16"/>
                <w:lang w:eastAsia="ru-RU"/>
              </w:rPr>
              <w:t>Pernuțe nazale ajustabile în înalțime, mm 22, ± 1</w:t>
            </w:r>
          </w:p>
          <w:p w:rsidR="00917FCD" w:rsidRPr="00FC05EE" w:rsidRDefault="00EC6D96" w:rsidP="00EC6D96">
            <w:r w:rsidRPr="00EC6D96">
              <w:rPr>
                <w:sz w:val="16"/>
                <w:szCs w:val="16"/>
                <w:lang w:eastAsia="ru-RU"/>
              </w:rPr>
              <w:lastRenderedPageBreak/>
              <w:t>Spațiu pentru atașarea lentilelor de probă pentru min. 6 lentile în același timp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7FCD" w:rsidRPr="00FC05EE" w:rsidRDefault="00917FCD" w:rsidP="00917FCD">
            <w:pPr>
              <w:jc w:val="center"/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FCD" w:rsidRPr="0065496F" w:rsidRDefault="00917FCD" w:rsidP="00917FCD">
            <w:pPr>
              <w:spacing w:before="100" w:beforeAutospacing="1"/>
              <w:contextualSpacing/>
              <w:rPr>
                <w:sz w:val="20"/>
                <w:szCs w:val="20"/>
              </w:rPr>
            </w:pPr>
          </w:p>
        </w:tc>
      </w:tr>
      <w:tr w:rsidR="00917FCD" w:rsidRPr="00C00499" w:rsidTr="00917FC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:rsidR="00917FCD" w:rsidRPr="00C00499" w:rsidRDefault="00917FCD" w:rsidP="00917FCD">
            <w:pPr>
              <w:tabs>
                <w:tab w:val="left" w:pos="6120"/>
              </w:tabs>
            </w:pPr>
          </w:p>
          <w:p w:rsidR="00917FCD" w:rsidRPr="00C00499" w:rsidRDefault="00917FCD" w:rsidP="00917FCD">
            <w:r w:rsidRPr="00C00499">
              <w:t>Semnat:_______________ Numele, Prenumele:_____________________________ În calitate de: ________________</w:t>
            </w:r>
          </w:p>
          <w:p w:rsidR="00917FCD" w:rsidRPr="00C00499" w:rsidRDefault="00917FCD" w:rsidP="00917FC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106" w:type="dxa"/>
              <w:tblLayout w:type="fixed"/>
              <w:tblLook w:val="04A0" w:firstRow="1" w:lastRow="0" w:firstColumn="1" w:lastColumn="0" w:noHBand="0" w:noVBand="1"/>
            </w:tblPr>
            <w:tblGrid>
              <w:gridCol w:w="10933"/>
              <w:gridCol w:w="1677"/>
              <w:gridCol w:w="1188"/>
              <w:gridCol w:w="61"/>
              <w:gridCol w:w="1188"/>
              <w:gridCol w:w="59"/>
            </w:tblGrid>
            <w:tr w:rsidR="00917FCD" w:rsidRPr="00C00499" w:rsidTr="0080147A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3"/>
                  <w:vAlign w:val="center"/>
                </w:tcPr>
                <w:p w:rsidR="00917FCD" w:rsidRPr="00DC35AC" w:rsidRDefault="00917FCD" w:rsidP="00EC6D96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</w:tc>
              <w:tc>
                <w:tcPr>
                  <w:tcW w:w="1249" w:type="dxa"/>
                  <w:gridSpan w:val="2"/>
                </w:tcPr>
                <w:p w:rsidR="00917FCD" w:rsidRPr="00C00499" w:rsidRDefault="00917FCD" w:rsidP="00EC6D96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17FCD" w:rsidRPr="00C00499" w:rsidTr="0080147A">
              <w:trPr>
                <w:gridAfter w:val="1"/>
                <w:wAfter w:w="59" w:type="dxa"/>
              </w:trPr>
              <w:tc>
                <w:tcPr>
                  <w:tcW w:w="13798" w:type="dxa"/>
                  <w:gridSpan w:val="3"/>
                  <w:tcBorders>
                    <w:bottom w:val="single" w:sz="4" w:space="0" w:color="auto"/>
                  </w:tcBorders>
                </w:tcPr>
                <w:p w:rsidR="00917FCD" w:rsidRPr="00C00499" w:rsidRDefault="00917FCD" w:rsidP="00EC6D9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bottom w:val="single" w:sz="4" w:space="0" w:color="auto"/>
                  </w:tcBorders>
                </w:tcPr>
                <w:p w:rsidR="00917FCD" w:rsidRPr="007C0C9D" w:rsidRDefault="00917FCD" w:rsidP="00EC6D9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917FCD" w:rsidRPr="00845C1B" w:rsidTr="0080147A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vAlign w:val="center"/>
                </w:tcPr>
                <w:p w:rsidR="00917FCD" w:rsidRDefault="00917FCD" w:rsidP="00EC6D96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</w:p>
                <w:p w:rsidR="00917FCD" w:rsidRPr="00845C1B" w:rsidRDefault="00917FCD" w:rsidP="00EC6D96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917FCD" w:rsidRPr="00845C1B" w:rsidRDefault="00917FCD" w:rsidP="00EC6D9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917FCD" w:rsidRPr="00845C1B" w:rsidRDefault="00917FCD" w:rsidP="00EC6D9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917FCD" w:rsidRPr="00845C1B" w:rsidRDefault="00917FCD" w:rsidP="00EC6D9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917FCD" w:rsidRPr="00C00499" w:rsidRDefault="00917FCD" w:rsidP="00917FCD">
            <w:pPr>
              <w:rPr>
                <w:bCs/>
                <w:iCs/>
              </w:rPr>
            </w:pPr>
          </w:p>
        </w:tc>
      </w:tr>
    </w:tbl>
    <w:p w:rsidR="00E120CE" w:rsidRDefault="00E120CE"/>
    <w:sectPr w:rsidR="00E120CE" w:rsidSect="00175AA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F3F"/>
    <w:rsid w:val="000C1CF8"/>
    <w:rsid w:val="00175AA1"/>
    <w:rsid w:val="001B6F4D"/>
    <w:rsid w:val="001E7252"/>
    <w:rsid w:val="002E6B1E"/>
    <w:rsid w:val="003565F3"/>
    <w:rsid w:val="00372670"/>
    <w:rsid w:val="00487465"/>
    <w:rsid w:val="004D4389"/>
    <w:rsid w:val="00761569"/>
    <w:rsid w:val="0080147A"/>
    <w:rsid w:val="00852DA8"/>
    <w:rsid w:val="008A2B98"/>
    <w:rsid w:val="008B11F7"/>
    <w:rsid w:val="008D051C"/>
    <w:rsid w:val="00917FCD"/>
    <w:rsid w:val="009A662F"/>
    <w:rsid w:val="009C3172"/>
    <w:rsid w:val="009F26E2"/>
    <w:rsid w:val="00A82F3F"/>
    <w:rsid w:val="00B27CA4"/>
    <w:rsid w:val="00BC2DF8"/>
    <w:rsid w:val="00C20CBE"/>
    <w:rsid w:val="00CA30F6"/>
    <w:rsid w:val="00CC0847"/>
    <w:rsid w:val="00D30CFC"/>
    <w:rsid w:val="00D92B2F"/>
    <w:rsid w:val="00E120CE"/>
    <w:rsid w:val="00E514EE"/>
    <w:rsid w:val="00E64F8A"/>
    <w:rsid w:val="00E71B75"/>
    <w:rsid w:val="00EC6D96"/>
    <w:rsid w:val="00ED4F67"/>
    <w:rsid w:val="00F01AFA"/>
    <w:rsid w:val="00F93CA9"/>
    <w:rsid w:val="00FB18CD"/>
    <w:rsid w:val="00FF3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AB4914-72EF-4FF7-B6BA-29907B2DC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5AA1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175AA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75AA1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paragraph" w:styleId="a3">
    <w:name w:val="Normal (Web)"/>
    <w:basedOn w:val="a"/>
    <w:uiPriority w:val="99"/>
    <w:unhideWhenUsed/>
    <w:rsid w:val="000C1CF8"/>
    <w:pPr>
      <w:spacing w:after="160" w:line="259" w:lineRule="auto"/>
      <w:ind w:firstLine="567"/>
      <w:jc w:val="both"/>
    </w:pPr>
    <w:rPr>
      <w:rFonts w:ascii="Calibri" w:eastAsia="Times New Roman" w:hAnsi="Calibri"/>
      <w:noProof w:val="0"/>
      <w:lang w:val="en-US"/>
    </w:rPr>
  </w:style>
  <w:style w:type="character" w:styleId="a4">
    <w:name w:val="annotation reference"/>
    <w:basedOn w:val="a0"/>
    <w:uiPriority w:val="99"/>
    <w:semiHidden/>
    <w:unhideWhenUsed/>
    <w:rsid w:val="00F01AFA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F01AFA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F01AFA"/>
    <w:rPr>
      <w:rFonts w:ascii="Times New Roman" w:eastAsia="SimSun" w:hAnsi="Times New Roman" w:cs="Times New Roman"/>
      <w:noProof/>
      <w:sz w:val="20"/>
      <w:szCs w:val="20"/>
      <w:lang w:val="ro-RO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01AFA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F01AFA"/>
    <w:rPr>
      <w:rFonts w:ascii="Times New Roman" w:eastAsia="SimSun" w:hAnsi="Times New Roman" w:cs="Times New Roman"/>
      <w:b/>
      <w:bCs/>
      <w:noProof/>
      <w:sz w:val="20"/>
      <w:szCs w:val="20"/>
      <w:lang w:val="ro-RO"/>
    </w:rPr>
  </w:style>
  <w:style w:type="paragraph" w:styleId="a9">
    <w:name w:val="Balloon Text"/>
    <w:basedOn w:val="a"/>
    <w:link w:val="aa"/>
    <w:uiPriority w:val="99"/>
    <w:semiHidden/>
    <w:unhideWhenUsed/>
    <w:rsid w:val="00F01AF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01AFA"/>
    <w:rPr>
      <w:rFonts w:ascii="Segoe UI" w:eastAsia="SimSu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2022-01-31T09:07:00Z</dcterms:created>
  <dcterms:modified xsi:type="dcterms:W3CDTF">2024-09-16T06:36:00Z</dcterms:modified>
</cp:coreProperties>
</file>