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60"/>
          <w:tab w:val="left" w:pos="567"/>
        </w:tabs>
        <w:spacing w:after="0" w:line="240" w:lineRule="auto"/>
        <w:jc w:val="center"/>
        <w:outlineLvl w:val="2"/>
        <w:rPr>
          <w:rFonts w:ascii="Times New Roman" w:hAnsi="Times New Roman" w:eastAsia="PMingLiU" w:cs="Times New Roman"/>
          <w:b/>
          <w:sz w:val="24"/>
          <w:szCs w:val="24"/>
          <w:lang w:val="ro-RO" w:eastAsia="zh-CN"/>
        </w:rPr>
      </w:pPr>
    </w:p>
    <w:p>
      <w:pPr>
        <w:spacing w:before="120" w:after="0" w:line="240" w:lineRule="auto"/>
        <w:jc w:val="center"/>
        <w:outlineLvl w:val="0"/>
        <w:rPr>
          <w:rFonts w:hint="default" w:ascii="Times New Roman" w:hAnsi="Times New Roman" w:eastAsia="Times New Roman" w:cs="Times New Roman"/>
          <w:b/>
          <w:sz w:val="22"/>
          <w:szCs w:val="22"/>
          <w:lang w:val="ro-RO" w:eastAsia="ru-RU"/>
        </w:rPr>
      </w:pPr>
      <w:bookmarkStart w:id="0" w:name="_Hlk77770922"/>
      <w:r>
        <w:rPr>
          <w:rFonts w:hint="default" w:ascii="Times New Roman" w:hAnsi="Times New Roman" w:eastAsia="Times New Roman" w:cs="Times New Roman"/>
          <w:b/>
          <w:sz w:val="22"/>
          <w:szCs w:val="22"/>
          <w:lang w:val="ro-RO" w:eastAsia="ru-RU"/>
        </w:rPr>
        <w:t xml:space="preserve">ANUNȚ DE PARTICIPARE </w:t>
      </w:r>
      <w:bookmarkEnd w:id="0"/>
    </w:p>
    <w:p>
      <w:pPr>
        <w:spacing w:after="0" w:line="240" w:lineRule="auto"/>
        <w:rPr>
          <w:rFonts w:hint="default" w:ascii="Times New Roman" w:hAnsi="Times New Roman" w:eastAsia="Times New Roman" w:cs="Times New Roman"/>
          <w:sz w:val="22"/>
          <w:szCs w:val="22"/>
          <w:lang w:val="ro-RO" w:eastAsia="ru-RU"/>
        </w:rPr>
      </w:pPr>
    </w:p>
    <w:p>
      <w:pPr>
        <w:pStyle w:val="5"/>
        <w:numPr>
          <w:ilvl w:val="0"/>
          <w:numId w:val="0"/>
        </w:numPr>
        <w:spacing w:before="240" w:line="240" w:lineRule="auto"/>
        <w:ind w:left="357" w:leftChars="0"/>
        <w:contextualSpacing w:val="0"/>
        <w:jc w:val="center"/>
        <w:rPr>
          <w:rFonts w:hint="default" w:ascii="Times New Roman" w:hAnsi="Times New Roman" w:eastAsia="Times New Roman" w:cs="Times New Roman"/>
          <w:b/>
          <w:sz w:val="22"/>
          <w:szCs w:val="22"/>
          <w:u w:val="single"/>
          <w:lang w:val="ro-RO"/>
        </w:rPr>
      </w:pPr>
      <w:r>
        <w:rPr>
          <w:rFonts w:hint="default" w:ascii="Times New Roman" w:hAnsi="Times New Roman" w:eastAsia="Times New Roman" w:cs="Times New Roman"/>
          <w:b/>
          <w:sz w:val="22"/>
          <w:szCs w:val="22"/>
          <w:lang w:val="ro-RO"/>
        </w:rPr>
        <w:t>privind achiziționarea</w:t>
      </w:r>
      <w:r>
        <w:rPr>
          <w:rFonts w:hint="default" w:ascii="Times New Roman" w:hAnsi="Times New Roman" w:eastAsia="Times New Roman" w:cs="Times New Roman"/>
          <w:b/>
          <w:sz w:val="22"/>
          <w:szCs w:val="22"/>
          <w:u w:val="single"/>
          <w:lang w:val="ro-RO" w:eastAsia="en-US" w:bidi="ar-SA"/>
        </w:rPr>
        <w:t xml:space="preserve"> Legume în asortiment pentru perioada octombrie 2022-aprilie 2023</w:t>
      </w:r>
    </w:p>
    <w:p>
      <w:pPr>
        <w:spacing w:after="0" w:line="240" w:lineRule="auto"/>
        <w:jc w:val="center"/>
        <w:rPr>
          <w:rFonts w:hint="default" w:ascii="Times New Roman" w:hAnsi="Times New Roman" w:eastAsia="Times New Roman" w:cs="Times New Roman"/>
          <w:b/>
          <w:sz w:val="22"/>
          <w:szCs w:val="22"/>
          <w:u w:val="single"/>
          <w:lang w:val="ro-RO"/>
        </w:rPr>
      </w:pPr>
      <w:r>
        <w:rPr>
          <w:rFonts w:hint="default" w:ascii="Times New Roman" w:hAnsi="Times New Roman" w:eastAsia="Times New Roman" w:cs="Times New Roman"/>
          <w:b/>
          <w:sz w:val="22"/>
          <w:szCs w:val="22"/>
          <w:lang w:val="ro-RO"/>
        </w:rPr>
        <w:t xml:space="preserve">prin procedura de </w:t>
      </w:r>
      <w:r>
        <w:rPr>
          <w:rFonts w:hint="default" w:ascii="Times New Roman" w:hAnsi="Times New Roman" w:eastAsia="Times New Roman" w:cs="Times New Roman"/>
          <w:b/>
          <w:sz w:val="22"/>
          <w:szCs w:val="22"/>
          <w:u w:val="single"/>
          <w:lang w:val="ro-RO"/>
        </w:rPr>
        <w:t>Licitație Deschisă</w:t>
      </w:r>
    </w:p>
    <w:p>
      <w:pPr>
        <w:spacing w:after="0" w:line="240" w:lineRule="auto"/>
        <w:rPr>
          <w:rFonts w:hint="default" w:ascii="Times New Roman" w:hAnsi="Times New Roman" w:eastAsia="Times New Roman" w:cs="Times New Roman"/>
          <w:sz w:val="22"/>
          <w:szCs w:val="22"/>
          <w:lang w:val="ro-RO"/>
        </w:rPr>
      </w:pPr>
    </w:p>
    <w:p>
      <w:pPr>
        <w:numPr>
          <w:ilvl w:val="0"/>
          <w:numId w:val="1"/>
        </w:numPr>
        <w:tabs>
          <w:tab w:val="left" w:pos="-142"/>
          <w:tab w:val="right" w:pos="9531"/>
        </w:tabs>
        <w:spacing w:after="0" w:line="240" w:lineRule="auto"/>
        <w:ind w:left="284" w:hanging="710"/>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Denumirea autorității contractante: </w:t>
      </w:r>
      <w:r>
        <w:rPr>
          <w:rFonts w:hint="default" w:ascii="Times New Roman" w:hAnsi="Times New Roman" w:eastAsia="Times New Roman" w:cs="Times New Roman"/>
          <w:sz w:val="22"/>
          <w:szCs w:val="22"/>
          <w:lang w:val="ro-RO"/>
        </w:rPr>
        <w:t>Administrația Națională a Penitenciarelor</w:t>
      </w:r>
      <w:r>
        <w:rPr>
          <w:rFonts w:hint="default" w:ascii="Times New Roman" w:hAnsi="Times New Roman" w:eastAsia="Times New Roman" w:cs="Times New Roman"/>
          <w:b/>
          <w:sz w:val="22"/>
          <w:szCs w:val="22"/>
          <w:lang w:val="ro-RO"/>
        </w:rPr>
        <w:t xml:space="preserve"> </w:t>
      </w:r>
    </w:p>
    <w:p>
      <w:pPr>
        <w:numPr>
          <w:ilvl w:val="0"/>
          <w:numId w:val="1"/>
        </w:numPr>
        <w:tabs>
          <w:tab w:val="left" w:pos="-142"/>
          <w:tab w:val="right" w:pos="9531"/>
        </w:tabs>
        <w:spacing w:before="120" w:after="0" w:line="240" w:lineRule="auto"/>
        <w:ind w:left="284" w:hanging="710"/>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IDNO: </w:t>
      </w:r>
      <w:r>
        <w:rPr>
          <w:rFonts w:hint="default" w:ascii="Times New Roman" w:hAnsi="Times New Roman" w:eastAsia="Times New Roman" w:cs="Times New Roman"/>
          <w:sz w:val="22"/>
          <w:szCs w:val="22"/>
          <w:lang w:val="ro-RO"/>
        </w:rPr>
        <w:t>1006601001012</w:t>
      </w:r>
    </w:p>
    <w:p>
      <w:pPr>
        <w:numPr>
          <w:ilvl w:val="0"/>
          <w:numId w:val="1"/>
        </w:numPr>
        <w:tabs>
          <w:tab w:val="left" w:pos="-142"/>
          <w:tab w:val="right" w:pos="9531"/>
        </w:tabs>
        <w:spacing w:before="120" w:after="0" w:line="240" w:lineRule="auto"/>
        <w:ind w:left="284" w:hanging="710"/>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Adresa: </w:t>
      </w:r>
      <w:r>
        <w:rPr>
          <w:rFonts w:hint="default" w:ascii="Times New Roman" w:hAnsi="Times New Roman" w:eastAsia="Times New Roman" w:cs="Times New Roman"/>
          <w:sz w:val="22"/>
          <w:szCs w:val="22"/>
          <w:lang w:val="ro-RO"/>
        </w:rPr>
        <w:t>mun. Chișinău, str. N. Titulescu 35</w:t>
      </w:r>
    </w:p>
    <w:p>
      <w:pPr>
        <w:numPr>
          <w:ilvl w:val="0"/>
          <w:numId w:val="1"/>
        </w:numPr>
        <w:tabs>
          <w:tab w:val="left" w:pos="-142"/>
          <w:tab w:val="right" w:pos="9531"/>
        </w:tabs>
        <w:spacing w:before="120" w:after="0" w:line="240" w:lineRule="auto"/>
        <w:ind w:left="360" w:leftChars="0" w:hanging="800" w:firstLineChars="0"/>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Numărul de telefon/fax: </w:t>
      </w:r>
      <w:r>
        <w:rPr>
          <w:rFonts w:hint="default" w:ascii="Times New Roman" w:hAnsi="Times New Roman" w:eastAsia="Times New Roman" w:cs="Times New Roman"/>
          <w:sz w:val="22"/>
          <w:szCs w:val="22"/>
          <w:lang w:val="ro-RO"/>
        </w:rPr>
        <w:t>022 - 409 -707 / 022 - 409 -748</w:t>
      </w:r>
    </w:p>
    <w:p>
      <w:pPr>
        <w:numPr>
          <w:ilvl w:val="0"/>
          <w:numId w:val="1"/>
        </w:numPr>
        <w:tabs>
          <w:tab w:val="left" w:pos="-142"/>
          <w:tab w:val="right" w:pos="9531"/>
        </w:tabs>
        <w:spacing w:before="120" w:after="0" w:line="240" w:lineRule="auto"/>
        <w:ind w:left="288" w:hanging="710"/>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Adresa de e-mail și de internet a autorității contractante: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"mailto:anp@anp.gov.md" </w:instrText>
      </w:r>
      <w:r>
        <w:rPr>
          <w:rFonts w:hint="default" w:ascii="Times New Roman" w:hAnsi="Times New Roman" w:cs="Times New Roman"/>
          <w:sz w:val="22"/>
          <w:szCs w:val="22"/>
        </w:rPr>
        <w:fldChar w:fldCharType="separate"/>
      </w:r>
      <w:r>
        <w:rPr>
          <w:rFonts w:hint="default" w:ascii="Times New Roman" w:hAnsi="Times New Roman" w:eastAsia="Times New Roman" w:cs="Times New Roman"/>
          <w:color w:val="0000FF"/>
          <w:sz w:val="22"/>
          <w:szCs w:val="22"/>
          <w:u w:val="single"/>
          <w:lang w:val="ro-RO"/>
        </w:rPr>
        <w:t>anp@anp.gov.md</w:t>
      </w:r>
      <w:r>
        <w:rPr>
          <w:rFonts w:hint="default" w:ascii="Times New Roman" w:hAnsi="Times New Roman" w:eastAsia="Times New Roman" w:cs="Times New Roman"/>
          <w:color w:val="0000FF"/>
          <w:sz w:val="22"/>
          <w:szCs w:val="22"/>
          <w:u w:val="single"/>
          <w:lang w:val="ro-RO"/>
        </w:rPr>
        <w:fldChar w:fldCharType="end"/>
      </w:r>
      <w:r>
        <w:rPr>
          <w:rFonts w:hint="default" w:ascii="Times New Roman" w:hAnsi="Times New Roman" w:eastAsia="Times New Roman" w:cs="Times New Roman"/>
          <w:color w:val="0000FF"/>
          <w:sz w:val="22"/>
          <w:szCs w:val="22"/>
          <w:u w:val="single"/>
          <w:lang w:val="ro-RO"/>
        </w:rPr>
        <w:t xml:space="preserve"> /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"http://anp.gov.md/" </w:instrText>
      </w:r>
      <w:r>
        <w:rPr>
          <w:rFonts w:hint="default" w:ascii="Times New Roman" w:hAnsi="Times New Roman" w:cs="Times New Roman"/>
          <w:sz w:val="22"/>
          <w:szCs w:val="22"/>
        </w:rPr>
        <w:fldChar w:fldCharType="separate"/>
      </w:r>
      <w:r>
        <w:rPr>
          <w:rFonts w:hint="default" w:ascii="Times New Roman" w:hAnsi="Times New Roman" w:eastAsia="Times New Roman" w:cs="Times New Roman"/>
          <w:color w:val="0000FF"/>
          <w:sz w:val="22"/>
          <w:szCs w:val="22"/>
          <w:u w:val="single"/>
          <w:lang w:val="ro-RO"/>
        </w:rPr>
        <w:t>http://anp.gov.md</w:t>
      </w:r>
      <w:r>
        <w:rPr>
          <w:rFonts w:hint="default" w:ascii="Times New Roman" w:hAnsi="Times New Roman" w:eastAsia="Times New Roman" w:cs="Times New Roman"/>
          <w:color w:val="0000FF"/>
          <w:sz w:val="22"/>
          <w:szCs w:val="22"/>
          <w:u w:val="single"/>
          <w:lang w:val="ro-RO"/>
        </w:rPr>
        <w:fldChar w:fldCharType="end"/>
      </w:r>
    </w:p>
    <w:p>
      <w:pPr>
        <w:numPr>
          <w:ilvl w:val="0"/>
          <w:numId w:val="1"/>
        </w:numPr>
        <w:tabs>
          <w:tab w:val="left" w:pos="-142"/>
          <w:tab w:val="right" w:pos="9531"/>
        </w:tabs>
        <w:spacing w:before="120" w:after="0" w:line="240" w:lineRule="auto"/>
        <w:ind w:left="-142" w:hanging="280"/>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Adresa de e-mail sau de internet de la care se va putea obține accesul la documentația de atribuire: </w:t>
      </w:r>
      <w:r>
        <w:rPr>
          <w:rFonts w:hint="default" w:ascii="Times New Roman" w:hAnsi="Times New Roman" w:eastAsia="Times New Roman" w:cs="Times New Roman"/>
          <w:b/>
          <w:i/>
          <w:sz w:val="22"/>
          <w:szCs w:val="22"/>
          <w:lang w:val="ro-RO"/>
        </w:rPr>
        <w:t>documentația de atribuire este anexată în cadrul procedurii în SIA RSAP</w:t>
      </w:r>
      <w:r>
        <w:rPr>
          <w:rFonts w:hint="default" w:ascii="Times New Roman" w:hAnsi="Times New Roman" w:eastAsia="Times New Roman" w:cs="Times New Roman"/>
          <w:b/>
          <w:sz w:val="22"/>
          <w:szCs w:val="22"/>
          <w:lang w:val="ro-RO"/>
        </w:rPr>
        <w:t xml:space="preserve"> –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"mailto:mariana.leu@anp.gov.md" </w:instrText>
      </w:r>
      <w:r>
        <w:rPr>
          <w:rFonts w:hint="default" w:ascii="Times New Roman" w:hAnsi="Times New Roman" w:cs="Times New Roman"/>
          <w:sz w:val="22"/>
          <w:szCs w:val="22"/>
        </w:rPr>
        <w:fldChar w:fldCharType="separate"/>
      </w:r>
      <w:r>
        <w:rPr>
          <w:rFonts w:hint="default" w:ascii="Times New Roman" w:hAnsi="Times New Roman" w:eastAsia="Times New Roman" w:cs="Times New Roman"/>
          <w:color w:val="0000FF"/>
          <w:sz w:val="22"/>
          <w:szCs w:val="22"/>
          <w:u w:val="single"/>
          <w:lang w:val="ro-RO"/>
        </w:rPr>
        <w:t>mariana.leu@anp.gov.md</w:t>
      </w:r>
      <w:r>
        <w:rPr>
          <w:rFonts w:hint="default" w:ascii="Times New Roman" w:hAnsi="Times New Roman" w:eastAsia="Times New Roman" w:cs="Times New Roman"/>
          <w:color w:val="0000FF"/>
          <w:sz w:val="22"/>
          <w:szCs w:val="22"/>
          <w:u w:val="single"/>
          <w:lang w:val="ro-RO"/>
        </w:rPr>
        <w:fldChar w:fldCharType="end"/>
      </w:r>
    </w:p>
    <w:p>
      <w:pPr>
        <w:numPr>
          <w:ilvl w:val="0"/>
          <w:numId w:val="1"/>
        </w:numPr>
        <w:tabs>
          <w:tab w:val="left" w:pos="-142"/>
          <w:tab w:val="right" w:pos="9637"/>
        </w:tabs>
        <w:spacing w:before="120" w:after="0" w:line="240" w:lineRule="auto"/>
        <w:ind w:left="-142" w:hanging="280"/>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hint="default" w:ascii="Times New Roman" w:hAnsi="Times New Roman" w:eastAsia="Times New Roman" w:cs="Times New Roman"/>
          <w:sz w:val="22"/>
          <w:szCs w:val="22"/>
          <w:lang w:val="ro-RO"/>
        </w:rPr>
        <w:t>Instituție de stat cu statut special</w:t>
      </w:r>
    </w:p>
    <w:p>
      <w:pPr>
        <w:numPr>
          <w:ilvl w:val="0"/>
          <w:numId w:val="1"/>
        </w:numPr>
        <w:tabs>
          <w:tab w:val="left" w:pos="-142"/>
          <w:tab w:val="right" w:pos="9531"/>
        </w:tabs>
        <w:spacing w:before="120" w:after="0" w:line="240" w:lineRule="auto"/>
        <w:ind w:left="288" w:hanging="710"/>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Procedura a fost inclusă în planul de achiziții publice a autorității contractante (Da/Nu): </w:t>
      </w:r>
      <w:r>
        <w:rPr>
          <w:rFonts w:hint="default" w:ascii="Times New Roman" w:hAnsi="Times New Roman" w:eastAsia="Times New Roman" w:cs="Times New Roman"/>
          <w:sz w:val="22"/>
          <w:szCs w:val="22"/>
          <w:lang w:val="ro-RO"/>
        </w:rPr>
        <w:t>Da</w:t>
      </w:r>
    </w:p>
    <w:p>
      <w:pPr>
        <w:tabs>
          <w:tab w:val="left" w:pos="-142"/>
        </w:tabs>
        <w:spacing w:after="0" w:line="240" w:lineRule="auto"/>
        <w:ind w:hanging="710"/>
        <w:jc w:val="both"/>
        <w:rPr>
          <w:rFonts w:hint="default" w:ascii="Times New Roman" w:hAnsi="Times New Roman" w:eastAsia="Times New Roman" w:cs="Times New Roman"/>
          <w:color w:val="FF0000"/>
          <w:sz w:val="22"/>
          <w:szCs w:val="22"/>
          <w:lang w:val="ro-RO"/>
        </w:rPr>
      </w:pPr>
      <w:r>
        <w:rPr>
          <w:rFonts w:hint="default" w:ascii="Times New Roman" w:hAnsi="Times New Roman" w:eastAsia="Times New Roman" w:cs="Times New Roman"/>
          <w:b/>
          <w:sz w:val="22"/>
          <w:szCs w:val="22"/>
          <w:lang w:val="ro-RO"/>
        </w:rPr>
        <w:t xml:space="preserve">     Link-ul către planul de achiziții publice publicat: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"https://drive.google.com/drive/folders/1StdqtLqEQX-xNBI-mOBS6Sm7DIGs-Lmh" </w:instrText>
      </w:r>
      <w:r>
        <w:rPr>
          <w:rFonts w:hint="default" w:ascii="Times New Roman" w:hAnsi="Times New Roman" w:cs="Times New Roman"/>
          <w:sz w:val="22"/>
          <w:szCs w:val="22"/>
        </w:rPr>
        <w:fldChar w:fldCharType="separate"/>
      </w:r>
      <w:r>
        <w:rPr>
          <w:rFonts w:hint="default" w:ascii="Times New Roman" w:hAnsi="Times New Roman" w:eastAsia="Times New Roman" w:cs="Times New Roman"/>
          <w:color w:val="000000"/>
          <w:sz w:val="22"/>
          <w:szCs w:val="22"/>
          <w:u w:val="single"/>
          <w:lang w:val="ro-RO"/>
        </w:rPr>
        <w:t>https://drive.google.com/drive/folders/1StdqtLqEQX-xNBI-mOBS6Sm7DIGs-Lmh</w:t>
      </w:r>
      <w:r>
        <w:rPr>
          <w:rFonts w:hint="default" w:ascii="Times New Roman" w:hAnsi="Times New Roman" w:eastAsia="Times New Roman" w:cs="Times New Roman"/>
          <w:color w:val="000000"/>
          <w:sz w:val="22"/>
          <w:szCs w:val="22"/>
          <w:u w:val="single"/>
          <w:lang w:val="ro-RO"/>
        </w:rPr>
        <w:fldChar w:fldCharType="end"/>
      </w:r>
      <w:r>
        <w:rPr>
          <w:rFonts w:hint="default" w:ascii="Times New Roman" w:hAnsi="Times New Roman" w:eastAsia="Times New Roman" w:cs="Times New Roman"/>
          <w:color w:val="FF0000"/>
          <w:sz w:val="22"/>
          <w:szCs w:val="22"/>
          <w:lang w:val="ro-RO"/>
        </w:rPr>
        <w:t xml:space="preserve">  </w:t>
      </w:r>
    </w:p>
    <w:p>
      <w:pPr>
        <w:numPr>
          <w:ilvl w:val="0"/>
          <w:numId w:val="1"/>
        </w:numPr>
        <w:tabs>
          <w:tab w:val="left" w:pos="-142"/>
          <w:tab w:val="right" w:pos="426"/>
        </w:tabs>
        <w:spacing w:before="120" w:after="0" w:line="240" w:lineRule="auto"/>
        <w:ind w:left="-142" w:hanging="284"/>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Cumpărătorul invită operatorii economici interesați, care îi pot satisface necesitățile, să participe la procedura de achiziție privind livrarea/prestarea/executarea următoarelor bunuri:</w:t>
      </w:r>
    </w:p>
    <w:tbl>
      <w:tblPr>
        <w:tblStyle w:val="3"/>
        <w:tblW w:w="10408" w:type="dxa"/>
        <w:tblInd w:w="-393" w:type="dxa"/>
        <w:tblLayout w:type="fixed"/>
        <w:tblCellMar>
          <w:top w:w="0" w:type="dxa"/>
          <w:left w:w="108" w:type="dxa"/>
          <w:bottom w:w="0" w:type="dxa"/>
          <w:right w:w="108" w:type="dxa"/>
        </w:tblCellMar>
      </w:tblPr>
      <w:tblGrid>
        <w:gridCol w:w="519"/>
        <w:gridCol w:w="670"/>
        <w:gridCol w:w="1900"/>
        <w:gridCol w:w="1713"/>
        <w:gridCol w:w="4100"/>
        <w:gridCol w:w="1506"/>
      </w:tblGrid>
      <w:tr>
        <w:tblPrEx>
          <w:tblCellMar>
            <w:top w:w="0" w:type="dxa"/>
            <w:left w:w="108" w:type="dxa"/>
            <w:bottom w:w="0" w:type="dxa"/>
            <w:right w:w="108" w:type="dxa"/>
          </w:tblCellMar>
        </w:tblPrEx>
        <w:trPr>
          <w:trHeight w:val="876" w:hRule="atLeast"/>
        </w:trPr>
        <w:tc>
          <w:tcPr>
            <w:tcW w:w="519"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after="0" w:line="276" w:lineRule="auto"/>
              <w:jc w:val="center"/>
              <w:rPr>
                <w:rFonts w:ascii="Times New Roman" w:hAnsi="Times New Roman" w:cs="Times New Roman"/>
                <w:b/>
                <w:bCs/>
                <w:sz w:val="22"/>
                <w:szCs w:val="22"/>
                <w:lang w:val="zh-CN"/>
              </w:rPr>
            </w:pPr>
            <w:r>
              <w:rPr>
                <w:rFonts w:ascii="Times New Roman" w:hAnsi="Times New Roman" w:cs="Times New Roman"/>
                <w:b/>
                <w:bCs/>
                <w:sz w:val="22"/>
                <w:szCs w:val="22"/>
                <w:lang w:val="zh-CN"/>
              </w:rPr>
              <w:t>Nr d/o</w:t>
            </w:r>
          </w:p>
        </w:tc>
        <w:tc>
          <w:tcPr>
            <w:tcW w:w="67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after="0" w:line="276" w:lineRule="auto"/>
              <w:jc w:val="center"/>
              <w:rPr>
                <w:rFonts w:ascii="Times New Roman" w:hAnsi="Times New Roman" w:cs="Times New Roman"/>
                <w:b/>
                <w:bCs/>
                <w:sz w:val="22"/>
                <w:szCs w:val="22"/>
                <w:lang w:val="zh-CN"/>
              </w:rPr>
            </w:pPr>
            <w:r>
              <w:rPr>
                <w:rFonts w:ascii="Times New Roman" w:hAnsi="Times New Roman" w:cs="Times New Roman"/>
                <w:b/>
                <w:bCs/>
                <w:sz w:val="22"/>
                <w:szCs w:val="22"/>
                <w:lang w:val="zh-CN"/>
              </w:rPr>
              <w:t>Cod CPV</w:t>
            </w:r>
          </w:p>
        </w:tc>
        <w:tc>
          <w:tcPr>
            <w:tcW w:w="190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after="0" w:line="276" w:lineRule="auto"/>
              <w:jc w:val="center"/>
              <w:rPr>
                <w:rFonts w:ascii="Times New Roman" w:hAnsi="Times New Roman" w:cs="Times New Roman"/>
                <w:b/>
                <w:bCs/>
                <w:sz w:val="22"/>
                <w:szCs w:val="22"/>
                <w:lang w:val="zh-CN"/>
              </w:rPr>
            </w:pPr>
            <w:r>
              <w:rPr>
                <w:rFonts w:ascii="Times New Roman" w:hAnsi="Times New Roman" w:cs="Times New Roman"/>
                <w:b/>
                <w:bCs/>
                <w:sz w:val="22"/>
                <w:szCs w:val="22"/>
                <w:lang w:val="zh-CN"/>
              </w:rPr>
              <w:t>Denumirea bunurilor</w:t>
            </w:r>
          </w:p>
        </w:tc>
        <w:tc>
          <w:tcPr>
            <w:tcW w:w="171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after="0" w:line="276" w:lineRule="auto"/>
              <w:ind w:left="-220" w:leftChars="-100" w:right="-150" w:rightChars="-68" w:firstLine="0" w:firstLineChars="0"/>
              <w:jc w:val="center"/>
              <w:rPr>
                <w:rFonts w:ascii="Times New Roman" w:hAnsi="Times New Roman" w:cs="Times New Roman"/>
                <w:b/>
                <w:bCs/>
                <w:sz w:val="22"/>
                <w:szCs w:val="22"/>
                <w:lang w:val="zh-CN"/>
              </w:rPr>
            </w:pPr>
            <w:r>
              <w:rPr>
                <w:rFonts w:ascii="Times New Roman" w:hAnsi="Times New Roman" w:cs="Times New Roman"/>
                <w:b/>
                <w:bCs/>
                <w:sz w:val="22"/>
                <w:szCs w:val="22"/>
                <w:lang w:val="zh-CN"/>
              </w:rPr>
              <w:t>Cantitate/ Unitate</w:t>
            </w:r>
          </w:p>
          <w:p>
            <w:pPr>
              <w:spacing w:after="0" w:line="276" w:lineRule="auto"/>
              <w:ind w:left="-220" w:leftChars="-100" w:right="-150" w:rightChars="-68" w:firstLine="0" w:firstLineChars="0"/>
              <w:jc w:val="center"/>
              <w:rPr>
                <w:rFonts w:hint="default" w:ascii="Times New Roman" w:hAnsi="Times New Roman" w:cs="Times New Roman"/>
                <w:b/>
                <w:bCs/>
                <w:sz w:val="22"/>
                <w:szCs w:val="22"/>
              </w:rPr>
            </w:pPr>
            <w:r>
              <w:rPr>
                <w:rFonts w:ascii="Times New Roman" w:hAnsi="Times New Roman" w:cs="Times New Roman"/>
                <w:b/>
                <w:bCs/>
                <w:sz w:val="22"/>
                <w:szCs w:val="22"/>
                <w:lang w:val="zh-CN"/>
              </w:rPr>
              <w:t xml:space="preserve"> de măsură</w:t>
            </w:r>
            <w:r>
              <w:rPr>
                <w:rFonts w:hint="default" w:ascii="Times New Roman" w:hAnsi="Times New Roman" w:cs="Times New Roman"/>
                <w:b/>
                <w:bCs/>
                <w:sz w:val="22"/>
                <w:szCs w:val="22"/>
              </w:rPr>
              <w:t>, (kg)</w:t>
            </w:r>
          </w:p>
        </w:tc>
        <w:tc>
          <w:tcPr>
            <w:tcW w:w="410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after="0" w:line="276" w:lineRule="auto"/>
              <w:jc w:val="center"/>
              <w:rPr>
                <w:rFonts w:ascii="Times New Roman" w:hAnsi="Times New Roman" w:cs="Times New Roman"/>
                <w:b/>
                <w:bCs/>
                <w:sz w:val="22"/>
                <w:szCs w:val="22"/>
                <w:lang w:val="zh-CN"/>
              </w:rPr>
            </w:pPr>
            <w:r>
              <w:rPr>
                <w:rFonts w:ascii="Times New Roman" w:hAnsi="Times New Roman" w:cs="Times New Roman"/>
                <w:b/>
                <w:bCs/>
                <w:sz w:val="22"/>
                <w:szCs w:val="22"/>
                <w:lang w:val="zh-CN"/>
              </w:rPr>
              <w:t>Descrierea achiziției</w:t>
            </w:r>
          </w:p>
        </w:tc>
        <w:tc>
          <w:tcPr>
            <w:tcW w:w="1506"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after="0" w:line="276" w:lineRule="auto"/>
              <w:jc w:val="center"/>
              <w:rPr>
                <w:rFonts w:ascii="Times New Roman" w:hAnsi="Times New Roman" w:cs="Times New Roman"/>
                <w:b/>
                <w:bCs/>
                <w:sz w:val="22"/>
                <w:szCs w:val="22"/>
                <w:lang w:val="zh-CN"/>
              </w:rPr>
            </w:pPr>
            <w:r>
              <w:rPr>
                <w:rFonts w:ascii="Times New Roman" w:hAnsi="Times New Roman" w:cs="Times New Roman"/>
                <w:b/>
                <w:bCs/>
                <w:sz w:val="22"/>
                <w:szCs w:val="22"/>
                <w:lang w:val="zh-CN"/>
              </w:rPr>
              <w:t>Valoarea estimată,</w:t>
            </w:r>
            <w:r>
              <w:rPr>
                <w:rFonts w:ascii="Times New Roman" w:hAnsi="Times New Roman" w:cs="Times New Roman"/>
                <w:b/>
                <w:bCs/>
                <w:sz w:val="22"/>
                <w:szCs w:val="22"/>
                <w:lang w:val="zh-CN"/>
              </w:rPr>
              <w:br w:type="textWrapping"/>
            </w:r>
            <w:r>
              <w:rPr>
                <w:rFonts w:ascii="Times New Roman" w:hAnsi="Times New Roman" w:cs="Times New Roman"/>
                <w:b/>
                <w:bCs/>
                <w:sz w:val="22"/>
                <w:szCs w:val="22"/>
                <w:lang w:val="zh-CN"/>
              </w:rPr>
              <w:t>fără TVA</w:t>
            </w:r>
            <w:r>
              <w:rPr>
                <w:rFonts w:ascii="Times New Roman" w:hAnsi="Times New Roman" w:cs="Times New Roman"/>
                <w:b/>
                <w:bCs/>
                <w:i/>
                <w:sz w:val="22"/>
                <w:szCs w:val="22"/>
                <w:lang w:val="zh-CN"/>
              </w:rPr>
              <w:t xml:space="preserve"> </w:t>
            </w:r>
          </w:p>
        </w:tc>
      </w:tr>
      <w:tr>
        <w:tblPrEx>
          <w:tblCellMar>
            <w:top w:w="0" w:type="dxa"/>
            <w:left w:w="108" w:type="dxa"/>
            <w:bottom w:w="0" w:type="dxa"/>
            <w:right w:w="108" w:type="dxa"/>
          </w:tblCellMar>
        </w:tblPrEx>
        <w:trPr>
          <w:trHeight w:val="117" w:hRule="atLeast"/>
        </w:trPr>
        <w:tc>
          <w:tcPr>
            <w:tcW w:w="10408" w:type="dxa"/>
            <w:gridSpan w:val="6"/>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spacing w:after="0" w:line="276" w:lineRule="auto"/>
              <w:ind w:right="1390" w:rightChars="632"/>
              <w:jc w:val="center"/>
              <w:rPr>
                <w:rFonts w:hint="default" w:ascii="Times New Roman" w:hAnsi="Times New Roman" w:cs="Times New Roman"/>
                <w:sz w:val="22"/>
                <w:szCs w:val="22"/>
              </w:rPr>
            </w:pPr>
            <w:r>
              <w:rPr>
                <w:rFonts w:ascii="Times New Roman" w:hAnsi="Times New Roman" w:cs="Times New Roman" w:eastAsiaTheme="minorHAnsi"/>
                <w:b/>
                <w:sz w:val="22"/>
                <w:szCs w:val="22"/>
                <w:lang w:val="zh-CN" w:eastAsia="en-US" w:bidi="ar-SA"/>
              </w:rPr>
              <w:t xml:space="preserve">Lotul nr. 1 – </w:t>
            </w:r>
            <w:r>
              <w:rPr>
                <w:rFonts w:hint="default" w:ascii="Times New Roman" w:hAnsi="Times New Roman" w:cs="Times New Roman"/>
                <w:b/>
                <w:sz w:val="22"/>
                <w:szCs w:val="22"/>
                <w:lang w:eastAsia="en-US" w:bidi="ar-SA"/>
              </w:rPr>
              <w:t>Cartofi</w:t>
            </w:r>
          </w:p>
        </w:tc>
      </w:tr>
      <w:tr>
        <w:tblPrEx>
          <w:tblCellMar>
            <w:top w:w="0" w:type="dxa"/>
            <w:left w:w="108" w:type="dxa"/>
            <w:bottom w:w="0" w:type="dxa"/>
            <w:right w:w="108" w:type="dxa"/>
          </w:tblCellMar>
        </w:tblPrEx>
        <w:trPr>
          <w:trHeight w:val="103"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1</w:t>
            </w:r>
          </w:p>
        </w:tc>
        <w:tc>
          <w:tcPr>
            <w:tcW w:w="670" w:type="dxa"/>
            <w:vMerge w:val="restart"/>
            <w:tcBorders>
              <w:top w:val="single" w:color="auto" w:sz="4" w:space="0"/>
              <w:left w:val="single" w:color="auto" w:sz="4" w:space="0"/>
              <w:right w:val="single" w:color="auto" w:sz="4" w:space="0"/>
            </w:tcBorders>
            <w:shd w:val="clear" w:color="auto" w:fill="auto"/>
            <w:textDirection w:val="btLr"/>
            <w:vAlign w:val="center"/>
          </w:tcPr>
          <w:p>
            <w:pPr>
              <w:spacing w:after="0" w:line="276" w:lineRule="auto"/>
              <w:ind w:left="0" w:leftChars="-100" w:right="-180" w:rightChars="-82" w:hanging="220" w:hangingChars="100"/>
              <w:jc w:val="center"/>
              <w:rPr>
                <w:rFonts w:ascii="Times New Roman" w:hAnsi="Times New Roman" w:cs="Times New Roman"/>
                <w:sz w:val="22"/>
                <w:szCs w:val="22"/>
                <w:lang w:val="zh-CN"/>
              </w:rPr>
            </w:pPr>
            <w:r>
              <w:rPr>
                <w:rFonts w:hint="default" w:ascii="Times New Roman" w:hAnsi="Times New Roman" w:cs="Times New Roman"/>
                <w:b/>
                <w:sz w:val="22"/>
                <w:szCs w:val="22"/>
                <w:lang w:eastAsia="en-US" w:bidi="ar-SA"/>
              </w:rPr>
              <w:t>03212100-1</w:t>
            </w: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P-1 - Taraclia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18000</w:t>
            </w:r>
          </w:p>
        </w:tc>
        <w:tc>
          <w:tcPr>
            <w:tcW w:w="4100" w:type="dxa"/>
            <w:vMerge w:val="restart"/>
            <w:tcBorders>
              <w:top w:val="single" w:color="auto" w:sz="4" w:space="0"/>
              <w:left w:val="single" w:color="auto" w:sz="4" w:space="0"/>
              <w:right w:val="single" w:color="auto" w:sz="4" w:space="0"/>
            </w:tcBorders>
            <w:shd w:val="clear" w:color="auto" w:fill="auto"/>
            <w:vAlign w:val="center"/>
          </w:tcPr>
          <w:p>
            <w:pPr>
              <w:spacing w:after="0" w:line="240" w:lineRule="auto"/>
              <w:ind w:left="0" w:leftChars="0" w:right="143" w:rightChars="65" w:firstLine="0" w:firstLineChars="0"/>
              <w:jc w:val="center"/>
              <w:rPr>
                <w:rFonts w:hint="default" w:ascii="Times New Roman" w:hAnsi="Times New Roman"/>
                <w:sz w:val="22"/>
                <w:szCs w:val="22"/>
                <w:lang w:val="zh-CN"/>
              </w:rPr>
            </w:pPr>
            <w:r>
              <w:rPr>
                <w:rFonts w:hint="default" w:ascii="Times New Roman" w:hAnsi="Times New Roman"/>
                <w:sz w:val="22"/>
                <w:szCs w:val="22"/>
                <w:lang w:val="zh-CN"/>
              </w:rPr>
              <w:t>Cartofi - diametrul nu mai mic de 5cm, fără semne de alterare, aspect normal caracteristic soiului, întreg, fără defecte interne și/sau externe, neîncolțit, fără miros străin, fără umezeală externă anormală. Produs ambalat în saci cu capacitatea până la 40 kg. La livrarea se va prezenta copia certificatului de conformitate sau echivalentul, care să confirme calitatea bunurilor. Conform cerințelor Hotăr</w:t>
            </w:r>
            <w:r>
              <w:rPr>
                <w:rFonts w:hint="default" w:ascii="Times New Roman" w:hAnsi="Times New Roman"/>
                <w:sz w:val="22"/>
                <w:szCs w:val="22"/>
              </w:rPr>
              <w:t>â</w:t>
            </w:r>
            <w:r>
              <w:rPr>
                <w:rFonts w:hint="default" w:ascii="Times New Roman" w:hAnsi="Times New Roman"/>
                <w:sz w:val="22"/>
                <w:szCs w:val="22"/>
                <w:lang w:val="zh-CN"/>
              </w:rPr>
              <w:t>rii Guvernului nr. 115 din 08.02.2013 și HG nr. 929 din 31.12.2009</w:t>
            </w:r>
          </w:p>
          <w:p>
            <w:pPr>
              <w:spacing w:after="0" w:line="240" w:lineRule="auto"/>
              <w:ind w:left="0" w:leftChars="0" w:right="143" w:rightChars="65" w:firstLine="0" w:firstLineChars="0"/>
              <w:jc w:val="center"/>
              <w:rPr>
                <w:rFonts w:hint="default" w:ascii="Times New Roman" w:hAnsi="Times New Roman"/>
                <w:sz w:val="22"/>
                <w:szCs w:val="22"/>
              </w:rPr>
            </w:pPr>
            <w:r>
              <w:rPr>
                <w:rFonts w:hint="default" w:ascii="Times New Roman" w:hAnsi="Times New Roman"/>
                <w:sz w:val="22"/>
                <w:szCs w:val="22"/>
                <w:lang w:val="en-US"/>
              </w:rPr>
              <w:t>Livrarea</w:t>
            </w:r>
            <w:r>
              <w:rPr>
                <w:rFonts w:hint="default" w:ascii="Times New Roman" w:hAnsi="Times New Roman"/>
                <w:sz w:val="22"/>
                <w:szCs w:val="22"/>
              </w:rPr>
              <w:t>: Cel puțin lunar, în termen de 7 zile după data solicitării Instituțiilor Penitenciare, în cantități remise la adresa electronică sau prin mesaj SMS expediat (operatori economici vor indica în ofertă adresa electronică de e-mail și/sau tel. mobil la care vor fi primite comenzi). Timpul de livrare luni-vineri ora 8:00-16:00; Achitarea - în termen de 30 zile de la data facturii</w:t>
            </w:r>
          </w:p>
        </w:tc>
        <w:tc>
          <w:tcPr>
            <w:tcW w:w="1506" w:type="dxa"/>
            <w:vMerge w:val="restart"/>
            <w:tcBorders>
              <w:top w:val="single" w:color="auto" w:sz="4" w:space="0"/>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lang w:val="en-US"/>
              </w:rPr>
            </w:pPr>
            <w:r>
              <w:rPr>
                <w:rFonts w:hint="default" w:ascii="Times New Roman" w:hAnsi="Times New Roman" w:cs="Times New Roman"/>
                <w:b/>
                <w:bCs/>
                <w:sz w:val="22"/>
                <w:szCs w:val="22"/>
                <w:lang w:val="en-US"/>
              </w:rPr>
              <w:t>2 97</w:t>
            </w:r>
            <w:r>
              <w:rPr>
                <w:rFonts w:hint="default" w:ascii="Times New Roman" w:hAnsi="Times New Roman" w:cs="Times New Roman"/>
                <w:b/>
                <w:bCs/>
                <w:sz w:val="22"/>
                <w:szCs w:val="22"/>
              </w:rPr>
              <w:t>3</w:t>
            </w:r>
            <w:r>
              <w:rPr>
                <w:rFonts w:hint="default" w:ascii="Times New Roman" w:hAnsi="Times New Roman" w:cs="Times New Roman"/>
                <w:b/>
                <w:bCs/>
                <w:sz w:val="22"/>
                <w:szCs w:val="22"/>
                <w:lang w:val="en-US"/>
              </w:rPr>
              <w:t xml:space="preserve"> </w:t>
            </w:r>
            <w:r>
              <w:rPr>
                <w:rFonts w:hint="default" w:ascii="Times New Roman" w:hAnsi="Times New Roman" w:cs="Times New Roman"/>
                <w:b/>
                <w:bCs/>
                <w:sz w:val="22"/>
                <w:szCs w:val="22"/>
              </w:rPr>
              <w:t>875</w:t>
            </w:r>
            <w:r>
              <w:rPr>
                <w:rFonts w:hint="default" w:ascii="Times New Roman" w:hAnsi="Times New Roman" w:cs="Times New Roman"/>
                <w:b/>
                <w:bCs/>
                <w:sz w:val="22"/>
                <w:szCs w:val="22"/>
                <w:lang w:val="en-US"/>
              </w:rPr>
              <w:t>,00</w:t>
            </w:r>
          </w:p>
        </w:tc>
      </w:tr>
      <w:tr>
        <w:tblPrEx>
          <w:tblCellMar>
            <w:top w:w="0" w:type="dxa"/>
            <w:left w:w="108" w:type="dxa"/>
            <w:bottom w:w="0" w:type="dxa"/>
            <w:right w:w="108" w:type="dxa"/>
          </w:tblCellMar>
        </w:tblPrEx>
        <w:trPr>
          <w:trHeight w:val="107"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2</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P-2 - Lipcani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13000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1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3</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P-3 - Leova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18000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57"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4</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P-4 - Cricova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37000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138"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5</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P-5 - Cahul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7000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57"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6</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P-6 - Soroca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35000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57"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7</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P-7 - Rusca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13000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57"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8</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P-8 - Bender</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5000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57"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9</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P-9 - Pruncul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24000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57"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10</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P-10 - Goian</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2500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57"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11</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P-11 - Bălți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15000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12</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P-12 - Bender</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7000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13</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P-13 - Chișinău</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40000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14</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P-15 - Cricova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25000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15</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P-16 - Pruncul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15000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16</w:t>
            </w:r>
          </w:p>
        </w:tc>
        <w:tc>
          <w:tcPr>
            <w:tcW w:w="670" w:type="dxa"/>
            <w:vMerge w:val="continue"/>
            <w:tcBorders>
              <w:left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ro-RO" w:eastAsia="ru-RU" w:bidi="ar-SA"/>
              </w:rPr>
              <w:t>P-17 - Rezina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15000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sz w:val="22"/>
                <w:szCs w:val="22"/>
              </w:rPr>
              <w:t>17</w:t>
            </w:r>
          </w:p>
        </w:tc>
        <w:tc>
          <w:tcPr>
            <w:tcW w:w="670" w:type="dxa"/>
            <w:vMerge w:val="continue"/>
            <w:tcBorders>
              <w:left w:val="single" w:color="auto" w:sz="4" w:space="0"/>
              <w:bottom w:val="single" w:color="auto" w:sz="4" w:space="0"/>
              <w:right w:val="single" w:color="auto" w:sz="4" w:space="0"/>
            </w:tcBorders>
            <w:shd w:val="clear" w:color="auto" w:fill="auto"/>
            <w:vAlign w:val="center"/>
          </w:tcPr>
          <w:p>
            <w:pPr>
              <w:spacing w:after="0" w:line="276" w:lineRule="auto"/>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P-18 - Brănești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32000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308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b/>
                <w:bCs/>
                <w:sz w:val="22"/>
                <w:szCs w:val="22"/>
                <w:lang w:val="en-US" w:eastAsia="ru-RU" w:bidi="ar-SA"/>
              </w:rPr>
            </w:pPr>
            <w:r>
              <w:rPr>
                <w:rFonts w:hint="default" w:ascii="Times New Roman" w:hAnsi="Times New Roman" w:cs="Times New Roman" w:eastAsiaTheme="minorHAnsi"/>
                <w:b/>
                <w:bCs/>
                <w:sz w:val="22"/>
                <w:szCs w:val="22"/>
                <w:lang w:val="en-US" w:eastAsia="ru-RU" w:bidi="ar-SA"/>
              </w:rPr>
              <w:t>Total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b/>
                <w:bCs/>
                <w:sz w:val="22"/>
                <w:szCs w:val="22"/>
                <w:lang w:val="en-US" w:eastAsia="ru-RU" w:bidi="ar-SA"/>
              </w:rPr>
            </w:pPr>
            <w:r>
              <w:rPr>
                <w:rFonts w:hint="default" w:ascii="Times New Roman" w:hAnsi="Times New Roman" w:cs="Times New Roman" w:eastAsiaTheme="minorHAnsi"/>
                <w:b/>
                <w:bCs/>
                <w:sz w:val="22"/>
                <w:szCs w:val="22"/>
                <w:lang w:val="en-US" w:eastAsia="ru-RU" w:bidi="ar-SA"/>
              </w:rPr>
              <w:t>321 500,00</w:t>
            </w:r>
          </w:p>
        </w:tc>
        <w:tc>
          <w:tcPr>
            <w:tcW w:w="4100" w:type="dxa"/>
            <w:vMerge w:val="continue"/>
            <w:tcBorders>
              <w:left w:val="single" w:color="auto" w:sz="4" w:space="0"/>
              <w:bottom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02" w:hRule="atLeast"/>
        </w:trPr>
        <w:tc>
          <w:tcPr>
            <w:tcW w:w="10408" w:type="dxa"/>
            <w:gridSpan w:val="6"/>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spacing w:after="0" w:line="276" w:lineRule="auto"/>
              <w:ind w:right="1390" w:rightChars="632"/>
              <w:jc w:val="center"/>
              <w:rPr>
                <w:rFonts w:hint="default" w:ascii="Times New Roman" w:hAnsi="Times New Roman" w:cs="Times New Roman"/>
                <w:sz w:val="22"/>
                <w:szCs w:val="22"/>
              </w:rPr>
            </w:pPr>
            <w:r>
              <w:rPr>
                <w:rFonts w:ascii="Times New Roman" w:hAnsi="Times New Roman" w:cs="Times New Roman" w:eastAsiaTheme="minorHAnsi"/>
                <w:b/>
                <w:sz w:val="22"/>
                <w:szCs w:val="22"/>
                <w:lang w:val="zh-CN" w:eastAsia="en-US" w:bidi="ar-SA"/>
              </w:rPr>
              <w:t xml:space="preserve">Lotul nr. 2 – </w:t>
            </w:r>
            <w:r>
              <w:rPr>
                <w:rFonts w:hint="default" w:ascii="Times New Roman" w:hAnsi="Times New Roman" w:cs="Times New Roman"/>
                <w:b/>
                <w:sz w:val="22"/>
                <w:szCs w:val="22"/>
                <w:lang w:eastAsia="en-US" w:bidi="ar-SA"/>
              </w:rPr>
              <w:t>Varză</w:t>
            </w: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eastAsia="en-US" w:bidi="ar-SA"/>
              </w:rPr>
            </w:pPr>
            <w:r>
              <w:rPr>
                <w:rFonts w:hint="default" w:ascii="Times New Roman" w:hAnsi="Times New Roman" w:cs="Times New Roman"/>
                <w:sz w:val="22"/>
                <w:szCs w:val="22"/>
              </w:rPr>
              <w:t>1</w:t>
            </w:r>
          </w:p>
        </w:tc>
        <w:tc>
          <w:tcPr>
            <w:tcW w:w="670" w:type="dxa"/>
            <w:vMerge w:val="restart"/>
            <w:tcBorders>
              <w:top w:val="single" w:color="auto" w:sz="4" w:space="0"/>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r>
              <w:rPr>
                <w:rFonts w:ascii="Helvetica" w:hAnsi="Helvetica" w:eastAsia="Helvetica" w:cs="Helvetica"/>
                <w:i w:val="0"/>
                <w:iCs w:val="0"/>
                <w:caps w:val="0"/>
                <w:color w:val="333333"/>
                <w:spacing w:val="0"/>
                <w:sz w:val="19"/>
                <w:szCs w:val="19"/>
                <w:shd w:val="clear" w:fill="FFFFFF"/>
              </w:rPr>
              <w:t> </w:t>
            </w:r>
            <w:r>
              <w:rPr>
                <w:rFonts w:hint="default" w:ascii="Times New Roman" w:hAnsi="Times New Roman" w:cs="Times New Roman"/>
                <w:b/>
                <w:sz w:val="22"/>
                <w:szCs w:val="22"/>
                <w:lang w:eastAsia="en-US" w:bidi="ar-SA"/>
              </w:rPr>
              <w:t>03221410-3</w:t>
            </w: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P-1 - Taraclia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10000</w:t>
            </w:r>
          </w:p>
        </w:tc>
        <w:tc>
          <w:tcPr>
            <w:tcW w:w="4100" w:type="dxa"/>
            <w:vMerge w:val="restart"/>
            <w:tcBorders>
              <w:top w:val="single" w:color="auto" w:sz="4" w:space="0"/>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sz w:val="22"/>
                <w:szCs w:val="22"/>
                <w:lang w:val="zh-CN" w:eastAsia="en-US"/>
              </w:rPr>
            </w:pPr>
          </w:p>
          <w:p>
            <w:pPr>
              <w:pStyle w:val="6"/>
              <w:jc w:val="center"/>
              <w:rPr>
                <w:rFonts w:hint="default" w:ascii="Times New Roman" w:hAnsi="Times New Roman" w:cs="Times New Roman" w:eastAsiaTheme="minorHAnsi"/>
                <w:sz w:val="22"/>
                <w:szCs w:val="22"/>
                <w:lang w:val="zh-CN" w:eastAsia="en-US" w:bidi="ar-SA"/>
              </w:rPr>
            </w:pPr>
          </w:p>
          <w:p>
            <w:pPr>
              <w:pStyle w:val="6"/>
              <w:jc w:val="center"/>
              <w:rPr>
                <w:rFonts w:hint="default" w:ascii="Times New Roman" w:hAnsi="Times New Roman" w:cs="Times New Roman" w:eastAsiaTheme="minorHAnsi"/>
                <w:sz w:val="22"/>
                <w:szCs w:val="22"/>
                <w:lang w:val="zh-CN" w:eastAsia="en-US" w:bidi="ar-SA"/>
              </w:rPr>
            </w:pPr>
          </w:p>
          <w:p>
            <w:pPr>
              <w:pStyle w:val="6"/>
              <w:jc w:val="center"/>
              <w:rPr>
                <w:rFonts w:hint="default" w:ascii="Times New Roman" w:hAnsi="Times New Roman" w:cs="Times New Roman" w:eastAsiaTheme="minorHAnsi"/>
                <w:sz w:val="22"/>
                <w:szCs w:val="22"/>
                <w:lang w:val="zh-CN" w:eastAsia="zh-CN" w:bidi="ar-SA"/>
              </w:rPr>
            </w:pPr>
            <w:r>
              <w:rPr>
                <w:rFonts w:hint="default" w:ascii="Times New Roman" w:hAnsi="Times New Roman" w:cs="Times New Roman" w:eastAsiaTheme="minorHAnsi"/>
                <w:sz w:val="22"/>
                <w:szCs w:val="22"/>
                <w:lang w:val="zh-CN" w:eastAsia="en-US" w:bidi="ar-SA"/>
              </w:rPr>
              <w:t>Varză</w:t>
            </w:r>
            <w:r>
              <w:rPr>
                <w:rFonts w:hint="default" w:ascii="Times New Roman" w:hAnsi="Times New Roman" w:cs="Times New Roman" w:eastAsiaTheme="minorHAnsi"/>
                <w:sz w:val="22"/>
                <w:szCs w:val="22"/>
                <w:lang w:eastAsia="en-US" w:bidi="ar-SA"/>
              </w:rPr>
              <w:t xml:space="preserve"> a</w:t>
            </w:r>
            <w:r>
              <w:rPr>
                <w:rFonts w:hint="default" w:ascii="Times New Roman" w:hAnsi="Times New Roman" w:cs="Times New Roman" w:eastAsiaTheme="minorHAnsi"/>
                <w:sz w:val="22"/>
                <w:szCs w:val="22"/>
                <w:lang w:val="zh-CN" w:eastAsia="zh-CN" w:bidi="ar-SA"/>
              </w:rPr>
              <w:t>lbă, proaspătă, greutatea nu mai mică de 0,5 kg.</w:t>
            </w:r>
          </w:p>
          <w:p>
            <w:pPr>
              <w:pStyle w:val="6"/>
              <w:jc w:val="center"/>
              <w:rPr>
                <w:rFonts w:hint="default" w:ascii="Times New Roman" w:hAnsi="Times New Roman" w:cs="Times New Roman" w:eastAsiaTheme="minorHAnsi"/>
                <w:sz w:val="22"/>
                <w:szCs w:val="22"/>
                <w:lang w:val="zh-CN" w:eastAsia="zh-CN" w:bidi="ar-SA"/>
              </w:rPr>
            </w:pPr>
            <w:r>
              <w:rPr>
                <w:rFonts w:hint="default" w:ascii="Times New Roman" w:hAnsi="Times New Roman" w:cs="Times New Roman" w:eastAsiaTheme="minorHAnsi"/>
                <w:sz w:val="22"/>
                <w:szCs w:val="22"/>
                <w:lang w:val="zh-CN" w:eastAsia="zh-CN" w:bidi="ar-SA"/>
              </w:rPr>
              <w:t>Produs ambalat în saci cu capacitatea de la 5 kg până la 40 kg</w:t>
            </w:r>
          </w:p>
          <w:p>
            <w:pPr>
              <w:pStyle w:val="6"/>
              <w:jc w:val="center"/>
              <w:rPr>
                <w:rFonts w:ascii="Times New Roman" w:hAnsi="Times New Roman" w:cs="Times New Roman"/>
                <w:sz w:val="22"/>
                <w:szCs w:val="22"/>
                <w:lang w:val="zh-CN"/>
              </w:rPr>
            </w:pPr>
            <w:r>
              <w:rPr>
                <w:rFonts w:hint="default" w:ascii="Times New Roman" w:hAnsi="Times New Roman" w:cs="Times New Roman" w:eastAsiaTheme="minorHAnsi"/>
                <w:sz w:val="22"/>
                <w:szCs w:val="22"/>
                <w:lang w:val="en-US" w:eastAsia="zh-CN" w:bidi="ar-SA"/>
              </w:rPr>
              <w:t>Livrarea:</w:t>
            </w:r>
            <w:r>
              <w:rPr>
                <w:rFonts w:hint="default" w:ascii="Times New Roman" w:hAnsi="Times New Roman" w:cs="Times New Roman" w:eastAsiaTheme="minorHAnsi"/>
                <w:sz w:val="22"/>
                <w:szCs w:val="22"/>
                <w:lang w:eastAsia="zh-CN" w:bidi="ar-SA"/>
              </w:rPr>
              <w:t xml:space="preserve"> </w:t>
            </w:r>
            <w:r>
              <w:rPr>
                <w:rFonts w:hint="default" w:ascii="Times New Roman" w:hAnsi="Times New Roman" w:cs="Times New Roman" w:eastAsiaTheme="minorHAnsi"/>
                <w:sz w:val="22"/>
                <w:szCs w:val="22"/>
                <w:lang w:val="zh-CN" w:eastAsia="zh-CN" w:bidi="ar-SA"/>
              </w:rPr>
              <w:t>Cel puțin lunar, în termen de 7 zile după data solicitării Instituțiilor Penitenciare, în cantități remise la adresa electronică sau prin mesaj</w:t>
            </w:r>
            <w:r>
              <w:rPr>
                <w:rFonts w:hint="default" w:ascii="Times New Roman" w:hAnsi="Times New Roman" w:cs="Times New Roman" w:eastAsiaTheme="minorHAnsi"/>
                <w:sz w:val="22"/>
                <w:szCs w:val="22"/>
                <w:lang w:eastAsia="zh-CN" w:bidi="ar-SA"/>
              </w:rPr>
              <w:t xml:space="preserve"> </w:t>
            </w:r>
            <w:r>
              <w:rPr>
                <w:rFonts w:hint="default" w:ascii="Times New Roman" w:hAnsi="Times New Roman" w:cs="Times New Roman" w:eastAsiaTheme="minorHAnsi"/>
                <w:sz w:val="22"/>
                <w:szCs w:val="22"/>
                <w:lang w:val="zh-CN" w:eastAsia="zh-CN" w:bidi="ar-SA"/>
              </w:rPr>
              <w:t>SMS expediat (operatori economici vor indica în ofertă adresa electronică de e-mail și/sau tel. mobil la care vor fi primite comenzi). Timpul de livrare luni-vineri ora 8:00-16:00; Achitarea - în termen de 30 zile de la data facturii.</w:t>
            </w:r>
          </w:p>
        </w:tc>
        <w:tc>
          <w:tcPr>
            <w:tcW w:w="1506" w:type="dxa"/>
            <w:vMerge w:val="restart"/>
            <w:tcBorders>
              <w:top w:val="single" w:color="auto" w:sz="4" w:space="0"/>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lang w:val="en-US"/>
              </w:rPr>
            </w:pPr>
          </w:p>
          <w:p>
            <w:pPr>
              <w:spacing w:after="0" w:line="276" w:lineRule="auto"/>
              <w:jc w:val="center"/>
              <w:rPr>
                <w:rFonts w:hint="default" w:ascii="Times New Roman" w:hAnsi="Times New Roman" w:cs="Times New Roman"/>
                <w:sz w:val="22"/>
                <w:szCs w:val="22"/>
                <w:lang w:val="en-US"/>
              </w:rPr>
            </w:pPr>
          </w:p>
          <w:p>
            <w:pPr>
              <w:spacing w:after="0" w:line="276" w:lineRule="auto"/>
              <w:jc w:val="center"/>
              <w:rPr>
                <w:rFonts w:hint="default" w:ascii="Times New Roman" w:hAnsi="Times New Roman" w:cs="Times New Roman"/>
                <w:sz w:val="22"/>
                <w:szCs w:val="22"/>
                <w:lang w:val="en-US"/>
              </w:rPr>
            </w:pPr>
          </w:p>
          <w:p>
            <w:pPr>
              <w:spacing w:after="0" w:line="276" w:lineRule="auto"/>
              <w:jc w:val="center"/>
              <w:rPr>
                <w:rFonts w:hint="default" w:ascii="Times New Roman" w:hAnsi="Times New Roman" w:cs="Times New Roman"/>
                <w:sz w:val="22"/>
                <w:szCs w:val="22"/>
                <w:lang w:val="en-US"/>
              </w:rPr>
            </w:pPr>
          </w:p>
          <w:p>
            <w:pPr>
              <w:spacing w:after="0" w:line="276" w:lineRule="auto"/>
              <w:jc w:val="center"/>
              <w:rPr>
                <w:rFonts w:hint="default" w:ascii="Times New Roman" w:hAnsi="Times New Roman" w:cs="Times New Roman"/>
                <w:sz w:val="22"/>
                <w:szCs w:val="22"/>
                <w:lang w:val="en-US"/>
              </w:rPr>
            </w:pPr>
          </w:p>
          <w:p>
            <w:pPr>
              <w:spacing w:after="0" w:line="276" w:lineRule="auto"/>
              <w:jc w:val="center"/>
              <w:rPr>
                <w:rFonts w:hint="default" w:ascii="Times New Roman" w:hAnsi="Times New Roman" w:cs="Times New Roman"/>
                <w:sz w:val="22"/>
                <w:szCs w:val="22"/>
                <w:lang w:val="en-US"/>
              </w:rPr>
            </w:pPr>
          </w:p>
          <w:p>
            <w:pPr>
              <w:spacing w:after="0" w:line="276" w:lineRule="auto"/>
              <w:jc w:val="center"/>
              <w:rPr>
                <w:rFonts w:hint="default" w:ascii="Times New Roman" w:hAnsi="Times New Roman" w:cs="Times New Roman"/>
                <w:sz w:val="22"/>
                <w:szCs w:val="22"/>
                <w:lang w:val="en-US"/>
              </w:rPr>
            </w:pPr>
          </w:p>
          <w:p>
            <w:pPr>
              <w:spacing w:after="0" w:line="276" w:lineRule="auto"/>
              <w:jc w:val="center"/>
              <w:rPr>
                <w:rFonts w:hint="default" w:ascii="Times New Roman" w:hAnsi="Times New Roman" w:cs="Times New Roman"/>
                <w:sz w:val="22"/>
                <w:szCs w:val="22"/>
                <w:lang w:val="en-US"/>
              </w:rPr>
            </w:pPr>
          </w:p>
          <w:p>
            <w:pPr>
              <w:spacing w:after="0" w:line="276" w:lineRule="auto"/>
              <w:jc w:val="both"/>
              <w:rPr>
                <w:rFonts w:hint="default" w:ascii="Times New Roman" w:hAnsi="Times New Roman" w:cs="Times New Roman"/>
                <w:sz w:val="22"/>
                <w:szCs w:val="22"/>
              </w:rPr>
            </w:pPr>
            <w:r>
              <w:rPr>
                <w:rFonts w:hint="default" w:ascii="Times New Roman" w:hAnsi="Times New Roman" w:cs="Times New Roman"/>
                <w:b/>
                <w:bCs/>
                <w:sz w:val="22"/>
                <w:szCs w:val="22"/>
                <w:lang w:val="en-US"/>
              </w:rPr>
              <w:t xml:space="preserve">1 </w:t>
            </w:r>
            <w:r>
              <w:rPr>
                <w:rFonts w:hint="default" w:ascii="Times New Roman" w:hAnsi="Times New Roman" w:cs="Times New Roman"/>
                <w:b/>
                <w:bCs/>
                <w:sz w:val="22"/>
                <w:szCs w:val="22"/>
              </w:rPr>
              <w:t>630 775</w:t>
            </w:r>
            <w:r>
              <w:rPr>
                <w:rFonts w:hint="default" w:ascii="Times New Roman" w:hAnsi="Times New Roman" w:cs="Times New Roman"/>
                <w:b/>
                <w:bCs/>
                <w:sz w:val="22"/>
                <w:szCs w:val="22"/>
                <w:lang w:val="en-US"/>
              </w:rPr>
              <w:t>,0</w:t>
            </w:r>
            <w:r>
              <w:rPr>
                <w:rFonts w:hint="default" w:ascii="Times New Roman" w:hAnsi="Times New Roman" w:cs="Times New Roman"/>
                <w:b/>
                <w:bCs/>
                <w:sz w:val="22"/>
                <w:szCs w:val="22"/>
              </w:rPr>
              <w:t>0</w:t>
            </w: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2</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P-2 - Lipcani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8000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3</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P-3 - Leova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10000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4</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P-4 - Cricova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21000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5</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P-5 - Cahul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4000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6</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P-6 - Soroca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20000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7</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P-7 - Rusca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7000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8</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P-8 - Bender</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3000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9</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P-9 - Pruncul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13000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10</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P-10 - Goian</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1300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11</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P-11 - Bălți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9000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12</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P-12 - Bender</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4000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13</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P-13 - Chișinău</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21000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14</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P-15 - Cricova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14000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15</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P-16 - Pruncul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5000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16</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P-17 - Rezina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8000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17</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ro-RO" w:eastAsia="ru-RU" w:bidi="ar-SA"/>
              </w:rPr>
              <w:t>P-18 - Brănești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ru-RU" w:bidi="ar-SA"/>
              </w:rPr>
            </w:pPr>
            <w:r>
              <w:rPr>
                <w:rFonts w:hint="default" w:ascii="Times New Roman" w:hAnsi="Times New Roman" w:cs="Times New Roman" w:eastAsiaTheme="minorHAnsi"/>
                <w:sz w:val="22"/>
                <w:szCs w:val="22"/>
                <w:lang w:val="en-US" w:eastAsia="zh-CN" w:bidi="ar-SA"/>
              </w:rPr>
              <w:t>18000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165"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c>
          <w:tcPr>
            <w:tcW w:w="670" w:type="dxa"/>
            <w:vMerge w:val="continue"/>
            <w:tcBorders>
              <w:left w:val="single" w:color="auto" w:sz="4" w:space="0"/>
              <w:bottom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ind w:left="0" w:leftChars="-100" w:right="-75" w:rightChars="-34" w:hanging="220" w:hangingChars="100"/>
              <w:jc w:val="right"/>
              <w:rPr>
                <w:rFonts w:hint="default" w:ascii="Times New Roman" w:hAnsi="Times New Roman" w:cs="Times New Roman"/>
                <w:sz w:val="22"/>
                <w:szCs w:val="22"/>
                <w:lang w:val="zh-CN" w:eastAsia="en-US"/>
              </w:rPr>
            </w:pPr>
            <w:r>
              <w:rPr>
                <w:rFonts w:hint="default" w:ascii="Times New Roman" w:hAnsi="Times New Roman" w:cs="Times New Roman" w:eastAsiaTheme="minorHAnsi"/>
                <w:b/>
                <w:bCs/>
                <w:sz w:val="22"/>
                <w:szCs w:val="22"/>
                <w:lang w:eastAsia="ru-RU" w:bidi="ar-SA"/>
              </w:rPr>
              <w:t>Total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lang w:val="en-US"/>
              </w:rPr>
            </w:pPr>
            <w:r>
              <w:rPr>
                <w:rFonts w:hint="default" w:ascii="Times New Roman" w:hAnsi="Times New Roman" w:cs="Times New Roman"/>
                <w:b/>
                <w:bCs/>
                <w:sz w:val="22"/>
                <w:szCs w:val="22"/>
                <w:lang w:val="en-US"/>
              </w:rPr>
              <w:t>176 300,00</w:t>
            </w:r>
          </w:p>
        </w:tc>
        <w:tc>
          <w:tcPr>
            <w:tcW w:w="4100" w:type="dxa"/>
            <w:vMerge w:val="continue"/>
            <w:tcBorders>
              <w:left w:val="single" w:color="auto" w:sz="4" w:space="0"/>
              <w:bottom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ascii="Times New Roman" w:hAnsi="Times New Roman" w:cs="Times New Roman"/>
                <w:sz w:val="22"/>
                <w:szCs w:val="22"/>
                <w:lang w:val="zh-CN"/>
              </w:rPr>
            </w:pPr>
          </w:p>
        </w:tc>
        <w:tc>
          <w:tcPr>
            <w:tcW w:w="1506" w:type="dxa"/>
            <w:vMerge w:val="continue"/>
            <w:tcBorders>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145" w:hRule="atLeast"/>
        </w:trPr>
        <w:tc>
          <w:tcPr>
            <w:tcW w:w="10408" w:type="dxa"/>
            <w:gridSpan w:val="6"/>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spacing w:after="0" w:line="276" w:lineRule="auto"/>
              <w:jc w:val="center"/>
              <w:rPr>
                <w:rFonts w:hint="default" w:ascii="Times New Roman" w:hAnsi="Times New Roman" w:cs="Times New Roman"/>
                <w:sz w:val="22"/>
                <w:szCs w:val="22"/>
              </w:rPr>
            </w:pPr>
            <w:r>
              <w:rPr>
                <w:rFonts w:ascii="Times New Roman" w:hAnsi="Times New Roman" w:cs="Times New Roman" w:eastAsiaTheme="minorHAnsi"/>
                <w:b/>
                <w:sz w:val="22"/>
                <w:szCs w:val="22"/>
                <w:lang w:val="zh-CN" w:eastAsia="en-US" w:bidi="ar-SA"/>
              </w:rPr>
              <w:t xml:space="preserve">Lotul nr. 3 – </w:t>
            </w:r>
            <w:r>
              <w:rPr>
                <w:rFonts w:hint="default" w:ascii="Times New Roman" w:hAnsi="Times New Roman" w:cs="Times New Roman"/>
                <w:b/>
                <w:sz w:val="22"/>
                <w:szCs w:val="22"/>
                <w:lang w:eastAsia="en-US" w:bidi="ar-SA"/>
              </w:rPr>
              <w:t>Ceapă</w:t>
            </w: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w:t>
            </w:r>
          </w:p>
        </w:tc>
        <w:tc>
          <w:tcPr>
            <w:tcW w:w="670" w:type="dxa"/>
            <w:vMerge w:val="restart"/>
            <w:tcBorders>
              <w:top w:val="single" w:color="auto" w:sz="4" w:space="0"/>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r>
              <w:rPr>
                <w:rFonts w:ascii="Times New Roman" w:hAnsi="Times New Roman" w:cs="Times New Roman" w:eastAsiaTheme="minorHAnsi"/>
                <w:b/>
                <w:sz w:val="22"/>
                <w:szCs w:val="22"/>
                <w:lang w:val="zh-CN" w:eastAsia="en-US" w:bidi="ar-SA"/>
              </w:rPr>
              <w:t>03221113-1</w:t>
            </w: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 xml:space="preserve">P1-Taraclia </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4100</w:t>
            </w:r>
          </w:p>
        </w:tc>
        <w:tc>
          <w:tcPr>
            <w:tcW w:w="4100" w:type="dxa"/>
            <w:vMerge w:val="restart"/>
            <w:tcBorders>
              <w:top w:val="single" w:color="auto" w:sz="4" w:space="0"/>
              <w:left w:val="single" w:color="auto" w:sz="4" w:space="0"/>
              <w:right w:val="single" w:color="auto" w:sz="4" w:space="0"/>
            </w:tcBorders>
            <w:shd w:val="clear" w:color="auto" w:fill="auto"/>
            <w:vAlign w:val="center"/>
          </w:tcPr>
          <w:p>
            <w:pPr>
              <w:spacing w:after="0" w:line="240" w:lineRule="auto"/>
              <w:ind w:left="220" w:leftChars="100" w:right="143" w:rightChars="65" w:firstLine="0" w:firstLineChars="0"/>
              <w:jc w:val="center"/>
              <w:rPr>
                <w:rFonts w:hint="default" w:ascii="Times New Roman" w:hAnsi="Times New Roman"/>
                <w:sz w:val="22"/>
                <w:szCs w:val="22"/>
                <w:lang w:val="zh-CN" w:eastAsia="en-US"/>
              </w:rPr>
            </w:pPr>
            <w:r>
              <w:rPr>
                <w:rFonts w:hint="default" w:ascii="Times New Roman" w:hAnsi="Times New Roman"/>
                <w:sz w:val="22"/>
                <w:szCs w:val="22"/>
                <w:lang w:eastAsia="en-US"/>
              </w:rPr>
              <w:t>Ceapă p</w:t>
            </w:r>
            <w:r>
              <w:rPr>
                <w:rFonts w:hint="default" w:ascii="Times New Roman" w:hAnsi="Times New Roman"/>
                <w:sz w:val="22"/>
                <w:szCs w:val="22"/>
                <w:lang w:val="zh-CN" w:eastAsia="en-US"/>
              </w:rPr>
              <w:t xml:space="preserve">roaspătă, diametrul nu mai mic de 5 cm. </w:t>
            </w:r>
          </w:p>
          <w:p>
            <w:pPr>
              <w:spacing w:after="0" w:line="240" w:lineRule="auto"/>
              <w:ind w:left="220" w:leftChars="100" w:right="143" w:rightChars="65" w:firstLine="0" w:firstLineChars="0"/>
              <w:jc w:val="center"/>
              <w:rPr>
                <w:rFonts w:hint="default" w:ascii="Times New Roman" w:hAnsi="Times New Roman"/>
                <w:sz w:val="22"/>
                <w:szCs w:val="22"/>
                <w:lang w:eastAsia="en-US"/>
              </w:rPr>
            </w:pPr>
            <w:r>
              <w:rPr>
                <w:rFonts w:hint="default" w:ascii="Times New Roman" w:hAnsi="Times New Roman"/>
                <w:sz w:val="22"/>
                <w:szCs w:val="22"/>
                <w:lang w:val="zh-CN" w:eastAsia="en-US"/>
              </w:rPr>
              <w:t>Produs ambalat în saci cu capacitatea de la 5 kg până la 40kg</w:t>
            </w:r>
            <w:r>
              <w:rPr>
                <w:rFonts w:hint="default" w:ascii="Times New Roman" w:hAnsi="Times New Roman"/>
                <w:sz w:val="22"/>
                <w:szCs w:val="22"/>
                <w:lang w:eastAsia="en-US"/>
              </w:rPr>
              <w:t>;</w:t>
            </w:r>
          </w:p>
          <w:p>
            <w:pPr>
              <w:spacing w:after="0" w:line="240" w:lineRule="auto"/>
              <w:ind w:left="220" w:leftChars="100" w:right="143" w:rightChars="65" w:firstLine="0" w:firstLineChars="0"/>
              <w:jc w:val="center"/>
              <w:rPr>
                <w:rFonts w:hint="default" w:ascii="Times New Roman" w:hAnsi="Times New Roman"/>
                <w:sz w:val="22"/>
                <w:szCs w:val="22"/>
                <w:lang w:eastAsia="en-US"/>
              </w:rPr>
            </w:pPr>
            <w:r>
              <w:rPr>
                <w:rFonts w:hint="default" w:ascii="Times New Roman" w:hAnsi="Times New Roman"/>
                <w:sz w:val="22"/>
                <w:szCs w:val="22"/>
                <w:lang w:eastAsia="en-US"/>
              </w:rPr>
              <w:t>Livrarea: Cel puțin lunar, în termen de 7 zile după data solicitării Instituțiilor Penitenciare, în cantități remise la adresa electronică sau prin mesaje SMS expediate (operatori economici vor indica în ofertă adresa electronică de e-mail și/sau tel. mobil la care vor fi primite comenzi). Timpul de livrare luni-vineri ora 8:00-16:00; Achitarea - în termen de 30 zile de la data facturii.</w:t>
            </w:r>
          </w:p>
        </w:tc>
        <w:tc>
          <w:tcPr>
            <w:tcW w:w="1506" w:type="dxa"/>
            <w:vMerge w:val="restart"/>
            <w:tcBorders>
              <w:top w:val="single" w:color="auto" w:sz="4" w:space="0"/>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r>
              <w:rPr>
                <w:rFonts w:hint="default" w:ascii="Times New Roman" w:hAnsi="Times New Roman" w:cs="Times New Roman"/>
                <w:b/>
                <w:bCs/>
                <w:sz w:val="22"/>
                <w:szCs w:val="22"/>
              </w:rPr>
              <w:t>592 263,00</w:t>
            </w: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2</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P2-Lipcani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3200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3</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P3-Leova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4300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4</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P4-Cricova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8300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5</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P5-Cahul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1500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6</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P6-Soroca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8000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7</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P7-Rusca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3000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8</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P8-Bender</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1100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9</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P9-Pruncul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5300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10</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P10-Goieni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600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11</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P11-Bălţi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3400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12</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P12-Bender</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1700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13</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P13-Chişinău</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8600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14</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P15-Cricova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5300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100" w:right="-180" w:rightChars="-82" w:hanging="220" w:hangingChars="10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4"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15</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P16-Pruncul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2100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220" w:leftChars="-100" w:right="-180" w:rightChars="-82" w:firstLine="0" w:firstLineChars="0"/>
              <w:jc w:val="center"/>
              <w:rPr>
                <w:rFonts w:hint="default" w:ascii="Times New Roman" w:hAnsi="Times New Roman" w:cs="Times New Roman"/>
                <w:sz w:val="22"/>
                <w:szCs w:val="22"/>
                <w:lang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237"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16</w:t>
            </w:r>
          </w:p>
        </w:tc>
        <w:tc>
          <w:tcPr>
            <w:tcW w:w="670" w:type="dxa"/>
            <w:vMerge w:val="continue"/>
            <w:tcBorders>
              <w:left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P17-Rezina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3200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sz w:val="22"/>
                <w:szCs w:val="22"/>
              </w:rPr>
              <w:t>17</w:t>
            </w:r>
          </w:p>
        </w:tc>
        <w:tc>
          <w:tcPr>
            <w:tcW w:w="670" w:type="dxa"/>
            <w:vMerge w:val="continue"/>
            <w:tcBorders>
              <w:left w:val="single" w:color="auto" w:sz="4" w:space="0"/>
              <w:bottom w:val="single" w:color="auto" w:sz="4" w:space="0"/>
              <w:right w:val="single" w:color="auto" w:sz="4" w:space="0"/>
            </w:tcBorders>
            <w:shd w:val="clear" w:color="auto" w:fill="auto"/>
            <w:vAlign w:val="center"/>
          </w:tcPr>
          <w:p>
            <w:pPr>
              <w:spacing w:after="0" w:line="276" w:lineRule="auto"/>
              <w:rPr>
                <w:rFonts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P18-Brăneşti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7400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308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b/>
                <w:bCs/>
                <w:sz w:val="22"/>
                <w:szCs w:val="22"/>
                <w:lang w:val="en-US" w:eastAsia="zh-CN" w:bidi="ar-SA"/>
              </w:rPr>
            </w:pPr>
            <w:r>
              <w:rPr>
                <w:rFonts w:hint="default" w:ascii="Times New Roman" w:hAnsi="Times New Roman" w:cs="Times New Roman" w:eastAsiaTheme="minorHAnsi"/>
                <w:b/>
                <w:bCs/>
                <w:sz w:val="22"/>
                <w:szCs w:val="22"/>
                <w:lang w:val="en-US" w:eastAsia="ru-RU" w:bidi="ar-SA"/>
              </w:rPr>
              <w:t>Total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b/>
                <w:bCs/>
                <w:sz w:val="22"/>
                <w:szCs w:val="22"/>
                <w:lang w:val="en-US" w:eastAsia="zh-CN" w:bidi="ar-SA"/>
              </w:rPr>
            </w:pPr>
            <w:r>
              <w:rPr>
                <w:rFonts w:hint="default" w:ascii="Times New Roman" w:hAnsi="Times New Roman" w:cs="Times New Roman" w:eastAsiaTheme="minorHAnsi"/>
                <w:b/>
                <w:bCs/>
                <w:sz w:val="22"/>
                <w:szCs w:val="22"/>
                <w:lang w:val="en-US" w:eastAsia="zh-CN" w:bidi="ar-SA"/>
              </w:rPr>
              <w:t>71 100,00</w:t>
            </w:r>
          </w:p>
        </w:tc>
        <w:tc>
          <w:tcPr>
            <w:tcW w:w="4100" w:type="dxa"/>
            <w:vMerge w:val="continue"/>
            <w:tcBorders>
              <w:left w:val="single" w:color="auto" w:sz="4" w:space="0"/>
              <w:bottom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eastAsia="en-US"/>
              </w:rPr>
            </w:pPr>
          </w:p>
        </w:tc>
        <w:tc>
          <w:tcPr>
            <w:tcW w:w="1506" w:type="dxa"/>
            <w:vMerge w:val="continue"/>
            <w:tcBorders>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10408" w:type="dxa"/>
            <w:gridSpan w:val="6"/>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spacing w:after="0" w:line="276" w:lineRule="auto"/>
              <w:jc w:val="center"/>
              <w:rPr>
                <w:rFonts w:hint="default" w:ascii="Times New Roman" w:hAnsi="Times New Roman" w:cs="Times New Roman"/>
                <w:sz w:val="22"/>
                <w:szCs w:val="22"/>
              </w:rPr>
            </w:pPr>
            <w:r>
              <w:rPr>
                <w:rFonts w:ascii="Times New Roman" w:hAnsi="Times New Roman" w:cs="Times New Roman" w:eastAsiaTheme="minorHAnsi"/>
                <w:b/>
                <w:sz w:val="22"/>
                <w:szCs w:val="22"/>
                <w:lang w:val="zh-CN" w:eastAsia="en-US" w:bidi="ar-SA"/>
              </w:rPr>
              <w:t xml:space="preserve">Lotul nr. 4 – </w:t>
            </w:r>
            <w:r>
              <w:rPr>
                <w:rFonts w:hint="default" w:ascii="Times New Roman" w:hAnsi="Times New Roman" w:cs="Times New Roman"/>
                <w:b/>
                <w:sz w:val="22"/>
                <w:szCs w:val="22"/>
                <w:lang w:eastAsia="en-US" w:bidi="ar-SA"/>
              </w:rPr>
              <w:t>Morcov</w:t>
            </w: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w:t>
            </w:r>
          </w:p>
        </w:tc>
        <w:tc>
          <w:tcPr>
            <w:tcW w:w="670" w:type="dxa"/>
            <w:vMerge w:val="restart"/>
            <w:tcBorders>
              <w:top w:val="single" w:color="auto" w:sz="4" w:space="0"/>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r>
              <w:rPr>
                <w:rFonts w:ascii="Times New Roman" w:hAnsi="Times New Roman" w:cs="Times New Roman" w:eastAsiaTheme="minorHAnsi"/>
                <w:b/>
                <w:sz w:val="22"/>
                <w:szCs w:val="22"/>
                <w:lang w:val="zh-CN" w:eastAsia="en-US" w:bidi="ar-SA"/>
              </w:rPr>
              <w:t> </w:t>
            </w:r>
            <w:r>
              <w:rPr>
                <w:rFonts w:hint="default" w:ascii="Times New Roman" w:hAnsi="Times New Roman" w:cs="Times New Roman" w:eastAsiaTheme="minorHAnsi"/>
                <w:b/>
                <w:sz w:val="22"/>
                <w:szCs w:val="22"/>
                <w:lang w:val="zh-CN" w:eastAsia="en-US" w:bidi="ar-SA"/>
              </w:rPr>
              <w:t>03221112-4</w:t>
            </w: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 xml:space="preserve">P1-Taraclia </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3100</w:t>
            </w:r>
          </w:p>
        </w:tc>
        <w:tc>
          <w:tcPr>
            <w:tcW w:w="4100" w:type="dxa"/>
            <w:vMerge w:val="restart"/>
            <w:tcBorders>
              <w:top w:val="single" w:color="auto" w:sz="4" w:space="0"/>
              <w:left w:val="single" w:color="auto" w:sz="4" w:space="0"/>
              <w:right w:val="single" w:color="auto" w:sz="4" w:space="0"/>
            </w:tcBorders>
            <w:shd w:val="clear" w:color="auto" w:fill="auto"/>
            <w:vAlign w:val="center"/>
          </w:tcPr>
          <w:p>
            <w:pPr>
              <w:spacing w:after="0" w:line="240" w:lineRule="auto"/>
              <w:ind w:left="0" w:leftChars="0" w:right="143" w:rightChars="65" w:firstLine="0" w:firstLineChars="0"/>
              <w:jc w:val="center"/>
              <w:rPr>
                <w:rFonts w:hint="default" w:ascii="Times New Roman" w:hAnsi="Times New Roman"/>
                <w:sz w:val="22"/>
                <w:szCs w:val="22"/>
                <w:lang w:val="zh-CN"/>
              </w:rPr>
            </w:pPr>
            <w:r>
              <w:rPr>
                <w:rFonts w:hint="default" w:ascii="Times New Roman" w:hAnsi="Times New Roman"/>
                <w:sz w:val="22"/>
                <w:szCs w:val="22"/>
                <w:lang w:val="zh-CN"/>
              </w:rPr>
              <w:t xml:space="preserve">Proaspăt, diametrul nu mai mic de 5 cm. </w:t>
            </w:r>
          </w:p>
          <w:p>
            <w:pPr>
              <w:spacing w:after="0" w:line="240" w:lineRule="auto"/>
              <w:ind w:left="0" w:leftChars="0" w:right="143" w:rightChars="65" w:firstLine="0" w:firstLineChars="0"/>
              <w:jc w:val="center"/>
              <w:rPr>
                <w:rFonts w:hint="default" w:ascii="Times New Roman" w:hAnsi="Times New Roman"/>
                <w:sz w:val="22"/>
                <w:szCs w:val="22"/>
              </w:rPr>
            </w:pPr>
            <w:r>
              <w:rPr>
                <w:rFonts w:hint="default" w:ascii="Times New Roman" w:hAnsi="Times New Roman"/>
                <w:sz w:val="22"/>
                <w:szCs w:val="22"/>
                <w:lang w:val="zh-CN"/>
              </w:rPr>
              <w:t>Produs ambalat în saci cu capacitatea de la 5 kg până la 40kg</w:t>
            </w:r>
            <w:r>
              <w:rPr>
                <w:rFonts w:hint="default" w:ascii="Times New Roman" w:hAnsi="Times New Roman"/>
                <w:sz w:val="22"/>
                <w:szCs w:val="22"/>
              </w:rPr>
              <w:t>;</w:t>
            </w:r>
          </w:p>
          <w:p>
            <w:pPr>
              <w:spacing w:after="0" w:line="240" w:lineRule="auto"/>
              <w:ind w:left="0" w:leftChars="0" w:right="143" w:rightChars="65" w:firstLine="0" w:firstLineChars="0"/>
              <w:jc w:val="center"/>
              <w:rPr>
                <w:rFonts w:hint="default" w:ascii="Times New Roman" w:hAnsi="Times New Roman"/>
                <w:sz w:val="22"/>
                <w:szCs w:val="22"/>
              </w:rPr>
            </w:pPr>
            <w:r>
              <w:rPr>
                <w:rFonts w:hint="default" w:ascii="Times New Roman" w:hAnsi="Times New Roman"/>
                <w:sz w:val="22"/>
                <w:szCs w:val="22"/>
              </w:rPr>
              <w:t>Livrarea: Cel puțin lunar, în termen de 7 zile după data solicitării Instituțiilor Penitenciare, în cantități remise la adresa electronică sau prin mesajuri SMS expediate (operatori economici vor indica în ofertă adresa electronică de e-mail și/sau tel. mobil la care vor fi primite comenzi). Timpul de livrare luni-vineri ora 8:00-16:00; Achitarea - în termen de 30 zile de la data facturii</w:t>
            </w:r>
          </w:p>
        </w:tc>
        <w:tc>
          <w:tcPr>
            <w:tcW w:w="1506" w:type="dxa"/>
            <w:vMerge w:val="restart"/>
            <w:tcBorders>
              <w:top w:val="single" w:color="auto" w:sz="4" w:space="0"/>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r>
              <w:rPr>
                <w:rFonts w:hint="default" w:ascii="Times New Roman" w:hAnsi="Times New Roman" w:cs="Times New Roman"/>
                <w:b/>
                <w:bCs/>
                <w:sz w:val="22"/>
                <w:szCs w:val="22"/>
              </w:rPr>
              <w:t>446 488,00</w:t>
            </w: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2</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P2-Lipcani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2500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3</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P3-Leova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3300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4</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P4-Cricova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6300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5</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P5-Cahul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1100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6</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P6-Soroca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6000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7</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P7-Rusca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2300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8</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P8-Bender</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900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9</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P9-Pruncul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4000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10</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P10-Goieni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400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11</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P11-Bălţi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2500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12</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P12-Bender</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1200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13</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P13-Chişinău</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6500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14</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P15-Cricova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4000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15</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P16-Pruncul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1600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16</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P17-Rezina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2400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17</w:t>
            </w:r>
          </w:p>
        </w:tc>
        <w:tc>
          <w:tcPr>
            <w:tcW w:w="670" w:type="dxa"/>
            <w:vMerge w:val="continue"/>
            <w:tcBorders>
              <w:left w:val="single" w:color="auto" w:sz="4" w:space="0"/>
              <w:bottom w:val="single" w:color="auto" w:sz="4" w:space="0"/>
              <w:right w:val="single" w:color="auto" w:sz="4" w:space="0"/>
            </w:tcBorders>
            <w:shd w:val="clear" w:color="auto" w:fill="auto"/>
            <w:textDirection w:val="btLr"/>
            <w:vAlign w:val="center"/>
          </w:tcPr>
          <w:p>
            <w:pPr>
              <w:spacing w:after="0" w:line="276" w:lineRule="auto"/>
              <w:ind w:left="113" w:right="113"/>
              <w:jc w:val="center"/>
              <w:rPr>
                <w:rFonts w:hint="default" w:ascii="Times New Roman" w:hAnsi="Times New Roman" w:cs="Times New Roman" w:eastAsiaTheme="minorHAnsi"/>
                <w:sz w:val="22"/>
                <w:szCs w:val="22"/>
                <w:lang w:val="zh-CN" w:eastAsia="zh-CN" w:bidi="ar-SA"/>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P18-Brăneşti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ro-RO" w:eastAsia="ru-RU" w:bidi="ar-SA"/>
              </w:rPr>
            </w:pPr>
            <w:r>
              <w:rPr>
                <w:rFonts w:hint="default" w:ascii="Times New Roman" w:hAnsi="Times New Roman" w:cs="Times New Roman" w:eastAsiaTheme="minorHAnsi"/>
                <w:sz w:val="22"/>
                <w:szCs w:val="22"/>
                <w:lang w:val="en-US" w:eastAsia="zh-CN" w:bidi="ar-SA"/>
              </w:rPr>
              <w:t>5500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105" w:hRule="atLeast"/>
        </w:trPr>
        <w:tc>
          <w:tcPr>
            <w:tcW w:w="308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b/>
                <w:bCs/>
                <w:sz w:val="22"/>
                <w:szCs w:val="22"/>
                <w:lang w:val="en-US" w:eastAsia="zh-CN" w:bidi="ar-SA"/>
              </w:rPr>
            </w:pPr>
            <w:r>
              <w:rPr>
                <w:rFonts w:hint="default" w:ascii="Times New Roman" w:hAnsi="Times New Roman" w:cs="Times New Roman" w:eastAsiaTheme="minorHAnsi"/>
                <w:b/>
                <w:bCs/>
                <w:sz w:val="22"/>
                <w:szCs w:val="22"/>
                <w:lang w:val="en-US" w:eastAsia="ru-RU" w:bidi="ar-SA"/>
              </w:rPr>
              <w:t>Total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b/>
                <w:bCs/>
                <w:sz w:val="22"/>
                <w:szCs w:val="22"/>
                <w:lang w:val="en-US" w:eastAsia="ru-RU" w:bidi="ar-SA"/>
              </w:rPr>
            </w:pPr>
            <w:r>
              <w:rPr>
                <w:rFonts w:hint="default" w:ascii="Times New Roman" w:hAnsi="Times New Roman" w:cs="Times New Roman" w:eastAsiaTheme="minorHAnsi"/>
                <w:b/>
                <w:bCs/>
                <w:sz w:val="22"/>
                <w:szCs w:val="22"/>
                <w:lang w:val="en-US" w:eastAsia="zh-CN" w:bidi="ar-SA"/>
              </w:rPr>
              <w:t>53 600,00</w:t>
            </w:r>
          </w:p>
        </w:tc>
        <w:tc>
          <w:tcPr>
            <w:tcW w:w="4100" w:type="dxa"/>
            <w:vMerge w:val="continue"/>
            <w:tcBorders>
              <w:left w:val="single" w:color="auto" w:sz="4" w:space="0"/>
              <w:bottom w:val="single" w:color="auto" w:sz="4" w:space="0"/>
              <w:right w:val="single" w:color="auto" w:sz="4" w:space="0"/>
            </w:tcBorders>
            <w:shd w:val="clear" w:color="auto" w:fill="auto"/>
            <w:vAlign w:val="center"/>
          </w:tcPr>
          <w:p>
            <w:pPr>
              <w:spacing w:after="0" w:line="240" w:lineRule="auto"/>
              <w:ind w:left="0" w:leftChars="0" w:right="-180" w:rightChars="-82"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bottom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10408" w:type="dxa"/>
            <w:gridSpan w:val="6"/>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r>
              <w:rPr>
                <w:rFonts w:ascii="Times New Roman" w:hAnsi="Times New Roman" w:cs="Times New Roman" w:eastAsiaTheme="minorHAnsi"/>
                <w:b/>
                <w:sz w:val="22"/>
                <w:szCs w:val="22"/>
                <w:lang w:val="zh-CN" w:eastAsia="en-US" w:bidi="ar-SA"/>
              </w:rPr>
              <w:t xml:space="preserve">Lotul nr. </w:t>
            </w:r>
            <w:r>
              <w:rPr>
                <w:rFonts w:hint="default" w:ascii="Times New Roman" w:hAnsi="Times New Roman" w:cs="Times New Roman"/>
                <w:b/>
                <w:sz w:val="22"/>
                <w:szCs w:val="22"/>
                <w:lang w:eastAsia="en-US" w:bidi="ar-SA"/>
              </w:rPr>
              <w:t>5</w:t>
            </w:r>
            <w:r>
              <w:rPr>
                <w:rFonts w:ascii="Times New Roman" w:hAnsi="Times New Roman" w:cs="Times New Roman" w:eastAsiaTheme="minorHAnsi"/>
                <w:b/>
                <w:sz w:val="22"/>
                <w:szCs w:val="22"/>
                <w:lang w:val="zh-CN" w:eastAsia="en-US" w:bidi="ar-SA"/>
              </w:rPr>
              <w:t xml:space="preserve"> – </w:t>
            </w:r>
            <w:r>
              <w:rPr>
                <w:rFonts w:hint="default" w:ascii="Times New Roman" w:hAnsi="Times New Roman" w:cs="Times New Roman"/>
                <w:b/>
                <w:sz w:val="22"/>
                <w:szCs w:val="22"/>
                <w:lang w:eastAsia="en-US" w:bidi="ar-SA"/>
              </w:rPr>
              <w:t>Sfeclă roșie</w:t>
            </w: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w:t>
            </w:r>
          </w:p>
        </w:tc>
        <w:tc>
          <w:tcPr>
            <w:tcW w:w="670" w:type="dxa"/>
            <w:vMerge w:val="restart"/>
            <w:tcBorders>
              <w:top w:val="single" w:color="auto" w:sz="4" w:space="0"/>
              <w:left w:val="single" w:color="auto" w:sz="4" w:space="0"/>
              <w:right w:val="single" w:color="auto" w:sz="4" w:space="0"/>
            </w:tcBorders>
            <w:shd w:val="clear" w:color="auto" w:fill="auto"/>
            <w:textDirection w:val="btLr"/>
            <w:vAlign w:val="center"/>
          </w:tcPr>
          <w:p>
            <w:pPr>
              <w:spacing w:after="0" w:line="276" w:lineRule="auto"/>
              <w:jc w:val="center"/>
              <w:rPr>
                <w:rFonts w:hint="default" w:ascii="Times New Roman" w:hAnsi="Times New Roman" w:cs="Times New Roman" w:eastAsiaTheme="minorHAnsi"/>
                <w:sz w:val="22"/>
                <w:szCs w:val="22"/>
                <w:lang w:val="zh-CN" w:eastAsia="zh-CN" w:bidi="ar-SA"/>
              </w:rPr>
            </w:pPr>
            <w:r>
              <w:rPr>
                <w:rFonts w:hint="default" w:ascii="Times New Roman" w:hAnsi="Times New Roman" w:cs="Times New Roman" w:eastAsiaTheme="minorHAnsi"/>
                <w:b/>
                <w:sz w:val="22"/>
                <w:szCs w:val="22"/>
                <w:lang w:val="zh-CN" w:eastAsia="en-US" w:bidi="ar-SA"/>
              </w:rPr>
              <w:t>03221111-7 </w:t>
            </w: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 xml:space="preserve">P1-Taraclia </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3100</w:t>
            </w:r>
          </w:p>
        </w:tc>
        <w:tc>
          <w:tcPr>
            <w:tcW w:w="4100" w:type="dxa"/>
            <w:vMerge w:val="restart"/>
            <w:tcBorders>
              <w:top w:val="single" w:color="auto" w:sz="4" w:space="0"/>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eastAsiaTheme="minorHAnsi"/>
                <w:sz w:val="22"/>
                <w:szCs w:val="22"/>
                <w:lang w:val="zh-CN" w:eastAsia="zh-CN"/>
              </w:rPr>
            </w:pPr>
            <w:r>
              <w:rPr>
                <w:rFonts w:hint="default" w:ascii="Times New Roman" w:hAnsi="Times New Roman" w:eastAsiaTheme="minorHAnsi"/>
                <w:sz w:val="22"/>
                <w:szCs w:val="22"/>
                <w:lang w:val="zh-CN" w:eastAsia="zh-CN"/>
              </w:rPr>
              <w:t xml:space="preserve">Sfeclă roșie, de masă, proaspătă, greutatea nu mai mică de 0,25 kg. </w:t>
            </w:r>
          </w:p>
          <w:p>
            <w:pPr>
              <w:spacing w:after="0" w:line="276" w:lineRule="auto"/>
              <w:jc w:val="center"/>
              <w:rPr>
                <w:rFonts w:hint="default" w:ascii="Times New Roman" w:hAnsi="Times New Roman" w:eastAsiaTheme="minorHAnsi"/>
                <w:sz w:val="22"/>
                <w:szCs w:val="22"/>
                <w:lang w:eastAsia="zh-CN"/>
              </w:rPr>
            </w:pPr>
            <w:r>
              <w:rPr>
                <w:rFonts w:hint="default" w:ascii="Times New Roman" w:hAnsi="Times New Roman" w:eastAsiaTheme="minorHAnsi"/>
                <w:sz w:val="22"/>
                <w:szCs w:val="22"/>
                <w:lang w:val="zh-CN" w:eastAsia="zh-CN"/>
              </w:rPr>
              <w:t>Produs ambalat în saci cu capacitatea de la 5 kg până la 40kg</w:t>
            </w:r>
            <w:r>
              <w:rPr>
                <w:rFonts w:hint="default" w:ascii="Times New Roman" w:hAnsi="Times New Roman"/>
                <w:sz w:val="22"/>
                <w:szCs w:val="22"/>
                <w:lang w:eastAsia="zh-CN"/>
              </w:rPr>
              <w:t>.</w:t>
            </w:r>
            <w:r>
              <w:rPr>
                <w:rFonts w:hint="default" w:ascii="Times New Roman" w:hAnsi="Times New Roman"/>
                <w:sz w:val="22"/>
                <w:szCs w:val="22"/>
                <w:lang w:eastAsia="zh-CN"/>
              </w:rPr>
              <w:br w:type="textWrapping"/>
            </w:r>
            <w:r>
              <w:rPr>
                <w:rFonts w:hint="default" w:ascii="Times New Roman" w:hAnsi="Times New Roman"/>
                <w:sz w:val="22"/>
                <w:szCs w:val="22"/>
                <w:lang w:eastAsia="zh-CN"/>
              </w:rPr>
              <w:t>Livrarea:Cel puțin lunar, în termen de 7 zile după data solicitării Instituțiilor Penitenciare, în cantități remise la adresa electronică sau prin mesaje SMS expediate (operatori economici vor indica în ofertă adresa electronică de e-mail și/sau tel. mobil la care vor fi primite comenzi). Timpul de livrare luni-vineri ora 8:00-16:00; Achitarea - în termen de 30 zile de la data facturii.</w:t>
            </w:r>
          </w:p>
        </w:tc>
        <w:tc>
          <w:tcPr>
            <w:tcW w:w="1506" w:type="dxa"/>
            <w:vMerge w:val="restart"/>
            <w:tcBorders>
              <w:top w:val="single" w:color="auto" w:sz="4" w:space="0"/>
              <w:left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b/>
                <w:bCs/>
                <w:sz w:val="22"/>
                <w:szCs w:val="22"/>
              </w:rPr>
              <w:t>446 488,00</w:t>
            </w:r>
          </w:p>
        </w:tc>
      </w:tr>
      <w:tr>
        <w:tblPrEx>
          <w:tblCellMar>
            <w:top w:w="0" w:type="dxa"/>
            <w:left w:w="108" w:type="dxa"/>
            <w:bottom w:w="0" w:type="dxa"/>
            <w:right w:w="108" w:type="dxa"/>
          </w:tblCellMar>
        </w:tblPrEx>
        <w:trPr>
          <w:trHeight w:val="263"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2</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P2-Lipcani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2500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3</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P3-Leova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3300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4</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P4-Cricova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6300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5</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P5-Cahul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1100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6</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P6-Soroca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6000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7</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P7-Rusca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2300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8</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P8-Bender</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900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9</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P9-Pruncul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4000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10</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P10-Goieni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400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11</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P11-Bălţi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2500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12</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P12-Bender</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1200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6"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13</w:t>
            </w:r>
          </w:p>
        </w:tc>
        <w:tc>
          <w:tcPr>
            <w:tcW w:w="670" w:type="dxa"/>
            <w:vMerge w:val="continue"/>
            <w:tcBorders>
              <w:left w:val="single" w:color="auto" w:sz="4" w:space="0"/>
              <w:right w:val="single" w:color="auto" w:sz="4" w:space="0"/>
            </w:tcBorders>
            <w:shd w:val="clear" w:color="auto" w:fill="auto"/>
            <w:textDirection w:val="btLr"/>
            <w:vAlign w:val="center"/>
          </w:tcPr>
          <w:p>
            <w:pPr>
              <w:spacing w:after="0" w:line="240" w:lineRule="auto"/>
              <w:ind w:left="113"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P13-Chişinău</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6500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14</w:t>
            </w:r>
          </w:p>
        </w:tc>
        <w:tc>
          <w:tcPr>
            <w:tcW w:w="67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P15-Cricova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4000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15</w:t>
            </w:r>
          </w:p>
        </w:tc>
        <w:tc>
          <w:tcPr>
            <w:tcW w:w="67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P16-Pruncul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1600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16</w:t>
            </w:r>
          </w:p>
        </w:tc>
        <w:tc>
          <w:tcPr>
            <w:tcW w:w="67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P17-Rezina</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2400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rPr>
            </w:pPr>
          </w:p>
        </w:tc>
      </w:tr>
      <w:tr>
        <w:tblPrEx>
          <w:tblCellMar>
            <w:top w:w="0" w:type="dxa"/>
            <w:left w:w="108" w:type="dxa"/>
            <w:bottom w:w="0" w:type="dxa"/>
            <w:right w:w="108" w:type="dxa"/>
          </w:tblCellMar>
        </w:tblPrEx>
        <w:trPr>
          <w:trHeight w:val="90" w:hRule="atLeast"/>
        </w:trPr>
        <w:tc>
          <w:tcPr>
            <w:tcW w:w="51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76" w:lineRule="auto"/>
              <w:jc w:val="center"/>
              <w:rPr>
                <w:rFonts w:hint="default" w:ascii="Times New Roman" w:hAnsi="Times New Roman" w:cs="Times New Roman" w:eastAsiaTheme="minorHAnsi"/>
                <w:sz w:val="22"/>
                <w:szCs w:val="22"/>
                <w:lang w:val="ro-RO" w:eastAsia="en-US" w:bidi="ar-SA"/>
              </w:rPr>
            </w:pPr>
            <w:r>
              <w:rPr>
                <w:rFonts w:hint="default" w:ascii="Times New Roman" w:hAnsi="Times New Roman" w:cs="Times New Roman" w:eastAsiaTheme="minorHAnsi"/>
                <w:sz w:val="22"/>
                <w:szCs w:val="22"/>
                <w:lang w:val="en-US" w:eastAsia="zh-CN" w:bidi="ar-SA"/>
              </w:rPr>
              <w:t>17</w:t>
            </w:r>
          </w:p>
        </w:tc>
        <w:tc>
          <w:tcPr>
            <w:tcW w:w="67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zh-CN" w:eastAsia="en-US" w:bidi="ar-SA"/>
              </w:rPr>
            </w:pPr>
            <w:r>
              <w:rPr>
                <w:rFonts w:hint="default" w:ascii="Times New Roman" w:hAnsi="Times New Roman" w:cs="Times New Roman" w:eastAsiaTheme="minorHAnsi"/>
                <w:sz w:val="22"/>
                <w:szCs w:val="22"/>
                <w:lang w:val="en-US" w:eastAsia="zh-CN" w:bidi="ar-SA"/>
              </w:rPr>
              <w:t>P18-Brăneşti</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sz w:val="22"/>
                <w:szCs w:val="22"/>
                <w:lang w:val="en-US" w:eastAsia="zh-CN" w:bidi="ar-SA"/>
              </w:rPr>
            </w:pPr>
            <w:r>
              <w:rPr>
                <w:rFonts w:hint="default" w:ascii="Times New Roman" w:hAnsi="Times New Roman" w:cs="Times New Roman" w:eastAsiaTheme="minorHAnsi"/>
                <w:sz w:val="22"/>
                <w:szCs w:val="22"/>
                <w:lang w:val="en-US" w:eastAsia="zh-CN" w:bidi="ar-SA"/>
              </w:rPr>
              <w:t>5500</w:t>
            </w:r>
          </w:p>
        </w:tc>
        <w:tc>
          <w:tcPr>
            <w:tcW w:w="4100"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highlight w:val="none"/>
              </w:rPr>
            </w:pPr>
          </w:p>
        </w:tc>
      </w:tr>
      <w:tr>
        <w:tblPrEx>
          <w:tblCellMar>
            <w:top w:w="0" w:type="dxa"/>
            <w:left w:w="108" w:type="dxa"/>
            <w:bottom w:w="0" w:type="dxa"/>
            <w:right w:w="108" w:type="dxa"/>
          </w:tblCellMar>
        </w:tblPrEx>
        <w:trPr>
          <w:trHeight w:val="90" w:hRule="atLeast"/>
        </w:trPr>
        <w:tc>
          <w:tcPr>
            <w:tcW w:w="3089"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b/>
                <w:bCs/>
                <w:sz w:val="22"/>
                <w:szCs w:val="22"/>
                <w:lang w:val="en-US" w:eastAsia="zh-CN" w:bidi="ar-SA"/>
              </w:rPr>
            </w:pPr>
            <w:r>
              <w:rPr>
                <w:rFonts w:hint="default" w:ascii="Times New Roman" w:hAnsi="Times New Roman" w:cs="Times New Roman" w:eastAsiaTheme="minorHAnsi"/>
                <w:b/>
                <w:bCs/>
                <w:sz w:val="22"/>
                <w:szCs w:val="22"/>
                <w:lang w:val="en-US" w:eastAsia="ru-RU" w:bidi="ar-SA"/>
              </w:rPr>
              <w:t>Total</w:t>
            </w:r>
          </w:p>
        </w:tc>
        <w:tc>
          <w:tcPr>
            <w:tcW w:w="171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6"/>
              <w:jc w:val="center"/>
              <w:rPr>
                <w:rFonts w:hint="default" w:ascii="Times New Roman" w:hAnsi="Times New Roman" w:cs="Times New Roman" w:eastAsiaTheme="minorHAnsi"/>
                <w:b/>
                <w:bCs/>
                <w:sz w:val="22"/>
                <w:szCs w:val="22"/>
                <w:lang w:val="en-US" w:eastAsia="zh-CN" w:bidi="ar-SA"/>
              </w:rPr>
            </w:pPr>
            <w:r>
              <w:rPr>
                <w:rFonts w:hint="default" w:ascii="Times New Roman" w:hAnsi="Times New Roman" w:cs="Times New Roman" w:eastAsiaTheme="minorHAnsi"/>
                <w:b/>
                <w:bCs/>
                <w:sz w:val="22"/>
                <w:szCs w:val="22"/>
                <w:lang w:val="en-US" w:eastAsia="zh-CN" w:bidi="ar-SA"/>
              </w:rPr>
              <w:t>53 600,00</w:t>
            </w:r>
          </w:p>
        </w:tc>
        <w:tc>
          <w:tcPr>
            <w:tcW w:w="4100" w:type="dxa"/>
            <w:vMerge w:val="continue"/>
            <w:tcBorders>
              <w:left w:val="single" w:color="auto" w:sz="4" w:space="0"/>
              <w:bottom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lang w:val="zh-CN"/>
              </w:rPr>
            </w:pPr>
          </w:p>
        </w:tc>
        <w:tc>
          <w:tcPr>
            <w:tcW w:w="1506" w:type="dxa"/>
            <w:vMerge w:val="continue"/>
            <w:tcBorders>
              <w:left w:val="single" w:color="auto" w:sz="4" w:space="0"/>
              <w:bottom w:val="single" w:color="auto" w:sz="4" w:space="0"/>
              <w:right w:val="single" w:color="auto" w:sz="4" w:space="0"/>
            </w:tcBorders>
            <w:shd w:val="clear" w:color="auto" w:fill="auto"/>
            <w:vAlign w:val="center"/>
          </w:tcPr>
          <w:p>
            <w:pPr>
              <w:spacing w:after="0" w:line="240" w:lineRule="auto"/>
              <w:ind w:left="0" w:leftChars="0" w:right="-210" w:rightChars="0" w:firstLine="0" w:firstLineChars="0"/>
              <w:jc w:val="center"/>
              <w:rPr>
                <w:rFonts w:hint="default" w:ascii="Times New Roman" w:hAnsi="Times New Roman" w:cs="Times New Roman"/>
                <w:sz w:val="22"/>
                <w:szCs w:val="22"/>
                <w:highlight w:val="none"/>
              </w:rPr>
            </w:pPr>
          </w:p>
        </w:tc>
      </w:tr>
      <w:tr>
        <w:tblPrEx>
          <w:tblCellMar>
            <w:top w:w="0" w:type="dxa"/>
            <w:left w:w="108" w:type="dxa"/>
            <w:bottom w:w="0" w:type="dxa"/>
            <w:right w:w="108" w:type="dxa"/>
          </w:tblCellMar>
        </w:tblPrEx>
        <w:trPr>
          <w:trHeight w:val="90" w:hRule="atLeast"/>
        </w:trPr>
        <w:tc>
          <w:tcPr>
            <w:tcW w:w="8902"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ind w:left="0" w:leftChars="0" w:right="1" w:rightChars="0" w:firstLine="0" w:firstLineChars="0"/>
              <w:jc w:val="right"/>
              <w:rPr>
                <w:rFonts w:hint="default" w:ascii="Times New Roman" w:hAnsi="Times New Roman" w:cs="Times New Roman"/>
                <w:b/>
                <w:bCs/>
                <w:sz w:val="22"/>
                <w:szCs w:val="22"/>
                <w:lang w:eastAsia="en-US"/>
              </w:rPr>
            </w:pPr>
            <w:r>
              <w:rPr>
                <w:rFonts w:hint="default" w:ascii="Times New Roman" w:hAnsi="Times New Roman" w:cs="Times New Roman"/>
                <w:b/>
                <w:bCs/>
                <w:sz w:val="22"/>
                <w:szCs w:val="22"/>
                <w:lang w:eastAsia="en-US"/>
              </w:rPr>
              <w:t>TOTAL</w:t>
            </w:r>
          </w:p>
        </w:tc>
        <w:tc>
          <w:tcPr>
            <w:tcW w:w="150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ind w:left="0" w:leftChars="-100" w:right="-313" w:rightChars="0" w:hanging="220" w:hangingChars="100"/>
              <w:jc w:val="center"/>
              <w:rPr>
                <w:rFonts w:hint="default" w:ascii="Times New Roman" w:hAnsi="Times New Roman" w:cs="Times New Roman"/>
                <w:b/>
                <w:bCs/>
                <w:sz w:val="22"/>
                <w:szCs w:val="22"/>
              </w:rPr>
            </w:pPr>
            <w:r>
              <w:rPr>
                <w:rFonts w:hint="default" w:ascii="Times New Roman" w:hAnsi="Times New Roman" w:cs="Times New Roman"/>
                <w:b/>
                <w:bCs/>
                <w:sz w:val="22"/>
                <w:szCs w:val="22"/>
              </w:rPr>
              <w:t>6 089 889,00</w:t>
            </w:r>
          </w:p>
        </w:tc>
      </w:tr>
    </w:tbl>
    <w:p>
      <w:pPr>
        <w:numPr>
          <w:ilvl w:val="0"/>
          <w:numId w:val="1"/>
        </w:numPr>
        <w:shd w:val="clear" w:color="auto" w:fill="FFFFFF"/>
        <w:tabs>
          <w:tab w:val="left" w:pos="-220"/>
          <w:tab w:val="right" w:pos="0"/>
        </w:tabs>
        <w:spacing w:before="120" w:after="0" w:line="240" w:lineRule="auto"/>
        <w:ind w:left="-565" w:leftChars="-257" w:firstLine="125" w:firstLineChars="57"/>
        <w:jc w:val="both"/>
        <w:rPr>
          <w:rFonts w:hint="default" w:ascii="Times New Roman" w:hAnsi="Times New Roman" w:eastAsia="Times New Roman" w:cs="Times New Roman"/>
          <w:sz w:val="22"/>
          <w:szCs w:val="22"/>
          <w:lang w:val="ro-RO"/>
        </w:rPr>
      </w:pPr>
      <w:r>
        <w:rPr>
          <w:rFonts w:hint="default" w:ascii="Times New Roman" w:hAnsi="Times New Roman" w:eastAsia="Times New Roman" w:cs="Times New Roman"/>
          <w:b/>
          <w:sz w:val="22"/>
          <w:szCs w:val="22"/>
          <w:lang w:val="ro-RO"/>
        </w:rPr>
        <w:t xml:space="preserve">În cazul în care contractul este împărțit pe loturi un operator economic poate depune oferta: </w:t>
      </w:r>
      <w:r>
        <w:rPr>
          <w:rFonts w:hint="default" w:ascii="Times New Roman" w:hAnsi="Times New Roman" w:eastAsia="Times New Roman" w:cs="Times New Roman"/>
          <w:sz w:val="22"/>
          <w:szCs w:val="22"/>
          <w:lang w:val="ro-RO"/>
        </w:rPr>
        <w:t xml:space="preserve">Pentru </w:t>
      </w:r>
      <w:r>
        <w:rPr>
          <w:rFonts w:hint="default" w:ascii="Times New Roman" w:hAnsi="Times New Roman" w:eastAsia="Times New Roman" w:cs="Times New Roman"/>
          <w:sz w:val="22"/>
          <w:szCs w:val="22"/>
          <w:lang/>
        </w:rPr>
        <w:t>mai multe loturi</w:t>
      </w:r>
    </w:p>
    <w:p>
      <w:pPr>
        <w:numPr>
          <w:ilvl w:val="0"/>
          <w:numId w:val="1"/>
        </w:numPr>
        <w:tabs>
          <w:tab w:val="right" w:pos="-567"/>
        </w:tabs>
        <w:spacing w:before="120" w:after="0" w:line="240" w:lineRule="auto"/>
        <w:ind w:left="-565" w:leftChars="-257" w:right="-569" w:firstLine="125" w:firstLineChars="57"/>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Admiterea sau interzicerea ofertelor alternative: </w:t>
      </w:r>
      <w:r>
        <w:rPr>
          <w:rFonts w:hint="default" w:ascii="Times New Roman" w:hAnsi="Times New Roman" w:eastAsia="Times New Roman" w:cs="Times New Roman"/>
          <w:sz w:val="22"/>
          <w:szCs w:val="22"/>
          <w:lang w:val="ro-RO"/>
        </w:rPr>
        <w:t>Nu se admite</w:t>
      </w:r>
    </w:p>
    <w:p>
      <w:pPr>
        <w:numPr>
          <w:ilvl w:val="0"/>
          <w:numId w:val="1"/>
        </w:numPr>
        <w:tabs>
          <w:tab w:val="right" w:pos="-567"/>
        </w:tabs>
        <w:spacing w:before="120" w:after="0" w:line="240" w:lineRule="auto"/>
        <w:ind w:left="-565" w:leftChars="-257" w:right="-569" w:firstLine="125" w:firstLineChars="57"/>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en-US"/>
        </w:rPr>
        <w:t>Termenii și condițiile de livrare/prestare/executare solicitați:</w:t>
      </w:r>
      <w:r>
        <w:rPr>
          <w:rFonts w:hint="default" w:ascii="Times New Roman" w:hAnsi="Times New Roman"/>
          <w:sz w:val="22"/>
          <w:szCs w:val="22"/>
          <w:lang w:eastAsia="zh-CN"/>
        </w:rPr>
        <w:t xml:space="preserve"> Instituțiil</w:t>
      </w:r>
      <w:r>
        <w:rPr>
          <w:rFonts w:hint="default" w:ascii="Times New Roman" w:hAnsi="Times New Roman"/>
          <w:sz w:val="22"/>
          <w:szCs w:val="22"/>
          <w:lang w:eastAsia="zh-CN"/>
        </w:rPr>
        <w:t>e</w:t>
      </w:r>
      <w:r>
        <w:rPr>
          <w:rFonts w:hint="default" w:ascii="Times New Roman" w:hAnsi="Times New Roman"/>
          <w:sz w:val="22"/>
          <w:szCs w:val="22"/>
          <w:lang w:eastAsia="zh-CN"/>
        </w:rPr>
        <w:t xml:space="preserve"> Penitenciare, în cantități remise la adresa electronică sau prin mesaje SMS expediate</w:t>
      </w:r>
      <w:r>
        <w:rPr>
          <w:rFonts w:hint="default" w:ascii="Times New Roman" w:hAnsi="Times New Roman"/>
          <w:sz w:val="22"/>
          <w:szCs w:val="22"/>
          <w:lang w:eastAsia="zh-CN"/>
        </w:rPr>
        <w:t>.</w:t>
      </w:r>
      <w:r>
        <w:rPr>
          <w:rFonts w:hint="default" w:ascii="Times New Roman" w:hAnsi="Times New Roman"/>
          <w:sz w:val="22"/>
          <w:szCs w:val="22"/>
          <w:lang w:eastAsia="zh-CN"/>
        </w:rPr>
        <w:t xml:space="preserve"> Timpul de livrare luni-vineri ora 8:00-16:00</w:t>
      </w:r>
      <w:r>
        <w:rPr>
          <w:rFonts w:hint="default" w:ascii="Times New Roman" w:hAnsi="Times New Roman"/>
          <w:sz w:val="22"/>
          <w:szCs w:val="22"/>
          <w:lang w:eastAsia="zh-CN"/>
        </w:rPr>
        <w:t>.</w:t>
      </w:r>
    </w:p>
    <w:p>
      <w:pPr>
        <w:numPr>
          <w:ilvl w:val="0"/>
          <w:numId w:val="1"/>
        </w:numPr>
        <w:tabs>
          <w:tab w:val="right" w:pos="-567"/>
        </w:tabs>
        <w:spacing w:before="120" w:after="0" w:line="240" w:lineRule="auto"/>
        <w:ind w:left="-565" w:leftChars="-257" w:right="-569" w:firstLine="125" w:firstLineChars="57"/>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Termenul de valabilitate a</w:t>
      </w:r>
      <w:r>
        <w:rPr>
          <w:rFonts w:hint="default" w:ascii="Times New Roman" w:hAnsi="Times New Roman" w:eastAsia="Times New Roman" w:cs="Times New Roman"/>
          <w:b/>
          <w:sz w:val="22"/>
          <w:szCs w:val="22"/>
          <w:lang/>
        </w:rPr>
        <w:t>l</w:t>
      </w:r>
      <w:r>
        <w:rPr>
          <w:rFonts w:hint="default" w:ascii="Times New Roman" w:hAnsi="Times New Roman" w:eastAsia="Times New Roman" w:cs="Times New Roman"/>
          <w:b/>
          <w:sz w:val="22"/>
          <w:szCs w:val="22"/>
          <w:lang w:val="ro-RO"/>
        </w:rPr>
        <w:t xml:space="preserve"> contractului: </w:t>
      </w:r>
      <w:r>
        <w:rPr>
          <w:rFonts w:hint="default" w:ascii="Times New Roman" w:hAnsi="Times New Roman" w:eastAsia="Times New Roman" w:cs="Times New Roman"/>
          <w:sz w:val="22"/>
          <w:szCs w:val="22"/>
          <w:lang w:val="ro-RO"/>
        </w:rPr>
        <w:t>31.12.2022</w:t>
      </w:r>
    </w:p>
    <w:p>
      <w:pPr>
        <w:numPr>
          <w:ilvl w:val="0"/>
          <w:numId w:val="1"/>
        </w:numPr>
        <w:tabs>
          <w:tab w:val="right" w:pos="-567"/>
          <w:tab w:val="left" w:pos="0"/>
          <w:tab w:val="right" w:pos="284"/>
        </w:tabs>
        <w:spacing w:after="0" w:line="240" w:lineRule="auto"/>
        <w:ind w:left="-565" w:leftChars="-257" w:right="-569" w:firstLine="125" w:firstLineChars="57"/>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Contract de achiziție rezervat atelierelor protejate sau că acesta poate fi executat numai în cadrul unor programe de angajare protejată (după caz): </w:t>
      </w:r>
      <w:r>
        <w:rPr>
          <w:rFonts w:hint="default" w:ascii="Times New Roman" w:hAnsi="Times New Roman" w:eastAsia="Times New Roman" w:cs="Times New Roman"/>
          <w:sz w:val="22"/>
          <w:szCs w:val="22"/>
          <w:lang w:val="ro-RO"/>
        </w:rPr>
        <w:t>Nu</w:t>
      </w:r>
    </w:p>
    <w:p>
      <w:pPr>
        <w:numPr>
          <w:ilvl w:val="0"/>
          <w:numId w:val="1"/>
        </w:numPr>
        <w:tabs>
          <w:tab w:val="right" w:pos="-567"/>
          <w:tab w:val="left" w:pos="0"/>
          <w:tab w:val="right" w:pos="284"/>
        </w:tabs>
        <w:spacing w:after="0" w:line="240" w:lineRule="auto"/>
        <w:ind w:left="-565" w:leftChars="-257" w:right="-569" w:firstLine="125" w:firstLineChars="57"/>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Prestarea serviciului este rezervată unei anumite profesii în temeiul unor acte cu putere de lege sau al unor acte administrative (după caz): </w:t>
      </w:r>
      <w:r>
        <w:rPr>
          <w:rFonts w:hint="default" w:ascii="Times New Roman" w:hAnsi="Times New Roman" w:eastAsia="Times New Roman" w:cs="Times New Roman"/>
          <w:sz w:val="22"/>
          <w:szCs w:val="22"/>
          <w:lang w:val="ro-RO"/>
        </w:rPr>
        <w:t>Nu</w:t>
      </w:r>
    </w:p>
    <w:p>
      <w:pPr>
        <w:numPr>
          <w:ilvl w:val="0"/>
          <w:numId w:val="1"/>
        </w:numPr>
        <w:tabs>
          <w:tab w:val="right" w:pos="-567"/>
          <w:tab w:val="right" w:pos="0"/>
        </w:tabs>
        <w:spacing w:after="0" w:line="240" w:lineRule="auto"/>
        <w:ind w:left="-565" w:leftChars="-257" w:right="-569" w:firstLine="125" w:firstLineChars="57"/>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4"/>
        <w:tblW w:w="10414" w:type="dxa"/>
        <w:tblInd w:w="-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3194"/>
        <w:gridCol w:w="146"/>
        <w:gridCol w:w="4012"/>
        <w:gridCol w:w="307"/>
        <w:gridCol w:w="1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72" w:type="dxa"/>
            <w:gridSpan w:val="4"/>
            <w:shd w:val="clear" w:color="auto" w:fill="F1F1F1" w:themeFill="background1" w:themeFillShade="F2"/>
          </w:tcPr>
          <w:p>
            <w:pPr>
              <w:pStyle w:val="5"/>
              <w:spacing w:after="0" w:line="276" w:lineRule="auto"/>
              <w:ind w:left="0"/>
              <w:jc w:val="both"/>
              <w:rPr>
                <w:rFonts w:ascii="Times New Roman" w:hAnsi="Times New Roman" w:cs="Times New Roman"/>
                <w:sz w:val="22"/>
                <w:szCs w:val="22"/>
                <w:lang w:val="zh-CN"/>
              </w:rPr>
            </w:pPr>
            <w:r>
              <w:rPr>
                <w:rFonts w:ascii="Times New Roman" w:hAnsi="Times New Roman" w:cs="Times New Roman"/>
                <w:sz w:val="22"/>
                <w:szCs w:val="22"/>
              </w:rPr>
              <w:t>Contractul de achiziție publică este rezervat unor ateliere protejate sau acesta poate fi executat numai în cadrul unor programe de angajare protejată</w:t>
            </w:r>
          </w:p>
        </w:tc>
        <w:tc>
          <w:tcPr>
            <w:tcW w:w="2142" w:type="dxa"/>
            <w:gridSpan w:val="2"/>
          </w:tcPr>
          <w:p>
            <w:pPr>
              <w:pStyle w:val="5"/>
              <w:spacing w:after="0" w:line="276" w:lineRule="auto"/>
              <w:ind w:left="0"/>
              <w:jc w:val="both"/>
              <w:rPr>
                <w:rFonts w:ascii="Times New Roman" w:hAnsi="Times New Roman" w:cs="Times New Roman"/>
                <w:sz w:val="22"/>
                <w:szCs w:val="22"/>
                <w:lang w:val="zh-CN"/>
              </w:rPr>
            </w:pPr>
            <w:r>
              <w:rPr>
                <w:rFonts w:ascii="Times New Roman" w:hAnsi="Times New Roman" w:cs="Times New Roman"/>
                <w:sz w:val="22"/>
                <w:szCs w:val="22"/>
              </w:rPr>
              <w:t xml:space="preserve">Nu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2" w:type="dxa"/>
            <w:gridSpan w:val="4"/>
            <w:shd w:val="clear" w:color="auto" w:fill="F1F1F1" w:themeFill="background1" w:themeFillShade="F2"/>
          </w:tcPr>
          <w:p>
            <w:pPr>
              <w:pStyle w:val="5"/>
              <w:spacing w:after="0" w:line="276" w:lineRule="auto"/>
              <w:ind w:left="0"/>
              <w:jc w:val="both"/>
              <w:rPr>
                <w:rFonts w:ascii="Times New Roman" w:hAnsi="Times New Roman" w:cs="Times New Roman"/>
                <w:sz w:val="22"/>
                <w:szCs w:val="22"/>
                <w:lang w:val="zh-CN"/>
              </w:rPr>
            </w:pPr>
            <w:r>
              <w:rPr>
                <w:rFonts w:ascii="Times New Roman" w:hAnsi="Times New Roman" w:cs="Times New Roman"/>
                <w:sz w:val="22"/>
                <w:szCs w:val="22"/>
              </w:rPr>
              <w:t>Prestarea serviciului este rezervată unei anumite profesii în temeiul unor acte cu putere de lege sau al unor acte administrative</w:t>
            </w:r>
          </w:p>
        </w:tc>
        <w:tc>
          <w:tcPr>
            <w:tcW w:w="2142" w:type="dxa"/>
            <w:gridSpan w:val="2"/>
          </w:tcPr>
          <w:p>
            <w:pPr>
              <w:pStyle w:val="5"/>
              <w:spacing w:after="0" w:line="276" w:lineRule="auto"/>
              <w:ind w:left="0"/>
              <w:jc w:val="both"/>
              <w:rPr>
                <w:rFonts w:ascii="Times New Roman" w:hAnsi="Times New Roman" w:cs="Times New Roman"/>
                <w:sz w:val="22"/>
                <w:szCs w:val="22"/>
                <w:lang w:val="zh-CN"/>
              </w:rPr>
            </w:pPr>
            <w:r>
              <w:rPr>
                <w:rFonts w:ascii="Times New Roman" w:hAnsi="Times New Roman" w:cs="Times New Roman"/>
                <w:sz w:val="22"/>
                <w:szCs w:val="22"/>
              </w:rPr>
              <w:t xml:space="preserve">Nu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14" w:type="dxa"/>
            <w:gridSpan w:val="6"/>
            <w:shd w:val="clear" w:color="auto" w:fill="F1F1F1" w:themeFill="background1" w:themeFillShade="F2"/>
          </w:tcPr>
          <w:p>
            <w:pPr>
              <w:pStyle w:val="5"/>
              <w:spacing w:after="0" w:line="240" w:lineRule="auto"/>
              <w:ind w:left="0"/>
              <w:jc w:val="center"/>
              <w:rPr>
                <w:rFonts w:ascii="Times New Roman" w:hAnsi="Times New Roman" w:cs="Times New Roman"/>
                <w:sz w:val="20"/>
                <w:szCs w:val="20"/>
                <w:u w:val="single"/>
              </w:rPr>
            </w:pPr>
            <w:r>
              <w:rPr>
                <w:rFonts w:ascii="Times New Roman" w:hAnsi="Times New Roman" w:cs="Times New Roman"/>
                <w:b/>
                <w:sz w:val="20"/>
                <w:szCs w:val="20"/>
                <w:u w:val="single"/>
              </w:rPr>
              <w:t>Scurtă descriere a criteriilor de selecție:</w:t>
            </w:r>
          </w:p>
          <w:p>
            <w:pPr>
              <w:spacing w:after="0" w:line="240" w:lineRule="auto"/>
              <w:ind w:firstLine="318"/>
              <w:jc w:val="center"/>
              <w:rPr>
                <w:rFonts w:ascii="Times New Roman" w:hAnsi="Times New Roman" w:cs="Times New Roman"/>
                <w:sz w:val="20"/>
                <w:szCs w:val="20"/>
              </w:rPr>
            </w:pPr>
            <w:r>
              <w:rPr>
                <w:rFonts w:ascii="Times New Roman" w:hAnsi="Times New Roman" w:cs="Times New Roman"/>
                <w:sz w:val="20"/>
                <w:szCs w:val="20"/>
              </w:rPr>
              <w:t xml:space="preserve">În situația identificării de către ANP a diferenței între suma prețurilor unitare și prețul total din </w:t>
            </w:r>
            <w:r>
              <w:rPr>
                <w:rFonts w:hint="default" w:ascii="Times New Roman" w:hAnsi="Times New Roman" w:cs="Times New Roman"/>
                <w:sz w:val="20"/>
                <w:szCs w:val="20"/>
              </w:rPr>
              <w:t>Anexa nr.23 din Documentația standard</w:t>
            </w:r>
            <w:r>
              <w:rPr>
                <w:rFonts w:ascii="Times New Roman" w:hAnsi="Times New Roman" w:cs="Times New Roman"/>
                <w:sz w:val="20"/>
                <w:szCs w:val="20"/>
              </w:rPr>
              <w:t xml:space="preserve">, urmează </w:t>
            </w:r>
            <w:r>
              <w:rPr>
                <w:rFonts w:ascii="Times New Roman" w:hAnsi="Times New Roman" w:cs="Times New Roman"/>
                <w:b/>
                <w:sz w:val="20"/>
                <w:szCs w:val="20"/>
              </w:rPr>
              <w:t>a fi luat în calcul prețul unitar fără TVA</w:t>
            </w:r>
            <w:r>
              <w:rPr>
                <w:rFonts w:ascii="Times New Roman" w:hAnsi="Times New Roman" w:cs="Times New Roman"/>
                <w:sz w:val="20"/>
                <w:szCs w:val="20"/>
              </w:rPr>
              <w:t>, iar suma totală va fi corectată corespunzător, fiind coordonată în prealabil cu operatorul economic. Dacă ofertantul nu va accepta corecția acestor erori, oferta, în consecință, va fi respinsă.</w:t>
            </w:r>
          </w:p>
          <w:p>
            <w:pPr>
              <w:pStyle w:val="5"/>
              <w:spacing w:after="0" w:line="276" w:lineRule="auto"/>
              <w:ind w:left="-220" w:leftChars="-100" w:right="-70" w:rightChars="-32" w:firstLine="200" w:firstLineChars="100"/>
              <w:jc w:val="center"/>
              <w:rPr>
                <w:rFonts w:ascii="Times New Roman" w:hAnsi="Times New Roman" w:cs="Times New Roman"/>
                <w:sz w:val="20"/>
                <w:szCs w:val="20"/>
              </w:rPr>
            </w:pPr>
            <w:r>
              <w:rPr>
                <w:rFonts w:ascii="Times New Roman" w:hAnsi="Times New Roman" w:cs="Times New Roman"/>
                <w:sz w:val="20"/>
                <w:szCs w:val="20"/>
              </w:rPr>
              <w:t>În temeiul art.19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pPr>
              <w:pStyle w:val="5"/>
              <w:spacing w:after="0" w:line="276" w:lineRule="auto"/>
              <w:ind w:left="0"/>
              <w:jc w:val="center"/>
              <w:rPr>
                <w:rFonts w:ascii="Times New Roman" w:hAnsi="Times New Roman" w:cs="Times New Roman"/>
                <w:sz w:val="22"/>
                <w:szCs w:val="22"/>
                <w:lang w:val="zh-CN"/>
              </w:rPr>
            </w:pPr>
            <w:r>
              <w:rPr>
                <w:rFonts w:hint="default" w:ascii="Times New Roman" w:hAnsi="Times New Roman" w:cs="Times New Roman"/>
                <w:sz w:val="20"/>
                <w:szCs w:val="20"/>
              </w:rPr>
              <w:t xml:space="preserve">Conform pct. 58, secțiunea a 3-a din Documentația standard, </w:t>
            </w:r>
            <w:r>
              <w:rPr>
                <w:rFonts w:hint="default" w:ascii="Times New Roman" w:hAnsi="Times New Roman" w:cs="Times New Roman"/>
                <w:b/>
                <w:bCs/>
                <w:sz w:val="20"/>
                <w:szCs w:val="20"/>
              </w:rPr>
              <w:t>prețurile pentru bunurile/serviciile</w:t>
            </w:r>
            <w:r>
              <w:rPr>
                <w:rFonts w:hint="default" w:ascii="Times New Roman" w:hAnsi="Times New Roman" w:cs="Times New Roman"/>
                <w:sz w:val="20"/>
                <w:szCs w:val="20"/>
              </w:rPr>
              <w:t xml:space="preserve"> solicitate se indică în lei moldovenești, </w:t>
            </w:r>
            <w:r>
              <w:rPr>
                <w:rFonts w:hint="default" w:ascii="Times New Roman" w:hAnsi="Times New Roman" w:cs="Times New Roman"/>
                <w:b/>
                <w:bCs/>
                <w:sz w:val="20"/>
                <w:szCs w:val="20"/>
              </w:rPr>
              <w:t>cu două cifre după virgulă.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rPr>
              <w:t>Nr. d/o</w:t>
            </w:r>
          </w:p>
        </w:tc>
        <w:tc>
          <w:tcPr>
            <w:tcW w:w="3194"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rPr>
              <w:t>Descrierea criteriului/cerinței</w:t>
            </w:r>
          </w:p>
        </w:tc>
        <w:tc>
          <w:tcPr>
            <w:tcW w:w="4465" w:type="dxa"/>
            <w:gridSpan w:val="3"/>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rPr>
              <w:t>Mod de demonstrare a îndeplinirii criteriului/cerinței:</w:t>
            </w:r>
          </w:p>
        </w:tc>
        <w:tc>
          <w:tcPr>
            <w:tcW w:w="1835" w:type="dxa"/>
            <w:shd w:val="clear" w:color="auto" w:fill="auto"/>
            <w:vAlign w:val="center"/>
          </w:tcPr>
          <w:p>
            <w:pPr>
              <w:spacing w:after="0" w:line="240" w:lineRule="auto"/>
              <w:jc w:val="center"/>
              <w:rPr>
                <w:rFonts w:hint="default" w:ascii="Times New Roman" w:hAnsi="Times New Roman" w:cs="Times New Roman"/>
                <w:b/>
                <w:color w:val="FF0000"/>
                <w:sz w:val="22"/>
                <w:szCs w:val="22"/>
                <w:u w:val="single"/>
              </w:rPr>
            </w:pPr>
            <w:r>
              <w:rPr>
                <w:rFonts w:hint="default" w:ascii="Times New Roman" w:hAnsi="Times New Roman" w:eastAsia="Times New Roman" w:cs="Times New Roman"/>
                <w:b/>
                <w:iCs/>
                <w:sz w:val="22"/>
                <w:szCs w:val="22"/>
              </w:rPr>
              <w:t>Nivelul minim/</w:t>
            </w:r>
            <w:r>
              <w:rPr>
                <w:rFonts w:hint="default" w:ascii="Times New Roman" w:hAnsi="Times New Roman" w:eastAsia="Times New Roman" w:cs="Times New Roman"/>
                <w:b/>
                <w:iCs/>
                <w:sz w:val="22"/>
                <w:szCs w:val="22"/>
              </w:rPr>
              <w:br w:type="textWrapping"/>
            </w:r>
            <w:r>
              <w:rPr>
                <w:rFonts w:hint="default" w:ascii="Times New Roman" w:hAnsi="Times New Roman" w:eastAsia="Times New Roman" w:cs="Times New Roman"/>
                <w:b/>
                <w:iCs/>
                <w:sz w:val="22"/>
                <w:szCs w:val="22"/>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rPr>
              <w:t>1</w:t>
            </w:r>
          </w:p>
        </w:tc>
        <w:tc>
          <w:tcPr>
            <w:tcW w:w="3194"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lang w:val="en-US" w:eastAsia="en-US"/>
              </w:rPr>
              <w:t>Cerere de participare</w:t>
            </w:r>
          </w:p>
        </w:tc>
        <w:tc>
          <w:tcPr>
            <w:tcW w:w="4465" w:type="dxa"/>
            <w:gridSpan w:val="3"/>
            <w:shd w:val="clear" w:color="auto" w:fill="auto"/>
            <w:vAlign w:val="center"/>
          </w:tcPr>
          <w:p>
            <w:pPr>
              <w:spacing w:after="0" w:line="240" w:lineRule="auto"/>
              <w:jc w:val="center"/>
              <w:rPr>
                <w:rFonts w:hint="default"/>
              </w:rPr>
            </w:pPr>
            <w:r>
              <w:rPr>
                <w:rFonts w:hint="default" w:ascii="Times New Roman" w:hAnsi="Times New Roman" w:cs="Times New Roman"/>
                <w:sz w:val="22"/>
                <w:szCs w:val="22"/>
                <w:lang w:val="en-US" w:eastAsia="zh-CN"/>
              </w:rPr>
              <w:t xml:space="preserve">Completat în conformitate cu </w:t>
            </w:r>
            <w:r>
              <w:rPr>
                <w:rFonts w:hint="default" w:ascii="Times New Roman" w:hAnsi="Times New Roman" w:cs="Times New Roman"/>
                <w:b/>
                <w:bCs/>
                <w:sz w:val="22"/>
                <w:szCs w:val="22"/>
                <w:lang w:val="en-US" w:eastAsia="zh-CN"/>
              </w:rPr>
              <w:t>Anexa nr.</w:t>
            </w:r>
            <w:r>
              <w:rPr>
                <w:rFonts w:hint="default" w:ascii="Times New Roman" w:hAnsi="Times New Roman" w:cs="Times New Roman"/>
                <w:b/>
                <w:bCs/>
                <w:sz w:val="22"/>
                <w:szCs w:val="22"/>
                <w:lang w:eastAsia="zh-CN"/>
              </w:rPr>
              <w:t xml:space="preserve"> </w:t>
            </w:r>
            <w:r>
              <w:rPr>
                <w:rFonts w:hint="default" w:ascii="Times New Roman" w:hAnsi="Times New Roman" w:cs="Times New Roman"/>
                <w:b/>
                <w:bCs/>
                <w:sz w:val="22"/>
                <w:szCs w:val="22"/>
                <w:lang w:val="en-US" w:eastAsia="zh-CN"/>
              </w:rPr>
              <w:t>7</w:t>
            </w:r>
            <w:r>
              <w:rPr>
                <w:rFonts w:hint="default" w:ascii="Times New Roman" w:hAnsi="Times New Roman" w:cs="Times New Roman"/>
                <w:sz w:val="22"/>
                <w:szCs w:val="22"/>
                <w:lang w:val="en-US" w:eastAsia="zh-CN"/>
              </w:rPr>
              <w:t xml:space="preserve"> din Documentația standard - confirmat prin semnătură electronică</w:t>
            </w:r>
          </w:p>
        </w:tc>
        <w:tc>
          <w:tcPr>
            <w:tcW w:w="1835"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sz w:val="22"/>
                <w:szCs w:val="22"/>
              </w:rPr>
            </w:pPr>
            <w:r>
              <w:rPr>
                <w:rFonts w:hint="default" w:ascii="Times New Roman" w:hAnsi="Times New Roman" w:eastAsia="Times New Roman" w:cs="Times New Roman"/>
                <w:b/>
                <w:sz w:val="22"/>
                <w:szCs w:val="22"/>
              </w:rPr>
              <w:t>Obligatoriu</w:t>
            </w:r>
          </w:p>
          <w:p>
            <w:pPr>
              <w:spacing w:after="0" w:line="240" w:lineRule="auto"/>
              <w:jc w:val="both"/>
              <w:rPr>
                <w:rFonts w:hint="default" w:ascii="Times New Roman" w:hAnsi="Times New Roman" w:eastAsia="Times New Roman" w:cs="Times New Roman"/>
                <w:b/>
                <w:i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rPr>
              <w:t>2</w:t>
            </w:r>
          </w:p>
        </w:tc>
        <w:tc>
          <w:tcPr>
            <w:tcW w:w="3194"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rPr>
              <w:t>Declarație privind valabilitatea ofertei</w:t>
            </w:r>
          </w:p>
        </w:tc>
        <w:tc>
          <w:tcPr>
            <w:tcW w:w="4465" w:type="dxa"/>
            <w:gridSpan w:val="3"/>
            <w:shd w:val="clear" w:color="auto" w:fill="auto"/>
            <w:vAlign w:val="center"/>
          </w:tcPr>
          <w:p>
            <w:pPr>
              <w:spacing w:after="0" w:line="240" w:lineRule="auto"/>
              <w:jc w:val="center"/>
              <w:rPr>
                <w:rFonts w:hint="default" w:ascii="Times New Roman" w:hAnsi="Times New Roman" w:eastAsia="Times New Roman" w:cs="Times New Roman"/>
                <w:sz w:val="22"/>
                <w:szCs w:val="22"/>
              </w:rPr>
            </w:pPr>
            <w:r>
              <w:rPr>
                <w:rFonts w:hint="default" w:ascii="Times New Roman" w:hAnsi="Times New Roman" w:cs="Times New Roman"/>
                <w:sz w:val="22"/>
                <w:szCs w:val="22"/>
                <w:lang w:val="en-US" w:eastAsia="zh-CN"/>
              </w:rPr>
              <w:t xml:space="preserve">Completat  </w:t>
            </w:r>
            <w:r>
              <w:rPr>
                <w:rFonts w:hint="default" w:ascii="Times New Roman" w:hAnsi="Times New Roman" w:eastAsia="Times New Roman" w:cs="Times New Roman"/>
                <w:sz w:val="22"/>
                <w:szCs w:val="22"/>
                <w:lang w:val="en-US"/>
              </w:rPr>
              <w:t xml:space="preserve">în conformitate cu </w:t>
            </w:r>
            <w:r>
              <w:rPr>
                <w:rFonts w:hint="default" w:ascii="Times New Roman" w:hAnsi="Times New Roman" w:eastAsia="Times New Roman" w:cs="Times New Roman"/>
                <w:b/>
                <w:bCs/>
                <w:sz w:val="22"/>
                <w:szCs w:val="22"/>
              </w:rPr>
              <w:t>A</w:t>
            </w:r>
            <w:r>
              <w:rPr>
                <w:rFonts w:hint="default" w:ascii="Times New Roman" w:hAnsi="Times New Roman" w:eastAsia="Times New Roman" w:cs="Times New Roman"/>
                <w:b/>
                <w:iCs/>
                <w:sz w:val="22"/>
                <w:szCs w:val="22"/>
              </w:rPr>
              <w:t xml:space="preserve">nexa nr. 8 </w:t>
            </w:r>
            <w:r>
              <w:rPr>
                <w:rFonts w:hint="default" w:ascii="Times New Roman" w:hAnsi="Times New Roman" w:eastAsia="Times New Roman" w:cs="Times New Roman"/>
                <w:b w:val="0"/>
                <w:bCs/>
                <w:iCs/>
                <w:sz w:val="22"/>
                <w:szCs w:val="22"/>
              </w:rPr>
              <w:t>din</w:t>
            </w:r>
            <w:r>
              <w:rPr>
                <w:rFonts w:hint="default" w:ascii="Times New Roman" w:hAnsi="Times New Roman" w:eastAsia="Times New Roman" w:cs="Times New Roman"/>
                <w:b/>
                <w:iCs/>
                <w:sz w:val="22"/>
                <w:szCs w:val="22"/>
              </w:rPr>
              <w:t xml:space="preserve"> </w:t>
            </w:r>
            <w:r>
              <w:rPr>
                <w:rFonts w:hint="default" w:ascii="Times New Roman" w:hAnsi="Times New Roman" w:cs="Times New Roman"/>
                <w:sz w:val="22"/>
                <w:szCs w:val="22"/>
                <w:lang w:val="en-US" w:eastAsia="zh-CN"/>
              </w:rPr>
              <w:t>Documentația standard</w:t>
            </w:r>
            <w:r>
              <w:rPr>
                <w:rFonts w:hint="default" w:ascii="Times New Roman" w:hAnsi="Times New Roman" w:eastAsia="Times New Roman" w:cs="Times New Roman"/>
                <w:sz w:val="22"/>
                <w:szCs w:val="22"/>
              </w:rPr>
              <w:t>-</w:t>
            </w:r>
            <w:r>
              <w:rPr>
                <w:rFonts w:hint="default" w:ascii="Times New Roman" w:hAnsi="Times New Roman" w:cs="Times New Roman"/>
                <w:sz w:val="22"/>
                <w:szCs w:val="22"/>
                <w:lang w:val="en-US" w:eastAsia="zh-CN"/>
              </w:rPr>
              <w:t xml:space="preserve"> confirmat prin semnătură electronică</w:t>
            </w:r>
          </w:p>
        </w:tc>
        <w:tc>
          <w:tcPr>
            <w:tcW w:w="1835"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sz w:val="22"/>
                <w:szCs w:val="22"/>
              </w:rPr>
            </w:pPr>
            <w:r>
              <w:rPr>
                <w:rFonts w:hint="default" w:ascii="Times New Roman" w:hAnsi="Times New Roman" w:eastAsia="Times New Roman" w:cs="Times New Roman"/>
                <w:b/>
                <w:sz w:val="22"/>
                <w:szCs w:val="22"/>
              </w:rPr>
              <w:t>Obligatoriu</w:t>
            </w:r>
          </w:p>
          <w:p>
            <w:pPr>
              <w:pStyle w:val="5"/>
              <w:spacing w:after="0" w:line="240" w:lineRule="auto"/>
              <w:ind w:left="0"/>
              <w:jc w:val="center"/>
              <w:rPr>
                <w:rFonts w:hint="default" w:ascii="Times New Roman" w:hAnsi="Times New Roman" w:cs="Times New Roman"/>
                <w:b/>
                <w:sz w:val="22"/>
                <w:szCs w:val="22"/>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rPr>
              <w:t>3</w:t>
            </w:r>
          </w:p>
        </w:tc>
        <w:tc>
          <w:tcPr>
            <w:tcW w:w="3194" w:type="dxa"/>
            <w:shd w:val="clear" w:color="auto" w:fill="auto"/>
            <w:vAlign w:val="center"/>
          </w:tcPr>
          <w:p>
            <w:pPr>
              <w:spacing w:after="0" w:line="240" w:lineRule="auto"/>
              <w:rPr>
                <w:rFonts w:hint="default" w:ascii="Times New Roman" w:hAnsi="Times New Roman" w:eastAsia="Times New Roman" w:cs="Times New Roman"/>
                <w:b/>
                <w:sz w:val="22"/>
                <w:szCs w:val="22"/>
                <w:u w:val="single"/>
                <w:lang w:val="en-US"/>
              </w:rPr>
            </w:pPr>
          </w:p>
          <w:p>
            <w:pPr>
              <w:spacing w:after="0" w:line="240" w:lineRule="auto"/>
              <w:jc w:val="center"/>
              <w:rPr>
                <w:rFonts w:hint="default" w:ascii="Times New Roman" w:hAnsi="Times New Roman" w:eastAsia="Times New Roman" w:cs="Times New Roman"/>
                <w:b/>
                <w:sz w:val="22"/>
                <w:szCs w:val="22"/>
                <w:u w:val="single"/>
                <w:lang w:eastAsia="en-US" w:bidi="ar-SA"/>
              </w:rPr>
            </w:pPr>
            <w:r>
              <w:rPr>
                <w:rFonts w:hint="default" w:ascii="Times New Roman" w:hAnsi="Times New Roman" w:eastAsia="Times New Roman" w:cs="Times New Roman"/>
                <w:b/>
                <w:iCs/>
                <w:sz w:val="22"/>
                <w:szCs w:val="22"/>
                <w:lang w:val="en-US"/>
              </w:rPr>
              <w:t>Garanția pentru ofertă</w:t>
            </w:r>
            <w:r>
              <w:rPr>
                <w:rFonts w:hint="default" w:ascii="Times New Roman" w:hAnsi="Times New Roman" w:eastAsia="Times New Roman" w:cs="Times New Roman"/>
                <w:b/>
                <w:iCs/>
                <w:sz w:val="22"/>
                <w:szCs w:val="22"/>
              </w:rPr>
              <w:t>, 1%</w:t>
            </w:r>
          </w:p>
        </w:tc>
        <w:tc>
          <w:tcPr>
            <w:tcW w:w="4465" w:type="dxa"/>
            <w:gridSpan w:val="3"/>
            <w:shd w:val="clear" w:color="auto" w:fill="auto"/>
            <w:vAlign w:val="top"/>
          </w:tcPr>
          <w:p>
            <w:pPr>
              <w:spacing w:after="0" w:line="240" w:lineRule="auto"/>
              <w:jc w:val="center"/>
              <w:rPr>
                <w:rFonts w:hint="default" w:ascii="Times New Roman" w:hAnsi="Times New Roman" w:cs="Times New Roman"/>
                <w:sz w:val="22"/>
                <w:szCs w:val="22"/>
                <w:lang w:val="en-US" w:eastAsia="zh-CN"/>
              </w:rPr>
            </w:pPr>
            <w:r>
              <w:rPr>
                <w:rFonts w:hint="default" w:ascii="Times New Roman" w:hAnsi="Times New Roman" w:eastAsia="PMingLiU" w:cs="Times New Roman"/>
                <w:sz w:val="22"/>
                <w:szCs w:val="22"/>
                <w:lang w:eastAsia="zh-CN"/>
              </w:rPr>
              <w:t xml:space="preserve">Completată în conformitate cu </w:t>
            </w:r>
            <w:r>
              <w:rPr>
                <w:rFonts w:hint="default" w:ascii="Times New Roman" w:hAnsi="Times New Roman" w:eastAsia="Times New Roman" w:cs="Times New Roman"/>
                <w:b/>
                <w:bCs/>
                <w:sz w:val="22"/>
                <w:szCs w:val="22"/>
                <w:lang w:eastAsia="zh-CN"/>
              </w:rPr>
              <w:t>A</w:t>
            </w:r>
            <w:r>
              <w:rPr>
                <w:rFonts w:hint="default" w:ascii="Times New Roman" w:hAnsi="Times New Roman" w:eastAsia="Times New Roman" w:cs="Times New Roman"/>
                <w:b/>
                <w:bCs/>
                <w:sz w:val="22"/>
                <w:szCs w:val="22"/>
                <w:lang w:val="en-US"/>
              </w:rPr>
              <w:t>n</w:t>
            </w:r>
            <w:r>
              <w:rPr>
                <w:rFonts w:hint="default" w:ascii="Times New Roman" w:hAnsi="Times New Roman" w:eastAsia="Times New Roman" w:cs="Times New Roman"/>
                <w:b/>
                <w:bCs w:val="0"/>
                <w:sz w:val="22"/>
                <w:szCs w:val="22"/>
                <w:u w:val="none"/>
                <w:lang w:val="en-US"/>
              </w:rPr>
              <w:t>exa nr.</w:t>
            </w:r>
            <w:r>
              <w:rPr>
                <w:rFonts w:hint="default" w:ascii="Times New Roman" w:hAnsi="Times New Roman" w:eastAsia="Times New Roman" w:cs="Times New Roman"/>
                <w:b/>
                <w:bCs w:val="0"/>
                <w:sz w:val="22"/>
                <w:szCs w:val="22"/>
                <w:u w:val="none"/>
              </w:rPr>
              <w:t xml:space="preserve"> </w:t>
            </w:r>
            <w:r>
              <w:rPr>
                <w:rFonts w:hint="default" w:ascii="Times New Roman" w:hAnsi="Times New Roman" w:eastAsia="Times New Roman" w:cs="Times New Roman"/>
                <w:b/>
                <w:bCs w:val="0"/>
                <w:sz w:val="22"/>
                <w:szCs w:val="22"/>
                <w:u w:val="none"/>
                <w:lang w:val="en-US"/>
              </w:rPr>
              <w:t>9</w:t>
            </w:r>
            <w:r>
              <w:rPr>
                <w:rFonts w:hint="default" w:ascii="Times New Roman" w:hAnsi="Times New Roman" w:cs="Times New Roman"/>
                <w:b/>
                <w:bCs w:val="0"/>
                <w:sz w:val="22"/>
                <w:szCs w:val="22"/>
                <w:u w:val="none"/>
                <w:lang w:val="en-US" w:eastAsia="zh-CN"/>
              </w:rPr>
              <w:t xml:space="preserve"> </w:t>
            </w:r>
            <w:r>
              <w:rPr>
                <w:rFonts w:hint="default" w:ascii="Times New Roman" w:hAnsi="Times New Roman" w:cs="Times New Roman"/>
                <w:sz w:val="22"/>
                <w:szCs w:val="22"/>
                <w:lang w:eastAsia="zh-CN"/>
              </w:rPr>
              <w:t>din</w:t>
            </w:r>
            <w:r>
              <w:rPr>
                <w:rFonts w:hint="default" w:ascii="Times New Roman" w:hAnsi="Times New Roman" w:eastAsia="Times New Roman" w:cs="Times New Roman"/>
                <w:b/>
                <w:sz w:val="22"/>
                <w:szCs w:val="22"/>
                <w:u w:val="single"/>
              </w:rPr>
              <w:t xml:space="preserve"> </w:t>
            </w:r>
            <w:r>
              <w:rPr>
                <w:rFonts w:hint="default" w:ascii="Times New Roman" w:hAnsi="Times New Roman" w:cs="Times New Roman"/>
                <w:sz w:val="22"/>
                <w:szCs w:val="22"/>
                <w:lang w:val="en-US" w:eastAsia="zh-CN"/>
              </w:rPr>
              <w:t xml:space="preserve">Documentația standard - </w:t>
            </w:r>
          </w:p>
          <w:p>
            <w:pPr>
              <w:spacing w:after="0" w:line="240" w:lineRule="auto"/>
              <w:jc w:val="center"/>
              <w:rPr>
                <w:rFonts w:hint="default" w:ascii="Times New Roman" w:hAnsi="Times New Roman" w:eastAsia="Times New Roman" w:cs="Times New Roman"/>
                <w:iCs/>
                <w:sz w:val="22"/>
                <w:szCs w:val="22"/>
                <w:lang w:eastAsia="zh-CN" w:bidi="ar-SA"/>
              </w:rPr>
            </w:pPr>
            <w:r>
              <w:rPr>
                <w:rFonts w:hint="default" w:ascii="Times New Roman" w:hAnsi="Times New Roman" w:cs="Times New Roman"/>
                <w:sz w:val="22"/>
                <w:szCs w:val="22"/>
                <w:lang w:val="ro-RO" w:eastAsia="zh-CN"/>
              </w:rPr>
              <w:t xml:space="preserve">în original, emisă de o bancă comercială; Termenul de valabilitate să fie egal cu perioada de valabilitate a ofertei - </w:t>
            </w:r>
            <w:r>
              <w:rPr>
                <w:rFonts w:hint="default" w:ascii="Times New Roman" w:hAnsi="Times New Roman" w:cs="Times New Roman"/>
                <w:sz w:val="22"/>
                <w:szCs w:val="22"/>
                <w:lang w:eastAsia="zh-CN"/>
              </w:rPr>
              <w:t>9</w:t>
            </w:r>
            <w:r>
              <w:rPr>
                <w:rFonts w:hint="default" w:ascii="Times New Roman" w:hAnsi="Times New Roman" w:cs="Times New Roman"/>
                <w:sz w:val="22"/>
                <w:szCs w:val="22"/>
                <w:lang w:val="ro-RO" w:eastAsia="zh-CN"/>
              </w:rPr>
              <w:t>0 zile din data limită de depunere a ofertelor. Nu se acceptă transfer pe contul ANP.</w:t>
            </w:r>
          </w:p>
        </w:tc>
        <w:tc>
          <w:tcPr>
            <w:tcW w:w="1835"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sz w:val="22"/>
                <w:szCs w:val="22"/>
              </w:rPr>
            </w:pPr>
            <w:r>
              <w:rPr>
                <w:rFonts w:hint="default" w:ascii="Times New Roman" w:hAnsi="Times New Roman" w:eastAsia="Times New Roman" w:cs="Times New Roman"/>
                <w:b/>
                <w:sz w:val="22"/>
                <w:szCs w:val="22"/>
              </w:rPr>
              <w:t>Obligatoriu</w:t>
            </w:r>
          </w:p>
          <w:p>
            <w:pPr>
              <w:pStyle w:val="5"/>
              <w:spacing w:after="0" w:line="240" w:lineRule="auto"/>
              <w:ind w:left="0"/>
              <w:jc w:val="center"/>
              <w:rPr>
                <w:rFonts w:hint="default" w:ascii="Times New Roman" w:hAnsi="Times New Roman" w:cs="Times New Roman"/>
                <w:b/>
                <w:sz w:val="22"/>
                <w:szCs w:val="22"/>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rPr>
              <w:t>4</w:t>
            </w:r>
          </w:p>
        </w:tc>
        <w:tc>
          <w:tcPr>
            <w:tcW w:w="3194" w:type="dxa"/>
            <w:shd w:val="clear" w:color="auto" w:fill="auto"/>
            <w:vAlign w:val="center"/>
          </w:tcPr>
          <w:p>
            <w:pPr>
              <w:spacing w:after="0" w:line="240" w:lineRule="auto"/>
              <w:jc w:val="center"/>
              <w:rPr>
                <w:rFonts w:hint="default" w:ascii="Times New Roman" w:hAnsi="Times New Roman" w:eastAsia="Times New Roman" w:cs="Times New Roman"/>
                <w:b/>
                <w:sz w:val="22"/>
                <w:szCs w:val="22"/>
                <w:lang w:val="en-US"/>
              </w:rPr>
            </w:pPr>
            <w:r>
              <w:rPr>
                <w:rFonts w:hint="default" w:ascii="Times New Roman" w:hAnsi="Times New Roman" w:eastAsia="Times New Roman" w:cs="Times New Roman"/>
                <w:b/>
                <w:sz w:val="22"/>
                <w:szCs w:val="22"/>
                <w:lang w:val="en-US"/>
              </w:rPr>
              <w:t>Propunerea tehnică</w:t>
            </w:r>
          </w:p>
        </w:tc>
        <w:tc>
          <w:tcPr>
            <w:tcW w:w="4465" w:type="dxa"/>
            <w:gridSpan w:val="3"/>
            <w:shd w:val="clear" w:color="auto" w:fill="auto"/>
          </w:tcPr>
          <w:p>
            <w:pPr>
              <w:spacing w:after="0" w:line="240" w:lineRule="auto"/>
              <w:jc w:val="center"/>
              <w:rPr>
                <w:rFonts w:hint="default" w:ascii="Times New Roman" w:hAnsi="Times New Roman" w:eastAsia="Times New Roman" w:cs="Times New Roman"/>
                <w:sz w:val="22"/>
                <w:szCs w:val="22"/>
                <w:lang w:val="en-US"/>
              </w:rPr>
            </w:pPr>
            <w:r>
              <w:rPr>
                <w:rFonts w:hint="default" w:ascii="Times New Roman" w:hAnsi="Times New Roman" w:eastAsia="Times New Roman" w:cs="Times New Roman"/>
                <w:sz w:val="22"/>
                <w:szCs w:val="22"/>
                <w:lang w:val="en-US"/>
              </w:rPr>
              <w:t xml:space="preserve">Completat  în conformitate </w:t>
            </w:r>
            <w:r>
              <w:rPr>
                <w:rFonts w:hint="default" w:ascii="Times New Roman" w:hAnsi="Times New Roman" w:eastAsia="Times New Roman" w:cs="Times New Roman"/>
                <w:b w:val="0"/>
                <w:bCs/>
                <w:sz w:val="22"/>
                <w:szCs w:val="22"/>
                <w:lang w:val="en-US"/>
              </w:rPr>
              <w:t>cu</w:t>
            </w:r>
            <w:r>
              <w:rPr>
                <w:rFonts w:hint="default" w:ascii="Times New Roman" w:hAnsi="Times New Roman" w:eastAsia="Times New Roman" w:cs="Times New Roman"/>
                <w:b/>
                <w:sz w:val="22"/>
                <w:szCs w:val="22"/>
                <w:lang w:val="en-US"/>
              </w:rPr>
              <w:t xml:space="preserve"> </w:t>
            </w:r>
            <w:r>
              <w:rPr>
                <w:rFonts w:hint="default" w:ascii="Times New Roman" w:hAnsi="Times New Roman" w:eastAsia="Times New Roman" w:cs="Times New Roman"/>
                <w:b/>
                <w:sz w:val="22"/>
                <w:szCs w:val="22"/>
              </w:rPr>
              <w:t>A</w:t>
            </w:r>
            <w:r>
              <w:rPr>
                <w:rFonts w:hint="default" w:ascii="Times New Roman" w:hAnsi="Times New Roman" w:eastAsia="Times New Roman" w:cs="Times New Roman"/>
                <w:b/>
                <w:sz w:val="22"/>
                <w:szCs w:val="22"/>
                <w:lang w:val="en-US"/>
              </w:rPr>
              <w:t>nexa nr.</w:t>
            </w:r>
            <w:r>
              <w:rPr>
                <w:rFonts w:hint="default" w:ascii="Times New Roman" w:hAnsi="Times New Roman" w:eastAsia="Times New Roman" w:cs="Times New Roman"/>
                <w:b/>
                <w:sz w:val="22"/>
                <w:szCs w:val="22"/>
              </w:rPr>
              <w:t xml:space="preserve"> </w:t>
            </w:r>
            <w:r>
              <w:rPr>
                <w:rFonts w:hint="default" w:ascii="Times New Roman" w:hAnsi="Times New Roman" w:eastAsia="Times New Roman" w:cs="Times New Roman"/>
                <w:b/>
                <w:sz w:val="22"/>
                <w:szCs w:val="22"/>
                <w:lang w:val="en-US"/>
              </w:rPr>
              <w:t xml:space="preserve">22 </w:t>
            </w:r>
            <w:r>
              <w:rPr>
                <w:rFonts w:hint="default" w:ascii="Times New Roman" w:hAnsi="Times New Roman" w:cs="Times New Roman"/>
                <w:sz w:val="22"/>
                <w:szCs w:val="22"/>
                <w:lang w:val="en-US" w:eastAsia="zh-CN"/>
              </w:rPr>
              <w:t>din</w:t>
            </w:r>
            <w:r>
              <w:rPr>
                <w:rFonts w:hint="default" w:ascii="Times New Roman" w:hAnsi="Times New Roman" w:eastAsia="Times New Roman" w:cs="Times New Roman"/>
                <w:b/>
                <w:sz w:val="22"/>
                <w:szCs w:val="22"/>
                <w:lang w:val="en-US"/>
              </w:rPr>
              <w:t xml:space="preserve"> </w:t>
            </w:r>
            <w:r>
              <w:rPr>
                <w:rFonts w:hint="default" w:ascii="Times New Roman" w:hAnsi="Times New Roman" w:cs="Times New Roman"/>
                <w:sz w:val="22"/>
                <w:szCs w:val="22"/>
                <w:lang w:val="en-US" w:eastAsia="zh-CN"/>
              </w:rPr>
              <w:t>Documentația standard</w:t>
            </w:r>
            <w:r>
              <w:rPr>
                <w:rFonts w:hint="default" w:ascii="Times New Roman" w:hAnsi="Times New Roman" w:cs="Times New Roman"/>
                <w:sz w:val="22"/>
                <w:szCs w:val="22"/>
                <w:lang w:eastAsia="zh-CN"/>
              </w:rPr>
              <w:t xml:space="preserve"> </w:t>
            </w:r>
            <w:r>
              <w:rPr>
                <w:rFonts w:hint="default" w:ascii="Times New Roman" w:hAnsi="Times New Roman" w:eastAsia="Times New Roman" w:cs="Times New Roman"/>
                <w:sz w:val="22"/>
                <w:szCs w:val="22"/>
                <w:lang w:val="en-US"/>
              </w:rPr>
              <w:t xml:space="preserve">- </w:t>
            </w:r>
            <w:r>
              <w:rPr>
                <w:rFonts w:hint="default" w:ascii="Times New Roman" w:hAnsi="Times New Roman" w:cs="Times New Roman"/>
                <w:sz w:val="22"/>
                <w:szCs w:val="22"/>
                <w:lang w:val="en-US" w:eastAsia="zh-CN"/>
              </w:rPr>
              <w:t>confirmat prin semnătură electronică</w:t>
            </w:r>
          </w:p>
        </w:tc>
        <w:tc>
          <w:tcPr>
            <w:tcW w:w="1835"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sz w:val="22"/>
                <w:szCs w:val="22"/>
              </w:rPr>
            </w:pPr>
            <w:r>
              <w:rPr>
                <w:rFonts w:hint="default" w:ascii="Times New Roman" w:hAnsi="Times New Roman" w:eastAsia="Times New Roman" w:cs="Times New Roman"/>
                <w:b/>
                <w:sz w:val="22"/>
                <w:szCs w:val="22"/>
              </w:rPr>
              <w:t>Obligatoriu</w:t>
            </w:r>
          </w:p>
          <w:p>
            <w:pPr>
              <w:spacing w:after="0" w:line="240" w:lineRule="auto"/>
              <w:jc w:val="center"/>
              <w:rPr>
                <w:rFonts w:hint="default" w:ascii="Times New Roman" w:hAnsi="Times New Roman" w:eastAsia="Times New Roman" w:cs="Times New Roman"/>
                <w:b/>
                <w:sz w:val="22"/>
                <w:szCs w:val="22"/>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rPr>
              <w:t>5</w:t>
            </w:r>
          </w:p>
        </w:tc>
        <w:tc>
          <w:tcPr>
            <w:tcW w:w="3194" w:type="dxa"/>
            <w:shd w:val="clear" w:color="auto" w:fill="auto"/>
            <w:vAlign w:val="center"/>
          </w:tcPr>
          <w:p>
            <w:pPr>
              <w:spacing w:after="0" w:line="240" w:lineRule="auto"/>
              <w:jc w:val="center"/>
              <w:rPr>
                <w:rFonts w:hint="default" w:ascii="Times New Roman" w:hAnsi="Times New Roman" w:eastAsia="Times New Roman" w:cs="Times New Roman"/>
                <w:b/>
                <w:sz w:val="22"/>
                <w:szCs w:val="22"/>
                <w:lang w:val="en-US"/>
              </w:rPr>
            </w:pPr>
            <w:r>
              <w:rPr>
                <w:rFonts w:hint="default" w:ascii="Times New Roman" w:hAnsi="Times New Roman" w:eastAsia="Times New Roman" w:cs="Times New Roman"/>
                <w:b/>
                <w:sz w:val="22"/>
                <w:szCs w:val="22"/>
                <w:lang w:val="en-US"/>
              </w:rPr>
              <w:t>Propunerea financiară</w:t>
            </w:r>
          </w:p>
          <w:p>
            <w:pPr>
              <w:spacing w:after="0" w:line="240" w:lineRule="auto"/>
              <w:jc w:val="center"/>
              <w:rPr>
                <w:rFonts w:hint="default" w:ascii="Times New Roman" w:hAnsi="Times New Roman" w:eastAsia="Times New Roman" w:cs="Times New Roman"/>
                <w:b/>
                <w:sz w:val="22"/>
                <w:szCs w:val="22"/>
                <w:lang w:val="en-US"/>
              </w:rPr>
            </w:pPr>
          </w:p>
        </w:tc>
        <w:tc>
          <w:tcPr>
            <w:tcW w:w="4465" w:type="dxa"/>
            <w:gridSpan w:val="3"/>
            <w:shd w:val="clear" w:color="auto" w:fill="auto"/>
          </w:tcPr>
          <w:p>
            <w:pPr>
              <w:spacing w:after="0" w:line="240" w:lineRule="auto"/>
              <w:jc w:val="center"/>
              <w:rPr>
                <w:rFonts w:hint="default" w:ascii="Times New Roman" w:hAnsi="Times New Roman" w:eastAsia="Times New Roman" w:cs="Times New Roman"/>
                <w:b/>
                <w:sz w:val="22"/>
                <w:szCs w:val="22"/>
                <w:lang w:val="en-US"/>
              </w:rPr>
            </w:pPr>
            <w:r>
              <w:rPr>
                <w:rFonts w:hint="default" w:ascii="Times New Roman" w:hAnsi="Times New Roman" w:eastAsia="Times New Roman" w:cs="Times New Roman"/>
                <w:sz w:val="22"/>
                <w:szCs w:val="22"/>
                <w:lang w:val="en-US"/>
              </w:rPr>
              <w:t xml:space="preserve">Completat  în conformitate </w:t>
            </w:r>
            <w:r>
              <w:rPr>
                <w:rFonts w:hint="default" w:ascii="Times New Roman" w:hAnsi="Times New Roman" w:eastAsia="Times New Roman" w:cs="Times New Roman"/>
                <w:b w:val="0"/>
                <w:bCs/>
                <w:sz w:val="22"/>
                <w:szCs w:val="22"/>
                <w:lang w:val="en-US"/>
              </w:rPr>
              <w:t>cu</w:t>
            </w:r>
            <w:r>
              <w:rPr>
                <w:rFonts w:hint="default" w:ascii="Times New Roman" w:hAnsi="Times New Roman" w:eastAsia="Times New Roman" w:cs="Times New Roman"/>
                <w:b/>
                <w:sz w:val="22"/>
                <w:szCs w:val="22"/>
                <w:lang w:val="en-US"/>
              </w:rPr>
              <w:t xml:space="preserve"> </w:t>
            </w:r>
            <w:r>
              <w:rPr>
                <w:rFonts w:hint="default" w:ascii="Times New Roman" w:hAnsi="Times New Roman" w:eastAsia="Times New Roman" w:cs="Times New Roman"/>
                <w:b/>
                <w:sz w:val="22"/>
                <w:szCs w:val="22"/>
              </w:rPr>
              <w:t>A</w:t>
            </w:r>
            <w:r>
              <w:rPr>
                <w:rFonts w:hint="default" w:ascii="Times New Roman" w:hAnsi="Times New Roman" w:eastAsia="Times New Roman" w:cs="Times New Roman"/>
                <w:b/>
                <w:sz w:val="22"/>
                <w:szCs w:val="22"/>
                <w:lang w:val="en-US"/>
              </w:rPr>
              <w:t>nexei nr.</w:t>
            </w:r>
            <w:r>
              <w:rPr>
                <w:rFonts w:hint="default" w:ascii="Times New Roman" w:hAnsi="Times New Roman" w:eastAsia="Times New Roman" w:cs="Times New Roman"/>
                <w:b/>
                <w:sz w:val="22"/>
                <w:szCs w:val="22"/>
              </w:rPr>
              <w:t xml:space="preserve"> </w:t>
            </w:r>
            <w:r>
              <w:rPr>
                <w:rFonts w:hint="default" w:ascii="Times New Roman" w:hAnsi="Times New Roman" w:eastAsia="Times New Roman" w:cs="Times New Roman"/>
                <w:b/>
                <w:sz w:val="22"/>
                <w:szCs w:val="22"/>
                <w:lang w:val="en-US"/>
              </w:rPr>
              <w:t xml:space="preserve">23 </w:t>
            </w:r>
            <w:r>
              <w:rPr>
                <w:rFonts w:hint="default" w:ascii="Times New Roman" w:hAnsi="Times New Roman" w:cs="Times New Roman"/>
                <w:sz w:val="22"/>
                <w:szCs w:val="22"/>
                <w:lang w:val="en-US" w:eastAsia="zh-CN"/>
              </w:rPr>
              <w:t>din</w:t>
            </w:r>
            <w:r>
              <w:rPr>
                <w:rFonts w:hint="default" w:ascii="Times New Roman" w:hAnsi="Times New Roman" w:eastAsia="Times New Roman" w:cs="Times New Roman"/>
                <w:b/>
                <w:sz w:val="22"/>
                <w:szCs w:val="22"/>
                <w:lang w:val="en-US"/>
              </w:rPr>
              <w:t xml:space="preserve"> </w:t>
            </w:r>
            <w:r>
              <w:rPr>
                <w:rFonts w:hint="default" w:ascii="Times New Roman" w:hAnsi="Times New Roman" w:cs="Times New Roman"/>
                <w:sz w:val="22"/>
                <w:szCs w:val="22"/>
                <w:lang w:val="en-US" w:eastAsia="zh-CN"/>
              </w:rPr>
              <w:t>Documentația standard</w:t>
            </w:r>
            <w:r>
              <w:rPr>
                <w:rFonts w:hint="default" w:ascii="Times New Roman" w:hAnsi="Times New Roman" w:cs="Times New Roman"/>
                <w:sz w:val="22"/>
                <w:szCs w:val="22"/>
                <w:lang w:eastAsia="zh-CN"/>
              </w:rPr>
              <w:t xml:space="preserve"> </w:t>
            </w:r>
            <w:r>
              <w:rPr>
                <w:rFonts w:hint="default" w:ascii="Times New Roman" w:hAnsi="Times New Roman" w:eastAsia="Times New Roman" w:cs="Times New Roman"/>
                <w:sz w:val="22"/>
                <w:szCs w:val="22"/>
                <w:lang w:val="en-US"/>
              </w:rPr>
              <w:t xml:space="preserve">- </w:t>
            </w:r>
            <w:r>
              <w:rPr>
                <w:rFonts w:hint="default" w:ascii="Times New Roman" w:hAnsi="Times New Roman" w:cs="Times New Roman"/>
                <w:sz w:val="22"/>
                <w:szCs w:val="22"/>
                <w:lang w:val="en-US" w:eastAsia="zh-CN"/>
              </w:rPr>
              <w:t>confirmat prin semnătură electronică</w:t>
            </w:r>
          </w:p>
        </w:tc>
        <w:tc>
          <w:tcPr>
            <w:tcW w:w="1835"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sz w:val="22"/>
                <w:szCs w:val="22"/>
              </w:rPr>
            </w:pPr>
            <w:r>
              <w:rPr>
                <w:rFonts w:hint="default" w:ascii="Times New Roman" w:hAnsi="Times New Roman" w:eastAsia="Times New Roman" w:cs="Times New Roman"/>
                <w:b/>
                <w:sz w:val="22"/>
                <w:szCs w:val="22"/>
              </w:rPr>
              <w:t>Obligatoriu</w:t>
            </w:r>
          </w:p>
          <w:p>
            <w:pPr>
              <w:spacing w:after="0" w:line="240" w:lineRule="auto"/>
              <w:jc w:val="center"/>
              <w:rPr>
                <w:rFonts w:hint="default" w:ascii="Times New Roman" w:hAnsi="Times New Roman" w:eastAsia="Times New Roman" w:cs="Times New Roman"/>
                <w:b/>
                <w:sz w:val="22"/>
                <w:szCs w:val="22"/>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iCs/>
                <w:sz w:val="22"/>
                <w:szCs w:val="22"/>
              </w:rPr>
            </w:pPr>
            <w:r>
              <w:rPr>
                <w:rFonts w:hint="default" w:ascii="Times New Roman" w:hAnsi="Times New Roman" w:eastAsia="Times New Roman" w:cs="Times New Roman"/>
                <w:b/>
                <w:iCs/>
                <w:sz w:val="22"/>
                <w:szCs w:val="22"/>
              </w:rPr>
              <w:t>6</w:t>
            </w:r>
          </w:p>
        </w:tc>
        <w:tc>
          <w:tcPr>
            <w:tcW w:w="3194" w:type="dxa"/>
            <w:shd w:val="clear" w:color="auto" w:fill="auto"/>
            <w:vAlign w:val="center"/>
          </w:tcPr>
          <w:p>
            <w:pPr>
              <w:tabs>
                <w:tab w:val="left" w:pos="612"/>
              </w:tabs>
              <w:spacing w:before="120" w:after="120" w:line="240" w:lineRule="auto"/>
              <w:jc w:val="center"/>
              <w:rPr>
                <w:rFonts w:hint="default" w:ascii="Times New Roman" w:hAnsi="Times New Roman" w:eastAsia="Times New Roman" w:cs="Times New Roman"/>
                <w:b/>
                <w:iCs/>
                <w:sz w:val="22"/>
                <w:szCs w:val="22"/>
                <w:lang w:val="en-US" w:eastAsia="en-US" w:bidi="ar-SA"/>
              </w:rPr>
            </w:pPr>
            <w:r>
              <w:rPr>
                <w:rFonts w:hint="default" w:ascii="Times New Roman" w:hAnsi="Times New Roman" w:eastAsia="Times New Roman" w:cs="Times New Roman"/>
                <w:b/>
                <w:iCs/>
                <w:sz w:val="22"/>
                <w:szCs w:val="22"/>
              </w:rPr>
              <w:t>DUAE</w:t>
            </w:r>
          </w:p>
        </w:tc>
        <w:tc>
          <w:tcPr>
            <w:tcW w:w="4465" w:type="dxa"/>
            <w:gridSpan w:val="3"/>
            <w:shd w:val="clear" w:color="auto" w:fill="auto"/>
            <w:vAlign w:val="top"/>
          </w:tcPr>
          <w:p>
            <w:pPr>
              <w:spacing w:after="0" w:line="240" w:lineRule="auto"/>
              <w:jc w:val="center"/>
              <w:rPr>
                <w:rFonts w:hint="default" w:ascii="Times New Roman" w:hAnsi="Times New Roman" w:eastAsia="Times New Roman" w:cs="Times New Roman"/>
                <w:sz w:val="22"/>
                <w:szCs w:val="22"/>
                <w:lang w:val="zh-CN" w:eastAsia="en-US" w:bidi="ar-SA"/>
              </w:rPr>
            </w:pPr>
            <w:r>
              <w:rPr>
                <w:rFonts w:hint="default" w:ascii="Times New Roman" w:hAnsi="Times New Roman" w:cs="Times New Roman"/>
                <w:sz w:val="22"/>
                <w:szCs w:val="22"/>
                <w:lang w:val="en-US" w:eastAsia="zh-CN"/>
              </w:rPr>
              <w:t xml:space="preserve">Completat </w:t>
            </w:r>
            <w:r>
              <w:rPr>
                <w:rFonts w:hint="default" w:ascii="Times New Roman" w:hAnsi="Times New Roman" w:eastAsia="Times New Roman" w:cs="Times New Roman"/>
                <w:sz w:val="22"/>
                <w:szCs w:val="22"/>
                <w:lang w:val="en-US"/>
              </w:rPr>
              <w:t>conform modelului anexat, confirmat prin semnătura electronică ;</w:t>
            </w:r>
          </w:p>
        </w:tc>
        <w:tc>
          <w:tcPr>
            <w:tcW w:w="1835"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sz w:val="22"/>
                <w:szCs w:val="22"/>
                <w:lang w:val="en-US" w:eastAsia="en-US" w:bidi="ar-SA"/>
              </w:rPr>
            </w:pPr>
            <w:r>
              <w:rPr>
                <w:rFonts w:hint="default" w:ascii="Times New Roman" w:hAnsi="Times New Roman" w:eastAsia="Times New Roman" w:cs="Times New Roman"/>
                <w:b/>
                <w:sz w:val="22"/>
                <w:szCs w:val="22"/>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0414" w:type="dxa"/>
            <w:gridSpan w:val="6"/>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sz w:val="22"/>
                <w:szCs w:val="22"/>
              </w:rPr>
            </w:pPr>
            <w:r>
              <w:rPr>
                <w:rFonts w:hint="default" w:ascii="Times New Roman" w:hAnsi="Times New Roman" w:eastAsia="Times New Roman" w:cs="Times New Roman"/>
                <w:sz w:val="20"/>
                <w:szCs w:val="20"/>
              </w:rPr>
              <w:t xml:space="preserve">Conform art. 20  alin. 8, Legea nr. 131 din 03.07.2015, privind achiziţiile publice, ofertantul clasat pe primul loc va prezenta (prin mijloace electronice, cu aplicarea semnăturii electronice) </w:t>
            </w:r>
            <w:r>
              <w:rPr>
                <w:rFonts w:hint="default" w:ascii="Times New Roman" w:hAnsi="Times New Roman" w:eastAsia="Times New Roman" w:cs="Times New Roman"/>
                <w:b/>
                <w:sz w:val="20"/>
                <w:szCs w:val="20"/>
                <w:u w:val="single"/>
              </w:rPr>
              <w:t>în termen de 1 zi</w:t>
            </w:r>
            <w:r>
              <w:rPr>
                <w:rFonts w:hint="default" w:ascii="Times New Roman" w:hAnsi="Times New Roman" w:eastAsia="Times New Roman" w:cs="Times New Roman"/>
                <w:sz w:val="20"/>
                <w:szCs w:val="20"/>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bCs/>
                <w:iCs/>
                <w:sz w:val="22"/>
                <w:szCs w:val="22"/>
              </w:rPr>
            </w:pPr>
            <w:r>
              <w:rPr>
                <w:rFonts w:hint="default" w:ascii="Times New Roman" w:hAnsi="Times New Roman" w:eastAsia="Times New Roman" w:cs="Times New Roman"/>
                <w:b/>
                <w:bCs/>
                <w:iCs/>
                <w:sz w:val="22"/>
                <w:szCs w:val="22"/>
              </w:rPr>
              <w:t>1</w:t>
            </w:r>
          </w:p>
        </w:tc>
        <w:tc>
          <w:tcPr>
            <w:tcW w:w="3340" w:type="dxa"/>
            <w:gridSpan w:val="2"/>
            <w:shd w:val="clear" w:color="auto" w:fill="auto"/>
            <w:vAlign w:val="center"/>
          </w:tcPr>
          <w:p>
            <w:pPr>
              <w:spacing w:after="0" w:line="240" w:lineRule="auto"/>
              <w:jc w:val="center"/>
              <w:rPr>
                <w:rFonts w:hint="default" w:ascii="Times New Roman" w:hAnsi="Times New Roman" w:eastAsia="Times New Roman" w:cs="Times New Roman"/>
                <w:b/>
                <w:sz w:val="22"/>
                <w:szCs w:val="22"/>
                <w:lang w:val="en-US" w:eastAsia="ru-RU"/>
              </w:rPr>
            </w:pPr>
            <w:r>
              <w:rPr>
                <w:rFonts w:hint="default" w:ascii="Times New Roman" w:hAnsi="Times New Roman" w:eastAsia="Times New Roman" w:cs="Times New Roman"/>
                <w:b/>
                <w:sz w:val="22"/>
                <w:szCs w:val="22"/>
                <w:lang w:val="en-US" w:eastAsia="ru-RU"/>
              </w:rPr>
              <w:t>Dovada înregistrării de stat</w:t>
            </w:r>
          </w:p>
        </w:tc>
        <w:tc>
          <w:tcPr>
            <w:tcW w:w="6154" w:type="dxa"/>
            <w:gridSpan w:val="3"/>
            <w:shd w:val="clear" w:color="auto" w:fill="auto"/>
            <w:vAlign w:val="center"/>
          </w:tcPr>
          <w:p>
            <w:pPr>
              <w:spacing w:after="0" w:line="240" w:lineRule="auto"/>
              <w:jc w:val="center"/>
              <w:rPr>
                <w:rFonts w:hint="default" w:ascii="Times New Roman" w:hAnsi="Times New Roman" w:cs="Times New Roman"/>
                <w:sz w:val="22"/>
                <w:szCs w:val="22"/>
                <w:lang w:val="en-US" w:eastAsia="ru-RU"/>
              </w:rPr>
            </w:pPr>
            <w:r>
              <w:rPr>
                <w:rFonts w:hint="default" w:ascii="Times New Roman" w:hAnsi="Times New Roman" w:cs="Times New Roman"/>
                <w:sz w:val="22"/>
                <w:szCs w:val="22"/>
                <w:lang w:eastAsia="ru-RU"/>
              </w:rPr>
              <w:t>E</w:t>
            </w:r>
            <w:r>
              <w:rPr>
                <w:rFonts w:hint="default" w:ascii="Times New Roman" w:hAnsi="Times New Roman" w:cs="Times New Roman"/>
                <w:sz w:val="22"/>
                <w:szCs w:val="22"/>
                <w:lang w:val="en-US" w:eastAsia="ru-RU"/>
              </w:rPr>
              <w:t xml:space="preserve">mis de organul abilitat– </w:t>
            </w:r>
            <w:r>
              <w:rPr>
                <w:rFonts w:hint="default" w:ascii="Times New Roman" w:hAnsi="Times New Roman" w:cs="Times New Roman"/>
                <w:sz w:val="22"/>
                <w:szCs w:val="22"/>
                <w:lang w:val="en-US" w:eastAsia="zh-CN"/>
              </w:rPr>
              <w:t>confirmat prin semnătură electronică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bCs/>
                <w:iCs/>
                <w:sz w:val="22"/>
                <w:szCs w:val="22"/>
              </w:rPr>
            </w:pPr>
            <w:r>
              <w:rPr>
                <w:rFonts w:hint="default" w:ascii="Times New Roman" w:hAnsi="Times New Roman" w:eastAsia="Times New Roman" w:cs="Times New Roman"/>
                <w:b/>
                <w:bCs/>
                <w:iCs/>
                <w:sz w:val="22"/>
                <w:szCs w:val="22"/>
              </w:rPr>
              <w:t>2</w:t>
            </w:r>
          </w:p>
        </w:tc>
        <w:tc>
          <w:tcPr>
            <w:tcW w:w="3340" w:type="dxa"/>
            <w:gridSpan w:val="2"/>
            <w:shd w:val="clear" w:color="auto" w:fill="auto"/>
            <w:vAlign w:val="center"/>
          </w:tcPr>
          <w:p>
            <w:pPr>
              <w:spacing w:after="0" w:line="240" w:lineRule="auto"/>
              <w:jc w:val="center"/>
              <w:rPr>
                <w:rFonts w:hint="default" w:ascii="Times New Roman" w:hAnsi="Times New Roman" w:eastAsia="Times New Roman" w:cs="Times New Roman"/>
                <w:b/>
                <w:sz w:val="22"/>
                <w:szCs w:val="22"/>
                <w:lang w:val="en-US" w:eastAsia="zh-CN"/>
              </w:rPr>
            </w:pPr>
            <w:r>
              <w:rPr>
                <w:rFonts w:hint="default" w:ascii="Times New Roman" w:hAnsi="Times New Roman" w:eastAsia="Times New Roman" w:cs="Times New Roman"/>
                <w:b/>
                <w:sz w:val="22"/>
                <w:szCs w:val="22"/>
                <w:lang w:val="en-US" w:eastAsia="ro-RO"/>
              </w:rPr>
              <w:t>Certificat de atribuire al contului bancar</w:t>
            </w:r>
          </w:p>
        </w:tc>
        <w:tc>
          <w:tcPr>
            <w:tcW w:w="6154" w:type="dxa"/>
            <w:gridSpan w:val="3"/>
            <w:shd w:val="clear" w:color="auto" w:fill="auto"/>
            <w:vAlign w:val="center"/>
          </w:tcPr>
          <w:p>
            <w:pPr>
              <w:spacing w:after="0" w:line="240" w:lineRule="auto"/>
              <w:jc w:val="center"/>
              <w:rPr>
                <w:rFonts w:hint="default" w:ascii="Times New Roman" w:hAnsi="Times New Roman" w:cs="Times New Roman"/>
                <w:sz w:val="22"/>
                <w:szCs w:val="22"/>
                <w:lang w:val="en-US" w:eastAsia="ru-RU"/>
              </w:rPr>
            </w:pPr>
            <w:r>
              <w:rPr>
                <w:rFonts w:hint="default" w:ascii="Times New Roman" w:hAnsi="Times New Roman" w:cs="Times New Roman"/>
                <w:sz w:val="22"/>
                <w:szCs w:val="22"/>
                <w:lang w:val="en-US" w:eastAsia="ro-RO"/>
              </w:rPr>
              <w:t xml:space="preserve">Eliberat de banca deținătoare de cont - </w:t>
            </w:r>
            <w:r>
              <w:rPr>
                <w:rFonts w:hint="default" w:ascii="Times New Roman" w:hAnsi="Times New Roman" w:cs="Times New Roman"/>
                <w:sz w:val="22"/>
                <w:szCs w:val="22"/>
                <w:lang w:val="en-US" w:eastAsia="zh-CN"/>
              </w:rPr>
              <w:t>confirmat prin semnătură electronică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bCs/>
                <w:iCs/>
                <w:sz w:val="22"/>
                <w:szCs w:val="22"/>
              </w:rPr>
            </w:pPr>
            <w:r>
              <w:rPr>
                <w:rFonts w:hint="default" w:ascii="Times New Roman" w:hAnsi="Times New Roman" w:eastAsia="Times New Roman" w:cs="Times New Roman"/>
                <w:b/>
                <w:bCs/>
                <w:iCs/>
                <w:sz w:val="22"/>
                <w:szCs w:val="22"/>
              </w:rPr>
              <w:t xml:space="preserve">3 </w:t>
            </w:r>
          </w:p>
        </w:tc>
        <w:tc>
          <w:tcPr>
            <w:tcW w:w="3340" w:type="dxa"/>
            <w:gridSpan w:val="2"/>
            <w:shd w:val="clear" w:color="auto" w:fill="auto"/>
            <w:vAlign w:val="center"/>
          </w:tcPr>
          <w:p>
            <w:pPr>
              <w:spacing w:after="0" w:line="240" w:lineRule="auto"/>
              <w:jc w:val="center"/>
              <w:rPr>
                <w:rFonts w:hint="default" w:ascii="Times New Roman" w:hAnsi="Times New Roman" w:eastAsia="Times New Roman" w:cs="Times New Roman"/>
                <w:b/>
                <w:sz w:val="22"/>
                <w:szCs w:val="22"/>
                <w:lang w:val="en-US" w:eastAsia="ro-RO"/>
              </w:rPr>
            </w:pPr>
            <w:r>
              <w:rPr>
                <w:rFonts w:hint="default" w:ascii="Times New Roman" w:hAnsi="Times New Roman" w:eastAsia="Times New Roman" w:cs="Times New Roman"/>
                <w:b/>
                <w:sz w:val="22"/>
                <w:szCs w:val="22"/>
                <w:lang w:val="en-US" w:eastAsia="ro-RO"/>
              </w:rPr>
              <w:t xml:space="preserve">Certificat de efectuare sistematică a plății impozitelor, contribuțiilor </w:t>
            </w:r>
          </w:p>
        </w:tc>
        <w:tc>
          <w:tcPr>
            <w:tcW w:w="6154" w:type="dxa"/>
            <w:gridSpan w:val="3"/>
            <w:shd w:val="clear" w:color="auto" w:fill="auto"/>
            <w:vAlign w:val="center"/>
          </w:tcPr>
          <w:p>
            <w:pPr>
              <w:spacing w:after="0" w:line="240" w:lineRule="auto"/>
              <w:jc w:val="center"/>
              <w:rPr>
                <w:rFonts w:hint="default" w:ascii="Times New Roman" w:hAnsi="Times New Roman" w:cs="Times New Roman"/>
                <w:sz w:val="22"/>
                <w:szCs w:val="22"/>
                <w:lang w:val="en-US" w:eastAsia="ro-RO"/>
              </w:rPr>
            </w:pPr>
            <w:r>
              <w:rPr>
                <w:rFonts w:hint="default" w:ascii="Times New Roman" w:hAnsi="Times New Roman" w:cs="Times New Roman"/>
                <w:sz w:val="22"/>
                <w:szCs w:val="22"/>
                <w:lang w:val="en-US" w:eastAsia="ro-RO"/>
              </w:rPr>
              <w:t xml:space="preserve">Eliberat de către Inspectoratul Fiscal; Valabilitatea certificatului – conform cerințelor Inspectoratului Fiscal al Republicii Moldova - copie,  confirmată prin </w:t>
            </w:r>
            <w:r>
              <w:rPr>
                <w:rFonts w:hint="default" w:ascii="Times New Roman" w:hAnsi="Times New Roman" w:cs="Times New Roman"/>
                <w:sz w:val="22"/>
                <w:szCs w:val="22"/>
                <w:lang w:val="en-US" w:eastAsia="en-US"/>
              </w:rPr>
              <w:t>semnătură electronică;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bCs/>
                <w:iCs/>
                <w:sz w:val="22"/>
                <w:szCs w:val="22"/>
                <w:lang/>
              </w:rPr>
            </w:pPr>
            <w:r>
              <w:rPr>
                <w:rFonts w:hint="default" w:ascii="Times New Roman" w:hAnsi="Times New Roman" w:eastAsia="Times New Roman" w:cs="Times New Roman"/>
                <w:b/>
                <w:bCs/>
                <w:iCs/>
                <w:sz w:val="22"/>
                <w:szCs w:val="22"/>
                <w:lang/>
              </w:rPr>
              <w:t>4</w:t>
            </w:r>
          </w:p>
        </w:tc>
        <w:tc>
          <w:tcPr>
            <w:tcW w:w="3340" w:type="dxa"/>
            <w:gridSpan w:val="2"/>
            <w:shd w:val="clear" w:color="auto" w:fill="auto"/>
            <w:vAlign w:val="center"/>
          </w:tcPr>
          <w:p>
            <w:pPr>
              <w:spacing w:after="0" w:line="240" w:lineRule="auto"/>
              <w:jc w:val="center"/>
              <w:rPr>
                <w:rFonts w:hint="default" w:ascii="Times New Roman" w:hAnsi="Times New Roman" w:eastAsia="Times New Roman" w:cs="Times New Roman"/>
                <w:b/>
                <w:sz w:val="22"/>
                <w:szCs w:val="22"/>
                <w:lang w:val="en-US" w:eastAsia="en-US"/>
              </w:rPr>
            </w:pPr>
            <w:r>
              <w:rPr>
                <w:rFonts w:hint="default" w:ascii="Times New Roman" w:hAnsi="Times New Roman" w:eastAsia="Times New Roman" w:cs="Times New Roman"/>
                <w:b/>
                <w:sz w:val="22"/>
                <w:szCs w:val="22"/>
                <w:lang w:val="en-US" w:eastAsia="ro-RO"/>
              </w:rPr>
              <w:t xml:space="preserve">Declarație </w:t>
            </w:r>
            <w:r>
              <w:rPr>
                <w:rFonts w:hint="default" w:ascii="Times New Roman" w:hAnsi="Times New Roman" w:eastAsia="Times New Roman" w:cs="Times New Roman"/>
                <w:b/>
                <w:sz w:val="22"/>
                <w:szCs w:val="22"/>
                <w:lang w:val="en-US" w:eastAsia="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154" w:type="dxa"/>
            <w:gridSpan w:val="3"/>
            <w:shd w:val="clear" w:color="auto" w:fill="auto"/>
            <w:vAlign w:val="center"/>
          </w:tcPr>
          <w:p>
            <w:pPr>
              <w:spacing w:after="0" w:line="240" w:lineRule="auto"/>
              <w:jc w:val="center"/>
              <w:rPr>
                <w:rFonts w:hint="default" w:ascii="Times New Roman" w:hAnsi="Times New Roman" w:cs="Times New Roman"/>
                <w:sz w:val="22"/>
                <w:szCs w:val="22"/>
                <w:lang w:val="en-US" w:eastAsia="ro-RO"/>
              </w:rPr>
            </w:pPr>
            <w:r>
              <w:rPr>
                <w:rFonts w:hint="default" w:ascii="Times New Roman" w:hAnsi="Times New Roman" w:cs="Times New Roman"/>
                <w:sz w:val="22"/>
                <w:szCs w:val="22"/>
                <w:lang w:val="en-US" w:eastAsia="en-US"/>
              </w:rPr>
              <w:t>Completat  în conformitate cu ordinul Ministerului Finanțelor nr.145 din 24.11.2020, copie</w:t>
            </w:r>
            <w:r>
              <w:rPr>
                <w:rFonts w:hint="default" w:ascii="Times New Roman" w:hAnsi="Times New Roman" w:cs="Times New Roman"/>
                <w:sz w:val="22"/>
                <w:szCs w:val="22"/>
                <w:lang w:val="en-US" w:eastAsia="ro-RO"/>
              </w:rPr>
              <w:t xml:space="preserve">,  confirmată prin </w:t>
            </w:r>
            <w:r>
              <w:rPr>
                <w:rFonts w:hint="default" w:ascii="Times New Roman" w:hAnsi="Times New Roman" w:cs="Times New Roman"/>
                <w:sz w:val="22"/>
                <w:szCs w:val="22"/>
                <w:lang w:val="en-US" w:eastAsia="en-US"/>
              </w:rPr>
              <w:t>semnătură electronică;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bCs/>
                <w:iCs/>
                <w:sz w:val="22"/>
                <w:szCs w:val="22"/>
                <w:lang/>
              </w:rPr>
            </w:pPr>
            <w:r>
              <w:rPr>
                <w:rFonts w:hint="default" w:ascii="Times New Roman" w:hAnsi="Times New Roman" w:eastAsia="Times New Roman" w:cs="Times New Roman"/>
                <w:b/>
                <w:bCs/>
                <w:iCs/>
                <w:sz w:val="22"/>
                <w:szCs w:val="22"/>
                <w:lang/>
              </w:rPr>
              <w:t>5</w:t>
            </w:r>
          </w:p>
        </w:tc>
        <w:tc>
          <w:tcPr>
            <w:tcW w:w="3340" w:type="dxa"/>
            <w:gridSpan w:val="2"/>
            <w:shd w:val="clear" w:color="auto" w:fill="auto"/>
            <w:vAlign w:val="center"/>
          </w:tcPr>
          <w:p>
            <w:pPr>
              <w:spacing w:after="0" w:line="240" w:lineRule="auto"/>
              <w:jc w:val="center"/>
              <w:rPr>
                <w:rFonts w:hint="default"/>
                <w:lang w:val="en-US" w:eastAsia="zh-CN"/>
              </w:rPr>
            </w:pPr>
            <w:r>
              <w:rPr>
                <w:rFonts w:hint="default" w:ascii="Times New Roman" w:hAnsi="Times New Roman" w:eastAsia="Times New Roman" w:cs="Times New Roman"/>
                <w:b/>
                <w:sz w:val="22"/>
                <w:szCs w:val="22"/>
                <w:lang w:val="en-US" w:eastAsia="en-US"/>
              </w:rPr>
              <w:t>Act care ar confirma calitatea</w:t>
            </w:r>
            <w:r>
              <w:rPr>
                <w:rFonts w:hint="default" w:ascii="Times New Roman" w:hAnsi="Times New Roman" w:eastAsia="Times New Roman" w:cs="Times New Roman"/>
                <w:b/>
                <w:sz w:val="22"/>
                <w:szCs w:val="22"/>
                <w:lang w:eastAsia="en-US"/>
              </w:rPr>
              <w:t xml:space="preserve"> </w:t>
            </w:r>
            <w:r>
              <w:rPr>
                <w:rFonts w:hint="default" w:ascii="Times New Roman" w:hAnsi="Times New Roman" w:eastAsia="Times New Roman" w:cs="Times New Roman"/>
                <w:b/>
                <w:sz w:val="22"/>
                <w:szCs w:val="22"/>
                <w:lang w:val="en-US" w:eastAsia="en-US"/>
              </w:rPr>
              <w:t>/conformitatea/inofensivitatea</w:t>
            </w:r>
          </w:p>
        </w:tc>
        <w:tc>
          <w:tcPr>
            <w:tcW w:w="6154" w:type="dxa"/>
            <w:gridSpan w:val="3"/>
            <w:shd w:val="clear" w:color="auto" w:fill="auto"/>
            <w:vAlign w:val="top"/>
          </w:tcPr>
          <w:p>
            <w:pPr>
              <w:spacing w:after="0" w:line="240" w:lineRule="auto"/>
              <w:jc w:val="center"/>
              <w:rPr>
                <w:rFonts w:hint="default" w:asciiTheme="minorHAnsi" w:hAnsiTheme="minorHAnsi" w:eastAsiaTheme="minorHAnsi" w:cstheme="minorBidi"/>
                <w:color w:val="000000"/>
                <w:sz w:val="24"/>
                <w:szCs w:val="24"/>
                <w:lang w:val="zh-CN" w:eastAsia="en-US" w:bidi="ar-SA"/>
              </w:rPr>
            </w:pPr>
            <w:r>
              <w:rPr>
                <w:rFonts w:hint="default" w:ascii="Times New Roman" w:hAnsi="Times New Roman" w:cs="Times New Roman"/>
                <w:sz w:val="22"/>
                <w:szCs w:val="22"/>
                <w:lang w:eastAsia="ru-RU"/>
              </w:rPr>
              <w:t>E</w:t>
            </w:r>
            <w:r>
              <w:rPr>
                <w:rFonts w:hint="default" w:ascii="Times New Roman" w:hAnsi="Times New Roman" w:cs="Times New Roman"/>
                <w:sz w:val="22"/>
                <w:szCs w:val="22"/>
                <w:lang w:val="en-US" w:eastAsia="ru-RU"/>
              </w:rPr>
              <w:t xml:space="preserve">mis de organul abilitat– </w:t>
            </w:r>
            <w:r>
              <w:rPr>
                <w:rFonts w:hint="default" w:ascii="Times New Roman" w:hAnsi="Times New Roman" w:cs="Times New Roman"/>
                <w:sz w:val="22"/>
                <w:szCs w:val="22"/>
                <w:lang w:val="en-US" w:eastAsia="zh-CN"/>
              </w:rPr>
              <w:t>confirmat prin semnătură electronică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shd w:val="clear" w:color="auto" w:fill="auto"/>
            <w:vAlign w:val="center"/>
          </w:tcPr>
          <w:p>
            <w:pPr>
              <w:shd w:val="clear" w:color="auto" w:fill="FFFFFF"/>
              <w:tabs>
                <w:tab w:val="left" w:pos="612"/>
              </w:tabs>
              <w:spacing w:before="120" w:after="120" w:line="240" w:lineRule="auto"/>
              <w:jc w:val="center"/>
              <w:rPr>
                <w:rFonts w:hint="default" w:ascii="Times New Roman" w:hAnsi="Times New Roman" w:eastAsia="Times New Roman" w:cs="Times New Roman"/>
                <w:b/>
                <w:bCs/>
                <w:iCs/>
                <w:sz w:val="22"/>
                <w:szCs w:val="22"/>
                <w:lang/>
              </w:rPr>
            </w:pPr>
            <w:r>
              <w:rPr>
                <w:rFonts w:hint="default" w:ascii="Times New Roman" w:hAnsi="Times New Roman" w:eastAsia="Times New Roman" w:cs="Times New Roman"/>
                <w:b/>
                <w:bCs/>
                <w:iCs/>
                <w:sz w:val="22"/>
                <w:szCs w:val="22"/>
                <w:lang/>
              </w:rPr>
              <w:t>6</w:t>
            </w:r>
          </w:p>
        </w:tc>
        <w:tc>
          <w:tcPr>
            <w:tcW w:w="3340" w:type="dxa"/>
            <w:gridSpan w:val="2"/>
            <w:shd w:val="clear" w:color="auto" w:fill="auto"/>
            <w:vAlign w:val="center"/>
          </w:tcPr>
          <w:p>
            <w:pPr>
              <w:pStyle w:val="7"/>
              <w:ind w:left="147" w:leftChars="0"/>
              <w:rPr>
                <w:rFonts w:hint="default" w:ascii="Times New Roman" w:hAnsi="Times New Roman" w:eastAsia="PMingLiU" w:cs="Times New Roman"/>
                <w:color w:val="000000"/>
                <w:sz w:val="24"/>
                <w:szCs w:val="24"/>
                <w:lang w:val="en-US" w:eastAsia="zh-CN" w:bidi="ar-SA"/>
              </w:rPr>
            </w:pPr>
            <w:r>
              <w:rPr>
                <w:rFonts w:hint="default" w:ascii="Times New Roman" w:hAnsi="Times New Roman" w:eastAsia="Times New Roman" w:cs="Times New Roman"/>
                <w:b/>
                <w:sz w:val="22"/>
                <w:szCs w:val="22"/>
                <w:lang w:val="ro-RO" w:eastAsia="en-US" w:bidi="ar-SA"/>
              </w:rPr>
              <w:t>Autorizaţie sanitară veterinară de funcţionare al transportului</w:t>
            </w:r>
          </w:p>
        </w:tc>
        <w:tc>
          <w:tcPr>
            <w:tcW w:w="6154" w:type="dxa"/>
            <w:gridSpan w:val="3"/>
            <w:shd w:val="clear" w:color="auto" w:fill="auto"/>
            <w:vAlign w:val="center"/>
          </w:tcPr>
          <w:p>
            <w:pPr>
              <w:pStyle w:val="7"/>
              <w:jc w:val="center"/>
              <w:rPr>
                <w:rFonts w:hint="default" w:ascii="Times New Roman" w:hAnsi="Times New Roman" w:eastAsia="PMingLiU" w:cs="Times New Roman"/>
                <w:color w:val="000000"/>
                <w:sz w:val="24"/>
                <w:szCs w:val="24"/>
                <w:lang w:val="zh-CN" w:eastAsia="en-US" w:bidi="ar-SA"/>
              </w:rPr>
            </w:pPr>
            <w:r>
              <w:rPr>
                <w:rFonts w:hint="default" w:ascii="Times New Roman" w:hAnsi="Times New Roman" w:cs="Times New Roman"/>
                <w:sz w:val="22"/>
                <w:szCs w:val="22"/>
                <w:lang w:eastAsia="ru-RU"/>
              </w:rPr>
              <w:t>E</w:t>
            </w:r>
            <w:r>
              <w:rPr>
                <w:rFonts w:hint="default" w:ascii="Times New Roman" w:hAnsi="Times New Roman" w:cs="Times New Roman"/>
                <w:sz w:val="22"/>
                <w:szCs w:val="22"/>
                <w:lang w:val="en-US" w:eastAsia="ru-RU"/>
              </w:rPr>
              <w:t xml:space="preserve">mis de organul abilitat– </w:t>
            </w:r>
            <w:r>
              <w:rPr>
                <w:rFonts w:hint="default" w:ascii="Times New Roman" w:hAnsi="Times New Roman" w:cs="Times New Roman"/>
                <w:sz w:val="22"/>
                <w:szCs w:val="22"/>
                <w:lang w:val="en-US" w:eastAsia="zh-CN"/>
              </w:rPr>
              <w:t>confirmat prin semnătură electronică</w:t>
            </w:r>
          </w:p>
        </w:tc>
      </w:tr>
    </w:tbl>
    <w:p>
      <w:pPr>
        <w:numPr>
          <w:numId w:val="0"/>
        </w:numPr>
        <w:tabs>
          <w:tab w:val="right" w:pos="-567"/>
          <w:tab w:val="right" w:pos="0"/>
        </w:tabs>
        <w:spacing w:after="0" w:line="240" w:lineRule="auto"/>
        <w:ind w:leftChars="-200" w:right="-569" w:rightChars="0"/>
        <w:jc w:val="both"/>
        <w:rPr>
          <w:rFonts w:hint="default" w:ascii="Times New Roman" w:hAnsi="Times New Roman" w:eastAsia="Times New Roman" w:cs="Times New Roman"/>
          <w:b/>
          <w:sz w:val="22"/>
          <w:szCs w:val="22"/>
          <w:lang w:val="ro-RO"/>
        </w:rPr>
      </w:pPr>
    </w:p>
    <w:p>
      <w:pPr>
        <w:numPr>
          <w:ilvl w:val="0"/>
          <w:numId w:val="1"/>
        </w:numPr>
        <w:tabs>
          <w:tab w:val="right" w:pos="-142"/>
        </w:tabs>
        <w:spacing w:before="120" w:after="0" w:line="240" w:lineRule="auto"/>
        <w:ind w:left="-142" w:hanging="425"/>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Tehnici și instrumente specifice de atribuire (dacă este cazul specificați dacă se va utiliza acordul-cadru, sistemul dinamic de achiziție sau licitația electronică): </w:t>
      </w:r>
      <w:r>
        <w:rPr>
          <w:rFonts w:hint="default" w:ascii="Times New Roman" w:hAnsi="Times New Roman" w:eastAsia="Times New Roman" w:cs="Times New Roman"/>
          <w:sz w:val="22"/>
          <w:szCs w:val="22"/>
          <w:lang w:val="ro-RO"/>
        </w:rPr>
        <w:t>licitație electronică în 3 runde cu pasul minim 1%</w:t>
      </w:r>
    </w:p>
    <w:p>
      <w:pPr>
        <w:numPr>
          <w:ilvl w:val="0"/>
          <w:numId w:val="1"/>
        </w:numPr>
        <w:tabs>
          <w:tab w:val="right" w:pos="-142"/>
        </w:tabs>
        <w:spacing w:before="120" w:after="0" w:line="240" w:lineRule="auto"/>
        <w:ind w:left="-142" w:hanging="425"/>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Criteriul de evaluare aplicat pentru adjudecarea contractului: </w:t>
      </w:r>
      <w:r>
        <w:rPr>
          <w:rFonts w:hint="default" w:ascii="Times New Roman" w:hAnsi="Times New Roman" w:eastAsia="Times New Roman" w:cs="Times New Roman"/>
          <w:sz w:val="22"/>
          <w:szCs w:val="22"/>
          <w:lang w:val="ro-RO"/>
        </w:rPr>
        <w:t>cel mai mic preț fără TVA și corespunderea specificației tehnice solicitate</w:t>
      </w:r>
    </w:p>
    <w:p>
      <w:pPr>
        <w:numPr>
          <w:ilvl w:val="0"/>
          <w:numId w:val="1"/>
        </w:numPr>
        <w:tabs>
          <w:tab w:val="right" w:pos="-220"/>
        </w:tabs>
        <w:spacing w:before="120" w:after="0" w:line="240" w:lineRule="auto"/>
        <w:ind w:left="-142" w:hanging="425"/>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Termenul limită de depunere/deschidere a ofertelor: </w:t>
      </w:r>
      <w:r>
        <w:rPr>
          <w:rFonts w:hint="default" w:ascii="Times New Roman" w:hAnsi="Times New Roman" w:eastAsia="Times New Roman" w:cs="Times New Roman"/>
          <w:sz w:val="22"/>
          <w:szCs w:val="22"/>
          <w:lang w:val="ro-RO"/>
        </w:rPr>
        <w:t>conform</w:t>
      </w:r>
      <w:r>
        <w:rPr>
          <w:rFonts w:hint="default" w:ascii="Times New Roman" w:hAnsi="Times New Roman" w:eastAsia="Times New Roman" w:cs="Times New Roman"/>
          <w:b/>
          <w:sz w:val="22"/>
          <w:szCs w:val="22"/>
          <w:lang w:val="ro-RO"/>
        </w:rPr>
        <w:t xml:space="preserve"> </w:t>
      </w:r>
      <w:r>
        <w:rPr>
          <w:rFonts w:hint="default" w:ascii="Times New Roman" w:hAnsi="Times New Roman" w:eastAsia="Times New Roman" w:cs="Times New Roman"/>
          <w:sz w:val="22"/>
          <w:szCs w:val="22"/>
          <w:lang w:val="ro-RO"/>
        </w:rPr>
        <w:t>SIA RSAP MTender (achizitii.md)</w:t>
      </w:r>
    </w:p>
    <w:p>
      <w:pPr>
        <w:numPr>
          <w:ilvl w:val="0"/>
          <w:numId w:val="1"/>
        </w:numPr>
        <w:tabs>
          <w:tab w:val="right" w:pos="0"/>
        </w:tabs>
        <w:spacing w:before="120" w:after="0" w:line="240" w:lineRule="auto"/>
        <w:ind w:left="-142" w:hanging="401"/>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Adresa la care trebuie transmise ofertele sau cererile de participare: </w:t>
      </w:r>
      <w:r>
        <w:rPr>
          <w:rFonts w:hint="default" w:ascii="Times New Roman" w:hAnsi="Times New Roman" w:eastAsia="Times New Roman" w:cs="Times New Roman"/>
          <w:i/>
          <w:sz w:val="22"/>
          <w:szCs w:val="22"/>
          <w:lang w:val="ro-RO"/>
        </w:rPr>
        <w:t>Ofertele și cererile de participare vor fi depuse electronic prin intermediul SIA RSAP</w:t>
      </w:r>
    </w:p>
    <w:p>
      <w:pPr>
        <w:numPr>
          <w:ilvl w:val="0"/>
          <w:numId w:val="1"/>
        </w:numPr>
        <w:tabs>
          <w:tab w:val="right" w:pos="0"/>
        </w:tabs>
        <w:spacing w:before="120" w:after="0" w:line="240" w:lineRule="auto"/>
        <w:ind w:left="-142" w:hanging="401"/>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Termenul de valabilitate a ofertelor: </w:t>
      </w:r>
      <w:r>
        <w:rPr>
          <w:rFonts w:hint="default" w:ascii="Times New Roman" w:hAnsi="Times New Roman" w:eastAsia="Times New Roman" w:cs="Times New Roman"/>
          <w:sz w:val="22"/>
          <w:szCs w:val="22"/>
          <w:lang/>
        </w:rPr>
        <w:t>9</w:t>
      </w:r>
      <w:r>
        <w:rPr>
          <w:rFonts w:hint="default" w:ascii="Times New Roman" w:hAnsi="Times New Roman" w:eastAsia="Times New Roman" w:cs="Times New Roman"/>
          <w:sz w:val="22"/>
          <w:szCs w:val="22"/>
          <w:lang w:val="ro-RO"/>
        </w:rPr>
        <w:t>0 zile din data deschiderii ofertelor</w:t>
      </w:r>
      <w:r>
        <w:rPr>
          <w:rFonts w:hint="default" w:ascii="Times New Roman" w:hAnsi="Times New Roman" w:eastAsia="Times New Roman" w:cs="Times New Roman"/>
          <w:b/>
          <w:sz w:val="22"/>
          <w:szCs w:val="22"/>
          <w:lang w:val="ro-RO"/>
        </w:rPr>
        <w:t xml:space="preserve">  </w:t>
      </w:r>
    </w:p>
    <w:p>
      <w:pPr>
        <w:numPr>
          <w:ilvl w:val="0"/>
          <w:numId w:val="1"/>
        </w:numPr>
        <w:tabs>
          <w:tab w:val="right" w:pos="0"/>
        </w:tabs>
        <w:spacing w:before="120" w:after="0" w:line="240" w:lineRule="auto"/>
        <w:ind w:left="-142" w:hanging="401"/>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Locul deschiderii ofertelor: </w:t>
      </w:r>
      <w:r>
        <w:rPr>
          <w:rFonts w:hint="default" w:ascii="Times New Roman" w:hAnsi="Times New Roman" w:eastAsia="Times New Roman" w:cs="Times New Roman"/>
          <w:sz w:val="22"/>
          <w:szCs w:val="22"/>
          <w:lang w:val="ro-RO"/>
        </w:rPr>
        <w:t>SIA RSAP</w:t>
      </w:r>
      <w:r>
        <w:rPr>
          <w:rFonts w:hint="default" w:ascii="Times New Roman" w:hAnsi="Times New Roman" w:eastAsia="Times New Roman" w:cs="Times New Roman"/>
          <w:b/>
          <w:sz w:val="22"/>
          <w:szCs w:val="22"/>
          <w:lang w:val="ro-RO"/>
        </w:rPr>
        <w:t xml:space="preserve">. </w:t>
      </w:r>
      <w:r>
        <w:rPr>
          <w:rFonts w:hint="default" w:ascii="Times New Roman" w:hAnsi="Times New Roman" w:eastAsia="Times New Roman" w:cs="Times New Roman"/>
          <w:b/>
          <w:i/>
          <w:sz w:val="22"/>
          <w:szCs w:val="22"/>
          <w:lang w:val="ro-RO"/>
        </w:rPr>
        <w:t>Ofertele întârziate vor fi respinse</w:t>
      </w:r>
    </w:p>
    <w:p>
      <w:pPr>
        <w:numPr>
          <w:ilvl w:val="0"/>
          <w:numId w:val="1"/>
        </w:numPr>
        <w:tabs>
          <w:tab w:val="right" w:pos="-142"/>
        </w:tabs>
        <w:spacing w:before="120" w:after="0" w:line="240" w:lineRule="auto"/>
        <w:ind w:left="-142" w:hanging="425"/>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Persoanele autorizate să asiste la deschiderea ofertelor: </w:t>
      </w:r>
      <w:r>
        <w:rPr>
          <w:rFonts w:hint="default" w:ascii="Times New Roman" w:hAnsi="Times New Roman" w:eastAsia="Times New Roman" w:cs="Times New Roman"/>
          <w:i/>
          <w:sz w:val="22"/>
          <w:szCs w:val="22"/>
          <w:lang w:val="ro-RO"/>
        </w:rPr>
        <w:t>Ofertanții sau reprezentanții acestora au dreptul să participe la deschiderea ofertelor, cu excepția cazului când ofertele au fost depuse prin SIA “RSAP”</w:t>
      </w:r>
      <w:r>
        <w:rPr>
          <w:rFonts w:hint="default" w:ascii="Times New Roman" w:hAnsi="Times New Roman" w:eastAsia="Times New Roman" w:cs="Times New Roman"/>
          <w:sz w:val="22"/>
          <w:szCs w:val="22"/>
          <w:lang w:val="ro-RO"/>
        </w:rPr>
        <w:t>.</w:t>
      </w:r>
    </w:p>
    <w:p>
      <w:pPr>
        <w:numPr>
          <w:ilvl w:val="0"/>
          <w:numId w:val="1"/>
        </w:numPr>
        <w:tabs>
          <w:tab w:val="right" w:pos="-142"/>
        </w:tabs>
        <w:spacing w:before="120" w:after="0" w:line="240" w:lineRule="auto"/>
        <w:ind w:left="450" w:hanging="1017"/>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Limba sau limbile în care trebuie redactate ofertele sau cererile de participare: </w:t>
      </w:r>
      <w:r>
        <w:rPr>
          <w:rFonts w:hint="default" w:ascii="Times New Roman" w:hAnsi="Times New Roman" w:eastAsia="Times New Roman" w:cs="Times New Roman"/>
          <w:sz w:val="22"/>
          <w:szCs w:val="22"/>
          <w:lang w:val="ro-RO"/>
        </w:rPr>
        <w:t>română</w:t>
      </w:r>
      <w:r>
        <w:rPr>
          <w:rFonts w:hint="default" w:ascii="Times New Roman" w:hAnsi="Times New Roman" w:eastAsia="Times New Roman" w:cs="Times New Roman"/>
          <w:b/>
          <w:sz w:val="22"/>
          <w:szCs w:val="22"/>
          <w:lang w:val="ro-RO"/>
        </w:rPr>
        <w:t xml:space="preserve"> </w:t>
      </w:r>
    </w:p>
    <w:p>
      <w:pPr>
        <w:numPr>
          <w:ilvl w:val="0"/>
          <w:numId w:val="1"/>
        </w:numPr>
        <w:tabs>
          <w:tab w:val="right" w:pos="-142"/>
        </w:tabs>
        <w:spacing w:before="120" w:after="0" w:line="240" w:lineRule="auto"/>
        <w:ind w:right="-262" w:rightChars="-119" w:hanging="927"/>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Respectivul contract se referă la un proiect și/sau program finanțat din fonduri ale Uniunii Europene: </w:t>
      </w:r>
      <w:r>
        <w:rPr>
          <w:rFonts w:hint="default" w:ascii="Times New Roman" w:hAnsi="Times New Roman" w:eastAsia="Times New Roman" w:cs="Times New Roman"/>
          <w:sz w:val="22"/>
          <w:szCs w:val="22"/>
          <w:lang w:val="ro-RO"/>
        </w:rPr>
        <w:t>nu</w:t>
      </w:r>
      <w:r>
        <w:rPr>
          <w:rFonts w:hint="default" w:ascii="Times New Roman" w:hAnsi="Times New Roman" w:eastAsia="Times New Roman" w:cs="Times New Roman"/>
          <w:b/>
          <w:sz w:val="22"/>
          <w:szCs w:val="22"/>
          <w:lang w:val="ro-RO"/>
        </w:rPr>
        <w:t xml:space="preserve"> </w:t>
      </w:r>
    </w:p>
    <w:p>
      <w:pPr>
        <w:numPr>
          <w:ilvl w:val="0"/>
          <w:numId w:val="1"/>
        </w:numPr>
        <w:tabs>
          <w:tab w:val="right" w:pos="-142"/>
        </w:tabs>
        <w:spacing w:before="120" w:after="0" w:line="240" w:lineRule="auto"/>
        <w:ind w:right="-262" w:rightChars="-119" w:hanging="927"/>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Denumirea și adresa organismului competent de soluționare a contestațiilor: </w:t>
      </w:r>
    </w:p>
    <w:p>
      <w:pPr>
        <w:numPr>
          <w:numId w:val="0"/>
        </w:numPr>
        <w:tabs>
          <w:tab w:val="right" w:pos="-142"/>
        </w:tabs>
        <w:spacing w:before="120" w:after="0" w:line="240" w:lineRule="auto"/>
        <w:ind w:right="-262" w:rightChars="-119"/>
        <w:jc w:val="both"/>
        <w:rPr>
          <w:rFonts w:hint="default" w:ascii="Times New Roman" w:hAnsi="Times New Roman" w:eastAsia="Times New Roman" w:cs="Times New Roman"/>
          <w:b/>
          <w:sz w:val="22"/>
          <w:szCs w:val="22"/>
          <w:lang w:val="ro-RO"/>
        </w:rPr>
      </w:pPr>
      <w:bookmarkStart w:id="1" w:name="_GoBack"/>
      <w:bookmarkEnd w:id="1"/>
    </w:p>
    <w:p>
      <w:pPr>
        <w:numPr>
          <w:numId w:val="0"/>
        </w:numPr>
        <w:tabs>
          <w:tab w:val="right" w:pos="-142"/>
        </w:tabs>
        <w:spacing w:before="120" w:after="0" w:line="240" w:lineRule="auto"/>
        <w:ind w:right="-262" w:rightChars="-119"/>
        <w:jc w:val="both"/>
        <w:rPr>
          <w:rFonts w:hint="default" w:ascii="Times New Roman" w:hAnsi="Times New Roman" w:eastAsia="Times New Roman" w:cs="Times New Roman"/>
          <w:b/>
          <w:sz w:val="22"/>
          <w:szCs w:val="22"/>
          <w:lang w:val="ro-RO"/>
        </w:rPr>
      </w:pPr>
    </w:p>
    <w:p>
      <w:pPr>
        <w:tabs>
          <w:tab w:val="right" w:pos="426"/>
        </w:tabs>
        <w:spacing w:after="0" w:line="240" w:lineRule="auto"/>
        <w:ind w:left="450"/>
        <w:jc w:val="both"/>
        <w:rPr>
          <w:rFonts w:hint="default" w:ascii="Times New Roman" w:hAnsi="Times New Roman" w:eastAsia="Times New Roman" w:cs="Times New Roman"/>
          <w:i/>
          <w:sz w:val="22"/>
          <w:szCs w:val="22"/>
          <w:lang w:val="ro-RO"/>
        </w:rPr>
      </w:pPr>
      <w:r>
        <w:rPr>
          <w:rFonts w:hint="default" w:ascii="Times New Roman" w:hAnsi="Times New Roman" w:eastAsia="Times New Roman" w:cs="Times New Roman"/>
          <w:i/>
          <w:sz w:val="22"/>
          <w:szCs w:val="22"/>
          <w:lang w:val="ro-RO"/>
        </w:rPr>
        <w:t>Agenția Națională pentru Soluționarea Contestațiilor</w:t>
      </w:r>
    </w:p>
    <w:p>
      <w:pPr>
        <w:tabs>
          <w:tab w:val="right" w:pos="426"/>
        </w:tabs>
        <w:spacing w:after="0" w:line="240" w:lineRule="auto"/>
        <w:ind w:left="450"/>
        <w:jc w:val="both"/>
        <w:rPr>
          <w:rFonts w:hint="default" w:ascii="Times New Roman" w:hAnsi="Times New Roman" w:eastAsia="Times New Roman" w:cs="Times New Roman"/>
          <w:i/>
          <w:sz w:val="22"/>
          <w:szCs w:val="22"/>
          <w:lang w:val="ro-RO"/>
        </w:rPr>
      </w:pPr>
      <w:r>
        <w:rPr>
          <w:rFonts w:hint="default" w:ascii="Times New Roman" w:hAnsi="Times New Roman" w:eastAsia="Times New Roman" w:cs="Times New Roman"/>
          <w:i/>
          <w:sz w:val="22"/>
          <w:szCs w:val="22"/>
          <w:lang w:val="ro-RO"/>
        </w:rPr>
        <w:t>Adresa: mun. Chișinău, bd. Ștefan cel Mare și Sfânt nr.124 (et.4), MD 2001;</w:t>
      </w:r>
    </w:p>
    <w:p>
      <w:pPr>
        <w:tabs>
          <w:tab w:val="right" w:pos="426"/>
        </w:tabs>
        <w:spacing w:after="0" w:line="240" w:lineRule="auto"/>
        <w:ind w:left="450"/>
        <w:jc w:val="both"/>
        <w:rPr>
          <w:rFonts w:hint="default" w:ascii="Times New Roman" w:hAnsi="Times New Roman" w:eastAsia="Times New Roman" w:cs="Times New Roman"/>
          <w:i/>
          <w:sz w:val="22"/>
          <w:szCs w:val="22"/>
          <w:lang w:val="ro-RO"/>
        </w:rPr>
      </w:pPr>
      <w:r>
        <w:rPr>
          <w:rFonts w:hint="default" w:ascii="Times New Roman" w:hAnsi="Times New Roman" w:eastAsia="Times New Roman" w:cs="Times New Roman"/>
          <w:i/>
          <w:sz w:val="22"/>
          <w:szCs w:val="22"/>
          <w:lang w:val="ro-RO"/>
        </w:rPr>
        <w:t>Tel/Fax/email:</w:t>
      </w:r>
      <w:r>
        <w:rPr>
          <w:rFonts w:hint="default" w:ascii="Times New Roman" w:hAnsi="Times New Roman" w:eastAsia="Times New Roman" w:cs="Times New Roman"/>
          <w:i/>
          <w:color w:val="000000"/>
          <w:sz w:val="22"/>
          <w:szCs w:val="22"/>
          <w:shd w:val="clear" w:color="auto" w:fill="FFFFFF"/>
          <w:lang w:val="ro-RO"/>
        </w:rPr>
        <w:t xml:space="preserve"> </w:t>
      </w:r>
      <w:r>
        <w:rPr>
          <w:rFonts w:hint="default" w:ascii="Times New Roman" w:hAnsi="Times New Roman" w:eastAsia="Times New Roman" w:cs="Times New Roman"/>
          <w:i/>
          <w:sz w:val="22"/>
          <w:szCs w:val="22"/>
          <w:lang w:val="ro-RO"/>
        </w:rPr>
        <w:t>022-820 652, 022 820-651, contestatii@ansc.md</w:t>
      </w:r>
    </w:p>
    <w:p>
      <w:pPr>
        <w:numPr>
          <w:ilvl w:val="0"/>
          <w:numId w:val="1"/>
        </w:numPr>
        <w:shd w:val="clear" w:color="auto" w:fill="FFFFFF"/>
        <w:tabs>
          <w:tab w:val="right" w:pos="-142"/>
        </w:tabs>
        <w:spacing w:before="120" w:after="0" w:line="240" w:lineRule="auto"/>
        <w:ind w:left="-567" w:firstLine="0"/>
        <w:jc w:val="both"/>
        <w:rPr>
          <w:rFonts w:hint="default" w:ascii="Times New Roman" w:hAnsi="Times New Roman" w:eastAsia="Times New Roman" w:cs="Times New Roman"/>
          <w:color w:val="000000" w:themeColor="text1"/>
          <w:sz w:val="22"/>
          <w:szCs w:val="22"/>
          <w:lang w:val="ro-RO"/>
          <w14:textFill>
            <w14:solidFill>
              <w14:schemeClr w14:val="tx1"/>
            </w14:solidFill>
          </w14:textFill>
        </w:rPr>
      </w:pPr>
      <w:r>
        <w:rPr>
          <w:rFonts w:hint="default" w:ascii="Times New Roman" w:hAnsi="Times New Roman" w:eastAsia="Times New Roman" w:cs="Times New Roman"/>
          <w:b/>
          <w:color w:val="000000" w:themeColor="text1"/>
          <w:sz w:val="22"/>
          <w:szCs w:val="22"/>
          <w:lang w:val="ro-RO"/>
          <w14:textFill>
            <w14:solidFill>
              <w14:schemeClr w14:val="tx1"/>
            </w14:solidFill>
          </w14:textFill>
        </w:rPr>
        <w:t>Data și referința (referințele) publicărilor anterioare în Jurnalul Oficial al Uniunii Europene privind contractul (contractele) la care se referă anunțul respectiv:</w:t>
      </w:r>
      <w:r>
        <w:rPr>
          <w:rFonts w:hint="default" w:ascii="Times New Roman" w:hAnsi="Times New Roman" w:eastAsia="Times New Roman" w:cs="Times New Roman"/>
          <w:sz w:val="22"/>
          <w:szCs w:val="22"/>
          <w:lang w:val="ro-RO"/>
        </w:rPr>
        <w:t xml:space="preserve"> ENOTICES-ECAS_n0055w32/2022-119324.</w:t>
      </w:r>
    </w:p>
    <w:p>
      <w:pPr>
        <w:numPr>
          <w:ilvl w:val="0"/>
          <w:numId w:val="1"/>
        </w:numPr>
        <w:tabs>
          <w:tab w:val="right" w:pos="-142"/>
        </w:tabs>
        <w:spacing w:before="120" w:after="0" w:line="240" w:lineRule="auto"/>
        <w:ind w:left="-567" w:firstLine="0"/>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În cazul achizițiilor periodice, calendarul estimat pentru publicarea anunțurilor viitoare</w:t>
      </w:r>
      <w:r>
        <w:rPr>
          <w:rFonts w:hint="default" w:ascii="Times New Roman" w:hAnsi="Times New Roman" w:eastAsia="Times New Roman" w:cs="Times New Roman"/>
          <w:b/>
          <w:sz w:val="22"/>
          <w:szCs w:val="22"/>
          <w:shd w:val="clear" w:color="auto" w:fill="FFFFFF"/>
          <w:lang w:val="ro-RO"/>
        </w:rPr>
        <w:t>:</w:t>
      </w:r>
      <w:r>
        <w:rPr>
          <w:rFonts w:hint="default" w:ascii="Times New Roman" w:hAnsi="Times New Roman" w:eastAsia="Times New Roman" w:cs="Times New Roman"/>
          <w:b/>
          <w:sz w:val="22"/>
          <w:szCs w:val="22"/>
          <w:shd w:val="clear" w:color="auto" w:fill="FFFFFF"/>
        </w:rPr>
        <w:t xml:space="preserve"> </w:t>
      </w:r>
      <w:r>
        <w:rPr>
          <w:rFonts w:hint="default" w:ascii="Times New Roman" w:hAnsi="Times New Roman" w:eastAsia="Times New Roman" w:cs="Times New Roman"/>
          <w:b/>
          <w:bCs/>
          <w:sz w:val="22"/>
          <w:szCs w:val="22"/>
          <w:shd w:val="clear" w:color="auto" w:fill="FFFFFF"/>
        </w:rPr>
        <w:t>-</w:t>
      </w:r>
    </w:p>
    <w:p>
      <w:pPr>
        <w:numPr>
          <w:ilvl w:val="0"/>
          <w:numId w:val="1"/>
        </w:numPr>
        <w:tabs>
          <w:tab w:val="right" w:pos="-142"/>
        </w:tabs>
        <w:spacing w:before="120" w:after="0" w:line="240" w:lineRule="auto"/>
        <w:ind w:left="-567" w:firstLine="0"/>
        <w:jc w:val="both"/>
        <w:rPr>
          <w:rFonts w:hint="default" w:ascii="Times New Roman" w:hAnsi="Times New Roman" w:eastAsia="Times New Roman" w:cs="Times New Roman"/>
          <w:b/>
          <w:color w:val="000000"/>
          <w:sz w:val="22"/>
          <w:szCs w:val="22"/>
          <w:lang w:val="ro-RO"/>
        </w:rPr>
      </w:pPr>
      <w:r>
        <w:rPr>
          <w:rFonts w:hint="default" w:ascii="Times New Roman" w:hAnsi="Times New Roman" w:eastAsia="Times New Roman" w:cs="Times New Roman"/>
          <w:b/>
          <w:color w:val="000000"/>
          <w:sz w:val="22"/>
          <w:szCs w:val="22"/>
          <w:lang w:val="ro-RO"/>
        </w:rPr>
        <w:t>Data publicării anunțului de intenție sau, după caz, precizarea că nu a fost publicat un astfel de anunț</w:t>
      </w:r>
      <w:r>
        <w:rPr>
          <w:rFonts w:hint="default" w:ascii="Times New Roman" w:hAnsi="Times New Roman" w:eastAsia="Times New Roman" w:cs="Times New Roman"/>
          <w:b/>
          <w:color w:val="000000"/>
          <w:sz w:val="22"/>
          <w:szCs w:val="22"/>
          <w:shd w:val="clear" w:color="auto" w:fill="FFFFFF"/>
          <w:lang w:val="ro-RO"/>
        </w:rPr>
        <w:t xml:space="preserve">: </w:t>
      </w:r>
      <w:r>
        <w:rPr>
          <w:rFonts w:hint="default" w:ascii="Times New Roman" w:hAnsi="Times New Roman" w:eastAsia="Times New Roman" w:cs="Times New Roman"/>
          <w:color w:val="000000"/>
          <w:sz w:val="22"/>
          <w:szCs w:val="22"/>
          <w:shd w:val="clear" w:color="auto" w:fill="FFFFFF"/>
          <w:lang w:val="ro-RO"/>
        </w:rPr>
        <w:t>Da,</w:t>
      </w:r>
      <w:r>
        <w:rPr>
          <w:rFonts w:hint="default" w:ascii="Times New Roman" w:hAnsi="Times New Roman" w:eastAsia="Times New Roman" w:cs="Times New Roman"/>
          <w:color w:val="000000"/>
          <w:sz w:val="22"/>
          <w:szCs w:val="22"/>
          <w:shd w:val="clear" w:color="auto" w:fill="FFFFFF"/>
          <w:lang/>
        </w:rPr>
        <w:t xml:space="preserve"> 02</w:t>
      </w:r>
      <w:r>
        <w:rPr>
          <w:rFonts w:hint="default" w:ascii="Times New Roman" w:hAnsi="Times New Roman" w:eastAsia="Times New Roman" w:cs="Times New Roman"/>
          <w:color w:val="000000"/>
          <w:sz w:val="22"/>
          <w:szCs w:val="22"/>
          <w:shd w:val="clear" w:color="auto" w:fill="FFFFFF"/>
          <w:lang w:val="ro-RO"/>
        </w:rPr>
        <w:t>.</w:t>
      </w:r>
      <w:r>
        <w:rPr>
          <w:rFonts w:hint="default" w:ascii="Times New Roman" w:hAnsi="Times New Roman" w:eastAsia="Times New Roman" w:cs="Times New Roman"/>
          <w:color w:val="000000"/>
          <w:sz w:val="22"/>
          <w:szCs w:val="22"/>
          <w:shd w:val="clear" w:color="auto" w:fill="FFFFFF"/>
        </w:rPr>
        <w:t>0</w:t>
      </w:r>
      <w:r>
        <w:rPr>
          <w:rFonts w:hint="default" w:ascii="Times New Roman" w:hAnsi="Times New Roman" w:eastAsia="Times New Roman" w:cs="Times New Roman"/>
          <w:color w:val="000000"/>
          <w:sz w:val="22"/>
          <w:szCs w:val="22"/>
          <w:shd w:val="clear" w:color="auto" w:fill="FFFFFF"/>
          <w:lang/>
        </w:rPr>
        <w:t>8</w:t>
      </w:r>
      <w:r>
        <w:rPr>
          <w:rFonts w:hint="default" w:ascii="Times New Roman" w:hAnsi="Times New Roman" w:eastAsia="Times New Roman" w:cs="Times New Roman"/>
          <w:color w:val="000000"/>
          <w:sz w:val="22"/>
          <w:szCs w:val="22"/>
          <w:shd w:val="clear" w:color="auto" w:fill="FFFFFF"/>
          <w:lang w:val="ro-RO"/>
        </w:rPr>
        <w:t>.202</w:t>
      </w:r>
      <w:r>
        <w:rPr>
          <w:rFonts w:hint="default" w:ascii="Times New Roman" w:hAnsi="Times New Roman" w:eastAsia="Times New Roman" w:cs="Times New Roman"/>
          <w:color w:val="000000"/>
          <w:sz w:val="22"/>
          <w:szCs w:val="22"/>
          <w:shd w:val="clear" w:color="auto" w:fill="FFFFFF"/>
        </w:rPr>
        <w:t>2</w:t>
      </w:r>
    </w:p>
    <w:p>
      <w:pPr>
        <w:numPr>
          <w:ilvl w:val="0"/>
          <w:numId w:val="1"/>
        </w:numPr>
        <w:tabs>
          <w:tab w:val="right" w:pos="-142"/>
        </w:tabs>
        <w:spacing w:before="120" w:after="0" w:line="240" w:lineRule="auto"/>
        <w:ind w:left="-567" w:firstLine="0"/>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Data transmiterii spre publicare a anunțului de participare</w:t>
      </w:r>
      <w:r>
        <w:rPr>
          <w:rFonts w:hint="default" w:ascii="Times New Roman" w:hAnsi="Times New Roman" w:eastAsia="Times New Roman" w:cs="Times New Roman"/>
          <w:b/>
          <w:sz w:val="22"/>
          <w:szCs w:val="22"/>
          <w:shd w:val="clear" w:color="auto" w:fill="FFFFFF"/>
          <w:lang w:val="ro-RO"/>
        </w:rPr>
        <w:t xml:space="preserve">: </w:t>
      </w:r>
      <w:r>
        <w:rPr>
          <w:rFonts w:hint="default" w:ascii="Times New Roman" w:hAnsi="Times New Roman" w:eastAsia="Times New Roman" w:cs="Times New Roman"/>
          <w:color w:val="000000" w:themeColor="text1"/>
          <w:sz w:val="22"/>
          <w:szCs w:val="22"/>
          <w:shd w:val="clear" w:color="auto" w:fill="FFFFFF"/>
          <w14:textFill>
            <w14:solidFill>
              <w14:schemeClr w14:val="tx1"/>
            </w14:solidFill>
          </w14:textFill>
        </w:rPr>
        <w:t>conform SIA RSAP Mtender (achiziții.md)</w:t>
      </w:r>
    </w:p>
    <w:p>
      <w:pPr>
        <w:numPr>
          <w:ilvl w:val="0"/>
          <w:numId w:val="1"/>
        </w:numPr>
        <w:tabs>
          <w:tab w:val="right" w:pos="-142"/>
        </w:tabs>
        <w:spacing w:before="120" w:after="0" w:line="240" w:lineRule="auto"/>
        <w:ind w:left="-567" w:firstLine="0"/>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În cadrul procedurii de achiziție publică se va utiliza/accepta:</w:t>
      </w:r>
    </w:p>
    <w:p>
      <w:pPr>
        <w:tabs>
          <w:tab w:val="right" w:pos="426"/>
        </w:tabs>
        <w:spacing w:before="120" w:after="0" w:line="240" w:lineRule="auto"/>
        <w:rPr>
          <w:rFonts w:hint="default" w:ascii="Times New Roman" w:hAnsi="Times New Roman" w:eastAsia="Times New Roman" w:cs="Times New Roman"/>
          <w:b/>
          <w:sz w:val="22"/>
          <w:szCs w:val="22"/>
          <w:lang w:val="ro-RO"/>
        </w:rPr>
      </w:pPr>
    </w:p>
    <w:tbl>
      <w:tblPr>
        <w:tblStyle w:val="4"/>
        <w:tblW w:w="10632"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22"/>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2" w:type="dxa"/>
            <w:shd w:val="clear" w:color="auto" w:fill="EEECE1" w:themeFill="background2"/>
          </w:tcPr>
          <w:p>
            <w:pPr>
              <w:tabs>
                <w:tab w:val="right" w:pos="426"/>
              </w:tabs>
              <w:spacing w:after="0" w:line="240" w:lineRule="auto"/>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Denumirea instrumentului electronic</w:t>
            </w:r>
          </w:p>
        </w:tc>
        <w:tc>
          <w:tcPr>
            <w:tcW w:w="4310" w:type="dxa"/>
            <w:shd w:val="clear" w:color="auto" w:fill="EEECE1" w:themeFill="background2"/>
          </w:tcPr>
          <w:p>
            <w:pPr>
              <w:tabs>
                <w:tab w:val="right" w:pos="426"/>
              </w:tabs>
              <w:spacing w:after="0" w:line="240" w:lineRule="auto"/>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2" w:type="dxa"/>
          </w:tcPr>
          <w:p>
            <w:pPr>
              <w:tabs>
                <w:tab w:val="right" w:pos="426"/>
              </w:tabs>
              <w:spacing w:after="0" w:line="240" w:lineRule="auto"/>
              <w:rPr>
                <w:rFonts w:hint="default" w:ascii="Times New Roman" w:hAnsi="Times New Roman" w:eastAsia="Times New Roman" w:cs="Times New Roman"/>
                <w:sz w:val="22"/>
                <w:szCs w:val="22"/>
                <w:lang w:val="ro-RO"/>
              </w:rPr>
            </w:pPr>
            <w:r>
              <w:rPr>
                <w:rFonts w:hint="default" w:ascii="Times New Roman" w:hAnsi="Times New Roman" w:eastAsia="Times New Roman" w:cs="Times New Roman"/>
                <w:sz w:val="22"/>
                <w:szCs w:val="22"/>
                <w:lang w:val="ro-RO"/>
              </w:rPr>
              <w:t>depunerea electronică a ofertelor sau a cererilor de participare</w:t>
            </w:r>
          </w:p>
        </w:tc>
        <w:tc>
          <w:tcPr>
            <w:tcW w:w="4310" w:type="dxa"/>
            <w:shd w:val="clear" w:color="auto" w:fill="FFFFFF" w:themeFill="background1"/>
            <w:vAlign w:val="center"/>
          </w:tcPr>
          <w:p>
            <w:pPr>
              <w:tabs>
                <w:tab w:val="right" w:pos="426"/>
              </w:tabs>
              <w:spacing w:after="0" w:line="240" w:lineRule="auto"/>
              <w:rPr>
                <w:rFonts w:hint="default" w:ascii="Times New Roman" w:hAnsi="Times New Roman" w:eastAsia="Times New Roman" w:cs="Times New Roman"/>
                <w:sz w:val="22"/>
                <w:szCs w:val="22"/>
                <w:lang w:val="ro-RO"/>
              </w:rPr>
            </w:pPr>
            <w:r>
              <w:rPr>
                <w:rFonts w:hint="default" w:ascii="Times New Roman" w:hAnsi="Times New Roman" w:eastAsia="Times New Roman" w:cs="Times New Roman"/>
                <w:sz w:val="22"/>
                <w:szCs w:val="22"/>
                <w:lang w:val="ro-RO"/>
              </w:rPr>
              <w:t>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2" w:type="dxa"/>
          </w:tcPr>
          <w:p>
            <w:pPr>
              <w:tabs>
                <w:tab w:val="right" w:pos="426"/>
              </w:tabs>
              <w:spacing w:after="0" w:line="240" w:lineRule="auto"/>
              <w:rPr>
                <w:rFonts w:hint="default" w:ascii="Times New Roman" w:hAnsi="Times New Roman" w:eastAsia="Times New Roman" w:cs="Times New Roman"/>
                <w:sz w:val="22"/>
                <w:szCs w:val="22"/>
                <w:lang w:val="ro-RO"/>
              </w:rPr>
            </w:pPr>
            <w:r>
              <w:rPr>
                <w:rFonts w:hint="default" w:ascii="Times New Roman" w:hAnsi="Times New Roman" w:eastAsia="Times New Roman" w:cs="Times New Roman"/>
                <w:sz w:val="22"/>
                <w:szCs w:val="22"/>
                <w:lang w:val="ro-RO"/>
              </w:rPr>
              <w:t>sistemul de comenzi electronice</w:t>
            </w:r>
          </w:p>
        </w:tc>
        <w:tc>
          <w:tcPr>
            <w:tcW w:w="4310" w:type="dxa"/>
            <w:shd w:val="clear" w:color="auto" w:fill="FFFFFF" w:themeFill="background1"/>
          </w:tcPr>
          <w:p>
            <w:pPr>
              <w:tabs>
                <w:tab w:val="right" w:pos="426"/>
              </w:tabs>
              <w:spacing w:after="0" w:line="240" w:lineRule="auto"/>
              <w:rPr>
                <w:rFonts w:hint="default" w:ascii="Times New Roman" w:hAnsi="Times New Roman" w:eastAsia="Times New Roman" w:cs="Times New Roman"/>
                <w:sz w:val="22"/>
                <w:szCs w:val="22"/>
                <w:lang w:val="ro-RO"/>
              </w:rPr>
            </w:pPr>
            <w:r>
              <w:rPr>
                <w:rFonts w:hint="default" w:ascii="Times New Roman" w:hAnsi="Times New Roman" w:eastAsia="Times New Roman" w:cs="Times New Roman"/>
                <w:sz w:val="22"/>
                <w:szCs w:val="22"/>
                <w:lang w:val="ro-R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2" w:type="dxa"/>
          </w:tcPr>
          <w:p>
            <w:pPr>
              <w:tabs>
                <w:tab w:val="right" w:pos="426"/>
              </w:tabs>
              <w:spacing w:after="0" w:line="240" w:lineRule="auto"/>
              <w:rPr>
                <w:rFonts w:hint="default" w:ascii="Times New Roman" w:hAnsi="Times New Roman" w:eastAsia="Times New Roman" w:cs="Times New Roman"/>
                <w:sz w:val="22"/>
                <w:szCs w:val="22"/>
                <w:lang w:val="ro-RO"/>
              </w:rPr>
            </w:pPr>
            <w:r>
              <w:rPr>
                <w:rFonts w:hint="default" w:ascii="Times New Roman" w:hAnsi="Times New Roman" w:eastAsia="Times New Roman" w:cs="Times New Roman"/>
                <w:sz w:val="22"/>
                <w:szCs w:val="22"/>
                <w:lang w:val="ro-RO"/>
              </w:rPr>
              <w:t>facturarea electronică</w:t>
            </w:r>
          </w:p>
        </w:tc>
        <w:tc>
          <w:tcPr>
            <w:tcW w:w="4310" w:type="dxa"/>
            <w:shd w:val="clear" w:color="auto" w:fill="FFFFFF" w:themeFill="background1"/>
          </w:tcPr>
          <w:p>
            <w:pPr>
              <w:tabs>
                <w:tab w:val="right" w:pos="426"/>
              </w:tabs>
              <w:spacing w:after="0" w:line="240" w:lineRule="auto"/>
              <w:rPr>
                <w:rFonts w:hint="default" w:ascii="Times New Roman" w:hAnsi="Times New Roman" w:eastAsia="Times New Roman" w:cs="Times New Roman"/>
                <w:sz w:val="22"/>
                <w:szCs w:val="22"/>
                <w:lang w:val="ro-RO"/>
              </w:rPr>
            </w:pPr>
            <w:r>
              <w:rPr>
                <w:rFonts w:hint="default" w:ascii="Times New Roman" w:hAnsi="Times New Roman" w:eastAsia="Times New Roman" w:cs="Times New Roman"/>
                <w:sz w:val="22"/>
                <w:szCs w:val="22"/>
                <w:lang w:val="ro-R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22" w:type="dxa"/>
          </w:tcPr>
          <w:p>
            <w:pPr>
              <w:tabs>
                <w:tab w:val="right" w:pos="426"/>
              </w:tabs>
              <w:spacing w:after="0" w:line="240" w:lineRule="auto"/>
              <w:rPr>
                <w:rFonts w:hint="default" w:ascii="Times New Roman" w:hAnsi="Times New Roman" w:eastAsia="Times New Roman" w:cs="Times New Roman"/>
                <w:sz w:val="22"/>
                <w:szCs w:val="22"/>
                <w:lang w:val="ro-RO"/>
              </w:rPr>
            </w:pPr>
            <w:r>
              <w:rPr>
                <w:rFonts w:hint="default" w:ascii="Times New Roman" w:hAnsi="Times New Roman" w:eastAsia="Times New Roman" w:cs="Times New Roman"/>
                <w:sz w:val="22"/>
                <w:szCs w:val="22"/>
                <w:lang w:val="ro-RO"/>
              </w:rPr>
              <w:t>plățile electronice</w:t>
            </w:r>
          </w:p>
        </w:tc>
        <w:tc>
          <w:tcPr>
            <w:tcW w:w="4310" w:type="dxa"/>
            <w:shd w:val="clear" w:color="auto" w:fill="FFFFFF" w:themeFill="background1"/>
          </w:tcPr>
          <w:p>
            <w:pPr>
              <w:tabs>
                <w:tab w:val="right" w:pos="426"/>
              </w:tabs>
              <w:spacing w:after="0" w:line="240" w:lineRule="auto"/>
              <w:rPr>
                <w:rFonts w:hint="default" w:ascii="Times New Roman" w:hAnsi="Times New Roman" w:eastAsia="Times New Roman" w:cs="Times New Roman"/>
                <w:sz w:val="22"/>
                <w:szCs w:val="22"/>
                <w:lang w:val="ro-RO"/>
              </w:rPr>
            </w:pPr>
            <w:r>
              <w:rPr>
                <w:rFonts w:hint="default" w:ascii="Times New Roman" w:hAnsi="Times New Roman" w:eastAsia="Times New Roman" w:cs="Times New Roman"/>
                <w:sz w:val="22"/>
                <w:szCs w:val="22"/>
                <w:lang w:val="ro-RO"/>
              </w:rPr>
              <w:t>-</w:t>
            </w:r>
          </w:p>
        </w:tc>
      </w:tr>
    </w:tbl>
    <w:p>
      <w:pPr>
        <w:numPr>
          <w:ilvl w:val="0"/>
          <w:numId w:val="1"/>
        </w:numPr>
        <w:tabs>
          <w:tab w:val="right" w:pos="-142"/>
        </w:tabs>
        <w:spacing w:before="120" w:after="0" w:line="240" w:lineRule="auto"/>
        <w:ind w:left="-284" w:hanging="283"/>
        <w:jc w:val="both"/>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Contractul intră sub incidența Acordului privind achizițiile guvernamentale al Organizației Mondiale a Comerțului (numai în cazul anunțurilor transmise spre publicare în Jurnalul Oficial al Uniunii Europene): </w:t>
      </w:r>
      <w:r>
        <w:rPr>
          <w:rFonts w:hint="default" w:ascii="Times New Roman" w:hAnsi="Times New Roman" w:eastAsia="Times New Roman" w:cs="Times New Roman"/>
          <w:sz w:val="22"/>
          <w:szCs w:val="22"/>
          <w:lang w:val="ro-RO"/>
        </w:rPr>
        <w:t>nu</w:t>
      </w:r>
    </w:p>
    <w:p>
      <w:pPr>
        <w:numPr>
          <w:ilvl w:val="0"/>
          <w:numId w:val="1"/>
        </w:numPr>
        <w:tabs>
          <w:tab w:val="right" w:pos="-142"/>
        </w:tabs>
        <w:spacing w:before="120" w:after="120" w:line="240" w:lineRule="auto"/>
        <w:ind w:left="-284" w:hanging="283"/>
        <w:rPr>
          <w:rFonts w:hint="default" w:ascii="Times New Roman" w:hAnsi="Times New Roman" w:eastAsia="Times New Roman" w:cs="Times New Roman"/>
          <w:b/>
          <w:sz w:val="22"/>
          <w:szCs w:val="22"/>
          <w:lang w:val="ro-RO"/>
        </w:rPr>
      </w:pPr>
      <w:r>
        <w:rPr>
          <w:rFonts w:hint="default" w:ascii="Times New Roman" w:hAnsi="Times New Roman" w:eastAsia="Times New Roman" w:cs="Times New Roman"/>
          <w:b/>
          <w:sz w:val="22"/>
          <w:szCs w:val="22"/>
          <w:lang w:val="ro-RO"/>
        </w:rPr>
        <w:t xml:space="preserve">Alte informații relevante: </w:t>
      </w:r>
      <w:r>
        <w:rPr>
          <w:rFonts w:hint="default" w:ascii="Times New Roman" w:hAnsi="Times New Roman" w:eastAsia="Times New Roman" w:cs="Times New Roman"/>
          <w:sz w:val="22"/>
          <w:szCs w:val="22"/>
          <w:lang w:val="ro-RO"/>
        </w:rPr>
        <w:t>nu sunt</w:t>
      </w:r>
      <w:r>
        <w:rPr>
          <w:rFonts w:hint="default" w:ascii="Times New Roman" w:hAnsi="Times New Roman" w:eastAsia="Times New Roman" w:cs="Times New Roman"/>
          <w:b/>
          <w:sz w:val="22"/>
          <w:szCs w:val="22"/>
          <w:lang w:val="ro-RO"/>
        </w:rPr>
        <w:t xml:space="preserve"> </w:t>
      </w:r>
    </w:p>
    <w:p>
      <w:pPr>
        <w:tabs>
          <w:tab w:val="right" w:pos="426"/>
        </w:tabs>
        <w:spacing w:before="120" w:after="120" w:line="240" w:lineRule="auto"/>
        <w:rPr>
          <w:rFonts w:hint="default" w:ascii="Times New Roman" w:hAnsi="Times New Roman" w:eastAsia="Times New Roman" w:cs="Times New Roman"/>
          <w:b/>
          <w:sz w:val="22"/>
          <w:szCs w:val="22"/>
          <w:lang w:val="ro-RO"/>
        </w:rPr>
      </w:pPr>
    </w:p>
    <w:p>
      <w:pPr>
        <w:shd w:val="clear" w:color="auto" w:fill="FFFFFF"/>
        <w:tabs>
          <w:tab w:val="left" w:pos="284"/>
          <w:tab w:val="left" w:pos="426"/>
          <w:tab w:val="decimal" w:pos="8364"/>
        </w:tabs>
        <w:spacing w:after="0"/>
        <w:ind w:left="-284" w:right="-144" w:firstLine="284"/>
        <w:rPr>
          <w:rFonts w:hint="default" w:ascii="Times New Roman" w:hAnsi="Times New Roman" w:eastAsia="Times New Roman" w:cs="Times New Roman"/>
          <w:b/>
          <w:sz w:val="22"/>
          <w:szCs w:val="22"/>
          <w:shd w:val="clear" w:color="auto" w:fill="FFFFFF"/>
          <w:lang w:val="ro-RO" w:eastAsia="ru-RU"/>
        </w:rPr>
      </w:pPr>
      <w:r>
        <w:rPr>
          <w:rFonts w:hint="default" w:ascii="Times New Roman" w:hAnsi="Times New Roman" w:eastAsia="Times New Roman" w:cs="Times New Roman"/>
          <w:b/>
          <w:sz w:val="22"/>
          <w:szCs w:val="22"/>
          <w:lang w:eastAsia="ru-RU"/>
        </w:rPr>
        <w:t>Conducătorul</w:t>
      </w:r>
      <w:r>
        <w:rPr>
          <w:rFonts w:hint="default" w:ascii="Times New Roman" w:hAnsi="Times New Roman" w:eastAsia="Times New Roman" w:cs="Times New Roman"/>
          <w:b/>
          <w:sz w:val="22"/>
          <w:szCs w:val="22"/>
          <w:lang w:val="ro-RO" w:eastAsia="ru-RU"/>
        </w:rPr>
        <w:t xml:space="preserve"> grupului de lucru: </w:t>
      </w:r>
      <w:r>
        <w:rPr>
          <w:rFonts w:hint="default" w:ascii="Times New Roman" w:hAnsi="Times New Roman" w:eastAsia="Times New Roman" w:cs="Times New Roman"/>
          <w:b/>
          <w:sz w:val="22"/>
          <w:szCs w:val="22"/>
          <w:shd w:val="clear" w:color="auto" w:fill="FFFFFF"/>
          <w:lang w:val="ro-RO" w:eastAsia="ru-RU"/>
        </w:rPr>
        <w:t xml:space="preserve">    </w:t>
      </w:r>
    </w:p>
    <w:p>
      <w:pPr>
        <w:shd w:val="clear" w:color="auto" w:fill="FFFFFF"/>
        <w:tabs>
          <w:tab w:val="left" w:pos="284"/>
          <w:tab w:val="left" w:pos="426"/>
          <w:tab w:val="decimal" w:pos="8364"/>
        </w:tabs>
        <w:spacing w:after="0"/>
        <w:ind w:left="-284" w:right="-144" w:firstLine="284"/>
        <w:rPr>
          <w:rFonts w:hint="default" w:ascii="Times New Roman" w:hAnsi="Times New Roman" w:eastAsia="Times New Roman" w:cs="Times New Roman"/>
          <w:b/>
          <w:sz w:val="22"/>
          <w:szCs w:val="22"/>
          <w:shd w:val="clear" w:color="auto" w:fill="FFFFFF"/>
          <w:lang w:val="ro-RO" w:eastAsia="ru-RU"/>
        </w:rPr>
      </w:pPr>
    </w:p>
    <w:p>
      <w:pPr>
        <w:shd w:val="clear" w:color="auto" w:fill="FFFFFF"/>
        <w:tabs>
          <w:tab w:val="left" w:pos="284"/>
          <w:tab w:val="left" w:pos="426"/>
          <w:tab w:val="decimal" w:pos="8364"/>
        </w:tabs>
        <w:spacing w:after="0"/>
        <w:ind w:left="-284" w:right="-144" w:firstLine="284"/>
        <w:rPr>
          <w:rFonts w:hint="default" w:ascii="Times New Roman" w:hAnsi="Times New Roman" w:eastAsia="Times New Roman" w:cs="Times New Roman"/>
          <w:b/>
          <w:sz w:val="22"/>
          <w:szCs w:val="22"/>
          <w:shd w:val="clear" w:color="auto" w:fill="FFFFFF"/>
          <w:lang w:val="ro-RO" w:eastAsia="ru-RU"/>
        </w:rPr>
      </w:pPr>
      <w:r>
        <w:rPr>
          <w:rFonts w:hint="default" w:ascii="Times New Roman" w:hAnsi="Times New Roman" w:eastAsia="Times New Roman" w:cs="Times New Roman"/>
          <w:b/>
          <w:sz w:val="22"/>
          <w:szCs w:val="22"/>
          <w:shd w:val="clear" w:color="auto" w:fill="FFFFFF"/>
          <w:lang w:val="ro-RO" w:eastAsia="ru-RU"/>
        </w:rPr>
        <w:t xml:space="preserve">     </w:t>
      </w:r>
    </w:p>
    <w:p>
      <w:pPr>
        <w:shd w:val="clear" w:color="auto" w:fill="FFFFFF"/>
        <w:tabs>
          <w:tab w:val="left" w:pos="284"/>
          <w:tab w:val="left" w:pos="426"/>
          <w:tab w:val="decimal" w:pos="8364"/>
        </w:tabs>
        <w:spacing w:after="0"/>
        <w:ind w:left="-284" w:right="-144" w:firstLine="284"/>
        <w:rPr>
          <w:rFonts w:hint="default" w:ascii="Times New Roman" w:hAnsi="Times New Roman" w:eastAsia="Times New Roman" w:cs="Times New Roman"/>
          <w:b/>
          <w:bCs/>
          <w:color w:val="000000"/>
          <w:sz w:val="22"/>
          <w:szCs w:val="22"/>
          <w:lang w:val="ro-RO"/>
        </w:rPr>
      </w:pPr>
      <w:r>
        <w:rPr>
          <w:rFonts w:hint="default" w:ascii="Times New Roman" w:hAnsi="Times New Roman" w:eastAsia="Times New Roman" w:cs="Times New Roman"/>
          <w:b/>
          <w:sz w:val="22"/>
          <w:szCs w:val="22"/>
          <w:shd w:val="clear" w:color="auto" w:fill="FFFFFF"/>
          <w:lang w:eastAsia="ru-RU"/>
        </w:rPr>
        <w:t>Alexandru ADAM</w:t>
      </w:r>
      <w:r>
        <w:rPr>
          <w:rFonts w:hint="default" w:ascii="Times New Roman" w:hAnsi="Times New Roman" w:eastAsia="Times New Roman" w:cs="Times New Roman"/>
          <w:b/>
          <w:sz w:val="22"/>
          <w:szCs w:val="22"/>
          <w:shd w:val="clear" w:color="auto" w:fill="FFFFFF"/>
          <w:lang w:val="ro-RO" w:eastAsia="ru-RU"/>
        </w:rPr>
        <w:t xml:space="preserve">    </w:t>
      </w:r>
      <w:r>
        <w:rPr>
          <w:rFonts w:hint="default" w:ascii="Times New Roman" w:hAnsi="Times New Roman" w:eastAsia="Times New Roman" w:cs="Times New Roman"/>
          <w:b/>
          <w:sz w:val="22"/>
          <w:szCs w:val="22"/>
          <w:shd w:val="clear" w:color="auto" w:fill="FFFFFF"/>
          <w:lang w:eastAsia="ru-RU"/>
        </w:rPr>
        <w:t xml:space="preserve">               </w:t>
      </w:r>
      <w:r>
        <w:rPr>
          <w:rFonts w:hint="default" w:ascii="Times New Roman" w:hAnsi="Times New Roman" w:eastAsia="Times New Roman" w:cs="Times New Roman"/>
          <w:b/>
          <w:sz w:val="22"/>
          <w:szCs w:val="22"/>
          <w:shd w:val="clear" w:color="auto" w:fill="FFFFFF"/>
          <w:lang w:eastAsia="ru-RU"/>
        </w:rPr>
        <w:t xml:space="preserve">                                 </w:t>
      </w:r>
      <w:r>
        <w:rPr>
          <w:rFonts w:hint="default" w:ascii="Times New Roman" w:hAnsi="Times New Roman" w:eastAsia="Times New Roman" w:cs="Times New Roman"/>
          <w:b/>
          <w:sz w:val="22"/>
          <w:szCs w:val="22"/>
          <w:shd w:val="clear" w:color="auto" w:fill="FFFFFF"/>
          <w:lang w:val="ro-RO" w:eastAsia="ru-RU"/>
        </w:rPr>
        <w:t>____________________</w:t>
      </w:r>
    </w:p>
    <w:p>
      <w:pPr>
        <w:rPr>
          <w:rFonts w:hint="default" w:ascii="Times New Roman" w:hAnsi="Times New Roman" w:cs="Times New Roman"/>
          <w:sz w:val="22"/>
          <w:szCs w:val="22"/>
        </w:rPr>
      </w:pPr>
      <w:r>
        <w:rPr>
          <w:rFonts w:hint="default" w:ascii="Times New Roman" w:hAnsi="Times New Roman" w:cs="Times New Roman"/>
          <w:sz w:val="22"/>
          <w:szCs w:val="22"/>
        </w:rPr>
        <w:t xml:space="preserve"> </w:t>
      </w:r>
    </w:p>
    <w:sectPr>
      <w:pgSz w:w="11906" w:h="16838"/>
      <w:pgMar w:top="568" w:right="851" w:bottom="567" w:left="1418" w:header="720" w:footer="567" w:gutter="0"/>
      <w:cols w:space="708"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Helvetica">
    <w:altName w:val="Arial"/>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3D6768"/>
    <w:multiLevelType w:val="multilevel"/>
    <w:tmpl w:val="3E3D6768"/>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rawingGridHorizontalSpacing w:val="100"/>
  <w:drawingGridVerticalSpacing w:val="136"/>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AC5"/>
    <w:rsid w:val="00391DDA"/>
    <w:rsid w:val="00B95AC5"/>
    <w:rsid w:val="00EA06BA"/>
    <w:rsid w:val="1217296D"/>
    <w:rsid w:val="1E9365C7"/>
    <w:rsid w:val="2DA401A7"/>
    <w:rsid w:val="2F562B50"/>
    <w:rsid w:val="30D90ADE"/>
    <w:rsid w:val="53855958"/>
    <w:rsid w:val="663B61D3"/>
    <w:rsid w:val="772610CC"/>
    <w:rsid w:val="7CF21C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style>
  <w:style w:type="table" w:styleId="4">
    <w:name w:val="Table Grid"/>
    <w:basedOn w:val="3"/>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 w:type="paragraph" w:styleId="6">
    <w:name w:val="No Spacing"/>
    <w:qFormat/>
    <w:uiPriority w:val="1"/>
    <w:pPr>
      <w:spacing w:after="0" w:line="240" w:lineRule="auto"/>
    </w:pPr>
    <w:rPr>
      <w:rFonts w:asciiTheme="minorHAnsi" w:hAnsiTheme="minorHAnsi" w:eastAsiaTheme="minorHAnsi" w:cstheme="minorBidi"/>
      <w:sz w:val="22"/>
      <w:szCs w:val="22"/>
      <w:lang w:val="ro-RO" w:eastAsia="en-US" w:bidi="ar-SA"/>
    </w:rPr>
  </w:style>
  <w:style w:type="paragraph" w:customStyle="1" w:styleId="7">
    <w:name w:val="Fără spațiere"/>
    <w:qFormat/>
    <w:uiPriority w:val="1"/>
    <w:rPr>
      <w:rFonts w:ascii="Calibri" w:hAnsi="Calibri" w:eastAsia="PMingLiU" w:cs="Times New Roman"/>
      <w:sz w:val="22"/>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1864</Words>
  <Characters>10625</Characters>
  <Lines>1</Lines>
  <Paragraphs>1</Paragraphs>
  <TotalTime>4</TotalTime>
  <ScaleCrop>false</ScaleCrop>
  <LinksUpToDate>false</LinksUpToDate>
  <CharactersWithSpaces>12465</CharactersWithSpaces>
  <Application>WPS Office_11.2.0.11191_F1E327BC-269C-435d-A152-05C5408002CA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2021-10-28T07:26:00Z</dcterms:created>
  <dc:creator>Maria Tropotel</dc:creator>
  <cp:lastModifiedBy>Mariana Chetrean</cp:lastModifiedBy>
  <cp:lastPrinted>2022-08-02T12:56:26Z</cp:lastPrinted>
  <dcterms:modified xsi:type="dcterms:W3CDTF">2022-08-02T12:56:57Z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1049-11.2.0.11191</vt:lpwstr>
  </property>
  <property fmtid="{D5CDD505-2E9C-101B-9397-08002B2CF9AE}" pid="3" name="ICV">
    <vt:lpwstr>DC6B3DCF504647E1B0AAFF02BDA3F9F0</vt:lpwstr>
  </property>
</Properties>
</file>