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06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101"/>
        <w:gridCol w:w="1323"/>
        <w:gridCol w:w="188"/>
      </w:tblGrid>
      <w:tr w:rsidR="00294019" w:rsidRPr="00294019" w14:paraId="0BDF2319" w14:textId="77777777" w:rsidTr="00E01FF2">
        <w:trPr>
          <w:trHeight w:val="697"/>
        </w:trPr>
        <w:tc>
          <w:tcPr>
            <w:tcW w:w="5000" w:type="pct"/>
            <w:gridSpan w:val="7"/>
            <w:vAlign w:val="center"/>
          </w:tcPr>
          <w:p w14:paraId="3AC7539B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9401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</w:p>
        </w:tc>
      </w:tr>
      <w:tr w:rsidR="00294019" w:rsidRPr="00294019" w14:paraId="40D8ED35" w14:textId="77777777" w:rsidTr="00E01FF2">
        <w:trPr>
          <w:trHeight w:val="723"/>
        </w:trPr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94019" w:rsidRPr="00294019" w14:paraId="5C0FBA37" w14:textId="77777777" w:rsidTr="00E01FF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A523BFE" w14:textId="77777777" w:rsidR="00294019" w:rsidRPr="00294019" w:rsidRDefault="00294019" w:rsidP="00294019">
                  <w:pPr>
                    <w:framePr w:hSpace="180" w:wrap="around" w:vAnchor="page" w:hAnchor="margin" w:x="-710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</w:pPr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  <w:t>Anexa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kern w:val="0"/>
                      <w:lang w:val="ro-RO" w:eastAsia="ru-RU"/>
                      <w14:ligatures w14:val="none"/>
                    </w:rPr>
                    <w:t xml:space="preserve"> 2</w:t>
                  </w:r>
                  <w:r w:rsidRPr="00294019"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bookmarkStart w:id="0" w:name="_Hlk77771394"/>
                </w:p>
                <w:p w14:paraId="5D608241" w14:textId="77777777" w:rsidR="00294019" w:rsidRPr="00294019" w:rsidRDefault="00294019" w:rsidP="00294019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Specificaţii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tehnice</w:t>
                  </w:r>
                  <w:bookmarkEnd w:id="0"/>
                  <w:proofErr w:type="spellEnd"/>
                </w:p>
                <w:p w14:paraId="5A71D546" w14:textId="77777777" w:rsidR="00294019" w:rsidRPr="00294019" w:rsidRDefault="00294019" w:rsidP="00294019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9401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6267BD60" w14:textId="77777777" w:rsidR="00294019" w:rsidRPr="00294019" w:rsidRDefault="00294019" w:rsidP="00294019">
            <w:pPr>
              <w:tabs>
                <w:tab w:val="left" w:pos="223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294019" w:rsidRPr="00294019" w14:paraId="173E0ABB" w14:textId="77777777" w:rsidTr="00E01FF2">
        <w:trPr>
          <w:gridAfter w:val="1"/>
          <w:wAfter w:w="88" w:type="pct"/>
          <w:trHeight w:val="535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E238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619F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0474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9B00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2612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368F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294019" w:rsidRPr="00294019" w14:paraId="281D6011" w14:textId="77777777" w:rsidTr="00E01FF2">
        <w:trPr>
          <w:gridAfter w:val="1"/>
          <w:wAfter w:w="88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684C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0693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FC82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EF87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E1E3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A51F" w14:textId="77777777" w:rsidR="00294019" w:rsidRPr="00294019" w:rsidRDefault="00294019" w:rsidP="00294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294019" w:rsidRPr="00294019" w14:paraId="201E41E3" w14:textId="77777777" w:rsidTr="00E01FF2">
        <w:trPr>
          <w:gridAfter w:val="1"/>
          <w:wAfter w:w="88" w:type="pct"/>
          <w:trHeight w:val="114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42CC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3EB1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B0B6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40F6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E72B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599B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94019" w:rsidRPr="00294019" w14:paraId="0374F52F" w14:textId="77777777" w:rsidTr="00E01FF2">
        <w:trPr>
          <w:gridAfter w:val="1"/>
          <w:wAfter w:w="88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6C3E" w14:textId="77777777" w:rsidR="00294019" w:rsidRPr="00294019" w:rsidRDefault="00294019" w:rsidP="0029401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Sorbitol – granule cu certificat Kosher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6B00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CF17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D9B5E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Document normativ: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Regulament sanitar privind aditivii alimentari, apribat prin Hotărărea Guvernului Republicii Moldova nr.229 din 29.03.2013</w:t>
            </w:r>
          </w:p>
          <w:p w14:paraId="5B3E4248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Sursa: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 Vegetal</w:t>
            </w:r>
          </w:p>
          <w:p w14:paraId="7E81BBE3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Locul și proveniența –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provine atît din produs autohton cît și din import.</w:t>
            </w:r>
          </w:p>
          <w:p w14:paraId="5211FDB5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Metoda de producție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:</w:t>
            </w:r>
          </w:p>
          <w:p w14:paraId="173EE78A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Sorbitol –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activ alimentar E 420, cu rol de umecant. </w:t>
            </w:r>
          </w:p>
          <w:p w14:paraId="63456A5A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Informații privind organizmele modificate genetic(OMG) –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nu se admit organizme modificate genetic.</w:t>
            </w:r>
          </w:p>
          <w:p w14:paraId="790DFB00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organoleptice:</w:t>
            </w:r>
          </w:p>
          <w:p w14:paraId="286315F4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Aspect și structură – granule.</w:t>
            </w:r>
          </w:p>
          <w:p w14:paraId="7C4DFB4B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Culoare – albă</w:t>
            </w:r>
          </w:p>
          <w:p w14:paraId="56AE5B4A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Gust și miros – fără miros are un gust dulce și rece.</w:t>
            </w:r>
          </w:p>
          <w:p w14:paraId="79F10736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Solubilitatea – ușor solubil în apă, solubil în etanol.</w:t>
            </w:r>
          </w:p>
          <w:p w14:paraId="2EAEA0F3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fizico-chimice:</w:t>
            </w:r>
          </w:p>
          <w:p w14:paraId="7C614757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Caracteristici – materii străine</w:t>
            </w:r>
          </w:p>
          <w:p w14:paraId="3AFAD63B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Condiții de admisibilitate – nu se admit</w:t>
            </w:r>
          </w:p>
          <w:p w14:paraId="43F97890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Termen de valabilitate:</w:t>
            </w: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stabilit de producător pînă la care produsul menționat își păstrază caracteristicile specifice.</w:t>
            </w:r>
          </w:p>
          <w:p w14:paraId="54931210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Condiții de păstrare: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Sorbitolul se păstrează în depozitele bine aerisite în ambalajul producătorului la o temperaturp de la 0 °C pînă la 25 °C. Și umeditatea relativă a aerului nu mai mult 80%.</w:t>
            </w:r>
          </w:p>
          <w:p w14:paraId="2928E347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Documente de însoțire:</w:t>
            </w:r>
            <w:r w:rsidRPr="0029401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</w:p>
          <w:p w14:paraId="20A3F11D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Certificat de calitate. </w:t>
            </w:r>
          </w:p>
          <w:p w14:paraId="4C65A29A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Certificat de conformitate. </w:t>
            </w:r>
          </w:p>
          <w:p w14:paraId="721BC935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Certificat Kocher </w:t>
            </w:r>
          </w:p>
          <w:p w14:paraId="2F02D93C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Raport de încercări eliberat de un laborator acreditat în RM. - Raport de încercări cu indicarea valorilor nutriționale pentru fiecare lot nou sau produs. </w:t>
            </w:r>
          </w:p>
          <w:p w14:paraId="1B54AAB1" w14:textId="77777777" w:rsidR="00294019" w:rsidRPr="00294019" w:rsidRDefault="00294019" w:rsidP="00294019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Fișa tehnică a produsului livrat . </w:t>
            </w:r>
          </w:p>
          <w:p w14:paraId="1A24FE40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Condiții de recepționare:</w:t>
            </w:r>
            <w:r w:rsidRPr="0029401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  <w:r w:rsidRPr="0029401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Ambalaj cu eticheta producătorului.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AEB3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CD84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94019" w:rsidRPr="00294019" w14:paraId="58E5A3E7" w14:textId="77777777" w:rsidTr="00E01FF2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8EEB057" w14:textId="77777777" w:rsidR="00294019" w:rsidRPr="00294019" w:rsidRDefault="00294019" w:rsidP="0029401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7EFD026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29401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061113C8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29401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58308831" w14:textId="77777777" w:rsidR="00294019" w:rsidRPr="00294019" w:rsidRDefault="00294019" w:rsidP="002940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0F369EE0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143934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34"/>
    <w:rsid w:val="00294019"/>
    <w:rsid w:val="005174E6"/>
    <w:rsid w:val="00582FA2"/>
    <w:rsid w:val="006F183E"/>
    <w:rsid w:val="00790334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B5004-9AC5-48DC-85B2-994F058D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3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3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3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3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3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3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3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3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3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3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3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3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3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3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2026-01-16T08:28:00Z</dcterms:created>
  <dcterms:modified xsi:type="dcterms:W3CDTF">2026-01-16T08:29:00Z</dcterms:modified>
</cp:coreProperties>
</file>