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A968AD" w:rsidRDefault="00435C57" w:rsidP="00435C57">
      <w:pPr>
        <w:jc w:val="both"/>
        <w:rPr>
          <w:bCs/>
        </w:rPr>
      </w:pPr>
      <w:r w:rsidRPr="00A40BB6">
        <w:rPr>
          <w:bCs/>
        </w:rPr>
        <w:t>Obiectul</w:t>
      </w:r>
      <w:r w:rsidR="00833CB9" w:rsidRPr="00A968AD">
        <w:rPr>
          <w:color w:val="000000"/>
          <w:sz w:val="28"/>
          <w:szCs w:val="28"/>
          <w:lang w:val="en-US"/>
        </w:rPr>
        <w:t xml:space="preserve">   </w:t>
      </w:r>
      <w:r w:rsidR="00383B54" w:rsidRPr="00641206">
        <w:rPr>
          <w:i/>
          <w:noProof w:val="0"/>
          <w:u w:val="single"/>
          <w:lang w:val="it-IT" w:eastAsia="ru-RU"/>
        </w:rPr>
        <w:t>R</w:t>
      </w:r>
      <w:r w:rsidR="00383B54">
        <w:rPr>
          <w:i/>
          <w:noProof w:val="0"/>
          <w:u w:val="single"/>
          <w:lang w:val="it-IT" w:eastAsia="ru-RU"/>
        </w:rPr>
        <w:t xml:space="preserve">eactive </w:t>
      </w:r>
      <w:r w:rsidR="00383B54" w:rsidRPr="00EC3513">
        <w:rPr>
          <w:i/>
          <w:noProof w:val="0"/>
          <w:u w:val="single"/>
          <w:lang w:val="it-IT" w:eastAsia="ru-RU"/>
        </w:rPr>
        <w:t>de laborator pentru anul 2022</w:t>
      </w:r>
      <w:r w:rsidR="00383B54">
        <w:rPr>
          <w:b/>
          <w:noProof w:val="0"/>
          <w:shd w:val="clear" w:color="auto" w:fill="FFFFFF" w:themeFill="background1"/>
          <w:lang w:val="it-IT" w:eastAsia="ru-RU"/>
        </w:rPr>
        <w:t xml:space="preserve">  ( </w:t>
      </w:r>
      <w:r w:rsidR="00383B54">
        <w:rPr>
          <w:i/>
          <w:noProof w:val="0"/>
          <w:u w:val="single"/>
          <w:lang w:val="it-IT" w:eastAsia="ru-RU"/>
        </w:rPr>
        <w:t>Lista suplimentară)</w:t>
      </w:r>
      <w:r w:rsidR="00833CB9"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00B41790">
        <w:rPr>
          <w:bCs/>
          <w:iCs/>
        </w:rPr>
        <w:t>23</w:t>
      </w:r>
      <w:r w:rsidRPr="00FE700E">
        <w:rPr>
          <w:bCs/>
          <w:iCs/>
        </w:rPr>
        <w:t>”</w:t>
      </w:r>
      <w:r w:rsidR="00A968AD">
        <w:rPr>
          <w:bCs/>
          <w:iCs/>
        </w:rPr>
        <w:t xml:space="preserve"> </w:t>
      </w:r>
      <w:r w:rsidR="00B41790">
        <w:rPr>
          <w:bCs/>
          <w:iCs/>
        </w:rPr>
        <w:t>martie 2023</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FD36C1">
            <w:r>
              <w:t>Obiectul achiziției</w:t>
            </w:r>
            <w:r w:rsidRPr="00C00499">
              <w:t>:</w:t>
            </w:r>
            <w:r>
              <w:t xml:space="preserve">  </w:t>
            </w:r>
            <w:r w:rsidR="006523E9">
              <w:rPr>
                <w:b/>
                <w:noProof w:val="0"/>
                <w:lang w:val="it-IT" w:eastAsia="ru-RU"/>
              </w:rPr>
              <w:t>Reagenți și consumabile de laborator pentru anul 2023</w:t>
            </w: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466180" w:rsidRPr="00666426" w:rsidTr="00E47BCC">
        <w:tc>
          <w:tcPr>
            <w:tcW w:w="2422" w:type="dxa"/>
          </w:tcPr>
          <w:p w:rsidR="00466180" w:rsidRDefault="00466180">
            <w:pPr>
              <w:rPr>
                <w:color w:val="000000"/>
                <w:sz w:val="20"/>
                <w:szCs w:val="20"/>
              </w:rPr>
            </w:pPr>
            <w:r>
              <w:rPr>
                <w:color w:val="000000"/>
                <w:sz w:val="20"/>
                <w:szCs w:val="20"/>
              </w:rPr>
              <w:t>1.Hemolitic</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100ml, reagent pentru distrugerea hematiilor necesar pentru extragerea ARN conform recomandărilor Amplisense Leucosis, Quantum M-bcr-FRT</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2.Kit pentru genotiparea HPV (16, 18, 31, 33, 35, 39, 45, 51, 52, 56, 58, 59) "АмплиСенс ВПЧ ВКР генотип-FL</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identificarea genotipurilor HPV</w:t>
            </w:r>
            <w:r>
              <w:rPr>
                <w:color w:val="000000"/>
                <w:sz w:val="20"/>
                <w:szCs w:val="20"/>
              </w:rPr>
              <w:br/>
              <w:t>Utilizare cu echipament: Sistem RT-PCR</w:t>
            </w:r>
            <w:r>
              <w:rPr>
                <w:color w:val="000000"/>
                <w:sz w:val="20"/>
                <w:szCs w:val="20"/>
              </w:rPr>
              <w:br/>
              <w:t>Număr de reacții: 108</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3.Set de reagenți pentru extragere ADN din meterialul clinic ”АмплиПрайм ДНК-сорб-АМ”</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Izolarea ADN-ului</w:t>
            </w:r>
            <w:r>
              <w:rPr>
                <w:color w:val="000000"/>
                <w:sz w:val="20"/>
                <w:szCs w:val="20"/>
              </w:rPr>
              <w:br/>
              <w:t>Utilizare cu echipament: Sistem RT-PCR</w:t>
            </w:r>
            <w:r>
              <w:rPr>
                <w:color w:val="000000"/>
                <w:sz w:val="20"/>
                <w:szCs w:val="20"/>
              </w:rPr>
              <w:br/>
              <w:t>Număr de reacții: 100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4.Reagent pentru transportare și păstrare materialului clinic «Транспортная среда с муколитиком (ТСМ)»</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Colectare, păstrare, transportare materialului biologic</w:t>
            </w:r>
            <w:r>
              <w:rPr>
                <w:color w:val="000000"/>
                <w:sz w:val="20"/>
                <w:szCs w:val="20"/>
              </w:rPr>
              <w:br/>
              <w:t>Număr: 100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5.Qubit dsDNA BR Assay Kit</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cuantificarea ADN-ului</w:t>
            </w:r>
            <w:r>
              <w:rPr>
                <w:color w:val="000000"/>
                <w:sz w:val="20"/>
                <w:szCs w:val="20"/>
              </w:rPr>
              <w:br/>
              <w:t>Utilizare cu echipament: Qubit 3.0</w:t>
            </w:r>
            <w:r>
              <w:rPr>
                <w:color w:val="000000"/>
                <w:sz w:val="20"/>
                <w:szCs w:val="20"/>
              </w:rPr>
              <w:br/>
              <w:t>Număr de reacții: 100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r>
              <w:rPr>
                <w:color w:val="222222"/>
                <w:sz w:val="20"/>
                <w:szCs w:val="20"/>
              </w:rPr>
              <w:lastRenderedPageBreak/>
              <w:t>6.TaqMan Universal PCR Master Mix</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Utilizare cu: Sistem RT- PCR 7500               Colorant pasiv de referință: ROX (inclus în mix)  Volum: 5 ml                                           Polimeraza: ApliTaq Gold DNA Polymerase</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7.GeneJET DNA Purification Kit</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Izolarea ADN</w:t>
            </w:r>
            <w:r>
              <w:rPr>
                <w:color w:val="000000"/>
                <w:sz w:val="20"/>
                <w:szCs w:val="20"/>
              </w:rPr>
              <w:br/>
              <w:t>Număr de reacții: 250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8.Amplisens Leucosis Quantum M-bcr-FRT PCR kit</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Kit IVD de diagnostic a transcriptului M-BCR 50 de teste în duplicat detecție cantitativă, kit de extragere și reverstranscripție inclus</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9.ipsogen JAK2 MutaQuant Kit</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identificarea mutației V617F</w:t>
            </w:r>
            <w:r>
              <w:rPr>
                <w:color w:val="000000"/>
                <w:sz w:val="20"/>
                <w:szCs w:val="20"/>
              </w:rPr>
              <w:br/>
              <w:t>Utilizare cu echipament: Sistem RT-PCR</w:t>
            </w:r>
            <w:r>
              <w:rPr>
                <w:color w:val="000000"/>
                <w:sz w:val="20"/>
                <w:szCs w:val="20"/>
              </w:rPr>
              <w:br/>
              <w:t>Număr de reacții: 24  IVD</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10.ipsogen MPL W515L/K MutaScreen Kit</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identificarea mutației W515L/K</w:t>
            </w:r>
            <w:r>
              <w:rPr>
                <w:color w:val="000000"/>
                <w:sz w:val="20"/>
                <w:szCs w:val="20"/>
              </w:rPr>
              <w:br/>
              <w:t>Utilizare cu echipament: Sistem RT-PCR</w:t>
            </w:r>
            <w:r>
              <w:rPr>
                <w:color w:val="000000"/>
                <w:sz w:val="20"/>
                <w:szCs w:val="20"/>
              </w:rPr>
              <w:br/>
              <w:t>Număr de reacții: 24  IVD</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 xml:space="preserve">11.Kit pentru reverstranscripția ARN «РЕВЕРТА-L»  </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Reverstranscripția ARN-ului</w:t>
            </w:r>
            <w:r>
              <w:rPr>
                <w:color w:val="000000"/>
                <w:sz w:val="20"/>
                <w:szCs w:val="20"/>
              </w:rPr>
              <w:br/>
              <w:t>Număr de reacții: 120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12.Apă liberă de nucleaze</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Diluarea ADN/ARN</w:t>
            </w:r>
            <w:r>
              <w:rPr>
                <w:color w:val="000000"/>
                <w:sz w:val="20"/>
                <w:szCs w:val="20"/>
              </w:rPr>
              <w:br/>
              <w:t>Volum: 30 mL</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13.TaqMan BCR-ABL1 e19-a2 micro Assay</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amplificarea fuziunei BCR-ABL micro</w:t>
            </w:r>
            <w:r>
              <w:rPr>
                <w:color w:val="000000"/>
                <w:sz w:val="20"/>
                <w:szCs w:val="20"/>
              </w:rPr>
              <w:br/>
              <w:t>Utilizare cu echipament: Sistem RT-PCR AB 7500</w:t>
            </w:r>
            <w:r>
              <w:rPr>
                <w:color w:val="000000"/>
                <w:sz w:val="20"/>
                <w:szCs w:val="20"/>
              </w:rPr>
              <w:br/>
              <w:t>Număr de reacții: 250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14.TaqMan BCR-ABL1 minor Assay</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amplificarea fuziunei BCR-ABL minor</w:t>
            </w:r>
            <w:r>
              <w:rPr>
                <w:color w:val="000000"/>
                <w:sz w:val="20"/>
                <w:szCs w:val="20"/>
              </w:rPr>
              <w:br/>
              <w:t>Utilizare cu echipament: Sistem RT-PCR AB 7500</w:t>
            </w:r>
            <w:r>
              <w:rPr>
                <w:color w:val="000000"/>
                <w:sz w:val="20"/>
                <w:szCs w:val="20"/>
              </w:rPr>
              <w:br/>
              <w:t>Număr de reacții: 250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15.TaqMan ABL gene Assay</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Aplicare: amplificarea genei ABL</w:t>
            </w:r>
            <w:r>
              <w:rPr>
                <w:color w:val="000000"/>
                <w:sz w:val="20"/>
                <w:szCs w:val="20"/>
              </w:rPr>
              <w:br/>
              <w:t>Utilizare cu echipament: Sistem RT-PCR AB 7500</w:t>
            </w:r>
            <w:r>
              <w:rPr>
                <w:color w:val="000000"/>
                <w:sz w:val="20"/>
                <w:szCs w:val="20"/>
              </w:rPr>
              <w:br/>
              <w:t>Număr de reacții: 250</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16.TaqMan Assay BRAF</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mutației BRAFV600E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17.TaqMan Assay BRAF_rf</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genei de referință necesară în analiza mutației BRAF V600E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18.TaqMan Assay ABL T315I</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mutației de rezistență la imatinib ABL1 T315I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19.TaqMan Assay</w:t>
            </w:r>
            <w:r>
              <w:rPr>
                <w:color w:val="000000"/>
                <w:sz w:val="20"/>
                <w:szCs w:val="20"/>
              </w:rPr>
              <w:br/>
              <w:t>ABL1_rf</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genei de referință necesară în analiza mutației ABL1 T315I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lastRenderedPageBreak/>
              <w:t>20.TaqMan Mutation</w:t>
            </w:r>
            <w:r>
              <w:rPr>
                <w:color w:val="000000"/>
                <w:sz w:val="20"/>
                <w:szCs w:val="20"/>
              </w:rPr>
              <w:br/>
              <w:t>Detection Assays,</w:t>
            </w:r>
            <w:r>
              <w:rPr>
                <w:color w:val="000000"/>
                <w:sz w:val="20"/>
                <w:szCs w:val="20"/>
              </w:rPr>
              <w:br/>
              <w:t>EGFR_rf</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genei de referință necesară în analiza mutației delețiile ex.19, L858R, T790M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21.TaqMan Mutation</w:t>
            </w:r>
            <w:r>
              <w:rPr>
                <w:color w:val="000000"/>
                <w:sz w:val="20"/>
                <w:szCs w:val="20"/>
              </w:rPr>
              <w:br/>
              <w:t>Detection Assays,</w:t>
            </w:r>
            <w:r>
              <w:rPr>
                <w:color w:val="000000"/>
                <w:sz w:val="20"/>
                <w:szCs w:val="20"/>
              </w:rPr>
              <w:br/>
              <w:t>EGFR_ex19dels</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mutației delețiile ex.19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22.TaqMan Mutation</w:t>
            </w:r>
            <w:r>
              <w:rPr>
                <w:color w:val="000000"/>
                <w:sz w:val="20"/>
                <w:szCs w:val="20"/>
              </w:rPr>
              <w:br/>
              <w:t>Detection Assays</w:t>
            </w:r>
            <w:r>
              <w:rPr>
                <w:color w:val="000000"/>
                <w:sz w:val="20"/>
                <w:szCs w:val="20"/>
              </w:rPr>
              <w:br/>
              <w:t>p.L858R</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mutației p.L858R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23.TaqMan Mutation</w:t>
            </w:r>
            <w:r>
              <w:rPr>
                <w:color w:val="000000"/>
                <w:sz w:val="20"/>
                <w:szCs w:val="20"/>
              </w:rPr>
              <w:br/>
              <w:t>Detection Assays</w:t>
            </w:r>
            <w:r>
              <w:rPr>
                <w:color w:val="000000"/>
                <w:sz w:val="20"/>
                <w:szCs w:val="20"/>
              </w:rPr>
              <w:br/>
              <w:t>p.T790M</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Primeri și probe TaqMan pentru identificarea mutației p. T790M Nr reacții: 75 Pentru utilizare cu: 7500 Real Time PCR System</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24.TaqMan Genotyping MasterMix</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r>
              <w:rPr>
                <w:color w:val="000000"/>
                <w:sz w:val="20"/>
                <w:szCs w:val="20"/>
              </w:rPr>
              <w:t>Utilizare cu: Sistem RT- PCR 7500 Colorant pasiv de referință: ROX (inclus în mix)  Volum: 10 ml Polimeraza: ApliTaq Gold DNA Polymerase</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r>
              <w:rPr>
                <w:color w:val="222222"/>
                <w:sz w:val="20"/>
                <w:szCs w:val="20"/>
              </w:rPr>
              <w:t>25.TaqMan Fast Advanced Master Mix</w:t>
            </w: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r>
              <w:rPr>
                <w:color w:val="000000"/>
                <w:sz w:val="20"/>
                <w:szCs w:val="20"/>
              </w:rPr>
              <w:t>Utilizare cu: Sistem RT- PCR 7500 Aplicare: Amplificare  Volum: 5 ml  Polimeraza: ApliTaq Gold DNA Polymerase</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26.Kit de izolare a ADN-ului genomic din țesut FFPE</w:t>
            </w: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r>
              <w:rPr>
                <w:color w:val="000000"/>
                <w:sz w:val="20"/>
                <w:szCs w:val="20"/>
              </w:rPr>
              <w:t xml:space="preserve">Utilizare cu: Sistem RT- PCR 7500 Aplicare: Izolare de ADN din țesut parafinizat  Nr de reacții: 50                                           </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27.Set de primeri pentru AML1-ETO t(18:21) (q22;q22)</w:t>
            </w: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r>
              <w:rPr>
                <w:color w:val="000000"/>
                <w:sz w:val="20"/>
                <w:szCs w:val="20"/>
              </w:rPr>
              <w:t xml:space="preserve">Fwd A CTACCGCAGCCATGAAGAACC   Rev B AGAGGAAGGCCCATTGCTGAA  Concentrația 20 - 30 nmol; Purificare Salt free; Tuburi separate                                                                                                       </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28.Set de primeri pentru TEL-AML1 t(12:21) (p13;q22)</w:t>
            </w: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r>
              <w:rPr>
                <w:color w:val="000000"/>
                <w:sz w:val="20"/>
                <w:szCs w:val="20"/>
              </w:rPr>
              <w:t xml:space="preserve">Fwd A TGCACCCTCTGATCCTGAAC  Rev B AACGCCTCGCTCATCTTGC Concentrația 20 - 30 nmol; Purificare Salt free Tuburi separate   </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29.Set de primeri pentru PML-RARA t(15:17) (q22;q21)</w:t>
            </w: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r>
              <w:rPr>
                <w:color w:val="000000"/>
                <w:sz w:val="20"/>
                <w:szCs w:val="20"/>
              </w:rPr>
              <w:t xml:space="preserve">Fwd A1 CAGTGTACGCCTTCTCCATCA    Fwd A2 CTGCTGGAGGCTGTGGAC   Rev B  GCTTGTAGATGCGGGGTAGA  Concentrația 20 - 30 nmol; Purificare Salt free   Tuburi separate                                  </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30.Set de primeri pentru CBFB-MYH11 inv(16) (p13.1q22</w:t>
            </w: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r>
              <w:rPr>
                <w:color w:val="000000"/>
                <w:sz w:val="20"/>
                <w:szCs w:val="20"/>
              </w:rPr>
              <w:t xml:space="preserve">Fwd A GCAGGCAAGGTATATTTGAAGG                     Rev B1 TGAAGCAACTCCTGGGTGTC                                                                  Rev B2  TCCTCTTCTCCTCATTCTGCTC Concentrația 20 - 30 nmol; Purificare Salt free Tuburi separate     </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31.Set primeri pentru ABL</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 xml:space="preserve">Fwd A TGTGATTATAGCCTAAGACCCGGAGCTTTT Rev  B TTCAGCGGCCAGTAGCATCTGACTT Concentrația 20 - 30 nmol; Purificare Salt free Tuburi separate </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E47BCC">
        <w:tc>
          <w:tcPr>
            <w:tcW w:w="2422" w:type="dxa"/>
          </w:tcPr>
          <w:p w:rsidR="00466180" w:rsidRDefault="00466180">
            <w:pPr>
              <w:rPr>
                <w:color w:val="000000"/>
                <w:sz w:val="20"/>
                <w:szCs w:val="20"/>
              </w:rPr>
            </w:pPr>
            <w:r>
              <w:rPr>
                <w:color w:val="000000"/>
                <w:sz w:val="20"/>
                <w:szCs w:val="20"/>
              </w:rPr>
              <w:t xml:space="preserve"> 32.Tris </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 xml:space="preserve">Cantitate: 500 - 1000 g; </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t>33.Acid Boric concentrat</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Volum; 1L</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lastRenderedPageBreak/>
              <w:t>34.EDTA</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 xml:space="preserve">Cantitatea 500 g; Format: pudră; </w:t>
            </w:r>
          </w:p>
        </w:tc>
        <w:tc>
          <w:tcPr>
            <w:tcW w:w="2127" w:type="dxa"/>
          </w:tcPr>
          <w:p w:rsidR="00466180" w:rsidRPr="00666426" w:rsidRDefault="00466180" w:rsidP="00666426">
            <w:pPr>
              <w:jc w:val="center"/>
              <w:rPr>
                <w:sz w:val="16"/>
                <w:szCs w:val="16"/>
              </w:rPr>
            </w:pPr>
          </w:p>
        </w:tc>
        <w:tc>
          <w:tcPr>
            <w:tcW w:w="1418" w:type="dxa"/>
          </w:tcPr>
          <w:p w:rsidR="00466180" w:rsidRPr="00666426" w:rsidRDefault="00466180" w:rsidP="00666426">
            <w:pPr>
              <w:jc w:val="center"/>
              <w:rPr>
                <w:sz w:val="16"/>
                <w:szCs w:val="16"/>
              </w:rPr>
            </w:pPr>
          </w:p>
        </w:tc>
      </w:tr>
      <w:tr w:rsidR="00466180" w:rsidRPr="00666426" w:rsidTr="00466180">
        <w:tc>
          <w:tcPr>
            <w:tcW w:w="2422" w:type="dxa"/>
          </w:tcPr>
          <w:p w:rsidR="00466180" w:rsidRDefault="00466180">
            <w:pPr>
              <w:rPr>
                <w:color w:val="000000"/>
                <w:sz w:val="20"/>
                <w:szCs w:val="20"/>
              </w:rPr>
            </w:pPr>
            <w:r>
              <w:rPr>
                <w:color w:val="000000"/>
                <w:sz w:val="20"/>
                <w:szCs w:val="20"/>
              </w:rPr>
              <w:t>35.Agarose</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Cantitatea 500 g; Aplicare: Electroforeza acizilor nucleici în gel; Interval de separare: 100 - ≥ 1.5 kb</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t>36.Solutie Ethidium Bromide</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Concentrația: 10 mg/mL, Volum: 10 mL</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t xml:space="preserve">37.Master Mix cu tot necesarul pentru o amplificare PCR </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Volum: 5 mL; Pentru utilizare cu (aplicație): amplificare PCR</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t>38.Kit de izolare a ARN-ului</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Tip probă: sânge; Nr izolări: 100; Țintă: ARN total</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t>39.Kit pentru reverstranscrierea ARN-ului în ADNc complementar</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Nr. reacții: 100; Produs final: ADNc (prima catenă); Tip probă: ARN; Dimensiune (produs final): 500 - ≥ 1.5 kb.</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t xml:space="preserve">40.DNA Gel Loading Dye 6X </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Compatibilitate gel: agaroză: Concentrație: 6 X: Volum: 5 mL</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r>
              <w:rPr>
                <w:color w:val="000000"/>
                <w:sz w:val="20"/>
                <w:szCs w:val="20"/>
              </w:rPr>
              <w:t>41.DNA Ladder</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r>
              <w:rPr>
                <w:color w:val="000000"/>
                <w:sz w:val="20"/>
                <w:szCs w:val="20"/>
              </w:rPr>
              <w:t>Tip de gel: agaroză; Gama de dimensiuni: 50 bp - ≥ 1,500 bp; Nr racții: 100 aplicări</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r>
              <w:rPr>
                <w:sz w:val="20"/>
                <w:szCs w:val="20"/>
              </w:rPr>
              <w:t>42.Celulare K562</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sz w:val="20"/>
                <w:szCs w:val="20"/>
              </w:rPr>
            </w:pPr>
            <w:r>
              <w:rPr>
                <w:b/>
                <w:bCs/>
                <w:sz w:val="20"/>
                <w:szCs w:val="20"/>
              </w:rPr>
              <w:t>Descriere:</w:t>
            </w:r>
            <w:r>
              <w:rPr>
                <w:sz w:val="20"/>
                <w:szCs w:val="20"/>
              </w:rPr>
              <w:t xml:space="preserve"> celule K562 uscate și congelate  cu translocația e14a2 (p210) Conform „1st WHO International Genetic Reference Panel for the quantitation of BCR-ABL1 translocation</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r>
              <w:rPr>
                <w:sz w:val="20"/>
                <w:szCs w:val="20"/>
              </w:rPr>
              <w:t>43.Celule HL60</w:t>
            </w: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Pr="001876D9" w:rsidRDefault="00466180">
            <w:pPr>
              <w:rPr>
                <w:sz w:val="20"/>
                <w:szCs w:val="20"/>
                <w:lang w:val="en-US"/>
              </w:rPr>
            </w:pPr>
            <w:r>
              <w:rPr>
                <w:b/>
                <w:bCs/>
                <w:sz w:val="20"/>
                <w:szCs w:val="20"/>
              </w:rPr>
              <w:t>Descriere:</w:t>
            </w:r>
            <w:r>
              <w:rPr>
                <w:sz w:val="20"/>
                <w:szCs w:val="20"/>
              </w:rPr>
              <w:t xml:space="preserve"> celule HL60 uscate și înghețate negative pentru fuziunea BCR-ABL1 Conform „1st WHO International Genetic Reference Panel for the quantitation of BCR-ABL1 translocation</w:t>
            </w:r>
            <w:r w:rsidR="001876D9">
              <w:rPr>
                <w:sz w:val="20"/>
                <w:szCs w:val="20"/>
                <w:lang w:val="en-US"/>
              </w:rPr>
              <w:t>”</w:t>
            </w: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vAlign w:val="center"/>
          </w:tcPr>
          <w:p w:rsidR="0041635F" w:rsidRPr="00425998"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598"/>
        </w:trPr>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4C7B32"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753"/>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839"/>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974"/>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36"/>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6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color w:val="FF0000"/>
                <w:sz w:val="20"/>
                <w:szCs w:val="20"/>
              </w:rPr>
            </w:pPr>
          </w:p>
        </w:tc>
      </w:tr>
      <w:tr w:rsidR="0041635F" w:rsidRPr="00666426" w:rsidTr="009D4671">
        <w:trPr>
          <w:trHeight w:val="45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343"/>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299"/>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rPr>
          <w:trHeight w:val="79"/>
        </w:trPr>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eastAsia="ru-RU"/>
              </w:rPr>
            </w:pPr>
          </w:p>
        </w:tc>
        <w:tc>
          <w:tcPr>
            <w:tcW w:w="2127" w:type="dxa"/>
          </w:tcPr>
          <w:p w:rsidR="0041635F" w:rsidRPr="00666426" w:rsidRDefault="0041635F" w:rsidP="00666426">
            <w:pPr>
              <w:jc w:val="center"/>
              <w:rPr>
                <w:sz w:val="16"/>
                <w:szCs w:val="16"/>
                <w:lang w:eastAsia="ru-RU"/>
              </w:rPr>
            </w:pPr>
          </w:p>
        </w:tc>
        <w:tc>
          <w:tcPr>
            <w:tcW w:w="1418" w:type="dxa"/>
          </w:tcPr>
          <w:p w:rsidR="0041635F" w:rsidRPr="00666426" w:rsidRDefault="0041635F" w:rsidP="00666426">
            <w:pPr>
              <w:jc w:val="center"/>
              <w:rPr>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50076E">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381"/>
        </w:trPr>
        <w:tc>
          <w:tcPr>
            <w:tcW w:w="2422" w:type="dxa"/>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1A2811">
        <w:tc>
          <w:tcPr>
            <w:tcW w:w="15452" w:type="dxa"/>
            <w:gridSpan w:val="7"/>
          </w:tcPr>
          <w:p w:rsidR="0041635F" w:rsidRPr="00666426" w:rsidRDefault="0041635F" w:rsidP="00995CEA">
            <w:pPr>
              <w:jc w:val="center"/>
              <w:rPr>
                <w:b/>
                <w:sz w:val="20"/>
                <w:szCs w:val="20"/>
                <w:lang w:val="ro-MO"/>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95CEA">
        <w:trPr>
          <w:trHeight w:val="323"/>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995CEA">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94"/>
        </w:trPr>
        <w:tc>
          <w:tcPr>
            <w:tcW w:w="15452" w:type="dxa"/>
            <w:gridSpan w:val="7"/>
          </w:tcPr>
          <w:p w:rsidR="0041635F" w:rsidRPr="00666426" w:rsidRDefault="0041635F" w:rsidP="00995CEA">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554"/>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17"/>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46"/>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29"/>
        </w:trPr>
        <w:tc>
          <w:tcPr>
            <w:tcW w:w="15452" w:type="dxa"/>
            <w:gridSpan w:val="7"/>
          </w:tcPr>
          <w:p w:rsidR="0041635F" w:rsidRPr="00666426" w:rsidRDefault="0041635F" w:rsidP="006E36C3">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F1184">
            <w:r>
              <w:t>Obiectul achiziției</w:t>
            </w:r>
            <w:r w:rsidRPr="00C00499">
              <w:t>:</w:t>
            </w:r>
            <w:r>
              <w:t xml:space="preserve">  </w:t>
            </w:r>
            <w:r w:rsidR="00FA2EC2">
              <w:rPr>
                <w:b/>
                <w:noProof w:val="0"/>
                <w:lang w:val="it-IT" w:eastAsia="ru-RU"/>
              </w:rPr>
              <w:t>Reagenți și consumabile de laborator pentru anul 2023</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0"/>
        <w:gridCol w:w="4375"/>
        <w:gridCol w:w="992"/>
        <w:gridCol w:w="899"/>
        <w:gridCol w:w="945"/>
        <w:gridCol w:w="1061"/>
        <w:gridCol w:w="1059"/>
        <w:gridCol w:w="1059"/>
        <w:gridCol w:w="1522"/>
        <w:gridCol w:w="1848"/>
        <w:gridCol w:w="27"/>
        <w:gridCol w:w="51"/>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gridSpan w:val="2"/>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gridSpan w:val="3"/>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gridSpan w:val="2"/>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gridSpan w:val="3"/>
          </w:tcPr>
          <w:p w:rsidR="00A854DD" w:rsidRDefault="00A854DD" w:rsidP="001F1184">
            <w:pPr>
              <w:jc w:val="center"/>
              <w:rPr>
                <w:b/>
                <w:sz w:val="16"/>
                <w:szCs w:val="16"/>
                <w:lang w:val="en-US"/>
              </w:rPr>
            </w:pPr>
            <w:r>
              <w:rPr>
                <w:b/>
                <w:sz w:val="16"/>
                <w:szCs w:val="16"/>
                <w:lang w:val="en-US"/>
              </w:rPr>
              <w:t>10</w:t>
            </w:r>
          </w:p>
        </w:tc>
      </w:tr>
      <w:tr w:rsidR="00C560F9" w:rsidRPr="000B7093" w:rsidTr="001914EB">
        <w:tc>
          <w:tcPr>
            <w:tcW w:w="630" w:type="dxa"/>
            <w:vMerge w:val="restart"/>
            <w:textDirection w:val="btLr"/>
          </w:tcPr>
          <w:p w:rsidR="00C560F9" w:rsidRPr="00FE1B60" w:rsidRDefault="00C560F9" w:rsidP="00FE1B60">
            <w:pPr>
              <w:ind w:left="113" w:right="113"/>
              <w:jc w:val="center"/>
              <w:rPr>
                <w:color w:val="000000"/>
                <w:sz w:val="16"/>
                <w:szCs w:val="16"/>
                <w:lang w:val="en-US"/>
              </w:rPr>
            </w:pPr>
            <w:r>
              <w:rPr>
                <w:color w:val="000000"/>
                <w:sz w:val="16"/>
                <w:szCs w:val="16"/>
                <w:lang w:val="en-US"/>
              </w:rPr>
              <w:t>Conform SIA RSAP</w:t>
            </w:r>
          </w:p>
        </w:tc>
        <w:tc>
          <w:tcPr>
            <w:tcW w:w="4415" w:type="dxa"/>
            <w:gridSpan w:val="2"/>
          </w:tcPr>
          <w:p w:rsidR="00C560F9" w:rsidRDefault="00C560F9">
            <w:pPr>
              <w:rPr>
                <w:color w:val="000000"/>
                <w:sz w:val="20"/>
                <w:szCs w:val="20"/>
              </w:rPr>
            </w:pPr>
            <w:r>
              <w:rPr>
                <w:color w:val="000000"/>
                <w:sz w:val="20"/>
                <w:szCs w:val="20"/>
              </w:rPr>
              <w:t>1.Hemolitic</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16</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Pr="00DA37D1" w:rsidRDefault="00C560F9" w:rsidP="00A67009">
            <w:pPr>
              <w:jc w:val="center"/>
              <w:rPr>
                <w:color w:val="000000"/>
                <w:sz w:val="16"/>
                <w:szCs w:val="16"/>
                <w:lang w:val="en-US"/>
              </w:rPr>
            </w:pPr>
            <w:r w:rsidRPr="00DA37D1">
              <w:rPr>
                <w:b/>
                <w:i/>
                <w:sz w:val="16"/>
                <w:szCs w:val="16"/>
                <w:lang w:val="it-IT"/>
              </w:rPr>
              <w:t>În</w:t>
            </w:r>
            <w:r w:rsidRPr="00DA37D1">
              <w:rPr>
                <w:b/>
                <w:i/>
                <w:sz w:val="16"/>
                <w:szCs w:val="16"/>
                <w:lang w:val="en-US"/>
              </w:rPr>
              <w:t xml:space="preserve"> decurs de 10 zile de la solicitare </w:t>
            </w:r>
          </w:p>
        </w:tc>
        <w:tc>
          <w:tcPr>
            <w:tcW w:w="1926" w:type="dxa"/>
            <w:gridSpan w:val="3"/>
            <w:vMerge w:val="restart"/>
          </w:tcPr>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Pr="000B7093" w:rsidRDefault="00C560F9" w:rsidP="001F1184">
            <w:pPr>
              <w:jc w:val="center"/>
              <w:rPr>
                <w:color w:val="000000"/>
                <w:sz w:val="16"/>
                <w:szCs w:val="16"/>
                <w:lang w:val="en-US"/>
              </w:rPr>
            </w:pPr>
            <w:r w:rsidRPr="00CA486A">
              <w:rPr>
                <w:b/>
                <w:i/>
                <w:sz w:val="16"/>
                <w:szCs w:val="16"/>
                <w:lang w:val="en-US"/>
              </w:rPr>
              <w:t>MD94ML000000002251702316</w:t>
            </w:r>
          </w:p>
        </w:tc>
      </w:tr>
      <w:tr w:rsidR="00C560F9" w:rsidRPr="000B7093" w:rsidTr="001914EB">
        <w:trPr>
          <w:trHeight w:val="362"/>
        </w:trPr>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2.Kit pentru genotiparea HPV (16, 18, 31, 33, 35, 39, 45, 51, 52, 56, 58, 59) "АмплиСенс ВПЧ ВКР генотип-FL</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1914EB">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3.Set de reagenți pentru extragere ADN din meterialul clinic ”АмплиПрайм ДНК-сорб-АМ”</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1914EB">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4.Reagent pentru transportare și păstrare materialului clinic «Транспортная среда с муколитиком (ТСМ)»</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5.Qubit dsDNA BR Assay Kit</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r>
              <w:rPr>
                <w:color w:val="222222"/>
                <w:sz w:val="20"/>
                <w:szCs w:val="20"/>
              </w:rPr>
              <w:t>6.TaqMan Universal PCR Master Mix</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4</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7.GeneJET DNA Purification Kit</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8.Amplisens Leucosis Quantum M-bcr-FRT PCR kit</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5</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9.ipsogen JAK2 MutaQuant Kit</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4</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10.ipsogen MPL W515L/K MutaScreen Kit</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 xml:space="preserve">11.Kit pentru reverstranscripția ARN «РЕВЕРТА-L»  </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12.Apă liberă de nucleaze</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3</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13.TaqMan BCR-ABL1 e19-a2 micro Assay</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14.TaqMan BCR-ABL1 minor Assay</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15.TaqMan ABL gene Assay</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r>
              <w:rPr>
                <w:color w:val="000000"/>
                <w:sz w:val="20"/>
                <w:szCs w:val="20"/>
              </w:rPr>
              <w:t>16.TaqMan Assay BRAF</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17.TaqMan Assay BRAF_rf</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18.TaqMan Assay ABL T315I</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19.TaqMan Assay</w:t>
            </w:r>
            <w:r>
              <w:rPr>
                <w:color w:val="000000"/>
                <w:sz w:val="20"/>
                <w:szCs w:val="20"/>
              </w:rPr>
              <w:br/>
              <w:t>ABL1_rf</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20.TaqMan Mutation</w:t>
            </w:r>
            <w:r>
              <w:rPr>
                <w:color w:val="000000"/>
                <w:sz w:val="20"/>
                <w:szCs w:val="20"/>
              </w:rPr>
              <w:br/>
              <w:t>Detection Assays,</w:t>
            </w:r>
            <w:r>
              <w:rPr>
                <w:color w:val="000000"/>
                <w:sz w:val="20"/>
                <w:szCs w:val="20"/>
              </w:rPr>
              <w:br/>
              <w:t>EGFR_rf</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val="restart"/>
            <w:textDirection w:val="btLr"/>
          </w:tcPr>
          <w:p w:rsidR="00C560F9" w:rsidRPr="000B7093" w:rsidRDefault="00C560F9" w:rsidP="00FE1B60">
            <w:pPr>
              <w:ind w:left="113" w:right="113"/>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21.TaqMan Mutation</w:t>
            </w:r>
            <w:r>
              <w:rPr>
                <w:color w:val="000000"/>
                <w:sz w:val="20"/>
                <w:szCs w:val="20"/>
              </w:rPr>
              <w:br/>
              <w:t>Detection Assays,</w:t>
            </w:r>
            <w:r>
              <w:rPr>
                <w:color w:val="000000"/>
                <w:sz w:val="20"/>
                <w:szCs w:val="20"/>
              </w:rPr>
              <w:br/>
              <w:t>EGFR_ex19dels</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Pr="00DA37D1" w:rsidRDefault="00C560F9" w:rsidP="00DA37D1">
            <w:pPr>
              <w:rPr>
                <w:color w:val="000000"/>
                <w:sz w:val="16"/>
                <w:szCs w:val="16"/>
                <w:lang w:val="en-US"/>
              </w:rPr>
            </w:pPr>
          </w:p>
        </w:tc>
        <w:tc>
          <w:tcPr>
            <w:tcW w:w="1926" w:type="dxa"/>
            <w:gridSpan w:val="3"/>
            <w:vMerge w:val="restart"/>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22.TaqMan Mutation</w:t>
            </w:r>
            <w:r>
              <w:rPr>
                <w:color w:val="000000"/>
                <w:sz w:val="20"/>
                <w:szCs w:val="20"/>
              </w:rPr>
              <w:br/>
              <w:t>Detection Assays</w:t>
            </w:r>
            <w:r>
              <w:rPr>
                <w:color w:val="000000"/>
                <w:sz w:val="20"/>
                <w:szCs w:val="20"/>
              </w:rPr>
              <w:br/>
              <w:t>p.L858R</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rPr>
          <w:trHeight w:val="183"/>
        </w:trPr>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23.TaqMan Mutation</w:t>
            </w:r>
            <w:r>
              <w:rPr>
                <w:color w:val="000000"/>
                <w:sz w:val="20"/>
                <w:szCs w:val="20"/>
              </w:rPr>
              <w:br/>
              <w:t>Detection Assays</w:t>
            </w:r>
            <w:r>
              <w:rPr>
                <w:color w:val="000000"/>
                <w:sz w:val="20"/>
                <w:szCs w:val="20"/>
              </w:rPr>
              <w:br/>
              <w:t>p.T790M</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24.TaqMan Genotyping MasterMix</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r>
              <w:rPr>
                <w:color w:val="222222"/>
                <w:sz w:val="20"/>
                <w:szCs w:val="20"/>
              </w:rPr>
              <w:t>25.TaqMan Fast Advanced Master Mix</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3</w:t>
            </w: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26.Kit de izolare a ADN-ului genomic din țesut FFPE</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5</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27.Set de primeri pentru AML1-ETO t(18:21) (q22;q22)</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28.Set de primeri pentru TEL-AML1 t(12:21) (p13;q22)</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29.Set de primeri pentru PML-RARA t(15:17) (q22;q21)</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r>
              <w:rPr>
                <w:color w:val="000000"/>
                <w:sz w:val="20"/>
                <w:szCs w:val="20"/>
              </w:rPr>
              <w:t>30.Set de primeri pentru CBFB-MYH11 inv(16) (p13.1q22</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1926" w:type="dxa"/>
            <w:gridSpan w:val="3"/>
            <w:vMerge/>
          </w:tcPr>
          <w:p w:rsidR="00C560F9" w:rsidRPr="000B7093" w:rsidRDefault="00C560F9" w:rsidP="001F1184">
            <w:pPr>
              <w:jc w:val="center"/>
              <w:rPr>
                <w:color w:val="000000"/>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31.Set primeri pentru ABL</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 xml:space="preserve"> 32.Tris </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33.Acid Boric concentrat</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34.EDTA</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1</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522" w:type="dxa"/>
            <w:vMerge/>
          </w:tcPr>
          <w:p w:rsidR="00C560F9" w:rsidRPr="000B7093" w:rsidRDefault="00C560F9" w:rsidP="001F1184">
            <w:pPr>
              <w:jc w:val="center"/>
              <w:rPr>
                <w:sz w:val="16"/>
                <w:szCs w:val="16"/>
              </w:rPr>
            </w:pPr>
          </w:p>
        </w:tc>
        <w:tc>
          <w:tcPr>
            <w:tcW w:w="1926" w:type="dxa"/>
            <w:gridSpan w:val="3"/>
            <w:vMerge/>
          </w:tcPr>
          <w:p w:rsidR="00C560F9" w:rsidRPr="000B7093" w:rsidRDefault="00C560F9" w:rsidP="001F1184">
            <w:pPr>
              <w:jc w:val="center"/>
              <w:rPr>
                <w:sz w:val="16"/>
                <w:szCs w:val="16"/>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35.Agarose</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36.Solutie Ethidium Bromide</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5</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 xml:space="preserve">37.Master Mix cu tot necesarul pentru o amplificare PCR </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2</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38.Kit de izolare a ARN-ului</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3</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39.Kit pentru reverstranscrierea ARN-ului în ADNc complementar</w:t>
            </w:r>
          </w:p>
        </w:tc>
        <w:tc>
          <w:tcPr>
            <w:tcW w:w="992" w:type="dxa"/>
          </w:tcPr>
          <w:p w:rsidR="00C560F9" w:rsidRDefault="00C560F9">
            <w:pPr>
              <w:jc w:val="center"/>
              <w:rPr>
                <w:color w:val="000000"/>
                <w:sz w:val="20"/>
                <w:szCs w:val="20"/>
              </w:rPr>
            </w:pPr>
            <w:r>
              <w:rPr>
                <w:color w:val="000000"/>
                <w:sz w:val="20"/>
                <w:szCs w:val="20"/>
              </w:rPr>
              <w:t>set</w:t>
            </w:r>
          </w:p>
        </w:tc>
        <w:tc>
          <w:tcPr>
            <w:tcW w:w="899" w:type="dxa"/>
          </w:tcPr>
          <w:p w:rsidR="00C560F9" w:rsidRDefault="00C560F9">
            <w:pPr>
              <w:jc w:val="center"/>
              <w:rPr>
                <w:color w:val="000000"/>
                <w:sz w:val="20"/>
                <w:szCs w:val="20"/>
              </w:rPr>
            </w:pPr>
            <w:r>
              <w:rPr>
                <w:color w:val="000000"/>
                <w:sz w:val="20"/>
                <w:szCs w:val="20"/>
              </w:rPr>
              <w:t>3</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 xml:space="preserve">40.DNA Gel Loading Dye 6X </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8</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r>
              <w:rPr>
                <w:color w:val="000000"/>
                <w:sz w:val="20"/>
                <w:szCs w:val="20"/>
              </w:rPr>
              <w:t>41.DNA Ladder</w:t>
            </w:r>
          </w:p>
        </w:tc>
        <w:tc>
          <w:tcPr>
            <w:tcW w:w="992" w:type="dxa"/>
          </w:tcPr>
          <w:p w:rsidR="00C560F9" w:rsidRDefault="00C560F9">
            <w:pPr>
              <w:jc w:val="center"/>
              <w:rPr>
                <w:color w:val="000000"/>
                <w:sz w:val="20"/>
                <w:szCs w:val="20"/>
              </w:rPr>
            </w:pPr>
            <w:r>
              <w:rPr>
                <w:color w:val="000000"/>
                <w:sz w:val="20"/>
                <w:szCs w:val="20"/>
              </w:rPr>
              <w:t>buc</w:t>
            </w:r>
          </w:p>
        </w:tc>
        <w:tc>
          <w:tcPr>
            <w:tcW w:w="899" w:type="dxa"/>
          </w:tcPr>
          <w:p w:rsidR="00C560F9" w:rsidRDefault="00C560F9">
            <w:pPr>
              <w:jc w:val="center"/>
              <w:rPr>
                <w:color w:val="000000"/>
                <w:sz w:val="20"/>
                <w:szCs w:val="20"/>
              </w:rPr>
            </w:pPr>
            <w:r>
              <w:rPr>
                <w:color w:val="000000"/>
                <w:sz w:val="20"/>
                <w:szCs w:val="20"/>
              </w:rPr>
              <w:t>8</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r>
              <w:rPr>
                <w:sz w:val="20"/>
                <w:szCs w:val="20"/>
              </w:rPr>
              <w:t>42.Celulare K562</w:t>
            </w:r>
          </w:p>
        </w:tc>
        <w:tc>
          <w:tcPr>
            <w:tcW w:w="992" w:type="dxa"/>
          </w:tcPr>
          <w:p w:rsidR="00C560F9" w:rsidRDefault="00C560F9">
            <w:pPr>
              <w:jc w:val="center"/>
              <w:rPr>
                <w:sz w:val="20"/>
                <w:szCs w:val="20"/>
              </w:rPr>
            </w:pPr>
            <w:r>
              <w:rPr>
                <w:sz w:val="20"/>
                <w:szCs w:val="20"/>
              </w:rPr>
              <w:t>buc</w:t>
            </w:r>
          </w:p>
        </w:tc>
        <w:tc>
          <w:tcPr>
            <w:tcW w:w="899" w:type="dxa"/>
          </w:tcPr>
          <w:p w:rsidR="00C560F9" w:rsidRDefault="00C560F9">
            <w:pPr>
              <w:jc w:val="center"/>
              <w:rPr>
                <w:sz w:val="20"/>
                <w:szCs w:val="20"/>
              </w:rPr>
            </w:pPr>
            <w:r>
              <w:rPr>
                <w:sz w:val="20"/>
                <w:szCs w:val="20"/>
              </w:rPr>
              <w:t>5</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C560F9" w:rsidRPr="000B7093" w:rsidTr="006C13B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r>
              <w:rPr>
                <w:sz w:val="20"/>
                <w:szCs w:val="20"/>
              </w:rPr>
              <w:t>43.Celule HL60</w:t>
            </w:r>
          </w:p>
        </w:tc>
        <w:tc>
          <w:tcPr>
            <w:tcW w:w="992" w:type="dxa"/>
          </w:tcPr>
          <w:p w:rsidR="00C560F9" w:rsidRDefault="00C560F9">
            <w:pPr>
              <w:jc w:val="center"/>
              <w:rPr>
                <w:sz w:val="20"/>
                <w:szCs w:val="20"/>
              </w:rPr>
            </w:pPr>
            <w:r>
              <w:rPr>
                <w:sz w:val="20"/>
                <w:szCs w:val="20"/>
              </w:rPr>
              <w:t>buc</w:t>
            </w:r>
          </w:p>
        </w:tc>
        <w:tc>
          <w:tcPr>
            <w:tcW w:w="899" w:type="dxa"/>
          </w:tcPr>
          <w:p w:rsidR="00C560F9" w:rsidRDefault="00C560F9">
            <w:pPr>
              <w:jc w:val="center"/>
              <w:rPr>
                <w:sz w:val="20"/>
                <w:szCs w:val="20"/>
              </w:rPr>
            </w:pPr>
            <w:r>
              <w:rPr>
                <w:sz w:val="20"/>
                <w:szCs w:val="20"/>
              </w:rPr>
              <w:t>5</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1926" w:type="dxa"/>
            <w:gridSpan w:val="3"/>
            <w:vMerge/>
          </w:tcPr>
          <w:p w:rsidR="00C560F9" w:rsidRPr="000B7093" w:rsidRDefault="00C560F9" w:rsidP="001F1184">
            <w:pPr>
              <w:jc w:val="center"/>
              <w:rPr>
                <w:sz w:val="16"/>
                <w:szCs w:val="16"/>
                <w:lang w:val="en-US"/>
              </w:rPr>
            </w:pPr>
          </w:p>
        </w:tc>
      </w:tr>
      <w:tr w:rsidR="003B4548" w:rsidRPr="000B7093" w:rsidTr="00466180">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rsidP="0041635F">
            <w:pP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1926" w:type="dxa"/>
            <w:gridSpan w:val="3"/>
            <w:vMerge/>
          </w:tcPr>
          <w:p w:rsidR="003B4548" w:rsidRPr="000B7093" w:rsidRDefault="003B4548" w:rsidP="001F1184">
            <w:pPr>
              <w:jc w:val="center"/>
              <w:rPr>
                <w:sz w:val="16"/>
                <w:szCs w:val="16"/>
                <w:lang w:val="en-US"/>
              </w:rPr>
            </w:pPr>
          </w:p>
        </w:tc>
      </w:tr>
      <w:tr w:rsidR="003B4548" w:rsidRPr="000B7093" w:rsidTr="00466180">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pPr>
              <w:jc w:val="cente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1926" w:type="dxa"/>
            <w:gridSpan w:val="3"/>
            <w:vMerge/>
          </w:tcPr>
          <w:p w:rsidR="003B4548" w:rsidRPr="000B7093" w:rsidRDefault="003B4548"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rPr>
          <w:trHeight w:val="237"/>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FE1B60">
        <w:tc>
          <w:tcPr>
            <w:tcW w:w="630" w:type="dxa"/>
            <w:vMerge w:val="restart"/>
            <w:textDirection w:val="btLr"/>
          </w:tcPr>
          <w:p w:rsidR="00FE1B60" w:rsidRPr="000B7093" w:rsidRDefault="00FE1B60" w:rsidP="00FE1B60">
            <w:pPr>
              <w:ind w:left="113" w:right="113"/>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FE1B60">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A024CF" w:rsidRDefault="00FE1B60" w:rsidP="001F1184">
            <w:pPr>
              <w:jc w:val="center"/>
              <w:rPr>
                <w:color w:val="000000"/>
                <w:sz w:val="16"/>
                <w:szCs w:val="16"/>
              </w:rPr>
            </w:pPr>
          </w:p>
        </w:tc>
        <w:tc>
          <w:tcPr>
            <w:tcW w:w="4415" w:type="dxa"/>
            <w:gridSpan w:val="2"/>
            <w:vAlign w:val="center"/>
          </w:tcPr>
          <w:p w:rsidR="00FE1B60" w:rsidRPr="00A024CF"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FE1B60">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rPr>
          <w:trHeight w:val="38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rPr>
          <w:trHeight w:val="40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rPr>
          <w:trHeight w:val="415"/>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rPr>
          <w:trHeight w:val="43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rPr>
          <w:trHeight w:val="290"/>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c>
          <w:tcPr>
            <w:tcW w:w="630" w:type="dxa"/>
          </w:tcPr>
          <w:p w:rsidR="00A854DD" w:rsidRPr="00C743B8" w:rsidRDefault="00A854DD" w:rsidP="001F1184">
            <w:pPr>
              <w:jc w:val="center"/>
              <w:rPr>
                <w:b/>
                <w:color w:val="FF0000"/>
                <w:sz w:val="20"/>
                <w:szCs w:val="20"/>
              </w:rPr>
            </w:pPr>
          </w:p>
        </w:tc>
        <w:tc>
          <w:tcPr>
            <w:tcW w:w="13878" w:type="dxa"/>
            <w:gridSpan w:val="12"/>
          </w:tcPr>
          <w:p w:rsidR="00A854DD" w:rsidRPr="00C743B8" w:rsidRDefault="00A854DD" w:rsidP="001F1184">
            <w:pPr>
              <w:jc w:val="center"/>
              <w:rPr>
                <w:b/>
                <w:color w:val="FF0000"/>
                <w:sz w:val="20"/>
                <w:szCs w:val="20"/>
              </w:rPr>
            </w:pPr>
          </w:p>
        </w:tc>
      </w:tr>
      <w:tr w:rsidR="00FE1B60" w:rsidRPr="000B7093" w:rsidTr="00FE1B60">
        <w:trPr>
          <w:trHeight w:val="155"/>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rPr>
          <w:gridAfter w:val="1"/>
          <w:wAfter w:w="51" w:type="dxa"/>
        </w:trPr>
        <w:tc>
          <w:tcPr>
            <w:tcW w:w="630" w:type="dxa"/>
          </w:tcPr>
          <w:p w:rsidR="00A854DD" w:rsidRPr="00C743B8" w:rsidRDefault="00A854DD" w:rsidP="001F1184">
            <w:pPr>
              <w:jc w:val="right"/>
              <w:rPr>
                <w:b/>
                <w:sz w:val="20"/>
                <w:szCs w:val="20"/>
              </w:rPr>
            </w:pPr>
          </w:p>
        </w:tc>
        <w:tc>
          <w:tcPr>
            <w:tcW w:w="11952" w:type="dxa"/>
            <w:gridSpan w:val="9"/>
          </w:tcPr>
          <w:p w:rsidR="00A854DD" w:rsidRPr="00C743B8" w:rsidRDefault="00A854DD" w:rsidP="001F1184">
            <w:pPr>
              <w:jc w:val="right"/>
              <w:rPr>
                <w:b/>
                <w:sz w:val="20"/>
                <w:szCs w:val="20"/>
              </w:rPr>
            </w:pPr>
          </w:p>
        </w:tc>
        <w:tc>
          <w:tcPr>
            <w:tcW w:w="1875" w:type="dxa"/>
            <w:gridSpan w:val="2"/>
          </w:tcPr>
          <w:p w:rsidR="00A854DD" w:rsidRPr="00C743B8" w:rsidRDefault="00A854DD" w:rsidP="001F1184">
            <w:pPr>
              <w:jc w:val="center"/>
              <w:rPr>
                <w:b/>
                <w:sz w:val="20"/>
                <w:szCs w:val="20"/>
              </w:rPr>
            </w:pPr>
          </w:p>
        </w:tc>
      </w:tr>
      <w:tr w:rsidR="00A854DD" w:rsidRPr="000B7093" w:rsidTr="00A854DD">
        <w:tc>
          <w:tcPr>
            <w:tcW w:w="630" w:type="dxa"/>
          </w:tcPr>
          <w:p w:rsidR="00A854DD" w:rsidRPr="00C743B8" w:rsidRDefault="00A854DD" w:rsidP="001F1184">
            <w:pPr>
              <w:jc w:val="center"/>
              <w:rPr>
                <w:b/>
                <w:sz w:val="20"/>
                <w:szCs w:val="20"/>
              </w:rPr>
            </w:pPr>
          </w:p>
        </w:tc>
        <w:tc>
          <w:tcPr>
            <w:tcW w:w="13878" w:type="dxa"/>
            <w:gridSpan w:val="12"/>
          </w:tcPr>
          <w:p w:rsidR="00A854DD" w:rsidRPr="00C743B8" w:rsidRDefault="00A854DD" w:rsidP="001F1184">
            <w:pPr>
              <w:jc w:val="center"/>
              <w:rPr>
                <w:b/>
                <w:sz w:val="20"/>
                <w:szCs w:val="20"/>
              </w:rPr>
            </w:pPr>
          </w:p>
        </w:tc>
      </w:tr>
      <w:tr w:rsidR="00A854DD" w:rsidRPr="000B7093" w:rsidTr="00A854DD">
        <w:tc>
          <w:tcPr>
            <w:tcW w:w="630" w:type="dxa"/>
          </w:tcPr>
          <w:p w:rsidR="00A854DD" w:rsidRPr="000B7093" w:rsidRDefault="00A854DD" w:rsidP="001F1184">
            <w:pPr>
              <w:jc w:val="center"/>
              <w:rPr>
                <w:sz w:val="16"/>
                <w:szCs w:val="16"/>
              </w:rPr>
            </w:pPr>
          </w:p>
        </w:tc>
        <w:tc>
          <w:tcPr>
            <w:tcW w:w="4415" w:type="dxa"/>
            <w:gridSpan w:val="2"/>
            <w:vAlign w:val="center"/>
          </w:tcPr>
          <w:p w:rsidR="00A854DD" w:rsidRPr="000B7093" w:rsidRDefault="00A854DD" w:rsidP="001F1184">
            <w:pPr>
              <w:rPr>
                <w:sz w:val="16"/>
                <w:szCs w:val="16"/>
              </w:rPr>
            </w:pPr>
          </w:p>
        </w:tc>
        <w:tc>
          <w:tcPr>
            <w:tcW w:w="992" w:type="dxa"/>
            <w:vAlign w:val="center"/>
          </w:tcPr>
          <w:p w:rsidR="00A854DD" w:rsidRPr="000B7093" w:rsidRDefault="00A854DD" w:rsidP="001F1184">
            <w:pPr>
              <w:jc w:val="center"/>
              <w:rPr>
                <w:sz w:val="16"/>
                <w:szCs w:val="16"/>
              </w:rPr>
            </w:pPr>
          </w:p>
        </w:tc>
        <w:tc>
          <w:tcPr>
            <w:tcW w:w="899" w:type="dxa"/>
            <w:vAlign w:val="center"/>
          </w:tcPr>
          <w:p w:rsidR="00A854DD" w:rsidRPr="000B7093" w:rsidRDefault="00A854DD" w:rsidP="001F1184">
            <w:pPr>
              <w:jc w:val="center"/>
              <w:rPr>
                <w:sz w:val="16"/>
                <w:szCs w:val="16"/>
              </w:rPr>
            </w:pPr>
          </w:p>
        </w:tc>
        <w:tc>
          <w:tcPr>
            <w:tcW w:w="945" w:type="dxa"/>
            <w:vAlign w:val="center"/>
          </w:tcPr>
          <w:p w:rsidR="00A854DD" w:rsidRPr="000B7093" w:rsidRDefault="00A854DD" w:rsidP="001F1184">
            <w:pPr>
              <w:jc w:val="center"/>
              <w:rPr>
                <w:color w:val="000000"/>
                <w:sz w:val="16"/>
                <w:szCs w:val="16"/>
              </w:rPr>
            </w:pPr>
          </w:p>
        </w:tc>
        <w:tc>
          <w:tcPr>
            <w:tcW w:w="1061" w:type="dxa"/>
            <w:vAlign w:val="center"/>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522" w:type="dxa"/>
          </w:tcPr>
          <w:p w:rsidR="00A854DD" w:rsidRPr="000B7093" w:rsidRDefault="00A854DD" w:rsidP="001F1184">
            <w:pPr>
              <w:jc w:val="center"/>
              <w:rPr>
                <w:sz w:val="16"/>
                <w:szCs w:val="16"/>
              </w:rPr>
            </w:pPr>
          </w:p>
        </w:tc>
        <w:tc>
          <w:tcPr>
            <w:tcW w:w="1926" w:type="dxa"/>
            <w:gridSpan w:val="3"/>
          </w:tcPr>
          <w:p w:rsidR="00A854DD" w:rsidRPr="000B7093" w:rsidRDefault="00A854DD" w:rsidP="001F1184">
            <w:pPr>
              <w:jc w:val="center"/>
              <w:rPr>
                <w:sz w:val="16"/>
                <w:szCs w:val="16"/>
              </w:rPr>
            </w:pPr>
          </w:p>
        </w:tc>
      </w:tr>
      <w:tr w:rsidR="00FE1B60" w:rsidRPr="000B7093" w:rsidTr="00FE1B60">
        <w:tc>
          <w:tcPr>
            <w:tcW w:w="630" w:type="dxa"/>
            <w:vMerge w:val="restart"/>
            <w:textDirection w:val="btLr"/>
          </w:tcPr>
          <w:p w:rsidR="00FE1B60" w:rsidRPr="00FE1B60" w:rsidRDefault="00FE1B60" w:rsidP="00FE1B60">
            <w:pPr>
              <w:ind w:left="113" w:right="113"/>
              <w:jc w:val="center"/>
              <w:rPr>
                <w:sz w:val="12"/>
                <w:szCs w:val="12"/>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DA37D1"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rPr>
          <w:gridAfter w:val="1"/>
          <w:wAfter w:w="51" w:type="dxa"/>
        </w:trPr>
        <w:tc>
          <w:tcPr>
            <w:tcW w:w="630" w:type="dxa"/>
          </w:tcPr>
          <w:p w:rsidR="00A854DD" w:rsidRPr="003A3B41" w:rsidRDefault="00A854DD" w:rsidP="001F1184">
            <w:pPr>
              <w:jc w:val="right"/>
              <w:rPr>
                <w:b/>
                <w:sz w:val="20"/>
                <w:szCs w:val="20"/>
              </w:rPr>
            </w:pPr>
          </w:p>
        </w:tc>
        <w:tc>
          <w:tcPr>
            <w:tcW w:w="11952" w:type="dxa"/>
            <w:gridSpan w:val="9"/>
          </w:tcPr>
          <w:p w:rsidR="00A854DD" w:rsidRPr="003A3B41" w:rsidRDefault="00A854DD" w:rsidP="001F1184">
            <w:pPr>
              <w:jc w:val="right"/>
              <w:rPr>
                <w:b/>
                <w:sz w:val="20"/>
                <w:szCs w:val="20"/>
              </w:rPr>
            </w:pPr>
          </w:p>
        </w:tc>
        <w:tc>
          <w:tcPr>
            <w:tcW w:w="1875" w:type="dxa"/>
            <w:gridSpan w:val="2"/>
          </w:tcPr>
          <w:p w:rsidR="00A854DD" w:rsidRPr="003A3B41" w:rsidRDefault="00A854DD" w:rsidP="001F1184">
            <w:pPr>
              <w:jc w:val="center"/>
              <w:rPr>
                <w:b/>
                <w:sz w:val="20"/>
                <w:szCs w:val="20"/>
              </w:rPr>
            </w:pPr>
          </w:p>
        </w:tc>
      </w:tr>
      <w:tr w:rsidR="00A854DD" w:rsidRPr="000B7093" w:rsidTr="00A854DD">
        <w:tc>
          <w:tcPr>
            <w:tcW w:w="630" w:type="dxa"/>
          </w:tcPr>
          <w:p w:rsidR="00A854DD" w:rsidRPr="003A3B41" w:rsidRDefault="00A854DD" w:rsidP="001F1184">
            <w:pPr>
              <w:jc w:val="center"/>
              <w:rPr>
                <w:b/>
                <w:sz w:val="20"/>
                <w:szCs w:val="20"/>
              </w:rPr>
            </w:pPr>
          </w:p>
        </w:tc>
        <w:tc>
          <w:tcPr>
            <w:tcW w:w="13878" w:type="dxa"/>
            <w:gridSpan w:val="12"/>
          </w:tcPr>
          <w:p w:rsidR="00A854DD" w:rsidRPr="003A3B41" w:rsidRDefault="00A854DD" w:rsidP="001F1184">
            <w:pPr>
              <w:jc w:val="center"/>
              <w:rPr>
                <w:b/>
                <w:sz w:val="20"/>
                <w:szCs w:val="20"/>
              </w:rPr>
            </w:pPr>
          </w:p>
        </w:tc>
      </w:tr>
      <w:tr w:rsidR="00FE1B60" w:rsidRPr="000B7093" w:rsidTr="00FE1B60">
        <w:tc>
          <w:tcPr>
            <w:tcW w:w="630" w:type="dxa"/>
            <w:vMerge w:val="restart"/>
            <w:textDirection w:val="btLr"/>
          </w:tcPr>
          <w:p w:rsidR="00FE1B60" w:rsidRPr="00FE1B60" w:rsidRDefault="00FE1B60" w:rsidP="00FE1B60">
            <w:pPr>
              <w:ind w:left="113" w:right="113"/>
              <w:jc w:val="center"/>
              <w:rPr>
                <w:sz w:val="12"/>
                <w:szCs w:val="12"/>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A854DD">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FE1B60">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FE1B60" w:rsidRPr="000B7093" w:rsidTr="00FE1B60">
        <w:tc>
          <w:tcPr>
            <w:tcW w:w="630" w:type="dxa"/>
            <w:vMerge w:val="restart"/>
            <w:textDirection w:val="btLr"/>
          </w:tcPr>
          <w:p w:rsidR="00FE1B60" w:rsidRPr="00316E51" w:rsidRDefault="00FE1B60" w:rsidP="00FE1B60">
            <w:pPr>
              <w:ind w:left="113" w:right="113"/>
              <w:jc w:val="center"/>
              <w:rPr>
                <w:b/>
                <w:sz w:val="20"/>
                <w:szCs w:val="20"/>
              </w:rPr>
            </w:pPr>
          </w:p>
        </w:tc>
        <w:tc>
          <w:tcPr>
            <w:tcW w:w="13878" w:type="dxa"/>
            <w:gridSpan w:val="12"/>
          </w:tcPr>
          <w:p w:rsidR="00FE1B60" w:rsidRPr="00316E51" w:rsidRDefault="00FE1B60" w:rsidP="001F1184">
            <w:pPr>
              <w:jc w:val="center"/>
              <w:rPr>
                <w:b/>
                <w:sz w:val="20"/>
                <w:szCs w:val="20"/>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A854DD">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FE1B60">
        <w:trPr>
          <w:trHeight w:val="79"/>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522" w:type="dxa"/>
            <w:vMerge/>
          </w:tcPr>
          <w:p w:rsidR="00FE1B60" w:rsidRPr="000B7093" w:rsidRDefault="00FE1B60" w:rsidP="001F1184">
            <w:pPr>
              <w:jc w:val="center"/>
              <w:rPr>
                <w:sz w:val="16"/>
                <w:szCs w:val="16"/>
                <w:highlight w:val="yellow"/>
              </w:rPr>
            </w:pPr>
          </w:p>
        </w:tc>
        <w:tc>
          <w:tcPr>
            <w:tcW w:w="1926" w:type="dxa"/>
            <w:gridSpan w:val="3"/>
            <w:vMerge/>
          </w:tcPr>
          <w:p w:rsidR="00FE1B60" w:rsidRPr="000B7093" w:rsidRDefault="00FE1B60" w:rsidP="001F1184">
            <w:pPr>
              <w:jc w:val="center"/>
              <w:rPr>
                <w:sz w:val="16"/>
                <w:szCs w:val="16"/>
                <w:highlight w:val="yellow"/>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9A1FA3" w:rsidRDefault="00A854DD" w:rsidP="001F1184">
            <w:pPr>
              <w:jc w:val="right"/>
              <w:rPr>
                <w:b/>
                <w:sz w:val="20"/>
                <w:szCs w:val="20"/>
              </w:rPr>
            </w:pPr>
          </w:p>
        </w:tc>
        <w:tc>
          <w:tcPr>
            <w:tcW w:w="1926" w:type="dxa"/>
            <w:gridSpan w:val="3"/>
          </w:tcPr>
          <w:p w:rsidR="00A854DD" w:rsidRPr="009A1FA3" w:rsidRDefault="00A854DD" w:rsidP="001F1184">
            <w:pPr>
              <w:jc w:val="center"/>
              <w:rPr>
                <w:b/>
                <w:sz w:val="20"/>
                <w:szCs w:val="20"/>
              </w:rPr>
            </w:pPr>
          </w:p>
        </w:tc>
      </w:tr>
      <w:tr w:rsidR="00A854DD" w:rsidRPr="000B7093" w:rsidTr="00A854DD">
        <w:tc>
          <w:tcPr>
            <w:tcW w:w="630" w:type="dxa"/>
          </w:tcPr>
          <w:p w:rsidR="00A854DD" w:rsidRPr="009A1FA3" w:rsidRDefault="00A854DD" w:rsidP="001F1184">
            <w:pPr>
              <w:jc w:val="center"/>
              <w:rPr>
                <w:b/>
                <w:sz w:val="20"/>
                <w:szCs w:val="20"/>
                <w:lang w:val="en-US"/>
              </w:rPr>
            </w:pPr>
          </w:p>
        </w:tc>
        <w:tc>
          <w:tcPr>
            <w:tcW w:w="13878" w:type="dxa"/>
            <w:gridSpan w:val="12"/>
          </w:tcPr>
          <w:p w:rsidR="00A854DD" w:rsidRPr="009A1FA3" w:rsidRDefault="00A854DD" w:rsidP="001F1184">
            <w:pPr>
              <w:jc w:val="center"/>
              <w:rPr>
                <w:b/>
                <w:sz w:val="20"/>
                <w:szCs w:val="20"/>
                <w:lang w:val="en-US"/>
              </w:rPr>
            </w:pPr>
          </w:p>
        </w:tc>
      </w:tr>
      <w:tr w:rsidR="00FE1B60" w:rsidRPr="000B7093" w:rsidTr="00FE1B60">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rPr>
          <w:gridAfter w:val="2"/>
          <w:wAfter w:w="78" w:type="dxa"/>
        </w:trPr>
        <w:tc>
          <w:tcPr>
            <w:tcW w:w="670" w:type="dxa"/>
            <w:gridSpan w:val="2"/>
          </w:tcPr>
          <w:p w:rsidR="00A854DD" w:rsidRPr="000B7093" w:rsidRDefault="00A854DD" w:rsidP="001F1184">
            <w:pPr>
              <w:jc w:val="right"/>
              <w:rPr>
                <w:b/>
                <w:sz w:val="16"/>
                <w:szCs w:val="16"/>
              </w:rPr>
            </w:pPr>
          </w:p>
        </w:tc>
        <w:tc>
          <w:tcPr>
            <w:tcW w:w="11912" w:type="dxa"/>
            <w:gridSpan w:val="8"/>
          </w:tcPr>
          <w:p w:rsidR="00A854DD" w:rsidRPr="009A1FA3" w:rsidRDefault="00A854DD" w:rsidP="001F1184">
            <w:pPr>
              <w:jc w:val="right"/>
              <w:rPr>
                <w:b/>
                <w:sz w:val="20"/>
                <w:szCs w:val="20"/>
              </w:rPr>
            </w:pPr>
          </w:p>
        </w:tc>
        <w:tc>
          <w:tcPr>
            <w:tcW w:w="1848" w:type="dxa"/>
          </w:tcPr>
          <w:p w:rsidR="00A854DD" w:rsidRPr="009A1FA3" w:rsidRDefault="00A854DD" w:rsidP="001F1184">
            <w:pPr>
              <w:jc w:val="center"/>
              <w:rPr>
                <w:b/>
                <w:sz w:val="20"/>
                <w:szCs w:val="20"/>
              </w:rPr>
            </w:pPr>
          </w:p>
        </w:tc>
      </w:tr>
      <w:tr w:rsidR="00A854DD" w:rsidRPr="000B7093" w:rsidTr="00A854DD">
        <w:trPr>
          <w:gridAfter w:val="1"/>
          <w:wAfter w:w="51" w:type="dxa"/>
        </w:trPr>
        <w:tc>
          <w:tcPr>
            <w:tcW w:w="630" w:type="dxa"/>
            <w:tcBorders>
              <w:right w:val="nil"/>
            </w:tcBorders>
          </w:tcPr>
          <w:p w:rsidR="00A854DD" w:rsidRPr="009A1FA3" w:rsidRDefault="00A854DD" w:rsidP="001F1184">
            <w:pPr>
              <w:jc w:val="center"/>
              <w:rPr>
                <w:b/>
                <w:sz w:val="20"/>
                <w:szCs w:val="20"/>
              </w:rPr>
            </w:pPr>
          </w:p>
        </w:tc>
        <w:tc>
          <w:tcPr>
            <w:tcW w:w="13827" w:type="dxa"/>
            <w:gridSpan w:val="11"/>
            <w:tcBorders>
              <w:right w:val="single" w:sz="4" w:space="0" w:color="auto"/>
            </w:tcBorders>
          </w:tcPr>
          <w:p w:rsidR="00A854DD" w:rsidRPr="009A1FA3" w:rsidRDefault="00A854DD" w:rsidP="001F1184">
            <w:pPr>
              <w:jc w:val="center"/>
              <w:rPr>
                <w:b/>
                <w:sz w:val="20"/>
                <w:szCs w:val="20"/>
              </w:rPr>
            </w:pPr>
          </w:p>
        </w:tc>
      </w:tr>
      <w:tr w:rsidR="00FE1B60" w:rsidRPr="000B7093" w:rsidTr="00FE1B60">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A854D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A854DD">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FE1B60" w:rsidRPr="000B7093" w:rsidTr="00FE1B60">
        <w:tc>
          <w:tcPr>
            <w:tcW w:w="630" w:type="dxa"/>
            <w:vMerge w:val="restart"/>
            <w:textDirection w:val="btLr"/>
          </w:tcPr>
          <w:p w:rsidR="00FE1B60" w:rsidRPr="000B7093" w:rsidRDefault="00FE1B60" w:rsidP="00FE1B60">
            <w:pPr>
              <w:ind w:left="113" w:right="113"/>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val="restart"/>
          </w:tcPr>
          <w:p w:rsidR="00FE1B60" w:rsidRPr="000B7093" w:rsidRDefault="00FE1B60" w:rsidP="001F1184">
            <w:pPr>
              <w:jc w:val="center"/>
              <w:rPr>
                <w:color w:val="000000"/>
                <w:sz w:val="16"/>
                <w:szCs w:val="16"/>
                <w:lang w:eastAsia="ru-RU"/>
              </w:rPr>
            </w:pPr>
          </w:p>
        </w:tc>
        <w:tc>
          <w:tcPr>
            <w:tcW w:w="1926" w:type="dxa"/>
            <w:gridSpan w:val="3"/>
            <w:vMerge w:val="restart"/>
          </w:tcPr>
          <w:p w:rsidR="00FE1B60" w:rsidRPr="000B7093" w:rsidRDefault="00FE1B60" w:rsidP="001F1184">
            <w:pPr>
              <w:jc w:val="center"/>
              <w:rPr>
                <w:color w:val="000000"/>
                <w:sz w:val="16"/>
                <w:szCs w:val="16"/>
                <w:lang w:eastAsia="ru-RU"/>
              </w:rPr>
            </w:pPr>
          </w:p>
        </w:tc>
      </w:tr>
      <w:tr w:rsidR="00FE1B60" w:rsidRPr="000B7093" w:rsidTr="00A854DD">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A854DD">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A854DD">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A854DD">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A854DD">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eastAsia="ru-RU"/>
              </w:rPr>
            </w:pPr>
          </w:p>
        </w:tc>
        <w:tc>
          <w:tcPr>
            <w:tcW w:w="945" w:type="dxa"/>
            <w:vAlign w:val="center"/>
          </w:tcPr>
          <w:p w:rsidR="00FE1B60" w:rsidRPr="000B7093" w:rsidRDefault="00FE1B60" w:rsidP="001F1184">
            <w:pPr>
              <w:jc w:val="center"/>
              <w:rPr>
                <w:bCs/>
                <w:color w:val="000000"/>
                <w:sz w:val="16"/>
                <w:szCs w:val="16"/>
                <w:lang w:eastAsia="ru-RU"/>
              </w:rPr>
            </w:pPr>
          </w:p>
        </w:tc>
        <w:tc>
          <w:tcPr>
            <w:tcW w:w="1061" w:type="dxa"/>
            <w:vAlign w:val="center"/>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522" w:type="dxa"/>
            <w:vMerge/>
          </w:tcPr>
          <w:p w:rsidR="00FE1B60" w:rsidRPr="000B7093" w:rsidRDefault="00FE1B60" w:rsidP="001F1184">
            <w:pPr>
              <w:jc w:val="center"/>
              <w:rPr>
                <w:sz w:val="16"/>
                <w:szCs w:val="16"/>
                <w:lang w:eastAsia="ru-RU"/>
              </w:rPr>
            </w:pPr>
          </w:p>
        </w:tc>
        <w:tc>
          <w:tcPr>
            <w:tcW w:w="1926" w:type="dxa"/>
            <w:gridSpan w:val="3"/>
            <w:vMerge/>
          </w:tcPr>
          <w:p w:rsidR="00FE1B60" w:rsidRPr="000B7093" w:rsidRDefault="00FE1B60" w:rsidP="001F1184">
            <w:pPr>
              <w:jc w:val="center"/>
              <w:rPr>
                <w:sz w:val="16"/>
                <w:szCs w:val="16"/>
                <w:lang w:eastAsia="ru-RU"/>
              </w:rPr>
            </w:pPr>
          </w:p>
        </w:tc>
      </w:tr>
      <w:tr w:rsidR="00FE1B60" w:rsidRPr="000B7093" w:rsidTr="00A854DD">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A854DD">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DA37D1" w:rsidRPr="000B7093" w:rsidTr="00A854DD">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val="restart"/>
          </w:tcPr>
          <w:p w:rsidR="00DA37D1" w:rsidRPr="000B7093" w:rsidRDefault="00DA37D1" w:rsidP="00DA37D1">
            <w:pPr>
              <w:jc w:val="center"/>
              <w:rPr>
                <w:sz w:val="16"/>
                <w:szCs w:val="16"/>
                <w:lang w:val="en-US"/>
              </w:rPr>
            </w:pPr>
          </w:p>
        </w:tc>
        <w:tc>
          <w:tcPr>
            <w:tcW w:w="1926" w:type="dxa"/>
            <w:gridSpan w:val="3"/>
            <w:vMerge w:val="restart"/>
          </w:tcPr>
          <w:p w:rsidR="00DA37D1" w:rsidRPr="000B7093" w:rsidRDefault="00DA37D1" w:rsidP="001F1184">
            <w:pPr>
              <w:jc w:val="center"/>
              <w:rPr>
                <w:sz w:val="16"/>
                <w:szCs w:val="16"/>
                <w:lang w:val="en-US"/>
              </w:rPr>
            </w:pPr>
          </w:p>
        </w:tc>
      </w:tr>
      <w:tr w:rsidR="00DA37D1" w:rsidRPr="000B7093" w:rsidTr="00A854DD">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tcPr>
          <w:p w:rsidR="00DA37D1" w:rsidRPr="000B7093" w:rsidRDefault="00DA37D1" w:rsidP="00DA37D1">
            <w:pPr>
              <w:jc w:val="center"/>
              <w:rPr>
                <w:sz w:val="16"/>
                <w:szCs w:val="16"/>
                <w:lang w:val="en-US"/>
              </w:rPr>
            </w:pPr>
          </w:p>
        </w:tc>
        <w:tc>
          <w:tcPr>
            <w:tcW w:w="1926" w:type="dxa"/>
            <w:gridSpan w:val="3"/>
            <w:vMerge/>
          </w:tcPr>
          <w:p w:rsidR="00DA37D1" w:rsidRPr="000B7093" w:rsidRDefault="00DA37D1" w:rsidP="001F1184">
            <w:pPr>
              <w:jc w:val="center"/>
              <w:rPr>
                <w:sz w:val="16"/>
                <w:szCs w:val="16"/>
                <w:lang w:val="en-US"/>
              </w:rPr>
            </w:pPr>
          </w:p>
        </w:tc>
      </w:tr>
      <w:tr w:rsidR="00FE1B60" w:rsidRPr="000B7093" w:rsidTr="00FE1B60">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FE1B60">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rPr>
          <w:trHeight w:val="249"/>
        </w:trPr>
        <w:tc>
          <w:tcPr>
            <w:tcW w:w="630" w:type="dxa"/>
            <w:vMerge/>
          </w:tcPr>
          <w:p w:rsidR="00FE1B60" w:rsidRPr="000B7093" w:rsidRDefault="00FE1B60" w:rsidP="001F1184">
            <w:pPr>
              <w:jc w:val="center"/>
              <w:rPr>
                <w:color w:val="000000"/>
                <w:sz w:val="16"/>
                <w:szCs w:val="16"/>
              </w:rPr>
            </w:pPr>
          </w:p>
        </w:tc>
        <w:tc>
          <w:tcPr>
            <w:tcW w:w="4415" w:type="dxa"/>
            <w:gridSpan w:val="2"/>
          </w:tcPr>
          <w:p w:rsidR="00FE1B60" w:rsidRPr="000B7093" w:rsidRDefault="00FE1B60" w:rsidP="001F1184">
            <w:pPr>
              <w:rPr>
                <w:color w:val="000000"/>
                <w:sz w:val="16"/>
                <w:szCs w:val="16"/>
              </w:rPr>
            </w:pPr>
          </w:p>
        </w:tc>
        <w:tc>
          <w:tcPr>
            <w:tcW w:w="992" w:type="dxa"/>
          </w:tcPr>
          <w:p w:rsidR="00FE1B60" w:rsidRPr="000B7093" w:rsidRDefault="00FE1B60" w:rsidP="001F1184">
            <w:pPr>
              <w:jc w:val="center"/>
              <w:rPr>
                <w:color w:val="000000"/>
                <w:sz w:val="16"/>
                <w:szCs w:val="16"/>
              </w:rPr>
            </w:pPr>
          </w:p>
        </w:tc>
        <w:tc>
          <w:tcPr>
            <w:tcW w:w="899" w:type="dxa"/>
          </w:tcPr>
          <w:p w:rsidR="00FE1B60" w:rsidRPr="000B7093" w:rsidRDefault="00FE1B60" w:rsidP="001F1184">
            <w:pPr>
              <w:jc w:val="center"/>
              <w:rPr>
                <w:color w:val="000000"/>
                <w:sz w:val="16"/>
                <w:szCs w:val="16"/>
              </w:rPr>
            </w:pPr>
          </w:p>
        </w:tc>
        <w:tc>
          <w:tcPr>
            <w:tcW w:w="945" w:type="dxa"/>
          </w:tcPr>
          <w:p w:rsidR="00FE1B60" w:rsidRPr="000B7093" w:rsidRDefault="00FE1B60" w:rsidP="001F1184">
            <w:pPr>
              <w:jc w:val="center"/>
              <w:rPr>
                <w:color w:val="000000"/>
                <w:sz w:val="16"/>
                <w:szCs w:val="16"/>
              </w:rPr>
            </w:pPr>
          </w:p>
        </w:tc>
        <w:tc>
          <w:tcPr>
            <w:tcW w:w="1061"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right"/>
              <w:rPr>
                <w:b/>
                <w:sz w:val="16"/>
                <w:szCs w:val="16"/>
              </w:rPr>
            </w:pPr>
          </w:p>
        </w:tc>
        <w:tc>
          <w:tcPr>
            <w:tcW w:w="11952" w:type="dxa"/>
            <w:gridSpan w:val="9"/>
          </w:tcPr>
          <w:p w:rsidR="00FE1B60" w:rsidRPr="001D4696" w:rsidRDefault="00FE1B60" w:rsidP="001F1184">
            <w:pPr>
              <w:jc w:val="right"/>
              <w:rPr>
                <w:b/>
                <w:sz w:val="20"/>
                <w:szCs w:val="20"/>
              </w:rPr>
            </w:pPr>
          </w:p>
        </w:tc>
        <w:tc>
          <w:tcPr>
            <w:tcW w:w="1926" w:type="dxa"/>
            <w:gridSpan w:val="3"/>
          </w:tcPr>
          <w:p w:rsidR="00FE1B60" w:rsidRPr="001D4696" w:rsidRDefault="00FE1B60" w:rsidP="001F1184">
            <w:pPr>
              <w:jc w:val="center"/>
              <w:rPr>
                <w:b/>
                <w:sz w:val="20"/>
                <w:szCs w:val="20"/>
              </w:rPr>
            </w:pPr>
          </w:p>
        </w:tc>
      </w:tr>
      <w:tr w:rsidR="00A854DD" w:rsidRPr="000B7093" w:rsidTr="00A854DD">
        <w:tc>
          <w:tcPr>
            <w:tcW w:w="630" w:type="dxa"/>
          </w:tcPr>
          <w:p w:rsidR="00A854DD" w:rsidRPr="001D4696" w:rsidRDefault="00A854DD" w:rsidP="001F1184">
            <w:pPr>
              <w:jc w:val="center"/>
              <w:rPr>
                <w:b/>
                <w:sz w:val="20"/>
                <w:szCs w:val="20"/>
                <w:lang w:val="ro-MO"/>
              </w:rPr>
            </w:pPr>
          </w:p>
        </w:tc>
        <w:tc>
          <w:tcPr>
            <w:tcW w:w="13878" w:type="dxa"/>
            <w:gridSpan w:val="12"/>
          </w:tcPr>
          <w:p w:rsidR="00A854DD" w:rsidRPr="001D4696" w:rsidRDefault="00A854DD" w:rsidP="001F1184">
            <w:pPr>
              <w:jc w:val="center"/>
              <w:rPr>
                <w:b/>
                <w:sz w:val="20"/>
                <w:szCs w:val="20"/>
                <w:lang w:val="ro-MO"/>
              </w:rPr>
            </w:pPr>
          </w:p>
        </w:tc>
      </w:tr>
      <w:tr w:rsidR="00FE1B60" w:rsidRPr="000B7093" w:rsidTr="00FE1B60">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1D4696" w:rsidRDefault="00A854DD" w:rsidP="001F1184">
            <w:pPr>
              <w:jc w:val="right"/>
              <w:rPr>
                <w:b/>
                <w:sz w:val="20"/>
                <w:szCs w:val="20"/>
              </w:rPr>
            </w:pPr>
          </w:p>
        </w:tc>
        <w:tc>
          <w:tcPr>
            <w:tcW w:w="1926" w:type="dxa"/>
            <w:gridSpan w:val="3"/>
          </w:tcPr>
          <w:p w:rsidR="00A854DD" w:rsidRPr="001D4696" w:rsidRDefault="00A854DD" w:rsidP="001F1184">
            <w:pPr>
              <w:jc w:val="center"/>
              <w:rPr>
                <w:b/>
                <w:sz w:val="20"/>
                <w:szCs w:val="20"/>
              </w:rPr>
            </w:pPr>
          </w:p>
        </w:tc>
      </w:tr>
      <w:tr w:rsidR="00A854DD" w:rsidRPr="000B7093" w:rsidTr="00A854DD">
        <w:tc>
          <w:tcPr>
            <w:tcW w:w="630" w:type="dxa"/>
          </w:tcPr>
          <w:p w:rsidR="00A854DD" w:rsidRPr="001D4696" w:rsidRDefault="00A854DD" w:rsidP="001F1184">
            <w:pPr>
              <w:jc w:val="center"/>
              <w:rPr>
                <w:b/>
                <w:sz w:val="20"/>
                <w:szCs w:val="20"/>
              </w:rPr>
            </w:pPr>
          </w:p>
        </w:tc>
        <w:tc>
          <w:tcPr>
            <w:tcW w:w="13878" w:type="dxa"/>
            <w:gridSpan w:val="12"/>
          </w:tcPr>
          <w:p w:rsidR="00A854DD" w:rsidRPr="001D4696" w:rsidRDefault="00A854DD" w:rsidP="001F1184">
            <w:pPr>
              <w:jc w:val="center"/>
              <w:rPr>
                <w:b/>
                <w:sz w:val="20"/>
                <w:szCs w:val="20"/>
              </w:rPr>
            </w:pPr>
          </w:p>
        </w:tc>
      </w:tr>
      <w:tr w:rsidR="00FE1B60" w:rsidRPr="000B7093" w:rsidTr="00FE1B60">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A854D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0416E9" w:rsidRDefault="00A854DD" w:rsidP="001F1184">
            <w:pPr>
              <w:jc w:val="right"/>
              <w:rPr>
                <w:b/>
                <w:sz w:val="20"/>
                <w:szCs w:val="20"/>
              </w:rPr>
            </w:pPr>
          </w:p>
        </w:tc>
        <w:tc>
          <w:tcPr>
            <w:tcW w:w="1926" w:type="dxa"/>
            <w:gridSpan w:val="3"/>
          </w:tcPr>
          <w:p w:rsidR="00A854DD" w:rsidRPr="000416E9" w:rsidRDefault="00A854DD" w:rsidP="001F1184">
            <w:pPr>
              <w:jc w:val="center"/>
              <w:rPr>
                <w:b/>
                <w:sz w:val="20"/>
                <w:szCs w:val="20"/>
              </w:rPr>
            </w:pPr>
          </w:p>
        </w:tc>
      </w:tr>
      <w:tr w:rsidR="00A854DD" w:rsidRPr="000B7093" w:rsidTr="00DA37D1">
        <w:trPr>
          <w:trHeight w:val="496"/>
        </w:trPr>
        <w:tc>
          <w:tcPr>
            <w:tcW w:w="630" w:type="dxa"/>
          </w:tcPr>
          <w:p w:rsidR="00A854DD" w:rsidRPr="000416E9" w:rsidRDefault="00A854DD" w:rsidP="001F1184">
            <w:pPr>
              <w:jc w:val="center"/>
              <w:rPr>
                <w:b/>
                <w:sz w:val="20"/>
                <w:szCs w:val="20"/>
              </w:rPr>
            </w:pPr>
          </w:p>
        </w:tc>
        <w:tc>
          <w:tcPr>
            <w:tcW w:w="13878" w:type="dxa"/>
            <w:gridSpan w:val="12"/>
          </w:tcPr>
          <w:p w:rsidR="00A854DD" w:rsidRPr="000416E9" w:rsidRDefault="00A854DD" w:rsidP="001F1184">
            <w:pPr>
              <w:jc w:val="center"/>
              <w:rPr>
                <w:b/>
                <w:sz w:val="20"/>
                <w:szCs w:val="20"/>
              </w:rPr>
            </w:pPr>
          </w:p>
        </w:tc>
      </w:tr>
      <w:tr w:rsidR="00A854DD" w:rsidRPr="000B7093" w:rsidTr="00FE1B60">
        <w:trPr>
          <w:cantSplit/>
          <w:trHeight w:val="1134"/>
        </w:trPr>
        <w:tc>
          <w:tcPr>
            <w:tcW w:w="630" w:type="dxa"/>
            <w:textDirection w:val="btLr"/>
          </w:tcPr>
          <w:p w:rsidR="00A854DD" w:rsidRPr="000B7093" w:rsidRDefault="00A854DD" w:rsidP="00FE1B60">
            <w:pPr>
              <w:ind w:left="113" w:right="113"/>
              <w:jc w:val="center"/>
              <w:rPr>
                <w:color w:val="000000"/>
                <w:sz w:val="16"/>
                <w:szCs w:val="16"/>
              </w:rPr>
            </w:pPr>
          </w:p>
        </w:tc>
        <w:tc>
          <w:tcPr>
            <w:tcW w:w="4415" w:type="dxa"/>
            <w:gridSpan w:val="2"/>
            <w:vAlign w:val="center"/>
          </w:tcPr>
          <w:p w:rsidR="00A854DD" w:rsidRPr="000B7093" w:rsidRDefault="00A854DD" w:rsidP="001F1184">
            <w:pPr>
              <w:jc w:val="center"/>
              <w:rPr>
                <w:sz w:val="16"/>
                <w:szCs w:val="16"/>
              </w:rPr>
            </w:pPr>
          </w:p>
        </w:tc>
        <w:tc>
          <w:tcPr>
            <w:tcW w:w="992" w:type="dxa"/>
            <w:vAlign w:val="center"/>
          </w:tcPr>
          <w:p w:rsidR="00A854DD" w:rsidRPr="000B7093" w:rsidRDefault="00A854DD" w:rsidP="001F1184">
            <w:pPr>
              <w:jc w:val="center"/>
              <w:rPr>
                <w:color w:val="000000"/>
                <w:sz w:val="16"/>
                <w:szCs w:val="16"/>
              </w:rPr>
            </w:pPr>
          </w:p>
        </w:tc>
        <w:tc>
          <w:tcPr>
            <w:tcW w:w="899" w:type="dxa"/>
            <w:vAlign w:val="center"/>
          </w:tcPr>
          <w:p w:rsidR="00A854DD" w:rsidRPr="000B7093" w:rsidRDefault="00A854DD" w:rsidP="001F1184">
            <w:pPr>
              <w:jc w:val="center"/>
              <w:rPr>
                <w:color w:val="000000"/>
                <w:sz w:val="16"/>
                <w:szCs w:val="16"/>
              </w:rPr>
            </w:pPr>
          </w:p>
        </w:tc>
        <w:tc>
          <w:tcPr>
            <w:tcW w:w="945" w:type="dxa"/>
            <w:vAlign w:val="center"/>
          </w:tcPr>
          <w:p w:rsidR="00A854DD" w:rsidRPr="000B7093" w:rsidRDefault="00A854DD" w:rsidP="001F1184">
            <w:pPr>
              <w:jc w:val="center"/>
              <w:rPr>
                <w:color w:val="000000"/>
                <w:sz w:val="16"/>
                <w:szCs w:val="16"/>
                <w:lang w:val="en-US"/>
              </w:rPr>
            </w:pPr>
          </w:p>
        </w:tc>
        <w:tc>
          <w:tcPr>
            <w:tcW w:w="1061" w:type="dxa"/>
            <w:vAlign w:val="center"/>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522" w:type="dxa"/>
          </w:tcPr>
          <w:p w:rsidR="00A854DD" w:rsidRPr="000B7093" w:rsidRDefault="00A854DD" w:rsidP="001F1184">
            <w:pPr>
              <w:jc w:val="center"/>
              <w:rPr>
                <w:sz w:val="16"/>
                <w:szCs w:val="16"/>
                <w:lang w:val="en-US"/>
              </w:rPr>
            </w:pPr>
          </w:p>
        </w:tc>
        <w:tc>
          <w:tcPr>
            <w:tcW w:w="1926" w:type="dxa"/>
            <w:gridSpan w:val="3"/>
          </w:tcPr>
          <w:p w:rsidR="00A854DD" w:rsidRPr="000B7093" w:rsidRDefault="00A854DD" w:rsidP="001F1184">
            <w:pPr>
              <w:jc w:val="center"/>
              <w:rPr>
                <w:sz w:val="16"/>
                <w:szCs w:val="16"/>
                <w:lang w:val="en-US"/>
              </w:rPr>
            </w:pPr>
          </w:p>
        </w:tc>
      </w:tr>
      <w:tr w:rsidR="00A854DD" w:rsidRPr="000B7093" w:rsidTr="00A854DD">
        <w:tc>
          <w:tcPr>
            <w:tcW w:w="630" w:type="dxa"/>
          </w:tcPr>
          <w:p w:rsidR="00A854DD" w:rsidRPr="000B7093" w:rsidRDefault="00A854DD" w:rsidP="001F1184">
            <w:pPr>
              <w:jc w:val="right"/>
              <w:rPr>
                <w:b/>
                <w:sz w:val="16"/>
                <w:szCs w:val="16"/>
              </w:rPr>
            </w:pPr>
          </w:p>
        </w:tc>
        <w:tc>
          <w:tcPr>
            <w:tcW w:w="11952" w:type="dxa"/>
            <w:gridSpan w:val="9"/>
          </w:tcPr>
          <w:p w:rsidR="00A854DD" w:rsidRPr="000B7093" w:rsidRDefault="00A854DD" w:rsidP="001F1184">
            <w:pPr>
              <w:jc w:val="right"/>
              <w:rPr>
                <w:b/>
                <w:sz w:val="16"/>
                <w:szCs w:val="16"/>
              </w:rPr>
            </w:pPr>
          </w:p>
        </w:tc>
        <w:tc>
          <w:tcPr>
            <w:tcW w:w="1926" w:type="dxa"/>
            <w:gridSpan w:val="3"/>
          </w:tcPr>
          <w:p w:rsidR="00A854DD" w:rsidRPr="000B7093" w:rsidRDefault="00A854DD" w:rsidP="001F1184">
            <w:pPr>
              <w:jc w:val="center"/>
              <w:rPr>
                <w:b/>
                <w:sz w:val="16"/>
                <w:szCs w:val="16"/>
              </w:rPr>
            </w:pPr>
          </w:p>
        </w:tc>
      </w:tr>
    </w:tbl>
    <w:p w:rsidR="00383B54" w:rsidRDefault="00383B54" w:rsidP="00383B54">
      <w:pPr>
        <w:rPr>
          <w:i/>
          <w:iCs/>
          <w:sz w:val="22"/>
          <w:szCs w:val="22"/>
        </w:rPr>
      </w:pPr>
      <w:r>
        <w:rPr>
          <w:i/>
          <w:iCs/>
          <w:sz w:val="22"/>
          <w:szCs w:val="22"/>
        </w:rPr>
        <w:t xml:space="preserve">  </w:t>
      </w:r>
    </w:p>
    <w:p w:rsidR="00383B54" w:rsidRDefault="00383B54" w:rsidP="00383B54">
      <w:pPr>
        <w:rPr>
          <w:i/>
          <w:iCs/>
          <w:sz w:val="22"/>
          <w:szCs w:val="22"/>
        </w:rPr>
      </w:pPr>
    </w:p>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9760BD">
              <w:rPr>
                <w:b/>
                <w:noProof w:val="0"/>
                <w:lang w:val="it-IT" w:eastAsia="ru-RU"/>
              </w:rPr>
              <w:t xml:space="preserve">Reagenți de laborator (Genetica) </w:t>
            </w:r>
            <w:r w:rsidR="0053083D">
              <w:rPr>
                <w:b/>
                <w:noProof w:val="0"/>
                <w:lang w:val="it-IT" w:eastAsia="ru-RU"/>
              </w:rPr>
              <w:t>pentru anul 2023</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E1B60" w:rsidRDefault="00E91463" w:rsidP="00B56360">
            <w:pPr>
              <w:jc w:val="both"/>
              <w:rPr>
                <w:b/>
              </w:rPr>
            </w:pPr>
            <w:r w:rsidRPr="00E91463">
              <w:rPr>
                <w:i/>
              </w:rPr>
              <w:t>Obiectul achiziției</w:t>
            </w:r>
            <w:r w:rsidR="00B56360" w:rsidRPr="00E91463">
              <w:rPr>
                <w:i/>
              </w:rPr>
              <w:t xml:space="preserve"> </w:t>
            </w:r>
            <w:r w:rsidR="004A16C7">
              <w:rPr>
                <w:b/>
              </w:rPr>
              <w:t xml:space="preserve">   </w:t>
            </w:r>
            <w:r w:rsidR="009760BD">
              <w:rPr>
                <w:b/>
                <w:noProof w:val="0"/>
                <w:lang w:val="it-IT" w:eastAsia="ru-RU"/>
              </w:rPr>
              <w:t>Reagenți</w:t>
            </w:r>
            <w:r w:rsidR="0053083D">
              <w:rPr>
                <w:b/>
                <w:noProof w:val="0"/>
                <w:lang w:val="it-IT" w:eastAsia="ru-RU"/>
              </w:rPr>
              <w:t xml:space="preserve"> de laborator</w:t>
            </w:r>
            <w:r w:rsidR="009760BD">
              <w:rPr>
                <w:b/>
                <w:noProof w:val="0"/>
                <w:lang w:val="it-IT" w:eastAsia="ru-RU"/>
              </w:rPr>
              <w:t xml:space="preserve"> (Genetica)</w:t>
            </w:r>
            <w:r w:rsidR="0053083D">
              <w:rPr>
                <w:b/>
                <w:noProof w:val="0"/>
                <w:lang w:val="it-IT" w:eastAsia="ru-RU"/>
              </w:rPr>
              <w:t xml:space="preserve"> pentru anul 2023</w:t>
            </w:r>
          </w:p>
          <w:p w:rsidR="00B56360" w:rsidRPr="00E91463" w:rsidRDefault="00B56360" w:rsidP="00B56360">
            <w:pPr>
              <w:jc w:val="both"/>
              <w:rPr>
                <w:i/>
              </w:rPr>
            </w:pPr>
            <w:r w:rsidRPr="00E91463">
              <w:rPr>
                <w:i/>
              </w:rPr>
              <w:t xml:space="preserve">Cod CPV: </w:t>
            </w:r>
            <w:r w:rsidR="0053083D">
              <w:rPr>
                <w:b/>
              </w:rPr>
              <w:t>conform SIA RSAP</w:t>
            </w:r>
          </w:p>
          <w:p w:rsidR="00B56360" w:rsidRPr="00E91463" w:rsidRDefault="00B56360" w:rsidP="00B56360">
            <w:pPr>
              <w:jc w:val="both"/>
              <w:rPr>
                <w:i/>
              </w:rPr>
            </w:pPr>
          </w:p>
          <w:p w:rsidR="00B56360" w:rsidRPr="00FE1B60" w:rsidRDefault="00A84F7D" w:rsidP="004A16C7">
            <w:pPr>
              <w:jc w:val="both"/>
              <w:rPr>
                <w:i/>
                <w:lang w:val="en-US"/>
              </w:rPr>
            </w:pPr>
            <w:r>
              <w:rPr>
                <w:i/>
              </w:rPr>
              <w:t>“___”_________2021</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53083D">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A16C7">
              <w:rPr>
                <w:iCs/>
              </w:rPr>
              <w:t xml:space="preserve">       </w:t>
            </w:r>
            <w:r w:rsidR="009760BD">
              <w:rPr>
                <w:b/>
                <w:noProof w:val="0"/>
                <w:lang w:val="it-IT" w:eastAsia="ru-RU"/>
              </w:rPr>
              <w:t xml:space="preserve">Reagenți </w:t>
            </w:r>
            <w:r w:rsidR="0053083D">
              <w:rPr>
                <w:b/>
                <w:noProof w:val="0"/>
                <w:lang w:val="it-IT" w:eastAsia="ru-RU"/>
              </w:rPr>
              <w:t>de laborator</w:t>
            </w:r>
            <w:r w:rsidR="009760BD">
              <w:rPr>
                <w:b/>
                <w:noProof w:val="0"/>
                <w:lang w:val="it-IT" w:eastAsia="ru-RU"/>
              </w:rPr>
              <w:t xml:space="preserve"> (Genetica)</w:t>
            </w:r>
            <w:bookmarkStart w:id="106" w:name="_GoBack"/>
            <w:bookmarkEnd w:id="106"/>
            <w:r w:rsidR="0053083D">
              <w:rPr>
                <w:b/>
                <w:noProof w:val="0"/>
                <w:lang w:val="it-IT" w:eastAsia="ru-RU"/>
              </w:rPr>
              <w:t xml:space="preserve"> pentru anul 2023</w:t>
            </w:r>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E1B60">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3083D">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180" w:rsidRDefault="00466180" w:rsidP="00A20ACF">
      <w:r>
        <w:separator/>
      </w:r>
    </w:p>
  </w:endnote>
  <w:endnote w:type="continuationSeparator" w:id="0">
    <w:p w:rsidR="00466180" w:rsidRDefault="004661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8302752"/>
      <w:docPartObj>
        <w:docPartGallery w:val="Page Numbers (Bottom of Page)"/>
        <w:docPartUnique/>
      </w:docPartObj>
    </w:sdtPr>
    <w:sdtEndPr/>
    <w:sdtContent>
      <w:p w:rsidR="00466180" w:rsidRDefault="00466180">
        <w:pPr>
          <w:pStyle w:val="a4"/>
          <w:jc w:val="right"/>
        </w:pPr>
        <w:r>
          <w:fldChar w:fldCharType="begin"/>
        </w:r>
        <w:r>
          <w:instrText xml:space="preserve"> PAGE   \* MERGEFORMAT </w:instrText>
        </w:r>
        <w:r>
          <w:fldChar w:fldCharType="separate"/>
        </w:r>
        <w:r w:rsidR="009760BD">
          <w:t>56</w:t>
        </w:r>
        <w:r>
          <w:fldChar w:fldCharType="end"/>
        </w:r>
      </w:p>
    </w:sdtContent>
  </w:sdt>
  <w:p w:rsidR="00466180" w:rsidRDefault="0046618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180" w:rsidRDefault="00466180" w:rsidP="00A20ACF">
      <w:r>
        <w:separator/>
      </w:r>
    </w:p>
  </w:footnote>
  <w:footnote w:type="continuationSeparator" w:id="0">
    <w:p w:rsidR="00466180" w:rsidRDefault="0046618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876D9"/>
    <w:rsid w:val="00192E0B"/>
    <w:rsid w:val="001941D9"/>
    <w:rsid w:val="00195966"/>
    <w:rsid w:val="0019642D"/>
    <w:rsid w:val="00196AB4"/>
    <w:rsid w:val="00196DD1"/>
    <w:rsid w:val="001A1797"/>
    <w:rsid w:val="001A192A"/>
    <w:rsid w:val="001A19FD"/>
    <w:rsid w:val="001A1A16"/>
    <w:rsid w:val="001A2344"/>
    <w:rsid w:val="001A2811"/>
    <w:rsid w:val="001A2EAE"/>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96D97"/>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48"/>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35F"/>
    <w:rsid w:val="00416B3E"/>
    <w:rsid w:val="004210B8"/>
    <w:rsid w:val="0042296C"/>
    <w:rsid w:val="00424730"/>
    <w:rsid w:val="00424AE2"/>
    <w:rsid w:val="00425938"/>
    <w:rsid w:val="0042599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180"/>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83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3E9"/>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BD"/>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009"/>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790"/>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0F9"/>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BCC"/>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2EC2"/>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404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376127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89380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5C5E0-22B2-4362-BD1C-D89FAF2FD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64</Pages>
  <Words>18014</Words>
  <Characters>102681</Characters>
  <Application>Microsoft Office Word</Application>
  <DocSecurity>0</DocSecurity>
  <Lines>855</Lines>
  <Paragraphs>240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2023-03-23T09:18:00Z</dcterms:created>
  <dcterms:modified xsi:type="dcterms:W3CDTF">2023-04-05T07:04:00Z</dcterms:modified>
</cp:coreProperties>
</file>