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5035D6A5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2D080D">
        <w:rPr>
          <w:b/>
          <w:sz w:val="23"/>
          <w:szCs w:val="23"/>
          <w:lang w:val="ro-RO"/>
        </w:rPr>
        <w:t>nisipului</w:t>
      </w:r>
      <w:r w:rsidR="00AA29A2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5BB04188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6B36D3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6B36D3">
        <w:rPr>
          <w:sz w:val="24"/>
          <w:szCs w:val="24"/>
          <w:lang w:val="ro-RO"/>
        </w:rPr>
        <w:t>65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22F1D">
        <w:rPr>
          <w:bCs/>
          <w:sz w:val="24"/>
          <w:szCs w:val="24"/>
          <w:lang w:val="ro-RO" w:eastAsia="ru-RU"/>
        </w:rPr>
        <w:t>obţine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22F1D">
        <w:rPr>
          <w:b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22F1D">
        <w:rPr>
          <w:bCs/>
          <w:i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22F1D">
        <w:rPr>
          <w:bCs/>
          <w:sz w:val="24"/>
          <w:szCs w:val="24"/>
          <w:lang w:val="ro-RO" w:eastAsia="ru-RU"/>
        </w:rPr>
        <w:t>menţiunea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>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22F1D">
        <w:rPr>
          <w:bCs/>
          <w:sz w:val="24"/>
          <w:szCs w:val="24"/>
          <w:lang w:val="ro-RO" w:eastAsia="ru-RU"/>
        </w:rPr>
        <w:t>interesaţi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22F1D">
        <w:rPr>
          <w:bCs/>
          <w:sz w:val="24"/>
          <w:szCs w:val="24"/>
          <w:lang w:val="ro-RO" w:eastAsia="ru-RU"/>
        </w:rPr>
        <w:t>necesităţile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0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72"/>
        <w:gridCol w:w="566"/>
        <w:gridCol w:w="1131"/>
        <w:gridCol w:w="851"/>
        <w:gridCol w:w="709"/>
        <w:gridCol w:w="5109"/>
        <w:gridCol w:w="1127"/>
      </w:tblGrid>
      <w:tr w:rsidR="00E41C64" w:rsidRPr="00E41C64" w14:paraId="4311E304" w14:textId="77777777" w:rsidTr="00E41C64">
        <w:tc>
          <w:tcPr>
            <w:tcW w:w="284" w:type="pct"/>
            <w:vAlign w:val="center"/>
          </w:tcPr>
          <w:p w14:paraId="3BA48E59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81" w:type="pct"/>
            <w:vAlign w:val="center"/>
          </w:tcPr>
          <w:p w14:paraId="32F5C247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562" w:type="pct"/>
            <w:vAlign w:val="center"/>
          </w:tcPr>
          <w:p w14:paraId="192ADE62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23" w:type="pct"/>
            <w:vAlign w:val="center"/>
          </w:tcPr>
          <w:p w14:paraId="1CA21F1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52" w:type="pct"/>
            <w:vAlign w:val="center"/>
          </w:tcPr>
          <w:p w14:paraId="12902FEB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538" w:type="pct"/>
            <w:vAlign w:val="center"/>
          </w:tcPr>
          <w:p w14:paraId="408B0D6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1" w:type="pct"/>
            <w:vAlign w:val="center"/>
          </w:tcPr>
          <w:p w14:paraId="318F249B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5B7C1A82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41C64" w:rsidRPr="00022F1D" w14:paraId="5F7320C7" w14:textId="77777777" w:rsidTr="00E41C64">
        <w:tc>
          <w:tcPr>
            <w:tcW w:w="284" w:type="pct"/>
          </w:tcPr>
          <w:p w14:paraId="203ED89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81" w:type="pct"/>
          </w:tcPr>
          <w:p w14:paraId="2608AF71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62" w:type="pct"/>
          </w:tcPr>
          <w:p w14:paraId="363F4291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23" w:type="pct"/>
          </w:tcPr>
          <w:p w14:paraId="33E9773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2" w:type="pct"/>
          </w:tcPr>
          <w:p w14:paraId="1E8F37D9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2538" w:type="pct"/>
          </w:tcPr>
          <w:p w14:paraId="775E428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61" w:type="pct"/>
          </w:tcPr>
          <w:p w14:paraId="762AB51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41C64" w:rsidRPr="00022F1D" w14:paraId="2524102E" w14:textId="77777777" w:rsidTr="00E41C64">
        <w:tc>
          <w:tcPr>
            <w:tcW w:w="284" w:type="pct"/>
            <w:vAlign w:val="center"/>
          </w:tcPr>
          <w:p w14:paraId="5EBD6D40" w14:textId="77777777" w:rsidR="00E41C64" w:rsidRPr="00C40E24" w:rsidRDefault="00E41C64" w:rsidP="00E41C64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281" w:type="pct"/>
            <w:vMerge w:val="restart"/>
            <w:textDirection w:val="btLr"/>
            <w:vAlign w:val="center"/>
          </w:tcPr>
          <w:p w14:paraId="24150CDD" w14:textId="59B9910B" w:rsidR="00E41C64" w:rsidRPr="00C40E24" w:rsidRDefault="00E41C64" w:rsidP="00E41C64">
            <w:pPr>
              <w:ind w:left="113" w:right="113" w:firstLine="0"/>
              <w:jc w:val="center"/>
              <w:rPr>
                <w:sz w:val="23"/>
                <w:szCs w:val="23"/>
                <w:lang w:val="ro-RO"/>
              </w:rPr>
            </w:pPr>
            <w:r w:rsidRPr="00E41C64">
              <w:rPr>
                <w:sz w:val="23"/>
                <w:szCs w:val="23"/>
                <w:lang w:val="ro-RO"/>
              </w:rPr>
              <w:t>14210000-6</w:t>
            </w:r>
          </w:p>
        </w:tc>
        <w:tc>
          <w:tcPr>
            <w:tcW w:w="562" w:type="pct"/>
            <w:vAlign w:val="center"/>
          </w:tcPr>
          <w:p w14:paraId="569B413E" w14:textId="2E106E8A" w:rsidR="00E41C64" w:rsidRPr="00C40E24" w:rsidRDefault="00E41C64" w:rsidP="00E41C64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E41C64">
              <w:rPr>
                <w:sz w:val="23"/>
                <w:szCs w:val="23"/>
                <w:lang w:val="ro-RO"/>
              </w:rPr>
              <w:t>Nisip de râu fin</w:t>
            </w:r>
          </w:p>
        </w:tc>
        <w:tc>
          <w:tcPr>
            <w:tcW w:w="423" w:type="pct"/>
            <w:vAlign w:val="center"/>
          </w:tcPr>
          <w:p w14:paraId="1D22C1E4" w14:textId="07294B74" w:rsidR="00E41C64" w:rsidRPr="00C40E24" w:rsidRDefault="00E41C64" w:rsidP="00E41C64">
            <w:pPr>
              <w:tabs>
                <w:tab w:val="left" w:pos="612"/>
              </w:tabs>
              <w:ind w:hanging="42"/>
              <w:jc w:val="center"/>
              <w:rPr>
                <w:sz w:val="23"/>
                <w:szCs w:val="23"/>
                <w:lang w:val="ro-MD"/>
              </w:rPr>
            </w:pPr>
            <w:r w:rsidRPr="002261E4">
              <w:rPr>
                <w:bCs/>
                <w:sz w:val="22"/>
                <w:szCs w:val="22"/>
                <w:lang w:val="ro-MD"/>
              </w:rPr>
              <w:t>tone</w:t>
            </w:r>
          </w:p>
        </w:tc>
        <w:tc>
          <w:tcPr>
            <w:tcW w:w="352" w:type="pct"/>
            <w:vAlign w:val="center"/>
          </w:tcPr>
          <w:p w14:paraId="5974FD8D" w14:textId="7AAADDB5" w:rsidR="00E41C64" w:rsidRPr="00C40E24" w:rsidRDefault="00E41C64" w:rsidP="00E41C64">
            <w:pPr>
              <w:tabs>
                <w:tab w:val="left" w:pos="0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30</w:t>
            </w:r>
          </w:p>
        </w:tc>
        <w:tc>
          <w:tcPr>
            <w:tcW w:w="2538" w:type="pct"/>
            <w:vAlign w:val="center"/>
          </w:tcPr>
          <w:p w14:paraId="2B7DD34C" w14:textId="77777777" w:rsidR="00E41C64" w:rsidRPr="00F44A6C" w:rsidRDefault="00E41C64" w:rsidP="00E41C64">
            <w:pPr>
              <w:spacing w:line="276" w:lineRule="auto"/>
              <w:ind w:firstLine="0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Cs/>
                <w:sz w:val="22"/>
                <w:szCs w:val="22"/>
                <w:lang w:val="ro-MD"/>
              </w:rPr>
              <w:t>Acest produs este destinat exclusiv lucrărilor de finisare interioară, tencuieli fine (</w:t>
            </w:r>
            <w:proofErr w:type="spellStart"/>
            <w:r w:rsidRPr="00F44A6C">
              <w:rPr>
                <w:bCs/>
                <w:sz w:val="22"/>
                <w:szCs w:val="22"/>
                <w:lang w:val="ro-MD"/>
              </w:rPr>
              <w:t>tinci</w:t>
            </w:r>
            <w:proofErr w:type="spellEnd"/>
            <w:r w:rsidRPr="00F44A6C">
              <w:rPr>
                <w:bCs/>
                <w:sz w:val="22"/>
                <w:szCs w:val="22"/>
                <w:lang w:val="ro-MD"/>
              </w:rPr>
              <w:t>) și gleturi pe bază de ciment sau var-ciment.</w:t>
            </w:r>
          </w:p>
          <w:p w14:paraId="151FD966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Proveniență:</w:t>
            </w:r>
            <w:r w:rsidRPr="00F44A6C">
              <w:rPr>
                <w:bCs/>
                <w:sz w:val="22"/>
                <w:szCs w:val="22"/>
                <w:lang w:val="ro-MD"/>
              </w:rPr>
              <w:t> Aluvială (de râu), spălat și sortat.</w:t>
            </w:r>
          </w:p>
          <w:p w14:paraId="01E3E487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Granulometrie (Dimensiunea granulelor):</w:t>
            </w:r>
            <w:r w:rsidRPr="00F44A6C">
              <w:rPr>
                <w:bCs/>
                <w:sz w:val="22"/>
                <w:szCs w:val="22"/>
                <w:lang w:val="ro-MD"/>
              </w:rPr>
              <w:t> 0.0 – 0.6 mm (maxim 1.0 mm).</w:t>
            </w:r>
          </w:p>
          <w:p w14:paraId="1EC2CF4C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Forma granulelor:</w:t>
            </w:r>
            <w:r w:rsidRPr="00F44A6C">
              <w:rPr>
                <w:bCs/>
                <w:sz w:val="22"/>
                <w:szCs w:val="22"/>
                <w:lang w:val="ro-MD"/>
              </w:rPr>
              <w:t xml:space="preserve"> Rotunjită / sub-rotunjită (asigură o </w:t>
            </w:r>
            <w:proofErr w:type="spellStart"/>
            <w:r w:rsidRPr="00F44A6C">
              <w:rPr>
                <w:bCs/>
                <w:sz w:val="22"/>
                <w:szCs w:val="22"/>
                <w:lang w:val="ro-MD"/>
              </w:rPr>
              <w:t>lucrabilitate</w:t>
            </w:r>
            <w:proofErr w:type="spellEnd"/>
            <w:r w:rsidRPr="00F44A6C">
              <w:rPr>
                <w:bCs/>
                <w:sz w:val="22"/>
                <w:szCs w:val="22"/>
                <w:lang w:val="ro-MD"/>
              </w:rPr>
              <w:t xml:space="preserve"> excelentă a pastei).</w:t>
            </w:r>
          </w:p>
          <w:p w14:paraId="329753F1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Conținut de argilă/lut:</w:t>
            </w:r>
            <w:r w:rsidRPr="00F44A6C">
              <w:rPr>
                <w:bCs/>
                <w:sz w:val="22"/>
                <w:szCs w:val="22"/>
                <w:lang w:val="ro-MD"/>
              </w:rPr>
              <w:t> Sub 0.5% (produs non-lutos, nu crapă la uscare).</w:t>
            </w:r>
          </w:p>
          <w:p w14:paraId="727C15A8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Conținut de impurități organice:</w:t>
            </w:r>
            <w:r w:rsidRPr="00F44A6C">
              <w:rPr>
                <w:bCs/>
                <w:sz w:val="22"/>
                <w:szCs w:val="22"/>
                <w:lang w:val="ro-MD"/>
              </w:rPr>
              <w:t> Absent.</w:t>
            </w:r>
          </w:p>
          <w:p w14:paraId="1D57D312" w14:textId="77777777" w:rsidR="00E41C64" w:rsidRPr="00F44A6C" w:rsidRDefault="00E41C64" w:rsidP="00E41C64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adjustRightInd w:val="0"/>
              <w:spacing w:line="276" w:lineRule="auto"/>
              <w:ind w:left="319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Culoare:</w:t>
            </w:r>
            <w:r w:rsidRPr="00F44A6C">
              <w:rPr>
                <w:bCs/>
                <w:sz w:val="22"/>
                <w:szCs w:val="22"/>
                <w:lang w:val="ro-MD"/>
              </w:rPr>
              <w:t> Gri deschis / gălbui nativ (fără pete de rugină sau oxizi).</w:t>
            </w:r>
          </w:p>
          <w:p w14:paraId="418CF7DE" w14:textId="4D490D2A" w:rsidR="00E41C64" w:rsidRPr="00C40E24" w:rsidRDefault="00E41C64" w:rsidP="00E41C64">
            <w:pPr>
              <w:ind w:firstLine="0"/>
              <w:rPr>
                <w:sz w:val="23"/>
                <w:szCs w:val="23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Utilizare:</w:t>
            </w:r>
            <w:r w:rsidRPr="00F44A6C">
              <w:rPr>
                <w:bCs/>
                <w:sz w:val="22"/>
                <w:szCs w:val="22"/>
                <w:lang w:val="ro-MD"/>
              </w:rPr>
              <w:t xml:space="preserve"> Tencuieli fine de interior, </w:t>
            </w:r>
            <w:proofErr w:type="spellStart"/>
            <w:r w:rsidRPr="00F44A6C">
              <w:rPr>
                <w:bCs/>
                <w:sz w:val="22"/>
                <w:szCs w:val="22"/>
                <w:lang w:val="ro-MD"/>
              </w:rPr>
              <w:t>tinci</w:t>
            </w:r>
            <w:proofErr w:type="spellEnd"/>
            <w:r w:rsidRPr="00F44A6C">
              <w:rPr>
                <w:bCs/>
                <w:sz w:val="22"/>
                <w:szCs w:val="22"/>
                <w:lang w:val="ro-MD"/>
              </w:rPr>
              <w:t>, mortare speciale de finisaj.</w:t>
            </w:r>
          </w:p>
        </w:tc>
        <w:tc>
          <w:tcPr>
            <w:tcW w:w="561" w:type="pct"/>
            <w:vMerge w:val="restart"/>
            <w:vAlign w:val="center"/>
          </w:tcPr>
          <w:p w14:paraId="580DD152" w14:textId="4B387D0C" w:rsidR="00E41C64" w:rsidRPr="00C40E24" w:rsidRDefault="00E41C64" w:rsidP="00E41C64">
            <w:pPr>
              <w:tabs>
                <w:tab w:val="left" w:pos="176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29000</w:t>
            </w:r>
            <w:r w:rsidRPr="00C40E24">
              <w:rPr>
                <w:sz w:val="23"/>
                <w:szCs w:val="23"/>
                <w:lang w:val="ro-MD"/>
              </w:rPr>
              <w:t>,00</w:t>
            </w:r>
          </w:p>
        </w:tc>
      </w:tr>
      <w:tr w:rsidR="00E41C64" w:rsidRPr="00E41C64" w14:paraId="33DF3606" w14:textId="77777777" w:rsidTr="00E41C64">
        <w:tc>
          <w:tcPr>
            <w:tcW w:w="284" w:type="pct"/>
            <w:vAlign w:val="center"/>
          </w:tcPr>
          <w:p w14:paraId="1907DD47" w14:textId="5177350C" w:rsidR="00E41C64" w:rsidRPr="00C40E24" w:rsidRDefault="00E41C64" w:rsidP="00E41C64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1.2</w:t>
            </w:r>
          </w:p>
        </w:tc>
        <w:tc>
          <w:tcPr>
            <w:tcW w:w="281" w:type="pct"/>
            <w:vMerge/>
            <w:vAlign w:val="center"/>
          </w:tcPr>
          <w:p w14:paraId="5DC0AB82" w14:textId="77777777" w:rsidR="00E41C64" w:rsidRPr="00C40E24" w:rsidRDefault="00E41C64" w:rsidP="00E41C64">
            <w:pPr>
              <w:ind w:firstLine="0"/>
              <w:rPr>
                <w:sz w:val="23"/>
                <w:szCs w:val="23"/>
                <w:lang w:val="ro-RO"/>
              </w:rPr>
            </w:pPr>
          </w:p>
        </w:tc>
        <w:tc>
          <w:tcPr>
            <w:tcW w:w="562" w:type="pct"/>
            <w:vAlign w:val="center"/>
          </w:tcPr>
          <w:p w14:paraId="43807557" w14:textId="133469F7" w:rsidR="00E41C64" w:rsidRPr="00B737E1" w:rsidRDefault="00E41C64" w:rsidP="00E41C64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E41C64">
              <w:rPr>
                <w:sz w:val="23"/>
                <w:szCs w:val="23"/>
                <w:lang w:val="ro-RO"/>
              </w:rPr>
              <w:t xml:space="preserve">Nisip cernut cu </w:t>
            </w:r>
            <w:proofErr w:type="spellStart"/>
            <w:r w:rsidRPr="00E41C64">
              <w:rPr>
                <w:sz w:val="23"/>
                <w:szCs w:val="23"/>
                <w:lang w:val="ro-RO"/>
              </w:rPr>
              <w:t>prundis</w:t>
            </w:r>
            <w:proofErr w:type="spellEnd"/>
            <w:r w:rsidRPr="00E41C64">
              <w:rPr>
                <w:sz w:val="23"/>
                <w:szCs w:val="23"/>
                <w:lang w:val="ro-RO"/>
              </w:rPr>
              <w:t xml:space="preserve"> (0 - 20 mm)</w:t>
            </w:r>
          </w:p>
        </w:tc>
        <w:tc>
          <w:tcPr>
            <w:tcW w:w="423" w:type="pct"/>
            <w:vAlign w:val="center"/>
          </w:tcPr>
          <w:p w14:paraId="32225FA6" w14:textId="08086D75" w:rsidR="00E41C64" w:rsidRPr="00C40E24" w:rsidRDefault="00E41C64" w:rsidP="00E41C64">
            <w:pPr>
              <w:tabs>
                <w:tab w:val="left" w:pos="612"/>
              </w:tabs>
              <w:ind w:hanging="42"/>
              <w:jc w:val="center"/>
              <w:rPr>
                <w:sz w:val="23"/>
                <w:szCs w:val="23"/>
                <w:lang w:val="ro-MD"/>
              </w:rPr>
            </w:pPr>
            <w:r w:rsidRPr="002261E4">
              <w:rPr>
                <w:bCs/>
                <w:sz w:val="22"/>
                <w:szCs w:val="22"/>
                <w:lang w:val="ro-MD"/>
              </w:rPr>
              <w:t>tone</w:t>
            </w:r>
          </w:p>
        </w:tc>
        <w:tc>
          <w:tcPr>
            <w:tcW w:w="352" w:type="pct"/>
            <w:vAlign w:val="center"/>
          </w:tcPr>
          <w:p w14:paraId="6BBC435C" w14:textId="465BC8FE" w:rsidR="00E41C64" w:rsidRPr="00C40E24" w:rsidRDefault="00E41C64" w:rsidP="00E41C64">
            <w:pPr>
              <w:tabs>
                <w:tab w:val="left" w:pos="0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30</w:t>
            </w:r>
          </w:p>
        </w:tc>
        <w:tc>
          <w:tcPr>
            <w:tcW w:w="2538" w:type="pct"/>
            <w:vAlign w:val="center"/>
          </w:tcPr>
          <w:p w14:paraId="068AE3DF" w14:textId="77777777" w:rsidR="00E41C64" w:rsidRPr="00F44A6C" w:rsidRDefault="00E41C64" w:rsidP="00E41C64">
            <w:pPr>
              <w:spacing w:line="276" w:lineRule="auto"/>
              <w:ind w:firstLine="0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Cs/>
                <w:sz w:val="22"/>
                <w:szCs w:val="22"/>
                <w:lang w:val="ro-MD"/>
              </w:rPr>
              <w:t>Acest amestec optim (balast cernut / sort optimizat) este destinat preparării betoanelor structurale, turnării șapelor groase și elementelor de rezistență.</w:t>
            </w:r>
          </w:p>
          <w:p w14:paraId="19548CCC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Proveniență:</w:t>
            </w:r>
            <w:r w:rsidRPr="00F44A6C">
              <w:rPr>
                <w:bCs/>
                <w:sz w:val="22"/>
                <w:szCs w:val="22"/>
                <w:lang w:val="ro-MD"/>
              </w:rPr>
              <w:t> Aluvială sau de carieră, sortat prin ciuruire mecanică.</w:t>
            </w:r>
          </w:p>
          <w:p w14:paraId="5BAA3D15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Compoziție (Amestec):</w:t>
            </w:r>
            <w:r w:rsidRPr="00F44A6C">
              <w:rPr>
                <w:bCs/>
                <w:sz w:val="22"/>
                <w:szCs w:val="22"/>
                <w:lang w:val="ro-MD"/>
              </w:rPr>
              <w:t> Nisip și pietriș (</w:t>
            </w:r>
            <w:proofErr w:type="spellStart"/>
            <w:r w:rsidRPr="00F44A6C">
              <w:rPr>
                <w:bCs/>
                <w:sz w:val="22"/>
                <w:szCs w:val="22"/>
                <w:lang w:val="ro-MD"/>
              </w:rPr>
              <w:t>prundis</w:t>
            </w:r>
            <w:proofErr w:type="spellEnd"/>
            <w:r w:rsidRPr="00F44A6C">
              <w:rPr>
                <w:bCs/>
                <w:sz w:val="22"/>
                <w:szCs w:val="22"/>
                <w:lang w:val="ro-MD"/>
              </w:rPr>
              <w:t xml:space="preserve"> rotunjit).</w:t>
            </w:r>
          </w:p>
          <w:p w14:paraId="2CF639B4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Granulometrie maximă (</w:t>
            </w:r>
            <w:proofErr w:type="spellStart"/>
            <w:r w:rsidRPr="00F44A6C">
              <w:rPr>
                <w:b/>
                <w:bCs/>
                <w:sz w:val="22"/>
                <w:szCs w:val="22"/>
                <w:lang w:val="ro-MD"/>
              </w:rPr>
              <w:t>Dmax</w:t>
            </w:r>
            <w:proofErr w:type="spellEnd"/>
            <w:r w:rsidRPr="00F44A6C">
              <w:rPr>
                <w:b/>
                <w:bCs/>
                <w:sz w:val="22"/>
                <w:szCs w:val="22"/>
                <w:lang w:val="ro-MD"/>
              </w:rPr>
              <w:t>):</w:t>
            </w:r>
            <w:r w:rsidRPr="00F44A6C">
              <w:rPr>
                <w:bCs/>
                <w:sz w:val="22"/>
                <w:szCs w:val="22"/>
                <w:lang w:val="ro-MD"/>
              </w:rPr>
              <w:t> 20 mm (sort cuprins între 0 mm și 20 mm).</w:t>
            </w:r>
          </w:p>
          <w:p w14:paraId="7D107784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Distribuția sorturilor:</w:t>
            </w:r>
          </w:p>
          <w:p w14:paraId="7BC60DF1" w14:textId="77777777" w:rsidR="00E41C64" w:rsidRPr="00F44A6C" w:rsidRDefault="00E41C64" w:rsidP="00E41C64">
            <w:pPr>
              <w:numPr>
                <w:ilvl w:val="1"/>
                <w:numId w:val="4"/>
              </w:numPr>
              <w:tabs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Cs/>
                <w:sz w:val="22"/>
                <w:szCs w:val="22"/>
                <w:lang w:val="ro-MD"/>
              </w:rPr>
              <w:t>Nisip (0 - 4 mm): cca. 40% - 50%</w:t>
            </w:r>
          </w:p>
          <w:p w14:paraId="7811D4A7" w14:textId="77777777" w:rsidR="00E41C64" w:rsidRPr="00F44A6C" w:rsidRDefault="00E41C64" w:rsidP="00E41C64">
            <w:pPr>
              <w:numPr>
                <w:ilvl w:val="1"/>
                <w:numId w:val="4"/>
              </w:numPr>
              <w:tabs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Cs/>
                <w:sz w:val="22"/>
                <w:szCs w:val="22"/>
                <w:lang w:val="ro-MD"/>
              </w:rPr>
              <w:t>Pietriș fin/mediu (4 - 20 mm): cca. 50% - 60%</w:t>
            </w:r>
          </w:p>
          <w:p w14:paraId="5F17FF7B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Conținut de fracții supradimensionate (&gt;20 mm):</w:t>
            </w:r>
            <w:r w:rsidRPr="00F44A6C">
              <w:rPr>
                <w:bCs/>
                <w:sz w:val="22"/>
                <w:szCs w:val="22"/>
                <w:lang w:val="ro-MD"/>
              </w:rPr>
              <w:t> Maximum 5% din masă.</w:t>
            </w:r>
          </w:p>
          <w:p w14:paraId="36B0F26B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lastRenderedPageBreak/>
              <w:t>Conținut de argilă/praf (fracții &lt;0.063 mm):</w:t>
            </w:r>
            <w:r w:rsidRPr="00F44A6C">
              <w:rPr>
                <w:bCs/>
                <w:sz w:val="22"/>
                <w:szCs w:val="22"/>
                <w:lang w:val="ro-MD"/>
              </w:rPr>
              <w:t> Maximum 1.5% (spălat/cernut eficient).</w:t>
            </w:r>
          </w:p>
          <w:p w14:paraId="3D50B974" w14:textId="77777777" w:rsidR="00E41C64" w:rsidRPr="00F44A6C" w:rsidRDefault="00E41C64" w:rsidP="00E41C64">
            <w:pPr>
              <w:numPr>
                <w:ilvl w:val="0"/>
                <w:numId w:val="4"/>
              </w:numPr>
              <w:tabs>
                <w:tab w:val="clear" w:pos="720"/>
                <w:tab w:val="num" w:pos="319"/>
              </w:tabs>
              <w:autoSpaceDE w:val="0"/>
              <w:autoSpaceDN w:val="0"/>
              <w:adjustRightInd w:val="0"/>
              <w:spacing w:line="276" w:lineRule="auto"/>
              <w:ind w:left="35" w:hanging="35"/>
              <w:jc w:val="left"/>
              <w:rPr>
                <w:bCs/>
                <w:sz w:val="22"/>
                <w:szCs w:val="22"/>
                <w:lang w:val="ro-MD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Rezistență mecanică:</w:t>
            </w:r>
            <w:r w:rsidRPr="00F44A6C">
              <w:rPr>
                <w:bCs/>
                <w:sz w:val="22"/>
                <w:szCs w:val="22"/>
                <w:lang w:val="ro-MD"/>
              </w:rPr>
              <w:t> Agregate dure, ideale pentru obținerea claselor de beton de la C12/15 până la C25/30.</w:t>
            </w:r>
          </w:p>
          <w:p w14:paraId="30711B61" w14:textId="5CE77506" w:rsidR="00E41C64" w:rsidRPr="00B737E1" w:rsidRDefault="00E41C64" w:rsidP="00E41C64">
            <w:pPr>
              <w:ind w:firstLine="0"/>
              <w:rPr>
                <w:color w:val="000000"/>
                <w:sz w:val="23"/>
                <w:szCs w:val="23"/>
                <w:lang w:val="ro-RO"/>
              </w:rPr>
            </w:pPr>
            <w:r w:rsidRPr="00F44A6C">
              <w:rPr>
                <w:b/>
                <w:bCs/>
                <w:sz w:val="22"/>
                <w:szCs w:val="22"/>
                <w:lang w:val="ro-MD"/>
              </w:rPr>
              <w:t>Utilizare:</w:t>
            </w:r>
            <w:r w:rsidRPr="00F44A6C">
              <w:rPr>
                <w:bCs/>
                <w:sz w:val="22"/>
                <w:szCs w:val="22"/>
                <w:lang w:val="ro-MD"/>
              </w:rPr>
              <w:t> Betonare fundații, stâlpi, centuri, grinzi, pardoseli și șape exterioare.</w:t>
            </w:r>
          </w:p>
        </w:tc>
        <w:tc>
          <w:tcPr>
            <w:tcW w:w="561" w:type="pct"/>
            <w:vMerge/>
            <w:vAlign w:val="center"/>
          </w:tcPr>
          <w:p w14:paraId="7E3434EC" w14:textId="77777777" w:rsidR="00E41C64" w:rsidRDefault="00E41C64" w:rsidP="00E41C64">
            <w:pPr>
              <w:tabs>
                <w:tab w:val="left" w:pos="176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</w:p>
        </w:tc>
      </w:tr>
      <w:tr w:rsidR="00E41C64" w:rsidRPr="00022F1D" w14:paraId="69C8759A" w14:textId="77777777" w:rsidTr="00E41C64">
        <w:tc>
          <w:tcPr>
            <w:tcW w:w="4439" w:type="pct"/>
            <w:gridSpan w:val="6"/>
          </w:tcPr>
          <w:p w14:paraId="738D82EF" w14:textId="77777777" w:rsidR="00E41C64" w:rsidRPr="00C40E24" w:rsidRDefault="00E41C64" w:rsidP="00E41C64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b/>
                <w:bCs/>
                <w:sz w:val="23"/>
                <w:szCs w:val="23"/>
                <w:lang w:val="ro-RO" w:eastAsia="ru-RU"/>
              </w:rPr>
              <w:t>Valoarea estimativă totală</w:t>
            </w:r>
          </w:p>
        </w:tc>
        <w:tc>
          <w:tcPr>
            <w:tcW w:w="561" w:type="pct"/>
            <w:vAlign w:val="center"/>
          </w:tcPr>
          <w:p w14:paraId="16E4FCF1" w14:textId="2B4F46C9" w:rsidR="00E41C64" w:rsidRPr="006B36D3" w:rsidRDefault="00E41C64" w:rsidP="00E41C64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sz w:val="23"/>
                <w:szCs w:val="23"/>
                <w:lang w:val="ro-MD"/>
              </w:rPr>
            </w:pPr>
            <w:r>
              <w:rPr>
                <w:b/>
                <w:bCs/>
                <w:sz w:val="23"/>
                <w:szCs w:val="23"/>
                <w:lang w:val="ro-MD"/>
              </w:rPr>
              <w:t>29000</w:t>
            </w:r>
            <w:r w:rsidRPr="006B36D3">
              <w:rPr>
                <w:b/>
                <w:bCs/>
                <w:sz w:val="23"/>
                <w:szCs w:val="23"/>
                <w:lang w:val="ro-MD"/>
              </w:rPr>
              <w:t>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22F1D">
        <w:rPr>
          <w:bCs/>
          <w:sz w:val="24"/>
          <w:szCs w:val="24"/>
          <w:lang w:val="ro-RO" w:eastAsia="ru-RU"/>
        </w:rPr>
        <w:t>împărţit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547D13F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> 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condiţiile</w:t>
      </w:r>
      <w:proofErr w:type="spellEnd"/>
      <w:r w:rsidRPr="00022F1D">
        <w:rPr>
          <w:bCs/>
          <w:sz w:val="24"/>
          <w:szCs w:val="24"/>
          <w:lang w:val="ro-RO" w:eastAsia="ru-RU"/>
        </w:rPr>
        <w:t>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DE0A59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14:paraId="64CA0371" w14:textId="209FB383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DE0A59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022F1D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14:paraId="2AAA86C2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şi</w:t>
            </w:r>
            <w:proofErr w:type="spellEnd"/>
            <w:r w:rsidRPr="00022F1D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22F1D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22F1D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12" w:type="pct"/>
            <w:hideMark/>
          </w:tcPr>
          <w:p w14:paraId="115AE508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58" w:type="pct"/>
            <w:hideMark/>
          </w:tcPr>
          <w:p w14:paraId="671121DF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DE0ADE" w:rsidRPr="00022F1D" w14:paraId="2CC10671" w14:textId="77777777" w:rsidTr="00DE0ADE">
        <w:tc>
          <w:tcPr>
            <w:tcW w:w="332" w:type="pct"/>
            <w:vAlign w:val="center"/>
            <w:hideMark/>
          </w:tcPr>
          <w:p w14:paraId="0B232B84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6EB5634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tehnice</w:t>
            </w:r>
          </w:p>
        </w:tc>
        <w:tc>
          <w:tcPr>
            <w:tcW w:w="1912" w:type="pct"/>
            <w:vAlign w:val="center"/>
            <w:hideMark/>
          </w:tcPr>
          <w:p w14:paraId="12E69B5E" w14:textId="0F77078D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nr.22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6187B0BB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2F8E92AD" w14:textId="77777777" w:rsidTr="00DE0ADE">
        <w:tc>
          <w:tcPr>
            <w:tcW w:w="332" w:type="pct"/>
            <w:vAlign w:val="center"/>
            <w:hideMark/>
          </w:tcPr>
          <w:p w14:paraId="0420E7AF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3528D91B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de preț</w:t>
            </w:r>
          </w:p>
        </w:tc>
        <w:tc>
          <w:tcPr>
            <w:tcW w:w="1912" w:type="pct"/>
            <w:vAlign w:val="center"/>
            <w:hideMark/>
          </w:tcPr>
          <w:p w14:paraId="2042C216" w14:textId="2C35BBC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nr.23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1BC48306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56789DCE" w14:textId="77777777" w:rsidTr="00DE0ADE">
        <w:tc>
          <w:tcPr>
            <w:tcW w:w="332" w:type="pct"/>
            <w:vAlign w:val="center"/>
            <w:hideMark/>
          </w:tcPr>
          <w:p w14:paraId="0B9DBBDC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7777777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5AA8597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77CB6AC" w14:textId="16E1DFC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373C1857" w14:textId="77777777" w:rsidTr="00DE0ADE">
        <w:tc>
          <w:tcPr>
            <w:tcW w:w="332" w:type="pct"/>
            <w:vAlign w:val="center"/>
            <w:hideMark/>
          </w:tcPr>
          <w:p w14:paraId="6C4ABFF3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77777777" w:rsidR="00DE0ADE" w:rsidRPr="00022F1D" w:rsidRDefault="00DE0ADE" w:rsidP="00DE0AD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0642D34D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4CB0D730" w14:textId="4C4E287C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  <w:tr w:rsidR="00DE0ADE" w:rsidRPr="00022F1D" w14:paraId="1D22ABE2" w14:textId="77777777" w:rsidTr="00DE0ADE">
        <w:tc>
          <w:tcPr>
            <w:tcW w:w="332" w:type="pct"/>
            <w:vAlign w:val="center"/>
            <w:hideMark/>
          </w:tcPr>
          <w:p w14:paraId="177E9B86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77777777" w:rsidR="00DE0ADE" w:rsidRPr="00022F1D" w:rsidRDefault="00DE0ADE" w:rsidP="00DE0AD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022F1D">
              <w:rPr>
                <w:sz w:val="23"/>
                <w:szCs w:val="23"/>
                <w:lang w:val="ro-RO"/>
              </w:rPr>
              <w:t>Declaraţie</w:t>
            </w:r>
            <w:proofErr w:type="spellEnd"/>
            <w:r w:rsidRPr="00022F1D">
              <w:rPr>
                <w:sz w:val="23"/>
                <w:szCs w:val="23"/>
                <w:lang w:val="ro-RO"/>
              </w:rPr>
              <w:t xml:space="preserve">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b/>
                <w:bCs/>
                <w:sz w:val="23"/>
                <w:szCs w:val="23"/>
                <w:lang w:val="ro-RO"/>
              </w:rPr>
              <w:t>Anexa nr. 2</w:t>
            </w:r>
            <w:r w:rsidRPr="00022F1D">
              <w:rPr>
                <w:sz w:val="23"/>
                <w:szCs w:val="23"/>
                <w:lang w:val="ro-RO"/>
              </w:rPr>
              <w:t xml:space="preserve">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F59A52E" w14:textId="169F1F7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proofErr w:type="spellStart"/>
            <w:r w:rsidRPr="00DE0ADE">
              <w:rPr>
                <w:sz w:val="23"/>
                <w:szCs w:val="23"/>
              </w:rPr>
              <w:t>Obligatoriu</w:t>
            </w:r>
            <w:proofErr w:type="spellEnd"/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instrumente specifice de atribuire (după </w:t>
      </w:r>
      <w:proofErr w:type="spellStart"/>
      <w:r w:rsidRPr="00022F1D">
        <w:rPr>
          <w:bCs/>
          <w:sz w:val="24"/>
          <w:szCs w:val="24"/>
          <w:lang w:val="ro-RO" w:eastAsia="ru-RU"/>
        </w:rPr>
        <w:t>caz,specificaţi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22F1D">
        <w:rPr>
          <w:bCs/>
          <w:sz w:val="24"/>
          <w:szCs w:val="24"/>
          <w:lang w:val="ro-RO" w:eastAsia="ru-RU"/>
        </w:rPr>
        <w:t>licitaţia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22F1D">
        <w:rPr>
          <w:bCs/>
          <w:sz w:val="24"/>
          <w:szCs w:val="24"/>
          <w:lang w:val="ro-RO" w:eastAsia="ru-RU"/>
        </w:rPr>
        <w:t>indicaţi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FACA3AB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</w:t>
      </w:r>
      <w:r w:rsidR="00DE0A59">
        <w:rPr>
          <w:sz w:val="24"/>
          <w:szCs w:val="24"/>
          <w:lang w:val="ro-RO"/>
        </w:rPr>
        <w:t>.</w:t>
      </w:r>
    </w:p>
    <w:p w14:paraId="1E1A0B5B" w14:textId="17DDD439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33264C14" w14:textId="77777777" w:rsidR="002D080D" w:rsidRDefault="002D080D" w:rsidP="00850D1C">
      <w:pPr>
        <w:rPr>
          <w:b/>
          <w:bCs/>
          <w:sz w:val="24"/>
          <w:szCs w:val="24"/>
          <w:lang w:val="ro-RO" w:eastAsia="ru-RU"/>
        </w:rPr>
      </w:pPr>
    </w:p>
    <w:p w14:paraId="68326ABD" w14:textId="36674747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DE0A59">
        <w:rPr>
          <w:b/>
          <w:sz w:val="23"/>
          <w:szCs w:val="23"/>
          <w:lang w:val="ro-RO"/>
        </w:rPr>
        <w:t>Roman</w:t>
      </w:r>
      <w:r w:rsidR="007D4DCA" w:rsidRPr="00022F1D">
        <w:rPr>
          <w:b/>
          <w:sz w:val="23"/>
          <w:szCs w:val="23"/>
          <w:lang w:val="ro-RO"/>
        </w:rPr>
        <w:t xml:space="preserve"> Munteanu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07B2CCC9" w14:textId="489D6C03" w:rsidR="00115220" w:rsidRDefault="00115220" w:rsidP="00850D1C">
      <w:pPr>
        <w:rPr>
          <w:sz w:val="24"/>
          <w:szCs w:val="24"/>
          <w:lang w:val="ro-RO" w:eastAsia="ru-RU"/>
        </w:rPr>
      </w:pPr>
    </w:p>
    <w:p w14:paraId="5A458BB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12E2CD5E" w14:textId="77777777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>Ex. Viorel Burduja</w:t>
      </w:r>
    </w:p>
    <w:p w14:paraId="72BB34BB" w14:textId="4516B774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DE0A59">
        <w:rPr>
          <w:lang w:val="ro-RO"/>
        </w:rPr>
        <w:t>4</w:t>
      </w:r>
      <w:r w:rsidRPr="00D81D65">
        <w:rPr>
          <w:lang w:val="ro-RO"/>
        </w:rPr>
        <w:t>-</w:t>
      </w:r>
      <w:r w:rsidR="00DE0A59">
        <w:rPr>
          <w:lang w:val="ro-RO"/>
        </w:rPr>
        <w:t>465</w:t>
      </w:r>
    </w:p>
    <w:sectPr w:rsidR="00115220" w:rsidRPr="00115220" w:rsidSect="002D080D">
      <w:pgSz w:w="12240" w:h="15840"/>
      <w:pgMar w:top="426" w:right="758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D4A94"/>
    <w:multiLevelType w:val="multilevel"/>
    <w:tmpl w:val="8EF0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F79CC"/>
    <w:multiLevelType w:val="multilevel"/>
    <w:tmpl w:val="CFE2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0F7326"/>
    <w:rsid w:val="00115220"/>
    <w:rsid w:val="002D080D"/>
    <w:rsid w:val="003121F8"/>
    <w:rsid w:val="004B2997"/>
    <w:rsid w:val="00512A13"/>
    <w:rsid w:val="00592BB6"/>
    <w:rsid w:val="006A5FAC"/>
    <w:rsid w:val="006B36D3"/>
    <w:rsid w:val="00736753"/>
    <w:rsid w:val="007977E4"/>
    <w:rsid w:val="007D4DCA"/>
    <w:rsid w:val="008048C8"/>
    <w:rsid w:val="00850D1C"/>
    <w:rsid w:val="008C0B88"/>
    <w:rsid w:val="00967110"/>
    <w:rsid w:val="00AA29A2"/>
    <w:rsid w:val="00B737E1"/>
    <w:rsid w:val="00B953DE"/>
    <w:rsid w:val="00BB0A47"/>
    <w:rsid w:val="00C40E24"/>
    <w:rsid w:val="00CB6A95"/>
    <w:rsid w:val="00DE0A59"/>
    <w:rsid w:val="00DE0ADE"/>
    <w:rsid w:val="00E41C64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766</Words>
  <Characters>4445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15</cp:revision>
  <dcterms:created xsi:type="dcterms:W3CDTF">2022-12-23T12:03:00Z</dcterms:created>
  <dcterms:modified xsi:type="dcterms:W3CDTF">2026-06-11T10:08:00Z</dcterms:modified>
</cp:coreProperties>
</file>