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9F41AE" w:rsidRPr="00C00499" w:rsidRDefault="00A20ACF" w:rsidP="009F41AE">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9F41AE">
              <w:rPr>
                <w:b/>
                <w:sz w:val="32"/>
                <w:szCs w:val="32"/>
                <w:lang w:val="en-US"/>
              </w:rPr>
              <w:t>Produse alimentare</w:t>
            </w:r>
            <w:r w:rsidR="009F41AE" w:rsidRPr="00C00499">
              <w:rPr>
                <w:sz w:val="32"/>
                <w:szCs w:val="32"/>
              </w:rPr>
              <w:t>_________________</w:t>
            </w:r>
          </w:p>
          <w:p w:rsidR="00A20ACF" w:rsidRPr="00C60D06" w:rsidRDefault="009F41AE" w:rsidP="009F41AE">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r>
            <w:r w:rsidR="003079E7">
              <w:rPr>
                <w:b/>
                <w:sz w:val="32"/>
                <w:szCs w:val="32"/>
              </w:rPr>
              <w:t>Legume şi fructe</w:t>
            </w:r>
            <w:r w:rsidR="00A20ACF" w:rsidRPr="00C60D06">
              <w:rPr>
                <w:sz w:val="32"/>
                <w:szCs w:val="32"/>
              </w:rPr>
              <w:t>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9F41AE">
              <w:rPr>
                <w:b/>
                <w:sz w:val="32"/>
                <w:szCs w:val="32"/>
              </w:rPr>
              <w:t>15800000-6</w:t>
            </w:r>
            <w:r w:rsidRPr="00C60D06">
              <w:rPr>
                <w:sz w:val="32"/>
                <w:szCs w:val="32"/>
              </w:rPr>
              <w:t>_______________________</w:t>
            </w:r>
          </w:p>
          <w:p w:rsidR="00A20ACF" w:rsidRPr="00C60D06" w:rsidRDefault="00A20ACF" w:rsidP="00457832">
            <w:pPr>
              <w:spacing w:line="360" w:lineRule="auto"/>
              <w:jc w:val="both"/>
              <w:rPr>
                <w:sz w:val="32"/>
                <w:szCs w:val="32"/>
              </w:rPr>
            </w:pPr>
          </w:p>
          <w:p w:rsidR="00A20ACF"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9F41AE" w:rsidRPr="009F41AE">
              <w:rPr>
                <w:b/>
                <w:sz w:val="32"/>
                <w:szCs w:val="32"/>
              </w:rPr>
              <w:t>Primăria satului Puhoi,rl Ialoveni</w:t>
            </w:r>
            <w:r w:rsidRPr="00C60D06">
              <w:rPr>
                <w:sz w:val="32"/>
                <w:szCs w:val="32"/>
              </w:rPr>
              <w:t>_____</w:t>
            </w:r>
          </w:p>
          <w:p w:rsidR="00D32273" w:rsidRPr="00C60D06" w:rsidRDefault="00D32273" w:rsidP="00457832">
            <w:pPr>
              <w:spacing w:line="360" w:lineRule="auto"/>
              <w:jc w:val="both"/>
              <w:rPr>
                <w:sz w:val="32"/>
                <w:szCs w:val="32"/>
              </w:rPr>
            </w:pPr>
            <w:r>
              <w:rPr>
                <w:sz w:val="32"/>
                <w:szCs w:val="32"/>
              </w:rPr>
              <w:t>Proceduara achiziţiei:          COP</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lastRenderedPageBreak/>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C60D06">
              <w:lastRenderedPageBreak/>
              <w:t xml:space="preserve">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 xml:space="preserve">orice acţiune sau omisiune, inclusiv interpretare eronată, care, conştient sau din neglijenţă, induce în eroare sau tinde să inducă în eroare o parte pentru obţinerea unui beneficiu </w:t>
            </w:r>
            <w:r w:rsidRPr="00C60D06">
              <w:rPr>
                <w:rFonts w:ascii="Times New Roman" w:hAnsi="Times New Roman" w:cs="Times New Roman"/>
                <w:b w:val="0"/>
                <w:color w:val="auto"/>
              </w:rPr>
              <w:lastRenderedPageBreak/>
              <w:t>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w:t>
            </w:r>
            <w:r w:rsidR="00277A9E">
              <w:lastRenderedPageBreak/>
              <w:t xml:space="preserve">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lastRenderedPageBreak/>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lastRenderedPageBreak/>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C60D06">
              <w:lastRenderedPageBreak/>
              <w:t>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lastRenderedPageBreak/>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w:t>
            </w:r>
            <w:r w:rsidRPr="00A20ACF">
              <w:lastRenderedPageBreak/>
              <w:t>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 xml:space="preserve">pe preț și pe noile valori ale elementelor ofertelor indicate în anunțul de participare și/sau </w:t>
            </w:r>
            <w:r w:rsidRPr="00F239B3">
              <w:lastRenderedPageBreak/>
              <w:t>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apreciere afirmativă va constitui drept premisă pentru adjudecarea contractului </w:t>
            </w:r>
            <w:r w:rsidRPr="00C60D06">
              <w:lastRenderedPageBreak/>
              <w:t>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 xml:space="preserve">Dreptul autorităţii contractante de a modifica cantităţile în timpul </w:t>
            </w:r>
            <w:r w:rsidRPr="00C60D06">
              <w:lastRenderedPageBreak/>
              <w:t>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w:t>
            </w:r>
            <w:r w:rsidRPr="00C60D06">
              <w:lastRenderedPageBreak/>
              <w:t>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denumirea completă a autorității contractante și IDNO]</w:t>
                  </w:r>
                  <w:r w:rsidR="00DE1676">
                    <w:rPr>
                      <w:b/>
                      <w:i/>
                      <w:sz w:val="22"/>
                      <w:szCs w:val="22"/>
                    </w:rPr>
                    <w:t>Primăria satului Puhoi,</w:t>
                  </w:r>
                  <w:r w:rsidR="00D045D4">
                    <w:rPr>
                      <w:b/>
                      <w:i/>
                      <w:sz w:val="22"/>
                      <w:szCs w:val="22"/>
                    </w:rPr>
                    <w:t>1009601000201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pStyle w:val="a7"/>
                    <w:rPr>
                      <w:b/>
                      <w:i/>
                      <w:szCs w:val="22"/>
                    </w:rPr>
                  </w:pPr>
                  <w:r w:rsidRPr="00C60D06">
                    <w:rPr>
                      <w:b/>
                      <w:i/>
                      <w:sz w:val="22"/>
                      <w:szCs w:val="22"/>
                    </w:rPr>
                    <w:t>[descrierea succintă a obiectului de achiziție]</w:t>
                  </w:r>
                </w:p>
                <w:p w:rsidR="00D045D4" w:rsidRPr="00D045D4" w:rsidRDefault="003079E7" w:rsidP="00457832">
                  <w:pPr>
                    <w:pStyle w:val="a7"/>
                    <w:rPr>
                      <w:rFonts w:asciiTheme="minorHAnsi" w:hAnsiTheme="minorHAnsi"/>
                      <w:b/>
                      <w:i/>
                      <w:szCs w:val="22"/>
                    </w:rPr>
                  </w:pPr>
                  <w:r>
                    <w:rPr>
                      <w:b/>
                      <w:i/>
                      <w:sz w:val="22"/>
                      <w:szCs w:val="22"/>
                    </w:rPr>
                    <w:t>Legume şi fructe</w:t>
                  </w:r>
                  <w:r w:rsidR="00D045D4">
                    <w:rPr>
                      <w:b/>
                      <w:i/>
                      <w:sz w:val="22"/>
                      <w:szCs w:val="22"/>
                    </w:rPr>
                    <w:t xml:space="preserve"> pentru grădiniţe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8414BA">
                    <w:rPr>
                      <w:b/>
                      <w:i/>
                      <w:sz w:val="22"/>
                      <w:szCs w:val="22"/>
                    </w:rPr>
                    <w:t>Se va indica de SIA RSAP</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D045D4">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codul CPV cel mai detaliat posibil potrivit obiectului de achiziție]</w:t>
                  </w:r>
                  <w:r w:rsidR="00B8402C">
                    <w:rPr>
                      <w:b/>
                      <w:i/>
                      <w:sz w:val="22"/>
                      <w:szCs w:val="22"/>
                    </w:rPr>
                    <w:t xml:space="preserve"> </w:t>
                  </w:r>
                  <w:r w:rsidR="00D045D4">
                    <w:rPr>
                      <w:b/>
                      <w:i/>
                      <w:sz w:val="22"/>
                      <w:szCs w:val="22"/>
                    </w:rPr>
                    <w:t>15800000-6</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sursa exactă a surselor finaciare]</w:t>
                  </w:r>
                </w:p>
                <w:p w:rsidR="00B8402C" w:rsidRDefault="00A20ACF" w:rsidP="00457832">
                  <w:pPr>
                    <w:pStyle w:val="a7"/>
                    <w:rPr>
                      <w:b/>
                      <w:i/>
                      <w:szCs w:val="22"/>
                    </w:rPr>
                  </w:pPr>
                  <w:r w:rsidRPr="00C60D06">
                    <w:rPr>
                      <w:b/>
                      <w:i/>
                      <w:sz w:val="22"/>
                      <w:szCs w:val="22"/>
                    </w:rPr>
                    <w:t>[se indică perioada bugetară]</w:t>
                  </w:r>
                  <w:r w:rsidR="00B8402C">
                    <w:rPr>
                      <w:b/>
                      <w:i/>
                      <w:sz w:val="22"/>
                      <w:szCs w:val="22"/>
                    </w:rPr>
                    <w:t xml:space="preserve"> </w:t>
                  </w:r>
                </w:p>
                <w:p w:rsidR="00A20ACF" w:rsidRPr="00C60D06" w:rsidRDefault="001659A2" w:rsidP="00457832">
                  <w:pPr>
                    <w:pStyle w:val="a7"/>
                    <w:rPr>
                      <w:b/>
                      <w:i/>
                      <w:szCs w:val="22"/>
                    </w:rPr>
                  </w:pPr>
                  <w:r>
                    <w:rPr>
                      <w:b/>
                      <w:i/>
                      <w:sz w:val="22"/>
                      <w:szCs w:val="22"/>
                    </w:rPr>
                    <w:t xml:space="preserve">Buget de stat </w:t>
                  </w:r>
                  <w:r w:rsidR="00DE1676">
                    <w:rPr>
                      <w:b/>
                      <w:i/>
                      <w:sz w:val="22"/>
                      <w:szCs w:val="22"/>
                    </w:rPr>
                    <w:t>,</w:t>
                  </w:r>
                  <w:r>
                    <w:rPr>
                      <w:b/>
                      <w:i/>
                      <w:sz w:val="22"/>
                      <w:szCs w:val="22"/>
                    </w:rPr>
                    <w:t>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659A2" w:rsidRDefault="00A20ACF" w:rsidP="00457832">
                  <w:pPr>
                    <w:pStyle w:val="a7"/>
                    <w:rPr>
                      <w:b/>
                      <w:i/>
                      <w:szCs w:val="22"/>
                    </w:rPr>
                  </w:pPr>
                  <w:r w:rsidRPr="00C60D06">
                    <w:rPr>
                      <w:b/>
                      <w:i/>
                      <w:sz w:val="22"/>
                      <w:szCs w:val="22"/>
                    </w:rPr>
                    <w:t xml:space="preserve">[se indică denumirea completă a instituției </w:t>
                  </w:r>
                </w:p>
                <w:p w:rsidR="00A20ACF" w:rsidRPr="00DE1676" w:rsidRDefault="001659A2" w:rsidP="00DE1676">
                  <w:pPr>
                    <w:pStyle w:val="4"/>
                    <w:rPr>
                      <w:i/>
                      <w:szCs w:val="22"/>
                    </w:rPr>
                  </w:pPr>
                  <w:r w:rsidRPr="00DE1676">
                    <w:rPr>
                      <w:i/>
                      <w:szCs w:val="22"/>
                    </w:rPr>
                    <w:t xml:space="preserve">Primăria </w:t>
                  </w:r>
                  <w:r w:rsidR="00B8402C" w:rsidRPr="00DE1676">
                    <w:rPr>
                      <w:i/>
                      <w:szCs w:val="22"/>
                    </w:rPr>
                    <w:t xml:space="preserve">satului </w:t>
                  </w:r>
                  <w:r w:rsidRPr="00DE1676">
                    <w:rPr>
                      <w:i/>
                      <w:szCs w:val="22"/>
                    </w:rPr>
                    <w:t>Puhoi</w:t>
                  </w:r>
                  <w:r w:rsidR="00B8402C" w:rsidRPr="00DE1676">
                    <w:rPr>
                      <w:i/>
                      <w:szCs w:val="22"/>
                    </w:rPr>
                    <w:t>,rl Ialoveni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659A2" w:rsidRDefault="00A20ACF" w:rsidP="00457832">
                  <w:pPr>
                    <w:pStyle w:val="a7"/>
                    <w:rPr>
                      <w:b/>
                      <w:i/>
                      <w:szCs w:val="22"/>
                    </w:rPr>
                  </w:pPr>
                  <w:r w:rsidRPr="00A20ACF">
                    <w:rPr>
                      <w:b/>
                      <w:i/>
                      <w:sz w:val="22"/>
                      <w:szCs w:val="22"/>
                    </w:rPr>
                    <w:t>[Denumirea partenerului de dezvoltare]</w:t>
                  </w:r>
                </w:p>
                <w:p w:rsidR="00A20ACF" w:rsidRPr="00A20ACF" w:rsidRDefault="001659A2" w:rsidP="00457832">
                  <w:pPr>
                    <w:pStyle w:val="a7"/>
                    <w:rPr>
                      <w:b/>
                      <w:i/>
                      <w:szCs w:val="22"/>
                    </w:rPr>
                  </w:pPr>
                  <w:r>
                    <w:rPr>
                      <w:b/>
                      <w:i/>
                      <w:sz w:val="22"/>
                      <w:szCs w:val="22"/>
                    </w:rPr>
                    <w:t>Nu se aplică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659A2" w:rsidRDefault="00A20ACF" w:rsidP="00457832">
                  <w:pPr>
                    <w:pStyle w:val="a7"/>
                    <w:rPr>
                      <w:b/>
                      <w:i/>
                      <w:szCs w:val="22"/>
                    </w:rPr>
                  </w:pPr>
                  <w:r w:rsidRPr="00A20ACF">
                    <w:rPr>
                      <w:b/>
                      <w:i/>
                      <w:sz w:val="22"/>
                      <w:szCs w:val="22"/>
                    </w:rPr>
                    <w:t xml:space="preserve">[se indică denumirea completă a instituției, </w:t>
                  </w:r>
                </w:p>
                <w:p w:rsidR="00A20ACF" w:rsidRPr="00A20ACF" w:rsidRDefault="00A20ACF" w:rsidP="00457832">
                  <w:pPr>
                    <w:pStyle w:val="a7"/>
                    <w:rPr>
                      <w:b/>
                      <w:i/>
                      <w:szCs w:val="22"/>
                    </w:rPr>
                  </w:pPr>
                  <w:r w:rsidRPr="00A20ACF">
                    <w:rPr>
                      <w:b/>
                      <w:i/>
                      <w:sz w:val="22"/>
                      <w:szCs w:val="22"/>
                    </w:rPr>
                    <w:t>IDNO]</w:t>
                  </w:r>
                  <w:r w:rsidR="001659A2">
                    <w:rPr>
                      <w:b/>
                      <w:i/>
                      <w:sz w:val="22"/>
                      <w:szCs w:val="22"/>
                    </w:rPr>
                    <w:t>Primăria satului Puhoi 1009601000201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659A2" w:rsidRDefault="00A20ACF" w:rsidP="00457832">
                  <w:pPr>
                    <w:pStyle w:val="a7"/>
                    <w:rPr>
                      <w:b/>
                      <w:i/>
                      <w:szCs w:val="22"/>
                    </w:rPr>
                  </w:pPr>
                  <w:r w:rsidRPr="00A20ACF">
                    <w:rPr>
                      <w:b/>
                      <w:i/>
                      <w:sz w:val="22"/>
                      <w:szCs w:val="22"/>
                    </w:rPr>
                    <w:t xml:space="preserve">[se indică denumirea completă a instituției, </w:t>
                  </w:r>
                </w:p>
                <w:p w:rsidR="00A20ACF" w:rsidRPr="00A20ACF" w:rsidRDefault="00A20ACF" w:rsidP="00457832">
                  <w:pPr>
                    <w:pStyle w:val="a7"/>
                    <w:rPr>
                      <w:b/>
                      <w:i/>
                      <w:szCs w:val="22"/>
                    </w:rPr>
                  </w:pPr>
                  <w:r w:rsidRPr="00A20ACF">
                    <w:rPr>
                      <w:b/>
                      <w:i/>
                      <w:sz w:val="22"/>
                      <w:szCs w:val="22"/>
                    </w:rPr>
                    <w:t>IDNO]</w:t>
                  </w:r>
                  <w:r w:rsidR="001659A2">
                    <w:rPr>
                      <w:b/>
                      <w:i/>
                      <w:sz w:val="22"/>
                      <w:szCs w:val="22"/>
                    </w:rPr>
                    <w:t xml:space="preserve"> Primăria satului Puhoi 1009601000201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r w:rsidR="001659A2">
                    <w:rPr>
                      <w:b/>
                      <w:i/>
                      <w:sz w:val="22"/>
                      <w:szCs w:val="22"/>
                    </w:rPr>
                    <w:t>Română</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1659A2" w:rsidRDefault="00A20ACF" w:rsidP="00457832">
                  <w:pPr>
                    <w:jc w:val="both"/>
                    <w:rPr>
                      <w:rFonts w:ascii="Baltica RR" w:hAnsi="Baltica RR"/>
                      <w:b/>
                      <w:i/>
                      <w:noProof w:val="0"/>
                    </w:rPr>
                  </w:pPr>
                  <w:r w:rsidRPr="00A20ACF">
                    <w:rPr>
                      <w:rFonts w:ascii="Baltica RR" w:hAnsi="Baltica RR"/>
                      <w:b/>
                      <w:i/>
                      <w:noProof w:val="0"/>
                      <w:sz w:val="22"/>
                      <w:szCs w:val="22"/>
                    </w:rPr>
                    <w:t>se indică locul/modalitatea</w:t>
                  </w:r>
                </w:p>
                <w:p w:rsidR="00A20ACF" w:rsidRPr="00A20ACF" w:rsidRDefault="00A20ACF" w:rsidP="00457832">
                  <w:pPr>
                    <w:jc w:val="both"/>
                    <w:rPr>
                      <w:rFonts w:ascii="Baltica RR" w:hAnsi="Baltica RR"/>
                      <w:b/>
                      <w:i/>
                      <w:noProof w:val="0"/>
                    </w:rPr>
                  </w:pPr>
                  <w:r w:rsidRPr="00A20ACF">
                    <w:rPr>
                      <w:rFonts w:ascii="Baltica RR" w:hAnsi="Baltica RR"/>
                      <w:b/>
                      <w:i/>
                      <w:noProof w:val="0"/>
                      <w:sz w:val="22"/>
                      <w:szCs w:val="22"/>
                    </w:rPr>
                    <w:t xml:space="preserve"> </w:t>
                  </w:r>
                  <w:r w:rsidR="001659A2" w:rsidRPr="00DB5454">
                    <w:rPr>
                      <w:rFonts w:ascii="Baltica RR" w:hAnsi="Baltica RR"/>
                      <w:b/>
                      <w:i/>
                      <w:noProof w:val="0"/>
                      <w:sz w:val="22"/>
                      <w:szCs w:val="22"/>
                      <w:highlight w:val="yellow"/>
                    </w:rP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r w:rsidR="001659A2">
                    <w:rPr>
                      <w:b/>
                      <w:i/>
                      <w:sz w:val="22"/>
                      <w:szCs w:val="22"/>
                    </w:rPr>
                    <w:t xml:space="preserve"> Nu</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prestări servicii</w:t>
                  </w: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r w:rsidR="001659A2">
                    <w:rPr>
                      <w:rFonts w:ascii="Baltica RR" w:hAnsi="Baltica RR"/>
                      <w:b/>
                      <w:i/>
                      <w:noProof w:val="0"/>
                      <w:sz w:val="22"/>
                      <w:szCs w:val="22"/>
                    </w:rPr>
                    <w:t>Vănzare-cumpărare</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p w:rsidR="00375B1F" w:rsidRPr="00A20ACF" w:rsidRDefault="00375B1F"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1659A2" w:rsidRPr="00C60D06" w:rsidTr="00457832">
        <w:trPr>
          <w:trHeight w:val="600"/>
        </w:trPr>
        <w:tc>
          <w:tcPr>
            <w:tcW w:w="9747" w:type="dxa"/>
            <w:vAlign w:val="center"/>
          </w:tcPr>
          <w:p w:rsidR="001659A2" w:rsidRPr="00C60D06" w:rsidRDefault="001659A2" w:rsidP="0002312A">
            <w:pPr>
              <w:pStyle w:val="2"/>
              <w:keepNext w:val="0"/>
              <w:keepLines w:val="0"/>
              <w:numPr>
                <w:ilvl w:val="0"/>
                <w:numId w:val="22"/>
              </w:numPr>
              <w:tabs>
                <w:tab w:val="left" w:pos="360"/>
              </w:tabs>
              <w:spacing w:before="0"/>
              <w:jc w:val="center"/>
            </w:pPr>
          </w:p>
        </w:tc>
      </w:tr>
      <w:tr w:rsidR="00A20ACF" w:rsidRPr="00C60D06" w:rsidTr="00457832">
        <w:trPr>
          <w:trHeight w:val="600"/>
        </w:trPr>
        <w:tc>
          <w:tcPr>
            <w:tcW w:w="9747" w:type="dxa"/>
            <w:vAlign w:val="center"/>
          </w:tcPr>
          <w:p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serviciilorși specificațiile tehnice:</w:t>
            </w:r>
            <w:bookmarkEnd w:id="142"/>
            <w:bookmarkEnd w:id="143"/>
          </w:p>
          <w:p w:rsidR="003079E7" w:rsidRDefault="003079E7" w:rsidP="003079E7"/>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
              <w:gridCol w:w="1553"/>
              <w:gridCol w:w="1276"/>
              <w:gridCol w:w="850"/>
              <w:gridCol w:w="1735"/>
              <w:gridCol w:w="11"/>
              <w:gridCol w:w="2824"/>
              <w:gridCol w:w="11"/>
            </w:tblGrid>
            <w:tr w:rsidR="003079E7" w:rsidRPr="00C00499" w:rsidTr="00C92EC3">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079E7" w:rsidRDefault="003079E7" w:rsidP="00C92EC3">
                  <w:pPr>
                    <w:ind w:right="-57"/>
                    <w:jc w:val="center"/>
                    <w:rPr>
                      <w:b/>
                    </w:rPr>
                  </w:pPr>
                  <w:r>
                    <w:rPr>
                      <w:b/>
                    </w:rPr>
                    <w:t>Nr.</w:t>
                  </w:r>
                </w:p>
                <w:p w:rsidR="003079E7" w:rsidRPr="00C00499" w:rsidRDefault="003079E7" w:rsidP="00C92EC3">
                  <w:pPr>
                    <w:ind w:right="-57"/>
                    <w:jc w:val="center"/>
                    <w:rPr>
                      <w:b/>
                    </w:rPr>
                  </w:pPr>
                  <w:r>
                    <w:rPr>
                      <w:b/>
                    </w:rPr>
                    <w:t>d/o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E7" w:rsidRPr="00C00499" w:rsidRDefault="003079E7" w:rsidP="00C92EC3">
                  <w:pPr>
                    <w:ind w:left="-57" w:right="-57"/>
                    <w:jc w:val="center"/>
                    <w:rPr>
                      <w:b/>
                    </w:rPr>
                  </w:pPr>
                  <w:r w:rsidRPr="00C00499">
                    <w:rPr>
                      <w:b/>
                    </w:rPr>
                    <w:t>Cod CPV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79E7" w:rsidRPr="00C00499" w:rsidRDefault="003079E7" w:rsidP="00C92EC3">
                  <w:pPr>
                    <w:ind w:left="-57" w:right="-57"/>
                    <w:jc w:val="center"/>
                    <w:rPr>
                      <w:b/>
                    </w:rPr>
                  </w:pPr>
                  <w:r w:rsidRPr="00C00499">
                    <w:rPr>
                      <w:b/>
                    </w:rPr>
                    <w:t>Denumire bunuri/servicii/lucrări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79E7" w:rsidRPr="00C00499" w:rsidRDefault="003079E7" w:rsidP="00C92EC3">
                  <w:pPr>
                    <w:ind w:left="-57" w:right="-57"/>
                    <w:jc w:val="center"/>
                    <w:rPr>
                      <w:b/>
                    </w:rPr>
                  </w:pPr>
                  <w:r w:rsidRPr="00C00499">
                    <w:rPr>
                      <w:b/>
                    </w:rPr>
                    <w:t>Unitatea de măsură</w:t>
                  </w:r>
                </w:p>
              </w:tc>
              <w:tc>
                <w:tcPr>
                  <w:tcW w:w="1746" w:type="dxa"/>
                  <w:gridSpan w:val="2"/>
                  <w:tcBorders>
                    <w:top w:val="single" w:sz="4" w:space="0" w:color="auto"/>
                    <w:left w:val="single" w:sz="4" w:space="0" w:color="auto"/>
                    <w:right w:val="single" w:sz="4" w:space="0" w:color="auto"/>
                  </w:tcBorders>
                  <w:shd w:val="clear" w:color="auto" w:fill="auto"/>
                  <w:vAlign w:val="center"/>
                </w:tcPr>
                <w:p w:rsidR="003079E7" w:rsidRPr="00C00499" w:rsidRDefault="003079E7" w:rsidP="00C92EC3">
                  <w:pPr>
                    <w:ind w:left="-57" w:right="-57"/>
                    <w:jc w:val="center"/>
                    <w:rPr>
                      <w:b/>
                    </w:rPr>
                  </w:pPr>
                  <w:r w:rsidRPr="00C00499">
                    <w:rPr>
                      <w:b/>
                    </w:rPr>
                    <w:t>Cantitatea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E7" w:rsidRPr="00C00499" w:rsidRDefault="003079E7" w:rsidP="00C92EC3">
                  <w:pPr>
                    <w:ind w:left="-57" w:right="-57"/>
                    <w:jc w:val="center"/>
                    <w:rPr>
                      <w:b/>
                    </w:rPr>
                  </w:pPr>
                  <w:r w:rsidRPr="00C00499">
                    <w:rPr>
                      <w:b/>
                    </w:rPr>
                    <w:t>Specificarea tehnică deplină solicitată, Standarde de referinţă</w:t>
                  </w:r>
                </w:p>
              </w:tc>
            </w:tr>
            <w:tr w:rsidR="003079E7" w:rsidRPr="00F66EF6" w:rsidTr="00C92EC3">
              <w:trPr>
                <w:gridAfter w:val="1"/>
                <w:wAfter w:w="11" w:type="dxa"/>
                <w:trHeight w:val="150"/>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Lămîe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175</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Tr="00C92EC3">
              <w:trPr>
                <w:gridAfter w:val="1"/>
                <w:wAfter w:w="11" w:type="dxa"/>
                <w:trHeight w:val="150"/>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2</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Mandarine</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300</w:t>
                  </w:r>
                </w:p>
              </w:tc>
              <w:tc>
                <w:tcPr>
                  <w:tcW w:w="2835" w:type="dxa"/>
                  <w:gridSpan w:val="2"/>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6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3</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Banane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 xml:space="preserve"> 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700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Tr="00C92EC3">
              <w:trPr>
                <w:gridAfter w:val="1"/>
                <w:wAfter w:w="11" w:type="dxa"/>
                <w:trHeight w:val="165"/>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4</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Prune proaspete</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125</w:t>
                  </w:r>
                </w:p>
              </w:tc>
              <w:tc>
                <w:tcPr>
                  <w:tcW w:w="2835" w:type="dxa"/>
                  <w:gridSpan w:val="2"/>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Proaspete, calitate suoperioară</w:t>
                  </w:r>
                </w:p>
              </w:tc>
            </w:tr>
            <w:tr w:rsidR="003079E7" w:rsidTr="00C92EC3">
              <w:trPr>
                <w:gridAfter w:val="1"/>
                <w:wAfter w:w="11" w:type="dxa"/>
                <w:trHeight w:val="165"/>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5</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Struguri</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110</w:t>
                  </w:r>
                </w:p>
              </w:tc>
              <w:tc>
                <w:tcPr>
                  <w:tcW w:w="2835" w:type="dxa"/>
                  <w:gridSpan w:val="2"/>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Proaspţi calitate suoperioară</w:t>
                  </w:r>
                </w:p>
              </w:tc>
            </w:tr>
            <w:tr w:rsidR="003079E7" w:rsidRPr="00F66EF6" w:rsidTr="00C92EC3">
              <w:trPr>
                <w:gridAfter w:val="1"/>
                <w:wAfter w:w="11" w:type="dxa"/>
                <w:trHeight w:val="13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6</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15310000-4</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Cartofi</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4000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0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7</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Ceapă</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650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6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8</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 xml:space="preserve">Morcov </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650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3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9</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Sfeclă roşie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 xml:space="preserve"> Kg </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550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50"/>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10</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Mere proaspete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1900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96"/>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11</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Varză proaspătă</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700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96"/>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12</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Varză roșie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6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13</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CD558E" w:rsidRDefault="003079E7" w:rsidP="00C92EC3">
                  <w:r>
                    <w:rPr>
                      <w:lang w:val="en-US"/>
                    </w:rPr>
                    <w:t>Ardei dulci</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120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13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14</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Roșii Proaspete</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200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Calitate superioară</w:t>
                  </w:r>
                </w:p>
              </w:tc>
            </w:tr>
            <w:tr w:rsidR="003079E7" w:rsidRPr="00F66EF6" w:rsidTr="00C92EC3">
              <w:trPr>
                <w:gridAfter w:val="1"/>
                <w:wAfter w:w="11" w:type="dxa"/>
                <w:trHeight w:val="96"/>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15</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Conopidă</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210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Proaspătă, calitate suoperioară</w:t>
                  </w:r>
                </w:p>
              </w:tc>
            </w:tr>
            <w:tr w:rsidR="003079E7" w:rsidTr="00C92EC3">
              <w:trPr>
                <w:gridAfter w:val="1"/>
                <w:wAfter w:w="11" w:type="dxa"/>
                <w:trHeight w:val="96"/>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16</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Dovlecei</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200</w:t>
                  </w:r>
                </w:p>
              </w:tc>
              <w:tc>
                <w:tcPr>
                  <w:tcW w:w="2835" w:type="dxa"/>
                  <w:gridSpan w:val="2"/>
                  <w:shd w:val="clear" w:color="auto" w:fill="auto"/>
                </w:tcPr>
                <w:p w:rsidR="003079E7" w:rsidRDefault="003079E7" w:rsidP="00C92EC3">
                  <w:r>
                    <w:rPr>
                      <w:color w:val="000000" w:themeColor="text1"/>
                      <w:szCs w:val="18"/>
                      <w:lang w:val="en-US"/>
                    </w:rPr>
                    <w:t>C</w:t>
                  </w:r>
                  <w:r w:rsidRPr="004E080F">
                    <w:rPr>
                      <w:color w:val="000000" w:themeColor="text1"/>
                      <w:szCs w:val="18"/>
                      <w:lang w:val="en-US"/>
                    </w:rPr>
                    <w:t>alitate suoperioară</w:t>
                  </w:r>
                </w:p>
              </w:tc>
            </w:tr>
            <w:tr w:rsidR="003079E7" w:rsidTr="00C92EC3">
              <w:trPr>
                <w:gridAfter w:val="1"/>
                <w:wAfter w:w="11" w:type="dxa"/>
                <w:trHeight w:val="96"/>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17</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Brocoli</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160</w:t>
                  </w:r>
                </w:p>
              </w:tc>
              <w:tc>
                <w:tcPr>
                  <w:tcW w:w="2835" w:type="dxa"/>
                  <w:gridSpan w:val="2"/>
                  <w:shd w:val="clear" w:color="auto" w:fill="auto"/>
                </w:tcPr>
                <w:p w:rsidR="003079E7" w:rsidRDefault="003079E7" w:rsidP="00C92EC3">
                  <w:r w:rsidRPr="004E080F">
                    <w:rPr>
                      <w:color w:val="000000" w:themeColor="text1"/>
                      <w:szCs w:val="18"/>
                      <w:lang w:val="en-US"/>
                    </w:rPr>
                    <w:t>În stare proaspătă, calitate suoperioară</w:t>
                  </w:r>
                </w:p>
              </w:tc>
            </w:tr>
            <w:tr w:rsidR="003079E7" w:rsidRPr="00F66EF6" w:rsidTr="00C92EC3">
              <w:trPr>
                <w:gridAfter w:val="1"/>
                <w:wAfter w:w="11" w:type="dxa"/>
                <w:trHeight w:val="135"/>
              </w:trPr>
              <w:tc>
                <w:tcPr>
                  <w:tcW w:w="534" w:type="dxa"/>
                  <w:shd w:val="clear" w:color="auto" w:fill="auto"/>
                  <w:vAlign w:val="center"/>
                </w:tcPr>
                <w:p w:rsidR="003079E7" w:rsidRPr="00F66EF6" w:rsidRDefault="003079E7" w:rsidP="00C92EC3">
                  <w:pPr>
                    <w:ind w:right="-57"/>
                    <w:jc w:val="center"/>
                    <w:rPr>
                      <w:color w:val="000000" w:themeColor="text1"/>
                      <w:szCs w:val="18"/>
                      <w:lang w:val="en-US"/>
                    </w:rPr>
                  </w:pPr>
                  <w:r>
                    <w:rPr>
                      <w:color w:val="000000" w:themeColor="text1"/>
                      <w:szCs w:val="18"/>
                      <w:lang w:val="en-US"/>
                    </w:rPr>
                    <w:t>18</w:t>
                  </w:r>
                </w:p>
              </w:tc>
              <w:tc>
                <w:tcPr>
                  <w:tcW w:w="1559" w:type="dxa"/>
                  <w:gridSpan w:val="2"/>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 xml:space="preserve">Radacina de țelină </w:t>
                  </w:r>
                </w:p>
              </w:tc>
              <w:tc>
                <w:tcPr>
                  <w:tcW w:w="850"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Pr="00F66EF6" w:rsidRDefault="003079E7" w:rsidP="00C92EC3">
                  <w:pPr>
                    <w:ind w:left="-57" w:right="-57"/>
                    <w:jc w:val="center"/>
                    <w:rPr>
                      <w:color w:val="000000" w:themeColor="text1"/>
                      <w:szCs w:val="18"/>
                      <w:lang w:val="en-US"/>
                    </w:rPr>
                  </w:pPr>
                  <w:r>
                    <w:rPr>
                      <w:color w:val="000000" w:themeColor="text1"/>
                      <w:szCs w:val="18"/>
                      <w:lang w:val="en-US"/>
                    </w:rPr>
                    <w:t>220</w:t>
                  </w:r>
                </w:p>
              </w:tc>
              <w:tc>
                <w:tcPr>
                  <w:tcW w:w="2835" w:type="dxa"/>
                  <w:gridSpan w:val="2"/>
                  <w:shd w:val="clear" w:color="auto" w:fill="auto"/>
                  <w:vAlign w:val="center"/>
                </w:tcPr>
                <w:p w:rsidR="003079E7" w:rsidRPr="00F66EF6" w:rsidRDefault="003079E7" w:rsidP="00C92EC3">
                  <w:pPr>
                    <w:ind w:left="-57" w:right="-57"/>
                    <w:rPr>
                      <w:color w:val="000000" w:themeColor="text1"/>
                      <w:szCs w:val="18"/>
                      <w:lang w:val="en-US"/>
                    </w:rPr>
                  </w:pPr>
                  <w:r>
                    <w:rPr>
                      <w:color w:val="000000" w:themeColor="text1"/>
                      <w:szCs w:val="18"/>
                      <w:lang w:val="en-US"/>
                    </w:rPr>
                    <w:t>În stare proaspătă, calitate suoperioară</w:t>
                  </w:r>
                </w:p>
              </w:tc>
            </w:tr>
            <w:tr w:rsidR="003079E7" w:rsidTr="00C92EC3">
              <w:trPr>
                <w:gridAfter w:val="1"/>
                <w:wAfter w:w="11" w:type="dxa"/>
                <w:trHeight w:val="135"/>
              </w:trPr>
              <w:tc>
                <w:tcPr>
                  <w:tcW w:w="534" w:type="dxa"/>
                  <w:shd w:val="clear" w:color="auto" w:fill="auto"/>
                  <w:vAlign w:val="center"/>
                </w:tcPr>
                <w:p w:rsidR="003079E7" w:rsidRDefault="003079E7" w:rsidP="00C92EC3">
                  <w:pPr>
                    <w:ind w:right="-57"/>
                    <w:jc w:val="center"/>
                    <w:rPr>
                      <w:color w:val="000000" w:themeColor="text1"/>
                      <w:szCs w:val="18"/>
                      <w:lang w:val="en-US"/>
                    </w:rPr>
                  </w:pPr>
                  <w:r>
                    <w:rPr>
                      <w:color w:val="000000" w:themeColor="text1"/>
                      <w:szCs w:val="18"/>
                      <w:lang w:val="en-US"/>
                    </w:rPr>
                    <w:t>19</w:t>
                  </w:r>
                </w:p>
              </w:tc>
              <w:tc>
                <w:tcPr>
                  <w:tcW w:w="1559"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Pr="00A710AD" w:rsidRDefault="003079E7" w:rsidP="00C92EC3">
                  <w:pPr>
                    <w:ind w:left="-57" w:right="-57"/>
                    <w:rPr>
                      <w:color w:val="000000" w:themeColor="text1"/>
                      <w:szCs w:val="18"/>
                    </w:rPr>
                  </w:pPr>
                  <w:r>
                    <w:rPr>
                      <w:color w:val="000000" w:themeColor="text1"/>
                      <w:szCs w:val="18"/>
                    </w:rPr>
                    <w:t>Mărar verde</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17</w:t>
                  </w:r>
                </w:p>
              </w:tc>
              <w:tc>
                <w:tcPr>
                  <w:tcW w:w="2835" w:type="dxa"/>
                  <w:gridSpan w:val="2"/>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Proaspăt, calitate suoperioară</w:t>
                  </w:r>
                </w:p>
              </w:tc>
            </w:tr>
            <w:tr w:rsidR="003079E7" w:rsidTr="00C92EC3">
              <w:trPr>
                <w:gridAfter w:val="1"/>
                <w:wAfter w:w="11" w:type="dxa"/>
                <w:trHeight w:val="135"/>
              </w:trPr>
              <w:tc>
                <w:tcPr>
                  <w:tcW w:w="540" w:type="dxa"/>
                  <w:gridSpan w:val="2"/>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20</w:t>
                  </w:r>
                </w:p>
              </w:tc>
              <w:tc>
                <w:tcPr>
                  <w:tcW w:w="1553"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15300000-1</w:t>
                  </w:r>
                </w:p>
              </w:tc>
              <w:tc>
                <w:tcPr>
                  <w:tcW w:w="1276" w:type="dxa"/>
                  <w:shd w:val="clear" w:color="auto" w:fill="auto"/>
                  <w:vAlign w:val="center"/>
                </w:tcPr>
                <w:p w:rsidR="003079E7" w:rsidRDefault="003079E7" w:rsidP="00C92EC3">
                  <w:pPr>
                    <w:ind w:left="-57" w:right="-57"/>
                    <w:rPr>
                      <w:color w:val="000000" w:themeColor="text1"/>
                      <w:szCs w:val="18"/>
                    </w:rPr>
                  </w:pPr>
                  <w:r>
                    <w:rPr>
                      <w:color w:val="000000" w:themeColor="text1"/>
                      <w:szCs w:val="18"/>
                    </w:rPr>
                    <w:t>Frunză de pătrunjel</w:t>
                  </w:r>
                </w:p>
              </w:tc>
              <w:tc>
                <w:tcPr>
                  <w:tcW w:w="850"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kg</w:t>
                  </w:r>
                </w:p>
              </w:tc>
              <w:tc>
                <w:tcPr>
                  <w:tcW w:w="1735" w:type="dxa"/>
                  <w:shd w:val="clear" w:color="auto" w:fill="auto"/>
                  <w:vAlign w:val="center"/>
                </w:tcPr>
                <w:p w:rsidR="003079E7" w:rsidRDefault="003079E7" w:rsidP="00C92EC3">
                  <w:pPr>
                    <w:ind w:left="-57" w:right="-57"/>
                    <w:jc w:val="center"/>
                    <w:rPr>
                      <w:color w:val="000000" w:themeColor="text1"/>
                      <w:szCs w:val="18"/>
                      <w:lang w:val="en-US"/>
                    </w:rPr>
                  </w:pPr>
                  <w:r>
                    <w:rPr>
                      <w:color w:val="000000" w:themeColor="text1"/>
                      <w:szCs w:val="18"/>
                      <w:lang w:val="en-US"/>
                    </w:rPr>
                    <w:t>17</w:t>
                  </w:r>
                </w:p>
              </w:tc>
              <w:tc>
                <w:tcPr>
                  <w:tcW w:w="2835" w:type="dxa"/>
                  <w:gridSpan w:val="2"/>
                  <w:shd w:val="clear" w:color="auto" w:fill="auto"/>
                  <w:vAlign w:val="center"/>
                </w:tcPr>
                <w:p w:rsidR="003079E7" w:rsidRDefault="003079E7" w:rsidP="00C92EC3">
                  <w:pPr>
                    <w:ind w:left="-57" w:right="-57"/>
                    <w:rPr>
                      <w:color w:val="000000" w:themeColor="text1"/>
                      <w:szCs w:val="18"/>
                      <w:lang w:val="en-US"/>
                    </w:rPr>
                  </w:pPr>
                  <w:r>
                    <w:rPr>
                      <w:color w:val="000000" w:themeColor="text1"/>
                      <w:szCs w:val="18"/>
                      <w:lang w:val="en-US"/>
                    </w:rPr>
                    <w:t>Proaspătă, calitate suoperioară</w:t>
                  </w:r>
                </w:p>
              </w:tc>
            </w:tr>
          </w:tbl>
          <w:p w:rsidR="003079E7" w:rsidRDefault="003079E7" w:rsidP="003079E7"/>
          <w:p w:rsidR="003079E7" w:rsidRDefault="003079E7" w:rsidP="003079E7"/>
          <w:p w:rsidR="003079E7" w:rsidRDefault="003079E7" w:rsidP="003079E7"/>
          <w:p w:rsidR="003079E7" w:rsidRPr="003079E7" w:rsidRDefault="003079E7" w:rsidP="003079E7"/>
          <w:p w:rsidR="00567D58" w:rsidRPr="00567D58" w:rsidRDefault="00567D58" w:rsidP="00567D58"/>
        </w:tc>
      </w:tr>
      <w:tr w:rsidR="003079E7" w:rsidRPr="00C60D06" w:rsidTr="00457832">
        <w:trPr>
          <w:trHeight w:val="600"/>
        </w:trPr>
        <w:tc>
          <w:tcPr>
            <w:tcW w:w="9747" w:type="dxa"/>
            <w:vAlign w:val="center"/>
          </w:tcPr>
          <w:p w:rsidR="003079E7" w:rsidRPr="00C60D06" w:rsidRDefault="003079E7" w:rsidP="003079E7">
            <w:pPr>
              <w:pStyle w:val="2"/>
              <w:keepNext w:val="0"/>
              <w:keepLines w:val="0"/>
              <w:tabs>
                <w:tab w:val="left" w:pos="360"/>
              </w:tabs>
              <w:spacing w:before="0"/>
              <w:ind w:left="720"/>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007E6FEB">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r w:rsidR="007E6FEB">
              <w:rPr>
                <w:b/>
                <w:i/>
                <w:sz w:val="22"/>
                <w:szCs w:val="22"/>
              </w:rPr>
              <w:t xml:space="preserve"> Nu se aplică</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8520E" w:rsidP="00457832">
            <w:pPr>
              <w:tabs>
                <w:tab w:val="left" w:pos="372"/>
              </w:tabs>
              <w:suppressAutoHyphens/>
              <w:rPr>
                <w:b/>
                <w:i/>
              </w:rPr>
            </w:pPr>
            <w:r>
              <w:rPr>
                <w:b/>
                <w:i/>
              </w:rPr>
              <w:t>01.03</w:t>
            </w:r>
            <w:r w:rsidR="000E6D36">
              <w:rPr>
                <w:b/>
                <w:i/>
              </w:rPr>
              <w:t>.</w:t>
            </w:r>
            <w:r>
              <w:rPr>
                <w:b/>
                <w:i/>
              </w:rPr>
              <w:t>2021 – 31.05.2021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8520E">
            <w:pPr>
              <w:tabs>
                <w:tab w:val="left" w:pos="540"/>
              </w:tabs>
              <w:suppressAutoHyphens/>
            </w:pPr>
            <w:r w:rsidRPr="00C60D06">
              <w:rPr>
                <w:sz w:val="22"/>
              </w:rPr>
              <w:t xml:space="preserve">Locul  </w:t>
            </w:r>
            <w:r w:rsidR="00270B97">
              <w:rPr>
                <w:sz w:val="22"/>
              </w:rPr>
              <w:t>li</w:t>
            </w:r>
            <w:r w:rsidR="0008520E">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r w:rsidRPr="00C60D06">
              <w:rPr>
                <w:b/>
                <w:i/>
                <w:sz w:val="22"/>
                <w:szCs w:val="22"/>
              </w:rPr>
              <w:t>[indicaţi]</w:t>
            </w:r>
            <w:r w:rsidR="000E6D36">
              <w:rPr>
                <w:b/>
                <w:i/>
                <w:sz w:val="22"/>
                <w:szCs w:val="22"/>
              </w:rPr>
              <w:t xml:space="preserve"> Grădiniţele nr.1,2,3 din satul Puhoi,rl Ialoveni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E6D36" w:rsidRDefault="00A20ACF" w:rsidP="000E6D36">
            <w:pPr>
              <w:tabs>
                <w:tab w:val="left" w:pos="372"/>
              </w:tabs>
              <w:suppressAutoHyphens/>
              <w:rPr>
                <w:b/>
                <w:spacing w:val="-4"/>
              </w:rPr>
            </w:pPr>
            <w:r w:rsidRPr="00C60D06">
              <w:rPr>
                <w:i/>
                <w:spacing w:val="-4"/>
                <w:sz w:val="22"/>
                <w:szCs w:val="22"/>
              </w:rPr>
              <w:t>[se indică condițiile de plată către operatorul economic, plățile prealabile, după caz, inclusiv termenul de achitare]</w:t>
            </w:r>
            <w:r w:rsidR="000E6D36" w:rsidRPr="00110FC9">
              <w:rPr>
                <w:b/>
                <w:spacing w:val="-4"/>
                <w:sz w:val="22"/>
                <w:szCs w:val="22"/>
              </w:rPr>
              <w:t xml:space="preserve"> </w:t>
            </w:r>
          </w:p>
          <w:p w:rsidR="000E6D36" w:rsidRDefault="000E6D36" w:rsidP="000E6D36">
            <w:pPr>
              <w:tabs>
                <w:tab w:val="left" w:pos="372"/>
              </w:tabs>
              <w:suppressAutoHyphens/>
              <w:rPr>
                <w:b/>
                <w:spacing w:val="-4"/>
              </w:rPr>
            </w:pPr>
            <w:r w:rsidRPr="00110FC9">
              <w:rPr>
                <w:b/>
                <w:spacing w:val="-4"/>
                <w:sz w:val="22"/>
                <w:szCs w:val="22"/>
              </w:rPr>
              <w:t>Achitarea va fi efectuată utilizînd sistemul de e-facturare.</w:t>
            </w:r>
          </w:p>
          <w:p w:rsidR="00A20ACF" w:rsidRPr="000E6D36" w:rsidRDefault="000E6D36" w:rsidP="000E6D36">
            <w:pPr>
              <w:pStyle w:val="4"/>
            </w:pPr>
            <w:r w:rsidRPr="000E6D36">
              <w:rPr>
                <w:lang w:val="en-US"/>
              </w:rPr>
              <w:t>În 30 de zile de la primirea facturii.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E6D36">
            <w:pPr>
              <w:tabs>
                <w:tab w:val="left" w:pos="372"/>
              </w:tabs>
              <w:suppressAutoHyphens/>
              <w:rPr>
                <w:i/>
                <w:spacing w:val="-4"/>
              </w:rPr>
            </w:pPr>
            <w:r w:rsidRPr="00C60D06">
              <w:rPr>
                <w:i/>
                <w:spacing w:val="-4"/>
                <w:sz w:val="22"/>
                <w:szCs w:val="22"/>
              </w:rPr>
              <w:t xml:space="preserve">[ </w:t>
            </w:r>
            <w:r w:rsidR="000E6D36" w:rsidRPr="001E4967">
              <w:rPr>
                <w:b/>
                <w:i/>
                <w:spacing w:val="-4"/>
                <w:sz w:val="22"/>
                <w:szCs w:val="22"/>
              </w:rPr>
              <w:t>60</w:t>
            </w:r>
            <w:r w:rsidRPr="001E4967">
              <w:rPr>
                <w:b/>
                <w:i/>
                <w:spacing w:val="-4"/>
                <w:sz w:val="22"/>
                <w:szCs w:val="22"/>
              </w:rPr>
              <w:t>_zile</w:t>
            </w:r>
            <w:r w:rsidRPr="00C60D06">
              <w:rPr>
                <w:i/>
                <w:spacing w:val="-4"/>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[se accepta sau nu se acceptă]</w:t>
            </w:r>
            <w:r w:rsidR="000E6D36">
              <w:rPr>
                <w:b/>
                <w:i/>
                <w:iCs/>
                <w:sz w:val="22"/>
                <w:szCs w:val="22"/>
              </w:rPr>
              <w:t xml:space="preserve"> 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lastRenderedPageBreak/>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E6D36" w:rsidP="00457832">
            <w:pPr>
              <w:tabs>
                <w:tab w:val="right" w:pos="4743"/>
              </w:tabs>
              <w:jc w:val="both"/>
              <w:rPr>
                <w:i/>
              </w:rPr>
            </w:pPr>
            <w:r>
              <w:rPr>
                <w:i/>
              </w:rPr>
              <w:t>În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r w:rsidR="000E6D36">
              <w:rPr>
                <w:i/>
                <w:sz w:val="22"/>
                <w:szCs w:val="22"/>
              </w:rPr>
              <w:t xml:space="preserve"> Vor fi indicate în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A3460">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000E6D36">
              <w:rPr>
                <w:b/>
                <w:i/>
                <w:sz w:val="22"/>
                <w:szCs w:val="22"/>
              </w:rPr>
              <w:t>Nu se aplică</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000E6D36">
              <w:rPr>
                <w:b/>
                <w:i/>
                <w:iCs/>
                <w:sz w:val="22"/>
                <w:szCs w:val="22"/>
              </w:rPr>
              <w:t>Nu se aplică</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r w:rsidR="00153421">
              <w:rPr>
                <w:b/>
                <w:i/>
                <w:iCs/>
                <w:sz w:val="22"/>
                <w:szCs w:val="22"/>
              </w:rPr>
              <w:t>Pe loturi</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w:t>
            </w:r>
            <w:r w:rsidR="00153421">
              <w:rPr>
                <w:b/>
                <w:i/>
                <w:iCs/>
                <w:sz w:val="22"/>
                <w:szCs w:val="22"/>
              </w:rPr>
              <w:t>Nu se aplică</w:t>
            </w:r>
            <w:r w:rsidRPr="00C60D06">
              <w:rPr>
                <w:b/>
                <w:i/>
                <w:iCs/>
                <w:sz w:val="22"/>
                <w:szCs w:val="22"/>
              </w:rPr>
              <w:t>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153421">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w:t>
            </w:r>
            <w:r w:rsidR="004633A2">
              <w:rPr>
                <w:b/>
                <w:i/>
                <w:color w:val="000000" w:themeColor="text1"/>
                <w:sz w:val="22"/>
                <w:szCs w:val="22"/>
              </w:rPr>
              <w:t>Cel mai mic preţ</w:t>
            </w:r>
            <w:r w:rsidRPr="00C60D06">
              <w:rPr>
                <w:b/>
                <w:i/>
                <w:color w:val="000000" w:themeColor="text1"/>
                <w:sz w:val="22"/>
                <w:szCs w:val="22"/>
              </w:rPr>
              <w:t>__________________________]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633A2" w:rsidP="004633A2">
            <w:pPr>
              <w:tabs>
                <w:tab w:val="right" w:pos="4743"/>
              </w:tabs>
              <w:jc w:val="both"/>
              <w:rPr>
                <w:i/>
                <w:color w:val="000000" w:themeColor="text1"/>
              </w:rPr>
            </w:pPr>
            <w:r>
              <w:rPr>
                <w:b/>
                <w:i/>
                <w:color w:val="000000" w:themeColor="text1"/>
                <w:sz w:val="22"/>
                <w:szCs w:val="22"/>
              </w:rPr>
              <w:t>1</w:t>
            </w:r>
            <w:r w:rsidR="00A20ACF" w:rsidRPr="00C60D06">
              <w:rPr>
                <w:b/>
                <w:i/>
                <w:color w:val="000000" w:themeColor="text1"/>
                <w:sz w:val="22"/>
                <w:szCs w:val="22"/>
              </w:rPr>
              <w:t>%</w:t>
            </w:r>
            <w:r w:rsidR="00D93E34">
              <w:rPr>
                <w:b/>
                <w:i/>
                <w:color w:val="000000" w:themeColor="text1"/>
                <w:sz w:val="22"/>
                <w:szCs w:val="22"/>
              </w:rPr>
              <w:t xml:space="preserve"> </w:t>
            </w:r>
            <w:r>
              <w:rPr>
                <w:b/>
                <w:i/>
                <w:color w:val="000000" w:themeColor="text1"/>
                <w:sz w:val="22"/>
                <w:szCs w:val="22"/>
              </w:rPr>
              <w:t>din valoarea ofertei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 xml:space="preserve">Garanţia de bună execuţie a </w:t>
            </w:r>
            <w:r w:rsidRPr="00C60D06">
              <w:rPr>
                <w:color w:val="000000" w:themeColor="text1"/>
                <w:sz w:val="22"/>
                <w:szCs w:val="22"/>
              </w:rPr>
              <w:lastRenderedPageBreak/>
              <w:t>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lastRenderedPageBreak/>
              <w:t>[forma garanției de bună execuție a/b/c]</w:t>
            </w:r>
            <w:r w:rsidR="004633A2">
              <w:rPr>
                <w:b/>
                <w:i/>
                <w:color w:val="000000" w:themeColor="text1"/>
                <w:sz w:val="22"/>
                <w:szCs w:val="22"/>
              </w:rPr>
              <w:t xml:space="preserve"> </w:t>
            </w:r>
            <w:r w:rsidR="002A3460">
              <w:rPr>
                <w:b/>
                <w:i/>
                <w:color w:val="000000" w:themeColor="text1"/>
                <w:sz w:val="22"/>
                <w:szCs w:val="22"/>
              </w:rPr>
              <w:t>a)</w:t>
            </w:r>
            <w:r w:rsidR="004633A2">
              <w:rPr>
                <w:b/>
                <w:i/>
                <w:color w:val="000000" w:themeColor="text1"/>
                <w:sz w:val="22"/>
                <w:szCs w:val="22"/>
              </w:rPr>
              <w:t xml:space="preserve">Emisă de o bancă comercială, </w:t>
            </w:r>
            <w:r w:rsidR="004633A2">
              <w:rPr>
                <w:b/>
                <w:i/>
                <w:color w:val="000000" w:themeColor="text1"/>
                <w:sz w:val="22"/>
                <w:szCs w:val="22"/>
              </w:rPr>
              <w:lastRenderedPageBreak/>
              <w:t>conform formularuluiF3.4</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w:t>
            </w:r>
            <w:r w:rsidR="004633A2">
              <w:rPr>
                <w:i/>
              </w:rPr>
              <w:t>3 (trei) zile</w:t>
            </w:r>
            <w:r w:rsidRPr="00C60D06">
              <w:rPr>
                <w:i/>
              </w:rPr>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634"/>
        <w:gridCol w:w="2429"/>
        <w:gridCol w:w="2952"/>
        <w:gridCol w:w="966"/>
        <w:gridCol w:w="318"/>
        <w:gridCol w:w="1060"/>
      </w:tblGrid>
      <w:tr w:rsidR="00270B97" w:rsidRPr="00C00499" w:rsidTr="002A3460">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2A3460">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3227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A346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A346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C92EC3">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2A3460">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A3460">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rsidRPr="00C00499">
              <w:t>Lotul 1</w:t>
            </w:r>
            <w:r>
              <w:t xml:space="preserve"> Legume şi 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pPr>
              <w:rPr>
                <w:b/>
              </w:rPr>
            </w:pPr>
            <w:r>
              <w:rPr>
                <w:color w:val="000000" w:themeColor="text1"/>
                <w:szCs w:val="18"/>
                <w:lang w:val="en-US"/>
              </w:rPr>
              <w:t>Lămîe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 xml:space="preserve"> De import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Mandarine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De import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Banane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De import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Proaspete,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Prune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Proaspţi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Struguri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Cartofi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654681">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Ceapă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654681">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 xml:space="preserve">Morcov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654681">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Sfeclă roşie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654681">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Mere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654681">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lastRenderedPageBreak/>
              <w:t>Varză proaspătă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E0487B">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Varză roșie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E0487B">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CD558E" w:rsidRDefault="00C92EC3" w:rsidP="00C92EC3">
            <w:r>
              <w:rPr>
                <w:lang w:val="en-US"/>
              </w:rPr>
              <w:t>Ardei dulci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Roșii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Proaspătă,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Conopidă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C92EC3" w:rsidRDefault="00C92EC3" w:rsidP="00C92EC3">
            <w:r>
              <w:rPr>
                <w:color w:val="000000" w:themeColor="text1"/>
                <w:szCs w:val="18"/>
                <w:lang w:val="en-US"/>
              </w:rPr>
              <w:t>C</w:t>
            </w:r>
            <w:r w:rsidRPr="004E080F">
              <w:rPr>
                <w:color w:val="000000" w:themeColor="text1"/>
                <w:szCs w:val="18"/>
                <w:lang w:val="en-US"/>
              </w:rPr>
              <w:t>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Dovlecei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C92EC3" w:rsidRDefault="00C92EC3" w:rsidP="00C92EC3">
            <w:r w:rsidRPr="004E080F">
              <w:rPr>
                <w:color w:val="000000" w:themeColor="text1"/>
                <w:szCs w:val="18"/>
                <w:lang w:val="en-US"/>
              </w:rPr>
              <w:t>În stare proaspătă,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Brocoli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În stare proaspătă,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 xml:space="preserve">Radacina de țelină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Proaspăt,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C92EC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A710AD" w:rsidRDefault="00C92EC3" w:rsidP="00C92EC3">
            <w:pPr>
              <w:ind w:left="-57" w:right="-57"/>
              <w:rPr>
                <w:color w:val="000000" w:themeColor="text1"/>
                <w:szCs w:val="18"/>
              </w:rPr>
            </w:pPr>
            <w:r>
              <w:rPr>
                <w:color w:val="000000" w:themeColor="text1"/>
                <w:szCs w:val="18"/>
              </w:rPr>
              <w:t>Mărar verde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tcPr>
          <w:p w:rsidR="00C92EC3" w:rsidRDefault="00C92EC3">
            <w:r w:rsidRPr="004F363C">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Proaspătă, calitate suoperioară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rPr>
            </w:pPr>
            <w:r>
              <w:rPr>
                <w:color w:val="000000" w:themeColor="text1"/>
                <w:szCs w:val="18"/>
              </w:rPr>
              <w:t>Frunză de pătrunjel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r>
              <w:t>Moldova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C92EC3" w:rsidRPr="00C00499" w:rsidTr="002A3460">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F66EF6" w:rsidRDefault="00C92EC3" w:rsidP="00C92EC3">
            <w:pPr>
              <w:ind w:left="-57" w:right="-57"/>
              <w:rPr>
                <w:color w:val="000000" w:themeColor="text1"/>
                <w:szCs w:val="18"/>
                <w:lang w:val="en-US"/>
              </w:rPr>
            </w:pPr>
            <w:r>
              <w:rPr>
                <w:color w:val="000000" w:themeColor="text1"/>
                <w:szCs w:val="18"/>
                <w:lang w:val="en-US"/>
              </w:rPr>
              <w:t>Calitate superioară</w:t>
            </w:r>
          </w:p>
        </w:tc>
        <w:tc>
          <w:tcPr>
            <w:tcW w:w="927" w:type="pct"/>
            <w:tcBorders>
              <w:top w:val="single" w:sz="4" w:space="0" w:color="auto"/>
              <w:left w:val="single" w:sz="4" w:space="0" w:color="auto"/>
              <w:bottom w:val="single" w:sz="4" w:space="0" w:color="auto"/>
              <w:right w:val="single" w:sz="4" w:space="0" w:color="auto"/>
            </w:tcBorders>
          </w:tcPr>
          <w:p w:rsidR="00C92EC3" w:rsidRPr="00C00499" w:rsidRDefault="00C92EC3"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EC3" w:rsidRPr="00C00499" w:rsidRDefault="00C92EC3" w:rsidP="00270B97"/>
        </w:tc>
      </w:tr>
      <w:tr w:rsidR="002A3460" w:rsidRPr="00C00499" w:rsidTr="002A3460">
        <w:trPr>
          <w:gridAfter w:val="2"/>
          <w:wAfter w:w="433" w:type="pct"/>
          <w:trHeight w:val="397"/>
        </w:trPr>
        <w:tc>
          <w:tcPr>
            <w:tcW w:w="4567" w:type="pct"/>
            <w:gridSpan w:val="10"/>
            <w:tcBorders>
              <w:top w:val="single" w:sz="4" w:space="0" w:color="auto"/>
            </w:tcBorders>
            <w:shd w:val="clear" w:color="auto" w:fill="auto"/>
            <w:vAlign w:val="center"/>
          </w:tcPr>
          <w:p w:rsidR="002A3460" w:rsidRPr="00C00499" w:rsidRDefault="002A3460" w:rsidP="00270B97">
            <w:pPr>
              <w:tabs>
                <w:tab w:val="left" w:pos="6120"/>
              </w:tabs>
            </w:pPr>
          </w:p>
          <w:p w:rsidR="002A3460" w:rsidRPr="00C00499" w:rsidRDefault="002A3460" w:rsidP="00270B97">
            <w:r w:rsidRPr="00C00499">
              <w:t>Semnat:_______________ Numele, Prenumele:_____________________________ În calitate de: ________________</w:t>
            </w:r>
          </w:p>
          <w:p w:rsidR="002A3460" w:rsidRPr="00C00499" w:rsidRDefault="002A3460"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A3460" w:rsidRPr="00C00499" w:rsidTr="002214EB">
              <w:trPr>
                <w:gridAfter w:val="3"/>
                <w:wAfter w:w="518" w:type="dxa"/>
                <w:trHeight w:val="697"/>
              </w:trPr>
              <w:tc>
                <w:tcPr>
                  <w:tcW w:w="13792" w:type="dxa"/>
                  <w:gridSpan w:val="14"/>
                  <w:shd w:val="clear" w:color="auto" w:fill="auto"/>
                  <w:vAlign w:val="center"/>
                </w:tcPr>
                <w:p w:rsidR="002A3460" w:rsidRPr="00C00499" w:rsidRDefault="002A3460" w:rsidP="00D32273">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A3460" w:rsidRPr="00C00499" w:rsidTr="002214EB">
              <w:trPr>
                <w:gridAfter w:val="3"/>
                <w:wAfter w:w="518" w:type="dxa"/>
              </w:trPr>
              <w:tc>
                <w:tcPr>
                  <w:tcW w:w="13792" w:type="dxa"/>
                  <w:gridSpan w:val="14"/>
                  <w:tcBorders>
                    <w:bottom w:val="single" w:sz="4" w:space="0" w:color="auto"/>
                  </w:tcBorders>
                  <w:shd w:val="clear" w:color="auto" w:fill="auto"/>
                </w:tcPr>
                <w:p w:rsidR="002A3460" w:rsidRPr="007C0C9D" w:rsidRDefault="002A3460" w:rsidP="00D32273">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A3460" w:rsidRPr="00C00499" w:rsidRDefault="002A3460" w:rsidP="00D32273">
                  <w:pPr>
                    <w:pStyle w:val="BankNormal"/>
                    <w:framePr w:hSpace="180" w:wrap="around" w:vAnchor="page" w:hAnchor="margin" w:y="347"/>
                    <w:spacing w:after="0"/>
                    <w:jc w:val="both"/>
                    <w:rPr>
                      <w:i/>
                      <w:iCs/>
                      <w:szCs w:val="24"/>
                      <w:lang w:val="ro-RO"/>
                    </w:rPr>
                  </w:pPr>
                </w:p>
                <w:p w:rsidR="002A3460" w:rsidRPr="00C00499" w:rsidRDefault="002A3460" w:rsidP="00D32273">
                  <w:pPr>
                    <w:framePr w:hSpace="180" w:wrap="around" w:vAnchor="page" w:hAnchor="margin" w:y="347"/>
                    <w:jc w:val="center"/>
                  </w:pPr>
                </w:p>
              </w:tc>
            </w:tr>
            <w:tr w:rsidR="002A3460"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A3460" w:rsidRPr="00C00499" w:rsidRDefault="002A3460" w:rsidP="00D32273">
                  <w:pPr>
                    <w:framePr w:hSpace="180" w:wrap="around" w:vAnchor="page" w:hAnchor="margin" w:y="347"/>
                  </w:pPr>
                  <w:r w:rsidRPr="00C00499">
                    <w:t xml:space="preserve">Numărul </w:t>
                  </w:r>
                  <w:r>
                    <w:t xml:space="preserve"> procedurii de achiziție______________din_________</w:t>
                  </w:r>
                </w:p>
              </w:tc>
            </w:tr>
            <w:tr w:rsidR="002A3460"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A3460" w:rsidRPr="00C00499" w:rsidRDefault="002A3460" w:rsidP="00D32273">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A3460" w:rsidRPr="00C00499" w:rsidTr="002214EB">
              <w:trPr>
                <w:trHeight w:val="567"/>
              </w:trPr>
              <w:tc>
                <w:tcPr>
                  <w:tcW w:w="12311" w:type="dxa"/>
                  <w:gridSpan w:val="11"/>
                  <w:shd w:val="clear" w:color="auto" w:fill="auto"/>
                </w:tcPr>
                <w:p w:rsidR="002A3460" w:rsidRPr="00C00499" w:rsidRDefault="002A3460" w:rsidP="00D32273">
                  <w:pPr>
                    <w:framePr w:hSpace="180" w:wrap="around" w:vAnchor="page" w:hAnchor="margin" w:y="347"/>
                  </w:pPr>
                </w:p>
              </w:tc>
              <w:tc>
                <w:tcPr>
                  <w:tcW w:w="1999" w:type="dxa"/>
                  <w:gridSpan w:val="6"/>
                </w:tcPr>
                <w:p w:rsidR="002A3460" w:rsidRPr="00C00499" w:rsidRDefault="002A3460" w:rsidP="00D32273">
                  <w:pPr>
                    <w:framePr w:hSpace="180" w:wrap="around" w:vAnchor="page" w:hAnchor="margin" w:y="347"/>
                  </w:pPr>
                </w:p>
              </w:tc>
            </w:tr>
            <w:tr w:rsidR="002A3460" w:rsidRPr="006C1FA2" w:rsidTr="002214EB">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b/>
                      <w:sz w:val="20"/>
                    </w:rPr>
                  </w:pPr>
                  <w:r w:rsidRPr="0028367D">
                    <w:rPr>
                      <w:b/>
                      <w:sz w:val="20"/>
                    </w:rPr>
                    <w:lastRenderedPageBreak/>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Suma</w:t>
                  </w:r>
                </w:p>
                <w:p w:rsidR="002A3460" w:rsidRPr="0028367D" w:rsidRDefault="002A3460" w:rsidP="00D32273">
                  <w:pPr>
                    <w:framePr w:hSpace="180" w:wrap="around" w:vAnchor="page" w:hAnchor="margin" w:y="347"/>
                    <w:jc w:val="center"/>
                    <w:rPr>
                      <w:b/>
                      <w:sz w:val="20"/>
                    </w:rPr>
                  </w:pPr>
                  <w:r w:rsidRPr="0028367D">
                    <w:rPr>
                      <w:b/>
                      <w:sz w:val="20"/>
                    </w:rPr>
                    <w:t>fără</w:t>
                  </w:r>
                </w:p>
                <w:p w:rsidR="002A3460" w:rsidRPr="0028367D" w:rsidRDefault="002A3460" w:rsidP="00D32273">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A3460" w:rsidRPr="0028367D" w:rsidRDefault="002A3460" w:rsidP="00D32273">
                  <w:pPr>
                    <w:framePr w:hSpace="180" w:wrap="around" w:vAnchor="page" w:hAnchor="margin" w:y="347"/>
                    <w:jc w:val="center"/>
                    <w:rPr>
                      <w:b/>
                      <w:sz w:val="20"/>
                    </w:rPr>
                  </w:pPr>
                  <w:r w:rsidRPr="0028367D">
                    <w:rPr>
                      <w:b/>
                      <w:sz w:val="20"/>
                    </w:rPr>
                    <w:t>Suma</w:t>
                  </w:r>
                </w:p>
                <w:p w:rsidR="002A3460" w:rsidRPr="0028367D" w:rsidRDefault="002A3460" w:rsidP="00D32273">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A3460" w:rsidRPr="0028367D" w:rsidRDefault="002A3460" w:rsidP="00D32273">
                  <w:pPr>
                    <w:framePr w:hSpace="180" w:wrap="around" w:vAnchor="page" w:hAnchor="margin" w:y="347"/>
                    <w:jc w:val="center"/>
                    <w:rPr>
                      <w:b/>
                      <w:sz w:val="20"/>
                      <w:szCs w:val="28"/>
                    </w:rPr>
                  </w:pPr>
                  <w:r w:rsidRPr="0028367D">
                    <w:rPr>
                      <w:b/>
                      <w:sz w:val="20"/>
                      <w:szCs w:val="28"/>
                    </w:rPr>
                    <w:t xml:space="preserve">Termenul de </w:t>
                  </w:r>
                </w:p>
                <w:p w:rsidR="002A3460" w:rsidRPr="0028367D" w:rsidRDefault="002A3460" w:rsidP="00D3227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A3460" w:rsidRPr="006C1FA2" w:rsidRDefault="002A3460" w:rsidP="00D32273">
                  <w:pPr>
                    <w:framePr w:hSpace="180" w:wrap="around" w:vAnchor="page" w:hAnchor="margin" w:y="347"/>
                    <w:rPr>
                      <w:b/>
                      <w:sz w:val="20"/>
                      <w:szCs w:val="28"/>
                    </w:rPr>
                  </w:pPr>
                  <w:r w:rsidRPr="0028367D">
                    <w:rPr>
                      <w:b/>
                      <w:sz w:val="20"/>
                      <w:szCs w:val="28"/>
                    </w:rPr>
                    <w:t>Clasificație bugetară (IBAN)</w:t>
                  </w:r>
                </w:p>
              </w:tc>
            </w:tr>
            <w:tr w:rsidR="002A3460" w:rsidRPr="006C1FA2" w:rsidTr="002214EB">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A3460" w:rsidRPr="0028367D" w:rsidRDefault="002A3460" w:rsidP="00D32273">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A3460" w:rsidRPr="006C1FA2" w:rsidRDefault="002A3460" w:rsidP="00D32273">
                  <w:pPr>
                    <w:framePr w:hSpace="180" w:wrap="around" w:vAnchor="page" w:hAnchor="margin" w:y="347"/>
                    <w:jc w:val="center"/>
                    <w:rPr>
                      <w:sz w:val="20"/>
                    </w:rPr>
                  </w:pPr>
                  <w:r>
                    <w:rPr>
                      <w:sz w:val="20"/>
                    </w:rPr>
                    <w:t>10</w:t>
                  </w:r>
                </w:p>
              </w:tc>
            </w:tr>
            <w:tr w:rsidR="002A3460" w:rsidRPr="006C1FA2" w:rsidTr="002214EB">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b/>
                      <w:sz w:val="20"/>
                    </w:rPr>
                  </w:pPr>
                  <w:r>
                    <w:rPr>
                      <w:b/>
                      <w:sz w:val="20"/>
                    </w:rPr>
                    <w:t>Bunuri/</w:t>
                  </w:r>
                  <w:r w:rsidR="002214EB">
                    <w:rPr>
                      <w:b/>
                      <w:sz w:val="20"/>
                    </w:rPr>
                    <w:t xml:space="preserve">  Legume şi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A3460" w:rsidRPr="0028367D" w:rsidRDefault="002A3460"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A3460" w:rsidRPr="0028367D" w:rsidRDefault="002A3460" w:rsidP="00D3227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A3460" w:rsidRPr="006C1FA2" w:rsidRDefault="002A3460" w:rsidP="00D32273">
                  <w:pPr>
                    <w:framePr w:hSpace="180" w:wrap="around" w:vAnchor="page" w:hAnchor="margin" w:y="347"/>
                    <w:rPr>
                      <w:sz w:val="20"/>
                    </w:rPr>
                  </w:pPr>
                </w:p>
              </w:tc>
            </w:tr>
            <w:tr w:rsidR="002214EB" w:rsidRPr="006C1FA2" w:rsidTr="002214EB">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4EB" w:rsidRPr="00C00499" w:rsidRDefault="002214EB" w:rsidP="00D32273">
                  <w:pPr>
                    <w:framePr w:hSpace="180" w:wrap="around" w:vAnchor="page" w:hAnchor="margin" w:y="347"/>
                  </w:pPr>
                  <w:r w:rsidRPr="00C00499">
                    <w:t>Lotul 1</w:t>
                  </w:r>
                  <w:r>
                    <w:t xml:space="preserve"> Legume şi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214EB" w:rsidRPr="0028367D" w:rsidRDefault="00C213BD" w:rsidP="00D32273">
                  <w:pPr>
                    <w:framePr w:hSpace="180" w:wrap="around" w:vAnchor="page" w:hAnchor="margin" w:y="347"/>
                    <w:rPr>
                      <w:sz w:val="20"/>
                    </w:rPr>
                  </w:pPr>
                  <w:r>
                    <w:rPr>
                      <w:sz w:val="20"/>
                    </w:rPr>
                    <w:t>01.03. ---- 31.05.2021</w:t>
                  </w:r>
                </w:p>
              </w:tc>
              <w:tc>
                <w:tcPr>
                  <w:tcW w:w="1250" w:type="dxa"/>
                  <w:gridSpan w:val="3"/>
                  <w:tcBorders>
                    <w:top w:val="single" w:sz="4" w:space="0" w:color="auto"/>
                    <w:left w:val="single" w:sz="4" w:space="0" w:color="auto"/>
                    <w:bottom w:val="single" w:sz="4" w:space="0" w:color="auto"/>
                    <w:right w:val="single" w:sz="4" w:space="0" w:color="auto"/>
                  </w:tcBorders>
                </w:tcPr>
                <w:p w:rsidR="002214EB" w:rsidRPr="006C1FA2" w:rsidRDefault="002214EB"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C00499" w:rsidRDefault="00C213BD" w:rsidP="00D32273">
                  <w:pPr>
                    <w:framePr w:hSpace="180" w:wrap="around" w:vAnchor="page" w:hAnchor="margin" w:y="347"/>
                    <w:rPr>
                      <w:b/>
                    </w:rPr>
                  </w:pPr>
                  <w:r>
                    <w:rPr>
                      <w:color w:val="000000" w:themeColor="text1"/>
                      <w:szCs w:val="18"/>
                      <w:lang w:val="en-US"/>
                    </w:rPr>
                    <w:t>Lămîe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175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01.03 -</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Mandarine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Prune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125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Struguri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Cartofi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4000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Ceapă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650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 xml:space="preserve">Morcov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650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Sfeclă roşie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550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10</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1900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C213BD" w:rsidRDefault="00C213BD" w:rsidP="00D32273">
                  <w:pPr>
                    <w:framePr w:hSpace="180" w:wrap="around" w:vAnchor="page" w:hAnchor="margin" w:y="347"/>
                    <w:ind w:left="-57" w:right="-57"/>
                    <w:rPr>
                      <w:color w:val="000000" w:themeColor="text1"/>
                      <w:szCs w:val="18"/>
                    </w:rPr>
                  </w:pPr>
                  <w:r w:rsidRPr="00C213BD">
                    <w:rPr>
                      <w:color w:val="000000" w:themeColor="text1"/>
                      <w:szCs w:val="18"/>
                    </w:rPr>
                    <w:t>Varză proaspătă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C213BD" w:rsidRDefault="00C213BD" w:rsidP="00D32273">
                  <w:pPr>
                    <w:framePr w:hSpace="180" w:wrap="around" w:vAnchor="page" w:hAnchor="margin" w:y="347"/>
                    <w:ind w:left="-57" w:right="-57"/>
                    <w:jc w:val="center"/>
                    <w:rPr>
                      <w:color w:val="000000" w:themeColor="text1"/>
                      <w:szCs w:val="18"/>
                    </w:rPr>
                  </w:pPr>
                  <w:r w:rsidRPr="00C213BD">
                    <w:rPr>
                      <w:color w:val="000000" w:themeColor="text1"/>
                      <w:szCs w:val="18"/>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C213BD" w:rsidRDefault="00C213BD" w:rsidP="00D32273">
                  <w:pPr>
                    <w:framePr w:hSpace="180" w:wrap="around" w:vAnchor="page" w:hAnchor="margin" w:y="347"/>
                    <w:ind w:left="-57" w:right="-57"/>
                    <w:rPr>
                      <w:color w:val="000000" w:themeColor="text1"/>
                      <w:szCs w:val="18"/>
                    </w:rPr>
                  </w:pPr>
                  <w:r w:rsidRPr="00C213BD">
                    <w:rPr>
                      <w:color w:val="000000" w:themeColor="text1"/>
                      <w:szCs w:val="18"/>
                    </w:rPr>
                    <w:t>Varză roșie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C213BD" w:rsidRDefault="00C213BD" w:rsidP="00D32273">
                  <w:pPr>
                    <w:framePr w:hSpace="180" w:wrap="around" w:vAnchor="page" w:hAnchor="margin" w:y="347"/>
                    <w:ind w:left="-57" w:right="-57"/>
                    <w:jc w:val="center"/>
                    <w:rPr>
                      <w:color w:val="000000" w:themeColor="text1"/>
                      <w:szCs w:val="18"/>
                    </w:rPr>
                  </w:pPr>
                  <w:r w:rsidRPr="00C213BD">
                    <w:rPr>
                      <w:color w:val="000000" w:themeColor="text1"/>
                      <w:szCs w:val="18"/>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CD558E" w:rsidRDefault="00C213BD" w:rsidP="00D32273">
                  <w:pPr>
                    <w:framePr w:hSpace="180" w:wrap="around" w:vAnchor="page" w:hAnchor="margin" w:y="347"/>
                  </w:pPr>
                  <w:r w:rsidRPr="00C213BD">
                    <w:t>Ardei dulci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C213BD" w:rsidRDefault="00C213BD" w:rsidP="00D32273">
                  <w:pPr>
                    <w:framePr w:hSpace="180" w:wrap="around" w:vAnchor="page" w:hAnchor="margin" w:y="347"/>
                    <w:ind w:left="-57" w:right="-57"/>
                    <w:jc w:val="center"/>
                    <w:rPr>
                      <w:color w:val="000000" w:themeColor="text1"/>
                      <w:szCs w:val="18"/>
                    </w:rPr>
                  </w:pPr>
                  <w:r w:rsidRPr="00C213BD">
                    <w:rPr>
                      <w:color w:val="000000" w:themeColor="text1"/>
                      <w:szCs w:val="18"/>
                    </w:rPr>
                    <w:t>120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Conopidă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210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lastRenderedPageBreak/>
                    <w:t>16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Dovlecei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F66EF6"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C213BD" w:rsidRPr="006C1FA2" w:rsidTr="00B46A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rPr>
                      <w:sz w:val="20"/>
                    </w:rPr>
                  </w:pPr>
                  <w:r>
                    <w:rPr>
                      <w:sz w:val="20"/>
                    </w:rPr>
                    <w:t>17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rPr>
                      <w:color w:val="000000" w:themeColor="text1"/>
                      <w:szCs w:val="18"/>
                      <w:lang w:val="en-US"/>
                    </w:rPr>
                  </w:pPr>
                  <w:r>
                    <w:rPr>
                      <w:color w:val="000000" w:themeColor="text1"/>
                      <w:szCs w:val="18"/>
                      <w:lang w:val="en-US"/>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13BD" w:rsidRDefault="00C213BD" w:rsidP="00D32273">
                  <w:pPr>
                    <w:framePr w:hSpace="180" w:wrap="around" w:vAnchor="page" w:hAnchor="margin" w:y="347"/>
                  </w:pPr>
                  <w:r w:rsidRPr="008E4AE0">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Default="00C213BD"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13BD" w:rsidRPr="0028367D" w:rsidRDefault="00C213BD"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213BD" w:rsidRDefault="00C213BD" w:rsidP="00D32273">
                  <w:pPr>
                    <w:framePr w:hSpace="180" w:wrap="around" w:vAnchor="page" w:hAnchor="margin" w:y="347"/>
                  </w:pPr>
                  <w:r>
                    <w:rPr>
                      <w:sz w:val="20"/>
                    </w:rPr>
                    <w:t>01.03.-</w:t>
                  </w:r>
                  <w:r w:rsidRPr="00970E1E">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C213BD" w:rsidRPr="006C1FA2" w:rsidRDefault="00C213BD" w:rsidP="00D32273">
                  <w:pPr>
                    <w:framePr w:hSpace="180" w:wrap="around" w:vAnchor="page" w:hAnchor="margin" w:y="347"/>
                    <w:rPr>
                      <w:sz w:val="20"/>
                    </w:rPr>
                  </w:pPr>
                </w:p>
              </w:tc>
            </w:tr>
            <w:tr w:rsidR="001D040E" w:rsidRPr="006C1FA2" w:rsidTr="00BF7708">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rPr>
                      <w:sz w:val="20"/>
                    </w:rPr>
                  </w:pPr>
                  <w:r>
                    <w:rPr>
                      <w:sz w:val="20"/>
                    </w:rPr>
                    <w:t>18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40E" w:rsidRPr="00F66EF6" w:rsidRDefault="001D040E" w:rsidP="00D32273">
                  <w:pPr>
                    <w:framePr w:hSpace="180" w:wrap="around" w:vAnchor="page" w:hAnchor="margin" w:y="347"/>
                    <w:ind w:left="-57" w:right="-57"/>
                    <w:rPr>
                      <w:color w:val="000000" w:themeColor="text1"/>
                      <w:szCs w:val="18"/>
                      <w:lang w:val="en-US"/>
                    </w:rPr>
                  </w:pPr>
                  <w:r>
                    <w:rPr>
                      <w:color w:val="000000" w:themeColor="text1"/>
                      <w:szCs w:val="18"/>
                      <w:lang w:val="en-US"/>
                    </w:rPr>
                    <w:t xml:space="preserve">Radacina de țelină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040E" w:rsidRDefault="001D040E" w:rsidP="00D32273">
                  <w:pPr>
                    <w:framePr w:hSpace="180" w:wrap="around" w:vAnchor="page" w:hAnchor="margin" w:y="347"/>
                  </w:pPr>
                  <w:r w:rsidRPr="00783E08">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F66EF6" w:rsidRDefault="001D040E"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220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D040E" w:rsidRDefault="001D040E" w:rsidP="00D32273">
                  <w:pPr>
                    <w:framePr w:hSpace="180" w:wrap="around" w:vAnchor="page" w:hAnchor="margin" w:y="347"/>
                  </w:pPr>
                  <w:r>
                    <w:rPr>
                      <w:sz w:val="20"/>
                    </w:rPr>
                    <w:t>01.03.-</w:t>
                  </w:r>
                  <w:r w:rsidRPr="00094FF2">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1D040E" w:rsidRPr="006C1FA2" w:rsidRDefault="001D040E" w:rsidP="00D32273">
                  <w:pPr>
                    <w:framePr w:hSpace="180" w:wrap="around" w:vAnchor="page" w:hAnchor="margin" w:y="347"/>
                    <w:rPr>
                      <w:sz w:val="20"/>
                    </w:rPr>
                  </w:pPr>
                </w:p>
              </w:tc>
            </w:tr>
            <w:tr w:rsidR="001D040E" w:rsidRPr="006C1FA2" w:rsidTr="00BF7708">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rPr>
                      <w:sz w:val="20"/>
                    </w:rPr>
                  </w:pPr>
                  <w:r>
                    <w:rPr>
                      <w:sz w:val="20"/>
                    </w:rPr>
                    <w:t>19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40E" w:rsidRPr="00A710AD" w:rsidRDefault="001D040E" w:rsidP="00D32273">
                  <w:pPr>
                    <w:framePr w:hSpace="180" w:wrap="around" w:vAnchor="page" w:hAnchor="margin" w:y="347"/>
                    <w:ind w:left="-57" w:right="-57"/>
                    <w:rPr>
                      <w:color w:val="000000" w:themeColor="text1"/>
                      <w:szCs w:val="18"/>
                    </w:rPr>
                  </w:pPr>
                  <w:r>
                    <w:rPr>
                      <w:color w:val="000000" w:themeColor="text1"/>
                      <w:szCs w:val="18"/>
                    </w:rPr>
                    <w:t>Mărar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040E" w:rsidRDefault="001D040E" w:rsidP="00D32273">
                  <w:pPr>
                    <w:framePr w:hSpace="180" w:wrap="around" w:vAnchor="page" w:hAnchor="margin" w:y="347"/>
                  </w:pPr>
                  <w:r w:rsidRPr="00783E08">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D040E" w:rsidRDefault="001D040E" w:rsidP="00D32273">
                  <w:pPr>
                    <w:framePr w:hSpace="180" w:wrap="around" w:vAnchor="page" w:hAnchor="margin" w:y="347"/>
                  </w:pPr>
                  <w:r>
                    <w:rPr>
                      <w:sz w:val="20"/>
                    </w:rPr>
                    <w:t>01.03.-</w:t>
                  </w:r>
                  <w:r w:rsidRPr="00094FF2">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1D040E" w:rsidRPr="006C1FA2" w:rsidRDefault="001D040E" w:rsidP="00D32273">
                  <w:pPr>
                    <w:framePr w:hSpace="180" w:wrap="around" w:vAnchor="page" w:hAnchor="margin" w:y="347"/>
                    <w:rPr>
                      <w:sz w:val="20"/>
                    </w:rPr>
                  </w:pPr>
                </w:p>
              </w:tc>
            </w:tr>
            <w:tr w:rsidR="001D040E" w:rsidRPr="006C1FA2" w:rsidTr="00BF7708">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rPr>
                      <w:sz w:val="20"/>
                    </w:rPr>
                  </w:pPr>
                  <w:r>
                    <w:rPr>
                      <w:sz w:val="20"/>
                    </w:rPr>
                    <w:t>20</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ind w:left="-57" w:right="-57"/>
                    <w:rPr>
                      <w:color w:val="000000" w:themeColor="text1"/>
                      <w:szCs w:val="18"/>
                    </w:rPr>
                  </w:pPr>
                  <w:r>
                    <w:rPr>
                      <w:color w:val="000000" w:themeColor="text1"/>
                      <w:szCs w:val="18"/>
                    </w:rPr>
                    <w:t>Frunză de pătrunjel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040E" w:rsidRDefault="001D040E" w:rsidP="00D32273">
                  <w:pPr>
                    <w:framePr w:hSpace="180" w:wrap="around" w:vAnchor="page" w:hAnchor="margin" w:y="347"/>
                  </w:pPr>
                  <w:r w:rsidRPr="00783E08">
                    <w:rPr>
                      <w:sz w:val="2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Default="001D040E" w:rsidP="00D32273">
                  <w:pPr>
                    <w:framePr w:hSpace="180" w:wrap="around" w:vAnchor="page" w:hAnchor="margin" w:y="347"/>
                    <w:ind w:left="-57" w:right="-57"/>
                    <w:jc w:val="center"/>
                    <w:rPr>
                      <w:color w:val="000000" w:themeColor="text1"/>
                      <w:szCs w:val="18"/>
                      <w:lang w:val="en-US"/>
                    </w:rPr>
                  </w:pPr>
                  <w:r>
                    <w:rPr>
                      <w:color w:val="000000" w:themeColor="text1"/>
                      <w:szCs w:val="18"/>
                      <w:lang w:val="en-US"/>
                    </w:rPr>
                    <w:t>17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D040E" w:rsidRPr="0028367D" w:rsidRDefault="001D040E"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D040E" w:rsidRDefault="001D040E" w:rsidP="00D32273">
                  <w:pPr>
                    <w:framePr w:hSpace="180" w:wrap="around" w:vAnchor="page" w:hAnchor="margin" w:y="347"/>
                  </w:pPr>
                  <w:r>
                    <w:rPr>
                      <w:sz w:val="20"/>
                    </w:rPr>
                    <w:t>01.03.-</w:t>
                  </w:r>
                  <w:r w:rsidRPr="00094FF2">
                    <w:rPr>
                      <w:sz w:val="20"/>
                    </w:rPr>
                    <w:t>31.05.2021</w:t>
                  </w:r>
                </w:p>
              </w:tc>
              <w:tc>
                <w:tcPr>
                  <w:tcW w:w="1250" w:type="dxa"/>
                  <w:gridSpan w:val="3"/>
                  <w:tcBorders>
                    <w:top w:val="single" w:sz="4" w:space="0" w:color="auto"/>
                    <w:left w:val="single" w:sz="4" w:space="0" w:color="auto"/>
                    <w:bottom w:val="single" w:sz="4" w:space="0" w:color="auto"/>
                    <w:right w:val="single" w:sz="4" w:space="0" w:color="auto"/>
                  </w:tcBorders>
                </w:tcPr>
                <w:p w:rsidR="001D040E" w:rsidRPr="006C1FA2" w:rsidRDefault="001D040E" w:rsidP="00D32273">
                  <w:pPr>
                    <w:framePr w:hSpace="180" w:wrap="around" w:vAnchor="page" w:hAnchor="margin" w:y="347"/>
                    <w:rPr>
                      <w:sz w:val="20"/>
                    </w:rPr>
                  </w:pPr>
                </w:p>
              </w:tc>
            </w:tr>
            <w:tr w:rsidR="002214EB" w:rsidRPr="006C1FA2" w:rsidTr="00BF7708">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214EB" w:rsidRDefault="002214EB" w:rsidP="00D32273">
                  <w:pPr>
                    <w:framePr w:hSpace="180" w:wrap="around" w:vAnchor="page" w:hAnchor="margin" w:y="347"/>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214EB" w:rsidRPr="0028367D" w:rsidRDefault="002214EB" w:rsidP="00D3227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214EB" w:rsidRPr="0028367D" w:rsidRDefault="002214EB" w:rsidP="00D3227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214EB" w:rsidRPr="006C1FA2" w:rsidRDefault="002214EB" w:rsidP="00D32273">
                  <w:pPr>
                    <w:framePr w:hSpace="180" w:wrap="around" w:vAnchor="page" w:hAnchor="margin" w:y="347"/>
                    <w:rPr>
                      <w:sz w:val="20"/>
                    </w:rPr>
                  </w:pPr>
                </w:p>
              </w:tc>
            </w:tr>
            <w:tr w:rsidR="002214EB" w:rsidRPr="006C1FA2" w:rsidTr="002214EB">
              <w:trPr>
                <w:gridAfter w:val="1"/>
                <w:wAfter w:w="459" w:type="dxa"/>
                <w:trHeight w:val="397"/>
              </w:trPr>
              <w:tc>
                <w:tcPr>
                  <w:tcW w:w="10981" w:type="dxa"/>
                  <w:gridSpan w:val="10"/>
                  <w:tcBorders>
                    <w:top w:val="single" w:sz="4" w:space="0" w:color="auto"/>
                  </w:tcBorders>
                  <w:shd w:val="clear" w:color="auto" w:fill="auto"/>
                  <w:vAlign w:val="center"/>
                </w:tcPr>
                <w:p w:rsidR="002214EB" w:rsidRPr="0028367D" w:rsidRDefault="002214EB" w:rsidP="00D32273">
                  <w:pPr>
                    <w:framePr w:hSpace="180" w:wrap="around" w:vAnchor="page" w:hAnchor="margin" w:y="347"/>
                    <w:tabs>
                      <w:tab w:val="left" w:pos="6120"/>
                    </w:tabs>
                    <w:rPr>
                      <w:sz w:val="20"/>
                    </w:rPr>
                  </w:pPr>
                </w:p>
                <w:p w:rsidR="002214EB" w:rsidRPr="0028367D" w:rsidRDefault="002214EB" w:rsidP="00D32273">
                  <w:pPr>
                    <w:framePr w:hSpace="180" w:wrap="around" w:vAnchor="page" w:hAnchor="margin" w:y="347"/>
                    <w:rPr>
                      <w:sz w:val="20"/>
                    </w:rPr>
                  </w:pPr>
                  <w:r w:rsidRPr="0028367D">
                    <w:rPr>
                      <w:sz w:val="20"/>
                    </w:rPr>
                    <w:t>Semnat:_______________ Numele, Prenumele:_____________________________ În calitate de: ______________</w:t>
                  </w:r>
                </w:p>
                <w:p w:rsidR="002214EB" w:rsidRPr="0028367D" w:rsidRDefault="002214EB" w:rsidP="00D32273">
                  <w:pPr>
                    <w:framePr w:hSpace="180" w:wrap="around" w:vAnchor="page" w:hAnchor="margin" w:y="347"/>
                    <w:rPr>
                      <w:sz w:val="20"/>
                    </w:rPr>
                  </w:pPr>
                </w:p>
                <w:p w:rsidR="002214EB" w:rsidRPr="0028367D" w:rsidRDefault="002214EB" w:rsidP="00D3227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214EB" w:rsidRPr="006C1FA2" w:rsidRDefault="002214EB" w:rsidP="00D32273">
                  <w:pPr>
                    <w:framePr w:hSpace="180" w:wrap="around" w:vAnchor="page" w:hAnchor="margin" w:y="347"/>
                    <w:tabs>
                      <w:tab w:val="left" w:pos="6120"/>
                    </w:tabs>
                    <w:rPr>
                      <w:sz w:val="20"/>
                    </w:rPr>
                  </w:pPr>
                </w:p>
              </w:tc>
              <w:tc>
                <w:tcPr>
                  <w:tcW w:w="1248" w:type="dxa"/>
                  <w:gridSpan w:val="3"/>
                  <w:tcBorders>
                    <w:top w:val="single" w:sz="4" w:space="0" w:color="auto"/>
                  </w:tcBorders>
                </w:tcPr>
                <w:p w:rsidR="002214EB" w:rsidRPr="0028367D" w:rsidRDefault="002214EB" w:rsidP="00D32273">
                  <w:pPr>
                    <w:framePr w:hSpace="180" w:wrap="around" w:vAnchor="page" w:hAnchor="margin" w:y="347"/>
                    <w:tabs>
                      <w:tab w:val="left" w:pos="6120"/>
                    </w:tabs>
                    <w:rPr>
                      <w:sz w:val="20"/>
                    </w:rPr>
                  </w:pPr>
                </w:p>
              </w:tc>
            </w:tr>
            <w:tr w:rsidR="002214EB" w:rsidRPr="00C00499" w:rsidTr="002214EB">
              <w:trPr>
                <w:gridAfter w:val="15"/>
                <w:wAfter w:w="12387" w:type="dxa"/>
                <w:trHeight w:val="397"/>
              </w:trPr>
              <w:tc>
                <w:tcPr>
                  <w:tcW w:w="1923" w:type="dxa"/>
                  <w:gridSpan w:val="2"/>
                  <w:tcBorders>
                    <w:top w:val="single" w:sz="4" w:space="0" w:color="auto"/>
                  </w:tcBorders>
                </w:tcPr>
                <w:p w:rsidR="002214EB" w:rsidRPr="00C00499" w:rsidRDefault="002214EB" w:rsidP="00D32273">
                  <w:pPr>
                    <w:framePr w:hSpace="180" w:wrap="around" w:vAnchor="page" w:hAnchor="margin" w:y="347"/>
                    <w:tabs>
                      <w:tab w:val="left" w:pos="6120"/>
                    </w:tabs>
                  </w:pPr>
                </w:p>
              </w:tc>
            </w:tr>
          </w:tbl>
          <w:p w:rsidR="002A3460" w:rsidRPr="00C00499" w:rsidRDefault="002A3460" w:rsidP="00270B97">
            <w:pPr>
              <w:rPr>
                <w:bCs/>
                <w:iCs/>
              </w:rPr>
            </w:pPr>
          </w:p>
        </w:tc>
      </w:tr>
      <w:tr w:rsidR="002A3460" w:rsidRPr="00C60D06" w:rsidTr="002A3460">
        <w:trPr>
          <w:trHeight w:val="397"/>
        </w:trPr>
        <w:tc>
          <w:tcPr>
            <w:tcW w:w="409" w:type="pct"/>
            <w:tcBorders>
              <w:top w:val="single" w:sz="4" w:space="0" w:color="auto"/>
            </w:tcBorders>
          </w:tcPr>
          <w:p w:rsidR="002A3460" w:rsidRPr="00C60D06" w:rsidRDefault="002A3460" w:rsidP="00457832">
            <w:pPr>
              <w:tabs>
                <w:tab w:val="left" w:pos="6120"/>
              </w:tabs>
            </w:pPr>
          </w:p>
        </w:tc>
        <w:tc>
          <w:tcPr>
            <w:tcW w:w="77" w:type="pct"/>
            <w:tcBorders>
              <w:top w:val="single" w:sz="4" w:space="0" w:color="auto"/>
            </w:tcBorders>
          </w:tcPr>
          <w:p w:rsidR="002A3460" w:rsidRPr="00C60D06" w:rsidRDefault="002A3460" w:rsidP="00457832">
            <w:pPr>
              <w:tabs>
                <w:tab w:val="left" w:pos="6120"/>
              </w:tabs>
            </w:pPr>
          </w:p>
        </w:tc>
        <w:tc>
          <w:tcPr>
            <w:tcW w:w="4514" w:type="pct"/>
            <w:gridSpan w:val="10"/>
            <w:tcBorders>
              <w:top w:val="single" w:sz="4" w:space="0" w:color="auto"/>
            </w:tcBorders>
            <w:shd w:val="clear" w:color="auto" w:fill="auto"/>
            <w:vAlign w:val="center"/>
          </w:tcPr>
          <w:p w:rsidR="002A3460" w:rsidRPr="00C60D06" w:rsidRDefault="002A3460"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BA5269" w:rsidP="003B50B6">
            <w:pPr>
              <w:pStyle w:val="ab"/>
              <w:ind w:left="1134"/>
              <w:rPr>
                <w:b w:val="0"/>
                <w:lang w:val="ro-RO"/>
              </w:rPr>
            </w:pPr>
            <w:r w:rsidRPr="00BA5269">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92EC3" w:rsidRDefault="00C92EC3"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4461252"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 xml:space="preserve">de achiziţionare </w:t>
            </w:r>
            <w:r w:rsidR="00B02DDC">
              <w:rPr>
                <w:b/>
                <w:sz w:val="28"/>
                <w:szCs w:val="28"/>
              </w:rPr>
              <w:t xml:space="preserve"> bunuri legume şi fructe</w:t>
            </w:r>
            <w:r w:rsidRPr="00C00499">
              <w:rPr>
                <w:b/>
                <w:sz w:val="28"/>
                <w:szCs w:val="28"/>
              </w:rPr>
              <w:t>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B02DDC">
              <w:rPr>
                <w:b/>
                <w:sz w:val="28"/>
                <w:szCs w:val="28"/>
              </w:rPr>
              <w:t>15800000-6</w:t>
            </w:r>
            <w:r w:rsidRPr="00C00499">
              <w:rPr>
                <w:b/>
                <w:sz w:val="28"/>
                <w:szCs w:val="28"/>
              </w:rPr>
              <w:t>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1E4967">
              <w:rPr>
                <w:sz w:val="28"/>
                <w:szCs w:val="28"/>
              </w:rPr>
              <w:t>21</w:t>
            </w:r>
            <w:r w:rsidRPr="00C00499">
              <w:rPr>
                <w:sz w:val="28"/>
                <w:szCs w:val="28"/>
              </w:rPr>
              <w:t>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001E4967">
              <w:t>primarul Ioan Goreanu</w:t>
            </w:r>
            <w:r w:rsidRPr="00C00499">
              <w:rPr>
                <w:b/>
              </w:rPr>
              <w:t>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w:t>
            </w:r>
            <w:r w:rsidR="001E4967">
              <w:t>21</w:t>
            </w:r>
            <w:r w:rsidRPr="00C00499">
              <w:t>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B02DDC">
              <w:t>3</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B02DDC">
              <w:t>3</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rsidR="00B02DDC">
              <w:t>3</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B02DDC">
              <w:t>3</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B02DDC">
              <w:t>3</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1E4967">
              <w:t>formularul emis de o bancă comercială</w:t>
            </w:r>
            <w:r w:rsidRPr="00C00499">
              <w:t xml:space="preserve">, în cuantum de </w:t>
            </w:r>
            <w:r w:rsidR="001E4967">
              <w:t>1</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1E4967">
              <w:t>1</w:t>
            </w:r>
            <w:r w:rsidRPr="00C00499">
              <w:t xml:space="preserve">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1E4967">
              <w:t>1</w:t>
            </w:r>
            <w:r>
              <w:t>___</w:t>
            </w:r>
            <w:r w:rsidRPr="00C00499">
              <w:t xml:space="preserve">% din suma Bunurilor nelivrate, pentru fiecare zi de întîrziere, dar nu mai mult de </w:t>
            </w:r>
            <w:r w:rsidR="001E4967">
              <w:t>1</w:t>
            </w:r>
            <w:r w:rsidRPr="00C00499">
              <w:t xml:space="preserve">___ % </w:t>
            </w:r>
            <w:r w:rsidRPr="00C00499">
              <w:rPr>
                <w:i/>
              </w:rPr>
              <w:t xml:space="preserve">[indicați procentajul]  </w:t>
            </w:r>
            <w:r w:rsidRPr="00C00499">
              <w:t xml:space="preserve">din suma totală a prezentului Contract. În cazul în care întîrzierea depășește </w:t>
            </w:r>
            <w:r w:rsidR="00B02DDC">
              <w:t>3</w:t>
            </w:r>
            <w:r w:rsidRPr="00C00499">
              <w:t xml:space="preserve">_____ zile, se consideră ca fiind refuz de a vinde Bunurile prevăzute în prezentul Contract și Vînzătorului  i se va reține garanţia de bună executare a contractului, în cazul </w:t>
            </w:r>
            <w:r w:rsidRPr="00C00499">
              <w:lastRenderedPageBreak/>
              <w:t>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w:t>
            </w:r>
            <w:r w:rsidR="001E4967">
              <w:t>1</w:t>
            </w:r>
            <w:r w:rsidRPr="00C00499">
              <w:t xml:space="preserve">___% </w:t>
            </w:r>
            <w:r w:rsidRPr="00C00499">
              <w:rPr>
                <w:i/>
              </w:rPr>
              <w:t>[indicați procentajul]</w:t>
            </w:r>
            <w:r w:rsidRPr="00C00499">
              <w:t xml:space="preserve">  din suma Bunurilor neachitate, pentru fiecare zi de întîrziere, dar nu mai mult de  </w:t>
            </w:r>
            <w:r w:rsidR="001E4967">
              <w:t>1</w:t>
            </w:r>
            <w:r w:rsidRPr="00C00499">
              <w:t xml:space="preserve">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1E4967">
              <w:t>21</w:t>
            </w:r>
            <w:r w:rsidRPr="00C00499">
              <w:t xml:space="preserve">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BA5269" w:rsidP="00277A9E">
            <w:pPr>
              <w:pStyle w:val="ab"/>
              <w:ind w:left="1134"/>
              <w:rPr>
                <w:b w:val="0"/>
                <w:lang w:val="ro-RO"/>
              </w:rPr>
            </w:pPr>
            <w:r w:rsidRPr="00BA5269">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C92EC3" w:rsidRDefault="00C92EC3" w:rsidP="003B50B6">
                        <w:r w:rsidRPr="00EC278C">
                          <w:object w:dxaOrig="4320" w:dyaOrig="4320">
                            <v:shape id="_x0000_i1026" type="#_x0000_t75" style="width:30pt;height:37.5pt" o:ole="" fillcolor="window">
                              <v:imagedata r:id="rId10" o:title=""/>
                            </v:shape>
                            <o:OLEObject Type="Embed" ProgID="Word.Picture.8" ShapeID="_x0000_i1026" DrawAspect="Content" ObjectID="_1674461253"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6D32CC" w:rsidRDefault="003B50B6"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rsidR="006D32CC">
              <w:t>ntractului sub toateaspectele.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a"/>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BF768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83" w:rsidRDefault="008A5483" w:rsidP="00A20ACF">
      <w:r>
        <w:separator/>
      </w:r>
    </w:p>
  </w:endnote>
  <w:endnote w:type="continuationSeparator" w:id="1">
    <w:p w:rsidR="008A5483" w:rsidRDefault="008A548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C3" w:rsidRDefault="00BA5269" w:rsidP="00457832">
    <w:pPr>
      <w:pStyle w:val="a4"/>
      <w:jc w:val="center"/>
    </w:pPr>
    <w:fldSimple w:instr=" PAGE   \* MERGEFORMAT ">
      <w:r w:rsidR="00D32273">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C3" w:rsidRDefault="00C92E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83" w:rsidRDefault="008A5483" w:rsidP="00A20ACF">
      <w:r>
        <w:separator/>
      </w:r>
    </w:p>
  </w:footnote>
  <w:footnote w:type="continuationSeparator" w:id="1">
    <w:p w:rsidR="008A5483" w:rsidRDefault="008A5483" w:rsidP="00A20ACF">
      <w:r>
        <w:continuationSeparator/>
      </w:r>
    </w:p>
  </w:footnote>
  <w:footnote w:id="2">
    <w:p w:rsidR="00C92EC3" w:rsidRPr="00540469" w:rsidRDefault="00C92EC3"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16296"/>
    <w:rsid w:val="0002312A"/>
    <w:rsid w:val="000546FB"/>
    <w:rsid w:val="0008520E"/>
    <w:rsid w:val="000A0AD4"/>
    <w:rsid w:val="000C20B2"/>
    <w:rsid w:val="000E6D36"/>
    <w:rsid w:val="001146D9"/>
    <w:rsid w:val="00153421"/>
    <w:rsid w:val="001659A2"/>
    <w:rsid w:val="001C21B9"/>
    <w:rsid w:val="001D040E"/>
    <w:rsid w:val="001D5D93"/>
    <w:rsid w:val="001E4967"/>
    <w:rsid w:val="002214EB"/>
    <w:rsid w:val="00221692"/>
    <w:rsid w:val="00270B97"/>
    <w:rsid w:val="0027263E"/>
    <w:rsid w:val="00277A9E"/>
    <w:rsid w:val="00281ECA"/>
    <w:rsid w:val="0028577A"/>
    <w:rsid w:val="002A3460"/>
    <w:rsid w:val="003079E7"/>
    <w:rsid w:val="003556B4"/>
    <w:rsid w:val="00371E99"/>
    <w:rsid w:val="00375B1F"/>
    <w:rsid w:val="003931FC"/>
    <w:rsid w:val="003B50B6"/>
    <w:rsid w:val="003C029C"/>
    <w:rsid w:val="00410C1D"/>
    <w:rsid w:val="004336DB"/>
    <w:rsid w:val="00457832"/>
    <w:rsid w:val="004633A2"/>
    <w:rsid w:val="004676A0"/>
    <w:rsid w:val="004C0C0E"/>
    <w:rsid w:val="0052405D"/>
    <w:rsid w:val="00567D58"/>
    <w:rsid w:val="005939A2"/>
    <w:rsid w:val="005B4F68"/>
    <w:rsid w:val="005D1BC9"/>
    <w:rsid w:val="005F552D"/>
    <w:rsid w:val="005F610A"/>
    <w:rsid w:val="00601AB1"/>
    <w:rsid w:val="00612D49"/>
    <w:rsid w:val="00620134"/>
    <w:rsid w:val="006D32CC"/>
    <w:rsid w:val="006D6F1B"/>
    <w:rsid w:val="007621CB"/>
    <w:rsid w:val="00774A30"/>
    <w:rsid w:val="007E6FEB"/>
    <w:rsid w:val="00835DF6"/>
    <w:rsid w:val="008414BA"/>
    <w:rsid w:val="008A5483"/>
    <w:rsid w:val="008E4AFE"/>
    <w:rsid w:val="0095589A"/>
    <w:rsid w:val="009A4703"/>
    <w:rsid w:val="009C33F6"/>
    <w:rsid w:val="009F41AE"/>
    <w:rsid w:val="00A12A6F"/>
    <w:rsid w:val="00A14105"/>
    <w:rsid w:val="00A149A9"/>
    <w:rsid w:val="00A20ACF"/>
    <w:rsid w:val="00A35F6E"/>
    <w:rsid w:val="00A54DC4"/>
    <w:rsid w:val="00A76B48"/>
    <w:rsid w:val="00A857A3"/>
    <w:rsid w:val="00AA4D95"/>
    <w:rsid w:val="00AC5604"/>
    <w:rsid w:val="00B02DDC"/>
    <w:rsid w:val="00B45BB5"/>
    <w:rsid w:val="00B8402C"/>
    <w:rsid w:val="00B92FD0"/>
    <w:rsid w:val="00BA5269"/>
    <w:rsid w:val="00BC0A51"/>
    <w:rsid w:val="00BD0613"/>
    <w:rsid w:val="00BF7685"/>
    <w:rsid w:val="00C03CAE"/>
    <w:rsid w:val="00C065BA"/>
    <w:rsid w:val="00C213BD"/>
    <w:rsid w:val="00C85DBD"/>
    <w:rsid w:val="00C92EC3"/>
    <w:rsid w:val="00CD08EC"/>
    <w:rsid w:val="00D00A8C"/>
    <w:rsid w:val="00D045D4"/>
    <w:rsid w:val="00D32273"/>
    <w:rsid w:val="00D33C2C"/>
    <w:rsid w:val="00D93E34"/>
    <w:rsid w:val="00DA1B97"/>
    <w:rsid w:val="00DA7D71"/>
    <w:rsid w:val="00DC72B4"/>
    <w:rsid w:val="00DE1676"/>
    <w:rsid w:val="00DE257F"/>
    <w:rsid w:val="00DE7D2D"/>
    <w:rsid w:val="00E63503"/>
    <w:rsid w:val="00E82BA4"/>
    <w:rsid w:val="00F0336E"/>
    <w:rsid w:val="00F239B3"/>
    <w:rsid w:val="00F23CB1"/>
    <w:rsid w:val="00F23EE9"/>
    <w:rsid w:val="00F80BB0"/>
    <w:rsid w:val="00F979FB"/>
    <w:rsid w:val="00FA3563"/>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7E4438-080E-493C-810A-861025D6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44</Pages>
  <Words>14305</Words>
  <Characters>81545</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19</cp:revision>
  <cp:lastPrinted>2018-10-10T10:56:00Z</cp:lastPrinted>
  <dcterms:created xsi:type="dcterms:W3CDTF">2021-02-03T12:37:00Z</dcterms:created>
  <dcterms:modified xsi:type="dcterms:W3CDTF">2021-02-10T09:21:00Z</dcterms:modified>
</cp:coreProperties>
</file>