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36"/>
        <w:gridCol w:w="1908"/>
        <w:gridCol w:w="1385"/>
        <w:gridCol w:w="1165"/>
        <w:gridCol w:w="3554"/>
        <w:gridCol w:w="3241"/>
        <w:gridCol w:w="13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Toc392180206"/>
            <w:bookmarkStart w:id="1" w:name="_Hlk77771394"/>
            <w:bookmarkStart w:id="2" w:name="_Toc449539095"/>
            <w:bookmarkStart w:id="3" w:name="_Toc3569201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>Mobilă pentru birou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  <w:bookmarkStart w:id="4" w:name="_GoBack"/>
            <w:bookmarkEnd w:id="4"/>
          </w:p>
        </w:tc>
        <w:tc>
          <w:tcPr>
            <w:tcW w:w="4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Masă cu  tumbă</w:t>
            </w:r>
          </w:p>
        </w:tc>
        <w:tc>
          <w:tcPr>
            <w:tcW w:w="6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2"/>
                <w:szCs w:val="22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i/>
                <w:sz w:val="22"/>
                <w:szCs w:val="22"/>
                <w:lang w:val="en-US" w:eastAsia="en-US"/>
              </w:rPr>
              <w:t>Dimensiuni: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en-US" w:eastAsia="en-US"/>
              </w:rPr>
              <w:t xml:space="preserve"> 1400x700x760 mm.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Calibri" w:cs="Times New Roman"/>
                <w:i/>
                <w:sz w:val="22"/>
                <w:szCs w:val="22"/>
                <w:lang w:val="en-US" w:eastAsia="en-US"/>
              </w:rPr>
              <w:t xml:space="preserve">Material: 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en-US" w:eastAsia="en-US"/>
              </w:rPr>
              <w:t>Carcasa din PAL Krono melaminat, gr. 18 mm PAL, cant ABS 22x0,6 mm</w:t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/>
              </w:rPr>
              <w:t>.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en-US"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În spate PAL melaminat, gr. 18 mm.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2"/>
                <w:szCs w:val="22"/>
                <w:lang w:val="en-US" w:eastAsia="en-US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Fasada și suprafața mesei din PAL</w:t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melaminat, gr. 18 mm, cant ABS 22x2 mm;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Calibri" w:cs="Times New Roman"/>
                <w:i/>
                <w:sz w:val="22"/>
                <w:szCs w:val="22"/>
                <w:lang w:val="ro-RO" w:eastAsia="en-US"/>
              </w:rPr>
              <w:t>Feronerie:</w:t>
            </w:r>
            <w:r>
              <w:rPr>
                <w:rFonts w:hint="default" w:ascii="Times New Roman" w:hAnsi="Times New Roman" w:eastAsia="Calibri" w:cs="Times New Roman"/>
                <w:i/>
                <w:sz w:val="22"/>
                <w:szCs w:val="22"/>
                <w:lang w:val="ro-RO"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 xml:space="preserve">mânere cromate echivalent reling, mecanism sertare cu închidere </w:t>
            </w:r>
            <w:r>
              <w:rPr>
                <w:rFonts w:ascii="Times New Roman" w:hAnsi="Times New Roman" w:eastAsia="Calibri" w:cs="Times New Roman"/>
                <w:color w:val="000000"/>
                <w:sz w:val="22"/>
                <w:szCs w:val="22"/>
                <w:lang w:val="ro-RO" w:eastAsia="en-US"/>
              </w:rPr>
              <w:t xml:space="preserve">lentă, 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suport bloc sistem pe rotile din plastic, suport pentru tastatură.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Calibri" w:cs="Times New Roman"/>
                <w:i/>
                <w:sz w:val="22"/>
                <w:szCs w:val="22"/>
                <w:lang w:val="ro-RO" w:eastAsia="en-US"/>
              </w:rPr>
              <w:t>Culoare:</w:t>
            </w:r>
            <w:r>
              <w:rPr>
                <w:rFonts w:hint="default" w:ascii="Times New Roman" w:hAnsi="Times New Roman" w:eastAsia="Calibri" w:cs="Times New Roman"/>
                <w:i/>
                <w:sz w:val="22"/>
                <w:szCs w:val="22"/>
                <w:lang w:val="ro-RO"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La</w:t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alegerea beneficiarului.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  <w:highlight w:val="none"/>
                <w:lang w:val="ro-RO" w:eastAsia="en-US" w:bidi="ar-SA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  <w:lang w:val="en-US" w:eastAsia="en-US"/>
              </w:rPr>
              <w:t>Prețul va include livrarea și asamblarea.</w:t>
            </w:r>
          </w:p>
        </w:tc>
        <w:tc>
          <w:tcPr>
            <w:tcW w:w="10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Dulap combinat</w:t>
            </w:r>
          </w:p>
        </w:tc>
        <w:tc>
          <w:tcPr>
            <w:tcW w:w="6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Calibri" w:cs="Times New Roman"/>
                <w:i/>
                <w:sz w:val="22"/>
                <w:szCs w:val="22"/>
                <w:lang w:val="ro-RO" w:eastAsia="en-US"/>
              </w:rPr>
              <w:t>Dimensiuni: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 xml:space="preserve"> 1000x520x2100 mm.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Calibri" w:cs="Times New Roman"/>
                <w:i/>
                <w:sz w:val="22"/>
                <w:szCs w:val="22"/>
                <w:lang w:val="ro-RO" w:eastAsia="en-US"/>
              </w:rPr>
              <w:t xml:space="preserve">Material: 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 xml:space="preserve">Carcasa din PAL Krono melaminat, gr.18 mm, cant ABS 22x0,6 mm, 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Fațada din PAL</w:t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melaminat, gr.18 mm, cant ABS 22x2 mm;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În spate PFL – alb;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Calibri" w:cs="Times New Roman"/>
                <w:i/>
                <w:sz w:val="22"/>
                <w:szCs w:val="22"/>
                <w:lang w:val="ro-RO" w:eastAsia="en-US"/>
              </w:rPr>
              <w:t xml:space="preserve">Feronerie: 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Balama cu închidere lentă, Mânere cromate echivalent reling</w:t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/>
              </w:rPr>
              <w:t xml:space="preserve">. 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Picioare reglabile crom</w:t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/>
              </w:rPr>
              <w:t xml:space="preserve">, 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h-100 mm.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Calibri" w:cs="Times New Roman"/>
                <w:i/>
                <w:sz w:val="22"/>
                <w:szCs w:val="22"/>
                <w:lang w:val="ro-RO" w:eastAsia="en-US"/>
              </w:rPr>
              <w:t>Accesorii pentru rafturi: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 xml:space="preserve"> montaj echivalent Rafix. Bară din interior.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Calibri" w:cs="Times New Roman"/>
                <w:i/>
                <w:sz w:val="22"/>
                <w:szCs w:val="22"/>
                <w:lang w:val="ro-RO" w:eastAsia="en-US"/>
              </w:rPr>
              <w:t>Culoare: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La alegerea beneficiarului;</w:t>
            </w:r>
          </w:p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  <w:highlight w:val="none"/>
                <w:lang w:val="ro-RO" w:eastAsia="en-US" w:bidi="ar-SA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  <w:lang w:val="en-US" w:eastAsia="en-US"/>
              </w:rPr>
              <w:t>Prețul va include livrarea și asamblarea.</w:t>
            </w:r>
          </w:p>
        </w:tc>
        <w:tc>
          <w:tcPr>
            <w:tcW w:w="10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Dulap    perete documente</w:t>
            </w:r>
          </w:p>
        </w:tc>
        <w:tc>
          <w:tcPr>
            <w:tcW w:w="6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Calibri" w:cs="Times New Roman"/>
                <w:i/>
                <w:sz w:val="22"/>
                <w:szCs w:val="22"/>
                <w:lang w:val="ro-RO" w:eastAsia="en-US"/>
              </w:rPr>
              <w:t>Dimensiuni: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 xml:space="preserve"> 1000x520x2100 mm.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Calibri" w:cs="Times New Roman"/>
                <w:i/>
                <w:sz w:val="22"/>
                <w:szCs w:val="22"/>
                <w:lang w:val="ro-RO" w:eastAsia="en-US"/>
              </w:rPr>
              <w:t xml:space="preserve">Material: 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Carcasa din PAL Krono melaminat, gr.18 mm, cant ABS 22x0,6 mm</w:t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/>
              </w:rPr>
              <w:t>.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 xml:space="preserve"> 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Fațada din PAL</w:t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melaminat, gr.18 mm, cant ABS 22x2 mm;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În spate PFL – alb;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Calibri" w:cs="Times New Roman"/>
                <w:i/>
                <w:sz w:val="22"/>
                <w:szCs w:val="22"/>
                <w:lang w:val="ro-RO" w:eastAsia="en-US"/>
              </w:rPr>
              <w:t xml:space="preserve">Feronerie: 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Balama cu închidere lentă</w:t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/>
              </w:rPr>
              <w:t xml:space="preserve">. 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Mânere cromate echivalent reling</w:t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/>
              </w:rPr>
              <w:t xml:space="preserve">. 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Picioare reglabile crom</w:t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/>
              </w:rPr>
              <w:t>,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 xml:space="preserve"> h-100 mm.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Calibri" w:cs="Times New Roman"/>
                <w:i/>
                <w:sz w:val="22"/>
                <w:szCs w:val="22"/>
                <w:lang w:val="ro-RO" w:eastAsia="en-US"/>
              </w:rPr>
              <w:t>Accesorii pentru rafturi: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 xml:space="preserve"> montaj echivalent Rafix.</w:t>
            </w:r>
          </w:p>
          <w:p>
            <w:pPr>
              <w:spacing w:after="0" w:line="240" w:lineRule="auto"/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Calibri" w:cs="Times New Roman"/>
                <w:i/>
                <w:sz w:val="22"/>
                <w:szCs w:val="22"/>
                <w:lang w:val="ro-RO" w:eastAsia="en-US"/>
              </w:rPr>
              <w:t>Culoare:</w:t>
            </w:r>
            <w:r>
              <w:rPr>
                <w:rFonts w:hint="default" w:eastAsia="Calibri" w:cs="Times New Roman"/>
                <w:i/>
                <w:sz w:val="22"/>
                <w:szCs w:val="22"/>
                <w:lang w:val="ro-RO" w:eastAsia="en-US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La alegerea beneficiarului;</w:t>
            </w:r>
          </w:p>
          <w:p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  <w:highlight w:val="none"/>
                <w:lang w:val="ro-RO" w:eastAsia="en-US" w:bidi="ar-SA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  <w:lang w:val="en-US" w:eastAsia="en-US"/>
              </w:rPr>
              <w:t>Prețul va include livrarea și asamblarea.</w:t>
            </w:r>
          </w:p>
        </w:tc>
        <w:tc>
          <w:tcPr>
            <w:tcW w:w="10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after="0" w:line="240" w:lineRule="auto"/>
              <w:jc w:val="left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  <w:lang w:val="en-US" w:eastAsia="en-US"/>
              </w:rPr>
              <w:t>Scaun ISO</w:t>
            </w:r>
          </w:p>
        </w:tc>
        <w:tc>
          <w:tcPr>
            <w:tcW w:w="6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after="0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Calibri" w:cs="Times New Roman"/>
                <w:b/>
                <w:sz w:val="22"/>
                <w:szCs w:val="22"/>
                <w:lang w:val="ro-RO" w:eastAsia="en-US"/>
              </w:rPr>
              <w:t>Caracteristici generale</w:t>
            </w:r>
            <w:r>
              <w:rPr>
                <w:rFonts w:hint="default" w:ascii="Times New Roman" w:hAnsi="Times New Roman" w:eastAsia="Calibri" w:cs="Times New Roman"/>
                <w:b/>
                <w:sz w:val="22"/>
                <w:szCs w:val="22"/>
                <w:lang w:val="ro-RO" w:eastAsia="en-US"/>
              </w:rPr>
              <w:t>:</w:t>
            </w:r>
          </w:p>
          <w:p>
            <w:pPr>
              <w:spacing w:after="0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Tip produs – Scaun vizitator</w:t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/>
              </w:rPr>
              <w:t>;</w:t>
            </w:r>
          </w:p>
          <w:p>
            <w:pPr>
              <w:spacing w:after="0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Tip – Fix</w:t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/>
              </w:rPr>
              <w:t xml:space="preserve">; 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Utilizat pentru – Birou</w:t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/>
              </w:rPr>
              <w:t>;</w:t>
            </w:r>
          </w:p>
          <w:p>
            <w:pPr>
              <w:spacing w:after="0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Calibri" w:cs="Times New Roman"/>
                <w:b/>
                <w:sz w:val="22"/>
                <w:szCs w:val="22"/>
                <w:lang w:val="ro-RO" w:eastAsia="en-US"/>
              </w:rPr>
              <w:t>Materiale</w:t>
            </w:r>
            <w:r>
              <w:rPr>
                <w:rFonts w:hint="default" w:ascii="Times New Roman" w:hAnsi="Times New Roman" w:eastAsia="Calibri" w:cs="Times New Roman"/>
                <w:b/>
                <w:sz w:val="22"/>
                <w:szCs w:val="22"/>
                <w:lang w:val="ro-RO" w:eastAsia="en-US"/>
              </w:rPr>
              <w:t xml:space="preserve">: 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Material cadru – Metal</w:t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/>
              </w:rPr>
              <w:t xml:space="preserve">; </w:t>
            </w: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Culoare cadru – Negru</w:t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/>
              </w:rPr>
              <w:t xml:space="preserve">; </w:t>
            </w:r>
          </w:p>
          <w:p>
            <w:pPr>
              <w:spacing w:after="0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  <w:lang w:val="ro-RO" w:eastAsia="en-US"/>
              </w:rPr>
              <w:t>Material tapițerie – Stofă</w:t>
            </w:r>
            <w:r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/>
              </w:rPr>
              <w:t>;</w:t>
            </w:r>
          </w:p>
          <w:p>
            <w:pPr>
              <w:pStyle w:val="9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Culoare spătar – Albastră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;</w:t>
            </w:r>
          </w:p>
          <w:p>
            <w:pPr>
              <w:pStyle w:val="9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Material spătar – Stofă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;</w:t>
            </w:r>
          </w:p>
          <w:p>
            <w:pPr>
              <w:pStyle w:val="9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Culoare tapițerie – Albastră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;</w:t>
            </w:r>
          </w:p>
          <w:p>
            <w:pPr>
              <w:pStyle w:val="9"/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  <w:t>(Nuanța culorilor se vor coordona cu beneficiarul)</w:t>
            </w:r>
          </w:p>
          <w:p>
            <w:pPr>
              <w:pStyle w:val="9"/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val="ro-RO"/>
              </w:rPr>
              <w:t>Parametri</w:t>
            </w:r>
          </w:p>
          <w:p>
            <w:pPr>
              <w:pStyle w:val="9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Înălțime scaun: 810 mm</w:t>
            </w:r>
          </w:p>
          <w:p>
            <w:pPr>
              <w:pStyle w:val="9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Înălțime șezut: 440 mm</w:t>
            </w:r>
          </w:p>
          <w:p>
            <w:pPr>
              <w:pStyle w:val="9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Lățime șezut: 470 mm</w:t>
            </w:r>
          </w:p>
          <w:p>
            <w:pPr>
              <w:pStyle w:val="9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Înălțime spătar: 370 mm</w:t>
            </w:r>
          </w:p>
          <w:p>
            <w:pPr>
              <w:pStyle w:val="9"/>
              <w:rPr>
                <w:rFonts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Adâncime șezut: 410 mm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  <w:highlight w:val="none"/>
                <w:lang w:val="ro-RO" w:eastAsia="en-US" w:bidi="ar-SA"/>
              </w:rPr>
            </w:pPr>
            <w:r>
              <w:rPr>
                <w:rFonts w:ascii="Times New Roman" w:hAnsi="Times New Roman" w:eastAsia="Calibri" w:cs="Times New Roman"/>
                <w:sz w:val="22"/>
                <w:szCs w:val="22"/>
                <w:lang w:val="en-US" w:eastAsia="en-US"/>
              </w:rPr>
              <w:t>Prețul va include livrarea și asamblarea.</w:t>
            </w:r>
          </w:p>
        </w:tc>
        <w:tc>
          <w:tcPr>
            <w:tcW w:w="10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</w:tbl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/>
    <w:p/>
    <w:sectPr>
      <w:pgSz w:w="16838" w:h="11906" w:orient="landscape"/>
      <w:pgMar w:top="1134" w:right="1440" w:bottom="850" w:left="1440" w:header="720" w:footer="720" w:gutter="0"/>
      <w:paperSrc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C4B18C7"/>
    <w:rsid w:val="1C9F21E7"/>
    <w:rsid w:val="1FA65A97"/>
    <w:rsid w:val="20821DE2"/>
    <w:rsid w:val="473E56FC"/>
    <w:rsid w:val="47EF10A6"/>
    <w:rsid w:val="47F103B0"/>
    <w:rsid w:val="57083892"/>
    <w:rsid w:val="5A9303CE"/>
    <w:rsid w:val="611463AC"/>
    <w:rsid w:val="63957059"/>
    <w:rsid w:val="63F659BF"/>
    <w:rsid w:val="648531A8"/>
    <w:rsid w:val="651B3759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paragraph" w:styleId="9">
    <w:name w:val="No Spacing"/>
    <w:qFormat/>
    <w:uiPriority w:val="1"/>
    <w:rPr>
      <w:rFonts w:ascii="Calibri" w:hAnsi="Calibri" w:eastAsia="Calibri" w:cs="Times New Roman"/>
      <w:color w:val="00000A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Office_11.2.0.11486_F1E327BC-269C-435d-A152-05C5408002CA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user</cp:lastModifiedBy>
  <dcterms:modified xsi:type="dcterms:W3CDTF">2023-02-21T12:09:45Z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1E65E64F589644A3849B435185B99DC9</vt:lpwstr>
  </property>
</Properties>
</file>