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702975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625E5E" w:rsidRDefault="0073264C" w:rsidP="0073264C">
            <w:pPr>
              <w:jc w:val="both"/>
              <w:rPr>
                <w:lang w:val="en-US"/>
              </w:rPr>
            </w:pPr>
            <w:r w:rsidRPr="00625E5E">
              <w:rPr>
                <w:i/>
                <w:iCs/>
                <w:lang w:val="en-US"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73264C" w:rsidRPr="00522E85" w:rsidTr="008E3AAC">
        <w:trPr>
          <w:trHeight w:val="340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625E5E" w:rsidRDefault="0073264C" w:rsidP="00702975">
            <w:pPr>
              <w:rPr>
                <w:lang w:val="en-US"/>
              </w:rPr>
            </w:pPr>
            <w:r w:rsidRPr="00625E5E">
              <w:rPr>
                <w:lang w:val="en-US"/>
              </w:rPr>
              <w:t>Numărul  procedurii de achiziție:</w:t>
            </w:r>
            <w:r>
              <w:rPr>
                <w:lang w:val="en-US"/>
              </w:rPr>
              <w:t xml:space="preserve"> </w:t>
            </w:r>
            <w:r w:rsidR="005E70AF" w:rsidRPr="005E70AF">
              <w:rPr>
                <w:lang w:val="en-US"/>
              </w:rPr>
              <w:t xml:space="preserve">nr </w:t>
            </w:r>
            <w:r w:rsidR="00702975" w:rsidRPr="00702975">
              <w:rPr>
                <w:lang w:val="en-US"/>
              </w:rPr>
              <w:t>21041052</w:t>
            </w:r>
            <w:r w:rsidR="00702975">
              <w:rPr>
                <w:lang w:val="en-US"/>
              </w:rPr>
              <w:t xml:space="preserve"> din 21</w:t>
            </w:r>
            <w:bookmarkStart w:id="0" w:name="_GoBack"/>
            <w:bookmarkEnd w:id="0"/>
            <w:r w:rsidR="005E70AF" w:rsidRPr="005E70AF">
              <w:rPr>
                <w:lang w:val="en-US"/>
              </w:rPr>
              <w:t>.06 2021</w:t>
            </w:r>
          </w:p>
        </w:tc>
      </w:tr>
      <w:tr w:rsidR="0073264C" w:rsidRPr="00702975" w:rsidTr="00010589">
        <w:trPr>
          <w:trHeight w:val="256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625E5E" w:rsidRDefault="0073264C" w:rsidP="009D624D">
            <w:pPr>
              <w:rPr>
                <w:lang w:val="en-US"/>
              </w:rPr>
            </w:pPr>
            <w:r w:rsidRPr="00625E5E">
              <w:rPr>
                <w:lang w:val="en-US"/>
              </w:rPr>
              <w:t xml:space="preserve">Denumirea  procedurii de achiziție: </w:t>
            </w:r>
            <w:r w:rsidR="00725861" w:rsidRPr="00625E5E">
              <w:rPr>
                <w:lang w:val="en-US"/>
              </w:rPr>
              <w:t>licitație deschisă</w:t>
            </w:r>
          </w:p>
        </w:tc>
      </w:tr>
    </w:tbl>
    <w:p w:rsidR="00A301C2" w:rsidRPr="00625E5E" w:rsidRDefault="00A301C2">
      <w:pPr>
        <w:rPr>
          <w:lang w:val="en-US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402"/>
        <w:gridCol w:w="1134"/>
        <w:gridCol w:w="851"/>
        <w:gridCol w:w="1276"/>
        <w:gridCol w:w="1275"/>
        <w:gridCol w:w="1276"/>
        <w:gridCol w:w="9"/>
        <w:gridCol w:w="1125"/>
        <w:gridCol w:w="1843"/>
        <w:gridCol w:w="1353"/>
      </w:tblGrid>
      <w:tr w:rsidR="0073264C" w:rsidRPr="00522E85" w:rsidTr="00522E85">
        <w:tc>
          <w:tcPr>
            <w:tcW w:w="1242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Cod CPV</w:t>
            </w:r>
          </w:p>
        </w:tc>
        <w:tc>
          <w:tcPr>
            <w:tcW w:w="3402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Canti-tatea</w:t>
            </w:r>
          </w:p>
        </w:tc>
        <w:tc>
          <w:tcPr>
            <w:tcW w:w="1276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Preţ unitar (fără TVA)</w:t>
            </w:r>
          </w:p>
        </w:tc>
        <w:tc>
          <w:tcPr>
            <w:tcW w:w="1275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Preţ unitar (cu TVA)</w:t>
            </w:r>
          </w:p>
        </w:tc>
        <w:tc>
          <w:tcPr>
            <w:tcW w:w="1285" w:type="dxa"/>
            <w:gridSpan w:val="2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Suma</w:t>
            </w:r>
          </w:p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fără</w:t>
            </w:r>
          </w:p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TVA</w:t>
            </w:r>
          </w:p>
        </w:tc>
        <w:tc>
          <w:tcPr>
            <w:tcW w:w="1125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Suma</w:t>
            </w:r>
          </w:p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cu TVA</w:t>
            </w:r>
          </w:p>
        </w:tc>
        <w:tc>
          <w:tcPr>
            <w:tcW w:w="1843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 xml:space="preserve">Termenul de </w:t>
            </w:r>
          </w:p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 xml:space="preserve">Livrare/prestare </w:t>
            </w:r>
          </w:p>
        </w:tc>
        <w:tc>
          <w:tcPr>
            <w:tcW w:w="1353" w:type="dxa"/>
            <w:vAlign w:val="center"/>
          </w:tcPr>
          <w:p w:rsidR="0073264C" w:rsidRPr="00522E85" w:rsidRDefault="0073264C" w:rsidP="0073264C">
            <w:pPr>
              <w:rPr>
                <w:rFonts w:asciiTheme="majorBidi" w:hAnsiTheme="majorBidi" w:cstheme="majorBidi"/>
                <w:b/>
              </w:rPr>
            </w:pPr>
            <w:r w:rsidRPr="00522E85">
              <w:rPr>
                <w:rFonts w:asciiTheme="majorBidi" w:hAnsiTheme="majorBidi" w:cstheme="majorBidi"/>
                <w:b/>
              </w:rPr>
              <w:t>Clasificație bugetară (IBAN)</w:t>
            </w:r>
          </w:p>
        </w:tc>
      </w:tr>
      <w:tr w:rsidR="0073264C" w:rsidRPr="00522E85" w:rsidTr="00522E85">
        <w:tc>
          <w:tcPr>
            <w:tcW w:w="1242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3402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1134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851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1276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1275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1285" w:type="dxa"/>
            <w:gridSpan w:val="2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1125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1843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1353" w:type="dxa"/>
            <w:vAlign w:val="center"/>
          </w:tcPr>
          <w:p w:rsidR="0073264C" w:rsidRPr="00522E85" w:rsidRDefault="0073264C" w:rsidP="0073264C">
            <w:pPr>
              <w:jc w:val="center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</w:t>
            </w: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1. Silicagel   Sephadex® LH-20 GE Healthcare, 17-0090-01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2. Trietanolamina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3. Orto-toluidina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4. Para-toluidina(4 amino toluidina)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5. Ulei de vazelina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6. Ulei de ricina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Litru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7. Ulei de imersie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Litru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8. Unguent pentru instalatiile vacuum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9. Ulei  JUN-AIR compressor (SE-32) flacon -500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10. Uree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11. Tiouree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12. Florizil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13. Solutie pentru baia ultrasonora Favorit K ultra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Litru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14. Acid  clorhidric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15. Acid azotic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16. Acid sulfuric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17. Acid oxalic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18. Bariu clorura *2H2O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19. Caliu hidroxid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 xml:space="preserve"> Total lot 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20. Caliu permanganat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21. Caliu bicromat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22. Iod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23. Natriu  hidroxid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24. Natriu tiosulfat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25. Natriu tetraborat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26. Magneziu sulfat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27. Sarea Moor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28. Trilon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29. Argint nitrat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30.  Clorură de sodiu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31. Aluminiu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32. Amoniu-ion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33. Borat-ion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Lot 34. Clorură-ion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35. Detergenţi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36. Fluor-ion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37. Mangan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38. Mercur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39. Nitrat-ion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40. Nitrit-ion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41. Sulfat-ion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42. Fosfat-ion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43. Sulfid-ion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44. Ozon si fotooxidanti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45. Turbiditate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46. CCO(ХПК)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47. CBO(БПК)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48. Suspensii totale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49. Soluţie etalon culoare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50. Oxidabilitate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51. Acid acetic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52. Acid sulfuric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53. Acid sulfuric etalon/ 0,5mol/l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54. Acid clorhidric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55. Baze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56. Hidrogen sulfurat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57. Clor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58. Mineralizare totala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59. Aldehida formica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60. Aflatoxina  B1  5,3 ng/mkl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61. Aflatoxina B2     5,7 ng/mkl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62. Aflatoxina M1  5,3 ng/mkl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 xml:space="preserve"> Total lot 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63. Aflatoxin(G1,G2, B1, B2)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64. Patulina  11,4 ng/mkl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65. Set pentru determinarea nitrozaminelor                (</w:t>
            </w:r>
            <w:r w:rsidRPr="00522E85">
              <w:rPr>
                <w:rFonts w:asciiTheme="majorBidi" w:hAnsiTheme="majorBidi" w:cstheme="majorBidi"/>
              </w:rPr>
              <w:t>МУК</w:t>
            </w:r>
            <w:r w:rsidRPr="00522E85">
              <w:rPr>
                <w:rFonts w:asciiTheme="majorBidi" w:hAnsiTheme="majorBidi" w:cstheme="majorBidi"/>
                <w:lang w:val="en-US"/>
              </w:rPr>
              <w:t>4.4.1.011-93)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66. Vomitoxin  20,5 ng/mkl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67. Zearalenon  12,1 ng/mkl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68. Ochratoxin 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69. Histamina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70. Acid benzoic, Pharmaceutical Secondary Standard; CRM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71. Acid sorbic, Pharmaceutical Secondary Standard; CRM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72.  Aspartame Pharmaceutical Secondary Standard;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73.  Acesulfame K Pharmaceutical Secondary Standard;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74.  Saccharin Pharmaceutical Secondary Standard;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75.  Sodium Cyclamate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76.  Caffeine Pharmaceutical Secondary Standard;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Lot 77. Zearalenona ≥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>98,00%(synonym F-2toxin) reactiv uscat,5 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78. Benzo[a]pyrene certified reference material, TraceCERT®CRM 99%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79. Aluminium Standard for AAS TraceCERT®, 1000 mg/L Al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80. Zinc Standard for AAS TraceCERT®, 1000 mg/L Zn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81. Potassium Standard for AAS TraceCERT®, 1000 mg/L K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82. Selenium Standard for AAS TraceCERT®, 1000 mg/L Se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83. Lead Standard for AAS TraceCERT®, 1000 mg/L Pb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84. Mercury Standard for AAS TraceCERT®, 1000 mg/L Hg in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>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85. Nickel Standard for AAS TraceCERT®, 1000 mg/L Ni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86. Chromium Standard for AAS TraceCERT®, 1000 mg/L Cr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87. Arsenic Standard for AAS TraceCERT®, 1000 mg/L As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88.  Sodium Standard for AAS TraceCERT®, 1000 mg/L Na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89.  Strontium Standard for AAS TraceCERT®, 1000 mg/L Sr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90.  Copper Standard for AAS TraceCERT®, 1000 mg/L Cu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91.  Cadmium Standard for AAS TraceCERT®, 1000 mg/L Cd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92.  Iron Standard for AAS TraceCERT®, 1000 mg/L Fe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93.  Manganese Standard for AAS TraceCERT®, 1000 mg/L Mn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94.  Silicium Standard for AAS TraceCERT®, 1000 mg/L   in nitric acid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95.  Cyanide Standard for IC TraceCERT®, 1000 mg/L cyanide in water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96.  Boron Standard for AAS TraceCERT®, 1000 mg/L B in H2O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97. Magnesium Standard for AAS TraceCERT®, 1000 mg/L Mg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98. Calcium Standard for AAS TraceCERT®, 1000 mg/L Ca in nitric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99. Fluoride Standard for IC TraceCERT®, 1000 mg/L fluoride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100. Sulfate Standard for IC TraceCERT®, 1000 mg/L sulfate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101. Phosphate Standard for IC TraceCERT®, 1000 mg/L phosphate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102. Nitrite Standard for IC TraceCERT®, 1000 mg/L nitrite in water (pH ~11)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103. Nitrate Standard for IC TraceCERT®, 1000 mg/L nitrate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104. Chloride Standard for IC TraceCERT®, 1000 mg/L chloride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105. Ammonium Standard for IC TraceCERT®, 1000 mg/L NH4+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 xml:space="preserve"> Total lot 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106. Iodide Standard for IC TraceCERT®, 1000 mg/L iodide in water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107. Hidrocarbonați (HCO3), standard for AAS Fluka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108. Hardness, Total 1000 mg/L Calibration Standard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109.  Turbidity 100 NTU Calibration Standard - Formazin</w:t>
            </w:r>
            <w:r w:rsidRPr="00522E85">
              <w:rPr>
                <w:rFonts w:asciiTheme="majorBidi" w:hAnsiTheme="majorBidi" w:cstheme="majorBidi"/>
                <w:lang w:val="en-US"/>
              </w:rPr>
              <w:br/>
              <w:t xml:space="preserve">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110. MRC: Culoarea(Platinum Cobalt Color 500)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111. Ochratoxin A 10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>g/ml in acetonitril, HPLC    Sigma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112. Deoxynivalenol  CRM 200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>g/ml in ethylacetat:methanol 95:5 ; 1ml; Supelco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113. Patulin CRM  substanta uscata ≥ 99%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114. Aflatoxin Mix CRM (Afl B1-1μg/ml;Afl G1-1μg/ml;Afl B2-3μg/ml;Afl G2-3μg/ml ); 5x1ml; Supelco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115 Aflatoxin B1 solution in acetonitril,2mkg/ml, Sigma Aldrich, HPLC, cod 34029-2ml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116. ISA (ionic strength adjustment solution: 1 M KCl)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117.  Potassium chloride solution conductance standard A acc. to ISO 7888, 0.1 M KCl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118.  Potassium chloride solution conductance standard B acc. to ISO 7888, 0.01 M KCl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119.  Buffer, reference standard pH 10.00±0.01 (25 °C)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Lot 120.  Buffer, reference standard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pH 4.00±0.01 (25 °C)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121.  Buffer, reference standard pH 7.00±0.01 (25 °C)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122. Soluţie etalon culoare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123. Acetaldehyde, DAIH derivative analytical standard, GC Sigma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124.  Acetone- 2,4-DNPH solution certified reference material, 1000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acetonitrile, ampule of 1 mL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125. Acrolein-DNPH solution certified reference material, 1000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acetonitrile (as the aldehyde), ampule of 1 mL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126. Formaldehide ICS 045 SigmaFormaldehyde IC Standard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Lot 127. Benzene analytical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standard GC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128. Butyl acetate GC cod 73285 Sigma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129. tert-Butyl methyl ether analytical standard  GC cod 08603Sigma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130. Chloroform Pharmaceutical Secondary Standard;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131. Dibutyl Phthalate GC Pharmaceutical Secondary Standard;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132. Dioctyl phthalate ≥99.5%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133. Dibutyl phthalate-3,4,5,6-D4deuterat in ciclul benzenic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>Lot 134.  Dioctyl phthalate-3,4,5,6-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D4 deuterat in ciclul benzenic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135. (±)-Epichlorohydrin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136.  Ethyl acetate solution certified reference material, Dr.Ehrenstorfer GmbH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137. Phenol solution certified reference material, Dr.Ehrenstorfer GmbH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138. Methanol analytical standard GC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139. Methyl acrylate analytical standard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140. Methyl methacrylate solution certified reference material, 1000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>g/mL in methanol,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Lot 141. Styrene analytical standard 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GC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142. 2,4 TDI(toluidindiizocianat)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143. Tolyene GC cod 40084 SigmaToluene solution certified reference material, 5000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methanol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144. Uait spirit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145. Vinyl chloride solution certified reference material, 2000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methanol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146. Vinyl acetate solution certified reference material, Dr.Ehrenstorfer GmbH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147. Ethanol solution certified reference material, 5000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methanol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148. 1-Propanol Pharmaceutical Secondary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Standard; Certified Reference 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149 1-Butanol analytical standard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150. Dimetilmetacrilat p/u gazcromatografie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151.  Bisphenol A (Difenilolpropan) certified reference material, TraceCERT®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152. Hexametylenediamine 98% GC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153. Dimethyl phthalate PESTANAL®, GC 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154. Dimethyl terephthalate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155. Diethyl Phthalate Pharmaceutical Secondary Standard; Certified Reference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 xml:space="preserve">Material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156. EPA 506 Phthalate Mix (7 component) certified reference material, 1000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each component in isooctane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157. Bis(2-ethylhexyl) phthalate PESTANAL®,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158. Benzyl butyl phthalate analytical standard  99,9%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159. DMEP(di(2-methoxyethyl)phtalate)CAS 117-82-8 ALDRICH 97,0 %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160. DnPP(di-n-pentyl)phtalate)CAS 131-18-0 CIL CLUZEAU 99,0 %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161. DiPP(diisopentyl)phtalate)CAS 605-50-5 CIL CLUZEAU 95,0 %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162. DPP(n-pentylisopentyl)phtalate)CAS 84777-06-0 CIL CLUZEAU 95,0 </w:t>
            </w:r>
            <w:r w:rsidRPr="00522E85">
              <w:rPr>
                <w:rFonts w:asciiTheme="majorBidi" w:hAnsiTheme="majorBidi" w:cstheme="majorBidi"/>
                <w:lang w:val="en-US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163. DiBP(diisobutylphtalate)CAS 84-69-5  ACROS 98,0 %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164. DCHP(dicyclohexyl phtalate)CAS 84-61-7 ALDRICH 98,0 %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165. o-Xylene solution certified reference material, 5000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methanol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166.  Kerosene purum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167.  Acetic acid analytical standard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 xml:space="preserve">Lot 168. Toluene solution certified reference material, 5000 </w:t>
            </w:r>
            <w:r w:rsidRPr="00522E85">
              <w:rPr>
                <w:rFonts w:asciiTheme="majorBidi" w:hAnsiTheme="majorBidi" w:cstheme="majorBidi"/>
              </w:rPr>
              <w:t>μ</w:t>
            </w:r>
            <w:r w:rsidRPr="00522E85">
              <w:rPr>
                <w:rFonts w:asciiTheme="majorBidi" w:hAnsiTheme="majorBidi" w:cstheme="majorBidi"/>
                <w:lang w:val="en-US"/>
              </w:rPr>
              <w:t xml:space="preserve">g/mL in methanol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169.  o-Xylene analytical standard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170. m-Xylene analytical standard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171. p-Xylene analytical standard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172. Benzen   standard pentru GC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173. Butilacetat 1mg/ml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174. Etilacetat 1 mg/ml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175. Acetonă 1 mg/ml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176. Acroleina in acetat de amoniu 2% ,1 mg/ml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 xml:space="preserve"> Total lot 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177. Acetamiprid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Lot 178. Acetoclor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179. Aldrin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180. Alfametrin (Fastac)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181. Atrazin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182. α -HCH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183. β - HCH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184. γ - HCH (lindan)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185. Bromuconazol (Vectra)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186. Carbendazim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187. Cipermetrin (Arrivo)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188. Ciproconazol (Atemi)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189. Ciprodinil (Chorus)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190. Clopiralid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 xml:space="preserve">Lot 191. Clorantraniliprol </w:t>
            </w:r>
            <w:r w:rsidRPr="00522E85">
              <w:rPr>
                <w:rFonts w:asciiTheme="majorBidi" w:hAnsiTheme="majorBidi" w:cstheme="majorBidi"/>
              </w:rPr>
              <w:lastRenderedPageBreak/>
              <w:t>(Coragen)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192. Clorpirifos(dursban)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193. Deltametrin(Decis)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194. Diazinon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195. Dieldrin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196. Difenoconazol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197. Dimetoat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198. 2,4-D eter (Esteron)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199. DDE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199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200. DDD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201. DDT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202. Eldrin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203. Esfenvalerat (Sumi-alfa)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204. Fenoxicarb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205. Fenvalerat (Sumicidin)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206. Flutriafol (Impact)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207. Folpet (Folpan)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208. Fozalon (Zolone)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209. Heptaclor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210 Hexaclorbenzen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211. Imidacloprid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212. Krezoxim-methyl (Stroby)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213. Lambda-Cihalotrin (Karate)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241. Malation(Fufanon)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215. Mancoţeb (Ditam-M)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216. Metalaxil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217. Metomil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218. Penconazol (Topas)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219. Permetrin (Ambuş)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 xml:space="preserve"> Total lot 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220. Pirimicarb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221. Pirimifos metil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222. Propargit (Omite)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223. Propiconazol (Tilt)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224. Propineb (Antracol)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225. Quizalofop-p-etil (Targa)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226. Simazin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227. Tebuconazol (Folicur)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228. Tiacloprid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229. Tiametoxam (Actara)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230. Tifensulfuron metil (Harmoni)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231. Tiofanat-metil (Topsin-M)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232. TMTD (Tiram)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233. Triadimenol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 xml:space="preserve">Lot 234. Acetochlor, analytical </w:t>
            </w: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>standard, 100 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235. Bifentrin, analytical standard, 100mg 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236. Chlorinated Pesticides Mix, CRM,TraceCERT,  2000 µg/ml  in toluen:hexan (50:50), 1ml=1buc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237. Cypermethrin, Pestanal, analytical standard, 100 mg=1buc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238. Decaclorbifenil, CRM, TraceCERT 200 µg/ml in acetona, 1ml=1buc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239. Diazinon, Pestanal, analytical standard, 250 mg=1buc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240. Difenoconazol, Pestanal, analytical standard, 250 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 xml:space="preserve">Lot 241. Famoxadone, </w:t>
            </w: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>Pestanal,analytical standard, 2 ml=1buc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242. t-Fluvalinat, Pestanal, analytical standard, 100 mg=1buc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243. Imazalil, Pestanal, analytical standard, 100 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244. Pestanal analitical standard 100mg - Sodium diethylditiocarbamate* 3 H2O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245. Parathion methyl, Pestanal, analytical standard, 100 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246. Piridaben, Pestanal, analytical standard,25 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247. Pyrimethanil, Pestanal, analytical standard,250 mg=1buc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248. Propargite, Pestanal, analytical standard, 100 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contractului la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249. Teflubenzuron, analytical standard,250 mg=1buc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250. Triazine Pesticides Mix,  100 µg/ml, TraceCERT, in metanol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251. Triphenyl phosphate, c-500 µg/ml, analog 5190-0503 p/u HPLC/GC standard. </w:t>
            </w:r>
            <w:r w:rsidRPr="00522E85">
              <w:rPr>
                <w:rFonts w:asciiTheme="majorBidi" w:hAnsiTheme="majorBidi" w:cstheme="majorBidi"/>
              </w:rPr>
              <w:t>AOAC metoda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252. Triphenyl phosphate, TraceCERT MRC -1g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253. Triadimefon pestanal analitical standard 250mg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254. Methyl heneicosanoate, analytical standard, 1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255. Lambda-Cihalotrin,CRM, TraceCERT, 100mg=1buc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256. Kit QuEChERS pentru extractie cu conținut 4 g MgSO4, 1g NaCl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257. Kit QuEChERS pentru extractie cu conținut 6 g MgSO4, 1,5g CH3COONa, AOAC  metoda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258. Kit QuEChERS pentru extractie cu conținut 4 g MgSO4, 1g NaCl, 1g Na3Citrate*2H2O, 0,5g Na2Citrate*1,5H2O cu omogenizatoare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259. Kit dispersive universal pentru extracție în fază solidă 15 ml,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260. Kit  dispersive QuEChERS-tub 15 ml, cu componenta- 400mg PSA, 400mg C18EC, 1200mg MgSO4, AOAC metoda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261. Kit  dispersive QuEChERS-tub 15 ml, cu componenta- 400mg PSA, 1200mg MgSO4, AOAC metoda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 xml:space="preserve">Lot 262. Kit  dispersive </w:t>
            </w: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>QuEChERS-tub 15 ml, componenta- 400mg PSA, 400 mg GCB, 1200mg MgSO4, 400mg C18EC  AOAC metoda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263. Kit  dispersive QuEChERS-tub 15 ml, cu componenta- 50mg PSA, 900mg MgSO4, 150mg C18EC cu 2 omogenizatoare ceramica, AOAC metoda,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264. Kit  dispersive QuEChERS-tub 15 ml, cu componenta- 150mg PSA, 150mg C18EC, 900mg MgSO4, AOAC metoda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265 Kit  dispersive QuEChERS-tub 15 ml,  cu componenta- 150 mg C18, 900 mg MgSO4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266. Supelclean™ PSA SPE Bulk Packing, 100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267. Kit QuEChERS pentru extractie cu conținut 6 g MgSO4, 1,5g NaCl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268. Kit QuEChERS pentru extractie cu conținut 4 g MgSO4, </w:t>
            </w: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 xml:space="preserve">1g NaCl, 1g Na3Citrate*2H2O, 0,5g Na2Citrate*1,5H2O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269. Kit  dispersive QuEChERS-tub 15 ml pentru probele pigmentate, cu continut 150 mg PSA, 45 mg GCB 885 mg MgSO4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270. Kit dispersive pentru extracție în fază solidă pentru probele tare pigmentate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271. Kit Dispersive 2 ml, Fruits and Veg. w/CH </w:t>
            </w:r>
            <w:r w:rsidRPr="000F214F">
              <w:rPr>
                <w:rFonts w:asciiTheme="majorBidi" w:hAnsiTheme="majorBidi" w:cstheme="majorBidi"/>
                <w:lang w:val="en-US"/>
              </w:rPr>
              <w:br/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272. Kit   dispersive QuEChERS Extraction Pachets AOAC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273. Kit   dispersive QuEChERS  orig Meth 10d sample 200 pouches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274. Kit   dispersive QuEChERS   dispersiv 15 ml Universal kit 50/bx w/CH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 xml:space="preserve">Lot 275. Omogenizatoare de </w:t>
            </w: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>ceramica p/u tuburi 15 ml, extractia DuECHERS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276. CHROMABOND </w:t>
            </w:r>
            <w:r w:rsidRPr="00522E85">
              <w:rPr>
                <w:rFonts w:asciiTheme="majorBidi" w:hAnsiTheme="majorBidi" w:cstheme="majorBidi"/>
              </w:rPr>
              <w:t>С</w:t>
            </w:r>
            <w:r w:rsidRPr="000F214F">
              <w:rPr>
                <w:rFonts w:asciiTheme="majorBidi" w:hAnsiTheme="majorBidi" w:cstheme="majorBidi"/>
                <w:lang w:val="en-US"/>
              </w:rPr>
              <w:t xml:space="preserve">18 </w:t>
            </w:r>
            <w:r w:rsidRPr="00522E85">
              <w:rPr>
                <w:rFonts w:asciiTheme="majorBidi" w:hAnsiTheme="majorBidi" w:cstheme="majorBidi"/>
              </w:rPr>
              <w:t>ес</w:t>
            </w:r>
            <w:r w:rsidRPr="000F214F">
              <w:rPr>
                <w:rFonts w:asciiTheme="majorBidi" w:hAnsiTheme="majorBidi" w:cstheme="majorBidi"/>
                <w:lang w:val="en-US"/>
              </w:rPr>
              <w:t xml:space="preserve"> / 6 ml / 500 mg, 30 pcs./set-MN, Set de cartuse pentru extractie     in faza solida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277. Sorbent PSA pentru Kit dispersive QuEChERS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278. Hârtie de filtru bandă ”Albastră”  d=11,0-15,0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279. Hârtie de filtru bandă ”Albă” d=11,0-15,0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280. Hîrtie de filtru d = 10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59,00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281. Hîrtie de filtru albă în rulon pentru utilizarea în scop bacteriologic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</w:t>
            </w:r>
            <w:r w:rsidRPr="00522E85">
              <w:rPr>
                <w:rFonts w:asciiTheme="majorBidi" w:hAnsiTheme="majorBidi" w:cstheme="majorBidi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>Lot 282. Hirtie de filtru alba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283. Hirtie culoare bej Kraft pentru montarea veselei cu otel bacteriologic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284. Hîrtie indicator universal       pH 1-10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285. Creion pentru sticlă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286. Placi  pentru cromatografie (15x10cm)pe baza de aluminiu cu UV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287 Placi  pentru cromatografie (10*10cm) pe baza de plastic (tip,,Sorbfil,,) cu UV(tip,,Sorbfil Plates,,) </w:t>
            </w:r>
            <w:r w:rsidRPr="00522E85">
              <w:rPr>
                <w:rFonts w:asciiTheme="majorBidi" w:hAnsiTheme="majorBidi" w:cstheme="majorBidi"/>
              </w:rPr>
              <w:t>ПТСХ</w:t>
            </w:r>
            <w:r w:rsidRPr="000F214F">
              <w:rPr>
                <w:rFonts w:asciiTheme="majorBidi" w:hAnsiTheme="majorBidi" w:cstheme="majorBidi"/>
                <w:lang w:val="en-US"/>
              </w:rPr>
              <w:t>-</w:t>
            </w:r>
            <w:r w:rsidRPr="00522E85">
              <w:rPr>
                <w:rFonts w:asciiTheme="majorBidi" w:hAnsiTheme="majorBidi" w:cstheme="majorBidi"/>
              </w:rPr>
              <w:t>П</w:t>
            </w:r>
            <w:r w:rsidRPr="000F214F">
              <w:rPr>
                <w:rFonts w:asciiTheme="majorBidi" w:hAnsiTheme="majorBidi" w:cstheme="majorBidi"/>
                <w:lang w:val="en-US"/>
              </w:rPr>
              <w:t>-</w:t>
            </w:r>
            <w:r w:rsidRPr="00522E85">
              <w:rPr>
                <w:rFonts w:asciiTheme="majorBidi" w:hAnsiTheme="majorBidi" w:cstheme="majorBidi"/>
              </w:rPr>
              <w:t>А</w:t>
            </w:r>
            <w:r w:rsidRPr="000F214F">
              <w:rPr>
                <w:rFonts w:asciiTheme="majorBidi" w:hAnsiTheme="majorBidi" w:cstheme="majorBidi"/>
                <w:lang w:val="en-US"/>
              </w:rPr>
              <w:t>-</w:t>
            </w:r>
            <w:r w:rsidRPr="00522E85">
              <w:rPr>
                <w:rFonts w:asciiTheme="majorBidi" w:hAnsiTheme="majorBidi" w:cstheme="majorBidi"/>
              </w:rPr>
              <w:t>УФ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288. Placi cromatografice (UV254 ) (20*20cm) for Thin layer cromatografy cu fluorescent indicator 254 nm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 xml:space="preserve">Lot 289. Silica Gel on TLC Al foils (silica gel matrix, with fluorescent </w:t>
            </w:r>
            <w:r w:rsidRPr="000F214F">
              <w:rPr>
                <w:rFonts w:asciiTheme="majorBidi" w:hAnsiTheme="majorBidi" w:cstheme="majorBidi"/>
                <w:lang w:val="en-US"/>
              </w:rPr>
              <w:lastRenderedPageBreak/>
              <w:t xml:space="preserve">indicator 254 nm) Fluka(Sigma Aldrich)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290. Pelicula "Parafilm M" laboratory film (flexible packaging)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291. Twen-80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292. Silver diethyldithiocarbamate ACS reagent,99%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Lot 293. Styrene-divinylbenzene copolimer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294. SPE/ Bond elute PPL, Cartridge with Styrene-divinylbenzene copolimer, 3 ml/ 200mg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0F214F">
              <w:rPr>
                <w:rFonts w:asciiTheme="majorBidi" w:hAnsiTheme="majorBidi" w:cstheme="majorBidi"/>
                <w:lang w:val="en-US"/>
              </w:rPr>
              <w:t>Lot 295. NeoColumn for Zearalenone wide bore  – cod 8140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0F214F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0F214F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296. NeoColumn for DON –cod  8340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45 zile de la înregistrarea </w:t>
            </w: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lastRenderedPageBreak/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297. Neocolumn for Aflatoxin B1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70297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522E85">
              <w:rPr>
                <w:rFonts w:asciiTheme="majorBidi" w:hAnsiTheme="majorBidi" w:cstheme="majorBidi"/>
                <w:lang w:val="en-US"/>
              </w:rPr>
              <w:t>Lot 298. Neocolumn for Ochratoxina 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Bucata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jc w:val="right"/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22E85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45 zile de la înregistrarea contractului la trezorerie</w:t>
            </w: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  <w:tr w:rsidR="00522E85" w:rsidRPr="00522E85" w:rsidTr="00522E85"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33696300-8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 xml:space="preserve"> Total lot 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  <w:r w:rsidRPr="00522E85">
              <w:rPr>
                <w:rFonts w:asciiTheme="majorBidi" w:hAnsiTheme="majorBidi" w:cstheme="majorBidi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  <w:tr w:rsidR="00522E85" w:rsidRPr="00522E85" w:rsidTr="00522E85">
        <w:trPr>
          <w:trHeight w:val="565"/>
        </w:trPr>
        <w:tc>
          <w:tcPr>
            <w:tcW w:w="124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522E85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TOTAL</w:t>
            </w:r>
          </w:p>
        </w:tc>
        <w:tc>
          <w:tcPr>
            <w:tcW w:w="1134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353" w:type="dxa"/>
            <w:vAlign w:val="center"/>
          </w:tcPr>
          <w:p w:rsidR="00522E85" w:rsidRPr="00522E85" w:rsidRDefault="00522E85" w:rsidP="00522E85">
            <w:pPr>
              <w:rPr>
                <w:rFonts w:asciiTheme="majorBidi" w:hAnsiTheme="majorBidi" w:cstheme="majorBidi"/>
              </w:rPr>
            </w:pPr>
          </w:p>
        </w:tc>
      </w:tr>
    </w:tbl>
    <w:p w:rsidR="00B317C0" w:rsidRPr="00625E5E" w:rsidRDefault="00B317C0">
      <w:pPr>
        <w:rPr>
          <w:rFonts w:asciiTheme="majorBidi" w:hAnsiTheme="majorBidi" w:cstheme="majorBidi"/>
          <w:sz w:val="28"/>
          <w:szCs w:val="28"/>
          <w:lang w:val="en-US"/>
        </w:rPr>
      </w:pPr>
    </w:p>
    <w:p w:rsidR="002E0153" w:rsidRPr="00625E5E" w:rsidRDefault="002E0153" w:rsidP="002E0153">
      <w:pPr>
        <w:rPr>
          <w:rFonts w:asciiTheme="majorBidi" w:hAnsiTheme="majorBidi" w:cstheme="majorBidi"/>
          <w:sz w:val="28"/>
          <w:szCs w:val="28"/>
          <w:lang w:val="en-US"/>
        </w:rPr>
      </w:pPr>
      <w:r w:rsidRPr="00625E5E">
        <w:rPr>
          <w:rFonts w:asciiTheme="majorBidi" w:hAnsiTheme="majorBidi" w:cstheme="majorBidi"/>
          <w:sz w:val="28"/>
          <w:szCs w:val="28"/>
          <w:lang w:val="en-US"/>
        </w:rPr>
        <w:t>Semnat</w:t>
      </w:r>
      <w:proofErr w:type="gramStart"/>
      <w:r w:rsidRPr="00625E5E">
        <w:rPr>
          <w:rFonts w:asciiTheme="majorBidi" w:hAnsiTheme="majorBidi" w:cstheme="majorBidi"/>
          <w:sz w:val="28"/>
          <w:szCs w:val="28"/>
          <w:lang w:val="en-US"/>
        </w:rPr>
        <w:t>:_</w:t>
      </w:r>
      <w:proofErr w:type="gramEnd"/>
      <w:r w:rsidRPr="00625E5E">
        <w:rPr>
          <w:rFonts w:asciiTheme="majorBidi" w:hAnsiTheme="majorBidi" w:cstheme="majorBidi"/>
          <w:sz w:val="28"/>
          <w:szCs w:val="28"/>
          <w:lang w:val="en-US"/>
        </w:rPr>
        <w:t>______________ Numele, Prenumele:_____________________________ În calitate de: ________________</w:t>
      </w:r>
    </w:p>
    <w:p w:rsidR="002E0153" w:rsidRPr="00894E57" w:rsidRDefault="002E0153" w:rsidP="002E0153">
      <w:pPr>
        <w:rPr>
          <w:rFonts w:asciiTheme="majorBidi" w:hAnsiTheme="majorBidi" w:cstheme="majorBidi"/>
          <w:bCs/>
          <w:iCs/>
          <w:sz w:val="28"/>
          <w:szCs w:val="28"/>
        </w:rPr>
      </w:pPr>
      <w:r w:rsidRPr="00894E57">
        <w:rPr>
          <w:rFonts w:asciiTheme="majorBidi" w:hAnsiTheme="majorBidi" w:cstheme="majorBidi"/>
          <w:bCs/>
          <w:iCs/>
          <w:sz w:val="28"/>
          <w:szCs w:val="28"/>
        </w:rPr>
        <w:t>Ofertantul: _______________________ Adresa: ______________________________</w:t>
      </w:r>
    </w:p>
    <w:p w:rsidR="002E0153" w:rsidRDefault="002E0153"/>
    <w:sectPr w:rsidR="002E0153" w:rsidSect="000D4F5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049F9"/>
    <w:rsid w:val="00010589"/>
    <w:rsid w:val="00017997"/>
    <w:rsid w:val="000300E5"/>
    <w:rsid w:val="00045741"/>
    <w:rsid w:val="00053672"/>
    <w:rsid w:val="000550B6"/>
    <w:rsid w:val="00055CF8"/>
    <w:rsid w:val="00063C74"/>
    <w:rsid w:val="00066406"/>
    <w:rsid w:val="00080ACE"/>
    <w:rsid w:val="00085A12"/>
    <w:rsid w:val="00091E54"/>
    <w:rsid w:val="00095E9B"/>
    <w:rsid w:val="000978B0"/>
    <w:rsid w:val="000A3BBA"/>
    <w:rsid w:val="000C2083"/>
    <w:rsid w:val="000D38CD"/>
    <w:rsid w:val="000D4F5E"/>
    <w:rsid w:val="000E6206"/>
    <w:rsid w:val="000F214F"/>
    <w:rsid w:val="00111219"/>
    <w:rsid w:val="00111327"/>
    <w:rsid w:val="00115F37"/>
    <w:rsid w:val="00143DEB"/>
    <w:rsid w:val="001556A6"/>
    <w:rsid w:val="00162FF9"/>
    <w:rsid w:val="00184DE0"/>
    <w:rsid w:val="001A2D84"/>
    <w:rsid w:val="001A52DF"/>
    <w:rsid w:val="001A6AAE"/>
    <w:rsid w:val="001E2E83"/>
    <w:rsid w:val="001E6BC3"/>
    <w:rsid w:val="001F12B6"/>
    <w:rsid w:val="00204195"/>
    <w:rsid w:val="002219AD"/>
    <w:rsid w:val="0023289B"/>
    <w:rsid w:val="00245FFB"/>
    <w:rsid w:val="00250B27"/>
    <w:rsid w:val="002646AF"/>
    <w:rsid w:val="00271FDB"/>
    <w:rsid w:val="00282F55"/>
    <w:rsid w:val="00284062"/>
    <w:rsid w:val="002A36E9"/>
    <w:rsid w:val="002C0D57"/>
    <w:rsid w:val="002C4C24"/>
    <w:rsid w:val="002C5050"/>
    <w:rsid w:val="002D1E74"/>
    <w:rsid w:val="002D75BE"/>
    <w:rsid w:val="002E0153"/>
    <w:rsid w:val="002E10E5"/>
    <w:rsid w:val="002F2A2E"/>
    <w:rsid w:val="002F635E"/>
    <w:rsid w:val="002F7BE1"/>
    <w:rsid w:val="0030207D"/>
    <w:rsid w:val="00315A96"/>
    <w:rsid w:val="00372DE5"/>
    <w:rsid w:val="003B3945"/>
    <w:rsid w:val="003B4F19"/>
    <w:rsid w:val="003D3FC2"/>
    <w:rsid w:val="003D571E"/>
    <w:rsid w:val="003E11DD"/>
    <w:rsid w:val="00423FCE"/>
    <w:rsid w:val="00447088"/>
    <w:rsid w:val="00487337"/>
    <w:rsid w:val="004B2FA8"/>
    <w:rsid w:val="0051092E"/>
    <w:rsid w:val="00514E23"/>
    <w:rsid w:val="00517416"/>
    <w:rsid w:val="00522E85"/>
    <w:rsid w:val="0052729B"/>
    <w:rsid w:val="00553B23"/>
    <w:rsid w:val="005720DC"/>
    <w:rsid w:val="0057557A"/>
    <w:rsid w:val="0059134A"/>
    <w:rsid w:val="0059570D"/>
    <w:rsid w:val="005A29B7"/>
    <w:rsid w:val="005A46B8"/>
    <w:rsid w:val="005B5184"/>
    <w:rsid w:val="005C76D1"/>
    <w:rsid w:val="005E70AF"/>
    <w:rsid w:val="005F1B76"/>
    <w:rsid w:val="005F5FC0"/>
    <w:rsid w:val="00610192"/>
    <w:rsid w:val="00625E5E"/>
    <w:rsid w:val="00632D4A"/>
    <w:rsid w:val="00635DBF"/>
    <w:rsid w:val="00642D5E"/>
    <w:rsid w:val="0067062C"/>
    <w:rsid w:val="00676847"/>
    <w:rsid w:val="00694390"/>
    <w:rsid w:val="006A770B"/>
    <w:rsid w:val="006B40FE"/>
    <w:rsid w:val="006D4CD5"/>
    <w:rsid w:val="006D509E"/>
    <w:rsid w:val="006E46FF"/>
    <w:rsid w:val="00702975"/>
    <w:rsid w:val="0071014B"/>
    <w:rsid w:val="0071279F"/>
    <w:rsid w:val="00725861"/>
    <w:rsid w:val="007271BC"/>
    <w:rsid w:val="00727ED3"/>
    <w:rsid w:val="0073264C"/>
    <w:rsid w:val="00733FFD"/>
    <w:rsid w:val="0073644F"/>
    <w:rsid w:val="007378E8"/>
    <w:rsid w:val="00740E52"/>
    <w:rsid w:val="0077521C"/>
    <w:rsid w:val="00792FE4"/>
    <w:rsid w:val="007A14D0"/>
    <w:rsid w:val="007B5FDB"/>
    <w:rsid w:val="007C0D49"/>
    <w:rsid w:val="007C4FC4"/>
    <w:rsid w:val="007C6D5F"/>
    <w:rsid w:val="007D4121"/>
    <w:rsid w:val="007E177D"/>
    <w:rsid w:val="007F74C7"/>
    <w:rsid w:val="00815D22"/>
    <w:rsid w:val="0082119D"/>
    <w:rsid w:val="00824209"/>
    <w:rsid w:val="00835D9B"/>
    <w:rsid w:val="008419E6"/>
    <w:rsid w:val="00872E70"/>
    <w:rsid w:val="0089201F"/>
    <w:rsid w:val="00894E57"/>
    <w:rsid w:val="008968B6"/>
    <w:rsid w:val="008A23D5"/>
    <w:rsid w:val="008A5C7C"/>
    <w:rsid w:val="008B1F68"/>
    <w:rsid w:val="008B51AE"/>
    <w:rsid w:val="008D717F"/>
    <w:rsid w:val="008E162A"/>
    <w:rsid w:val="008E3597"/>
    <w:rsid w:val="008E3AAC"/>
    <w:rsid w:val="00910900"/>
    <w:rsid w:val="009229EE"/>
    <w:rsid w:val="0094074E"/>
    <w:rsid w:val="00983F93"/>
    <w:rsid w:val="00996608"/>
    <w:rsid w:val="009B1A89"/>
    <w:rsid w:val="009C3409"/>
    <w:rsid w:val="009C5087"/>
    <w:rsid w:val="009D624D"/>
    <w:rsid w:val="009F1447"/>
    <w:rsid w:val="00A10534"/>
    <w:rsid w:val="00A12F25"/>
    <w:rsid w:val="00A247B6"/>
    <w:rsid w:val="00A301C2"/>
    <w:rsid w:val="00A306AF"/>
    <w:rsid w:val="00A55113"/>
    <w:rsid w:val="00A740E1"/>
    <w:rsid w:val="00A94045"/>
    <w:rsid w:val="00A945CC"/>
    <w:rsid w:val="00AB5B14"/>
    <w:rsid w:val="00AF7356"/>
    <w:rsid w:val="00B02D5A"/>
    <w:rsid w:val="00B0371A"/>
    <w:rsid w:val="00B317C0"/>
    <w:rsid w:val="00B52969"/>
    <w:rsid w:val="00B55650"/>
    <w:rsid w:val="00B61FCF"/>
    <w:rsid w:val="00B67C10"/>
    <w:rsid w:val="00B76226"/>
    <w:rsid w:val="00B80640"/>
    <w:rsid w:val="00B8401D"/>
    <w:rsid w:val="00B841EE"/>
    <w:rsid w:val="00B853C5"/>
    <w:rsid w:val="00BB0215"/>
    <w:rsid w:val="00BE2950"/>
    <w:rsid w:val="00C1386E"/>
    <w:rsid w:val="00C3116B"/>
    <w:rsid w:val="00C54623"/>
    <w:rsid w:val="00C56592"/>
    <w:rsid w:val="00C61378"/>
    <w:rsid w:val="00C72E97"/>
    <w:rsid w:val="00C73168"/>
    <w:rsid w:val="00C965A2"/>
    <w:rsid w:val="00C969E7"/>
    <w:rsid w:val="00CA7047"/>
    <w:rsid w:val="00CE439F"/>
    <w:rsid w:val="00D00934"/>
    <w:rsid w:val="00D05902"/>
    <w:rsid w:val="00D059A9"/>
    <w:rsid w:val="00D0703C"/>
    <w:rsid w:val="00D26169"/>
    <w:rsid w:val="00D3261C"/>
    <w:rsid w:val="00D418C6"/>
    <w:rsid w:val="00D42EFC"/>
    <w:rsid w:val="00D50E82"/>
    <w:rsid w:val="00D578FE"/>
    <w:rsid w:val="00D64A25"/>
    <w:rsid w:val="00D76E58"/>
    <w:rsid w:val="00D81C08"/>
    <w:rsid w:val="00D83FA6"/>
    <w:rsid w:val="00D84858"/>
    <w:rsid w:val="00DA2C8D"/>
    <w:rsid w:val="00DD6BED"/>
    <w:rsid w:val="00E041A0"/>
    <w:rsid w:val="00E04460"/>
    <w:rsid w:val="00E56659"/>
    <w:rsid w:val="00E63121"/>
    <w:rsid w:val="00E832F7"/>
    <w:rsid w:val="00E92309"/>
    <w:rsid w:val="00E975A0"/>
    <w:rsid w:val="00EB248B"/>
    <w:rsid w:val="00EE461F"/>
    <w:rsid w:val="00EE6872"/>
    <w:rsid w:val="00F2293B"/>
    <w:rsid w:val="00F2509E"/>
    <w:rsid w:val="00F35357"/>
    <w:rsid w:val="00F35E96"/>
    <w:rsid w:val="00F768D3"/>
    <w:rsid w:val="00FB5FCB"/>
    <w:rsid w:val="00FC13E8"/>
    <w:rsid w:val="00FC4D3F"/>
    <w:rsid w:val="00FE43C8"/>
    <w:rsid w:val="00FF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2D3A0-6420-4AC6-A775-C507E0FBF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43</Pages>
  <Words>8127</Words>
  <Characters>46327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Spinu™</cp:lastModifiedBy>
  <cp:revision>9</cp:revision>
  <dcterms:created xsi:type="dcterms:W3CDTF">2021-06-15T21:05:00Z</dcterms:created>
  <dcterms:modified xsi:type="dcterms:W3CDTF">2021-06-21T08:54:00Z</dcterms:modified>
</cp:coreProperties>
</file>