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09" w:tblpY="347"/>
        <w:tblW w:w="5565" w:type="pct"/>
        <w:tblLayout w:type="fixed"/>
        <w:tblLook w:val="04A0" w:firstRow="1" w:lastRow="0" w:firstColumn="1" w:lastColumn="0" w:noHBand="0" w:noVBand="1"/>
      </w:tblPr>
      <w:tblGrid>
        <w:gridCol w:w="1950"/>
        <w:gridCol w:w="266"/>
        <w:gridCol w:w="619"/>
        <w:gridCol w:w="1278"/>
        <w:gridCol w:w="1446"/>
        <w:gridCol w:w="966"/>
        <w:gridCol w:w="928"/>
        <w:gridCol w:w="6441"/>
        <w:gridCol w:w="1096"/>
        <w:gridCol w:w="1116"/>
        <w:gridCol w:w="16"/>
        <w:gridCol w:w="94"/>
      </w:tblGrid>
      <w:tr w:rsidR="00BA4E6C" w:rsidRPr="00CE606A" w14:paraId="0040AE30" w14:textId="77777777" w:rsidTr="004B575D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5027D030" w:rsidR="00BA4E6C" w:rsidRPr="00CE606A" w:rsidRDefault="00BA4E6C" w:rsidP="004B575D">
            <w:pPr>
              <w:jc w:val="center"/>
              <w:rPr>
                <w:sz w:val="22"/>
                <w:szCs w:val="22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606A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CE606A">
              <w:rPr>
                <w:lang w:val="ro-MD"/>
              </w:rPr>
              <w:t>Anexa nr. 22</w:t>
            </w:r>
          </w:p>
          <w:p w14:paraId="3D999CB7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91DF88A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DD49ABB" w14:textId="77777777" w:rsidR="00BA4E6C" w:rsidRPr="00CE606A" w:rsidRDefault="00BA4E6C" w:rsidP="004B575D">
            <w:pPr>
              <w:pStyle w:val="Titlu2"/>
              <w:rPr>
                <w:sz w:val="24"/>
                <w:lang w:val="ro-MD"/>
              </w:rPr>
            </w:pPr>
            <w:bookmarkStart w:id="3" w:name="_Hlk77771394"/>
            <w:r w:rsidRPr="00CE606A">
              <w:rPr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E606A" w14:paraId="4B1E863E" w14:textId="77777777" w:rsidTr="004B575D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CE606A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CE606A" w:rsidRDefault="00BA4E6C" w:rsidP="004B575D">
                  <w:pPr>
                    <w:framePr w:hSpace="180" w:wrap="around" w:vAnchor="page" w:hAnchor="margin" w:x="-709" w:y="347"/>
                    <w:jc w:val="center"/>
                    <w:rPr>
                      <w:lang w:val="ro-MD"/>
                    </w:rPr>
                  </w:pPr>
                  <w:r w:rsidRPr="00CE606A">
                    <w:rPr>
                      <w:i/>
                      <w:iCs/>
                      <w:lang w:val="ro-MD"/>
                    </w:rPr>
                    <w:t>[</w:t>
                  </w:r>
                  <w:r w:rsidRPr="00CE606A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</w:p>
        </w:tc>
      </w:tr>
      <w:tr w:rsidR="00BA4E6C" w:rsidRPr="00CE606A" w14:paraId="3A320225" w14:textId="77777777" w:rsidTr="002463FC">
        <w:trPr>
          <w:gridAfter w:val="1"/>
          <w:wAfter w:w="29" w:type="pct"/>
          <w:trHeight w:val="494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1F587A97" w:rsidR="00BA4E6C" w:rsidRPr="00CE606A" w:rsidRDefault="00BA4E6C" w:rsidP="002463FC">
            <w:pPr>
              <w:shd w:val="clear" w:color="auto" w:fill="FFFFFF"/>
              <w:wordWrap w:val="0"/>
              <w:textAlignment w:val="center"/>
              <w:rPr>
                <w:lang w:val="ro-MD"/>
              </w:rPr>
            </w:pPr>
            <w:r w:rsidRPr="00CE606A">
              <w:rPr>
                <w:lang w:val="ro-MD"/>
              </w:rPr>
              <w:t>Numărul procedurii de achiziție</w:t>
            </w:r>
            <w:r w:rsidR="007274D5" w:rsidRPr="00CE606A">
              <w:rPr>
                <w:lang w:val="ro-MD"/>
              </w:rPr>
              <w:t>:</w:t>
            </w:r>
            <w:r w:rsidR="00026EA0" w:rsidRPr="00CE606A">
              <w:rPr>
                <w:lang w:val="ro-MD"/>
              </w:rPr>
              <w:t xml:space="preserve"> </w:t>
            </w:r>
            <w:hyperlink r:id="rId8" w:tgtFrame="_blank" w:history="1">
              <w:r w:rsidR="002463FC" w:rsidRPr="00853490">
                <w:rPr>
                  <w:rStyle w:val="Hyperlink"/>
                </w:rPr>
                <w:t>ocds-b3wdp1-MD-1784205638159</w:t>
              </w:r>
            </w:hyperlink>
            <w:r w:rsidR="002463FC">
              <w:t xml:space="preserve"> </w:t>
            </w:r>
            <w:r w:rsidR="002463FC" w:rsidRPr="00EF5D93">
              <w:rPr>
                <w:color w:val="333333"/>
                <w:lang w:val="ro-MD"/>
              </w:rPr>
              <w:t xml:space="preserve">din data de </w:t>
            </w:r>
            <w:r w:rsidR="002463FC">
              <w:rPr>
                <w:color w:val="333333"/>
                <w:lang w:val="ro-MD"/>
              </w:rPr>
              <w:t>16.07.2026</w:t>
            </w:r>
          </w:p>
        </w:tc>
      </w:tr>
      <w:tr w:rsidR="00BA4E6C" w:rsidRPr="00CE606A" w14:paraId="47FD4DC2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2AD03FA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Obiectul achiziției:</w:t>
            </w:r>
            <w:r w:rsidR="0033362D">
              <w:rPr>
                <w:lang w:val="ro-MD"/>
              </w:rPr>
              <w:t xml:space="preserve"> </w:t>
            </w:r>
            <w:r w:rsidR="0033362D">
              <w:rPr>
                <w:b/>
                <w:bCs/>
                <w:lang w:val="ro-MD"/>
              </w:rPr>
              <w:t>Girofaruri</w:t>
            </w:r>
            <w:r w:rsidR="0033362D" w:rsidRPr="00374347">
              <w:rPr>
                <w:lang w:val="ro-MD" w:eastAsia="ru-RU"/>
              </w:rPr>
              <w:t xml:space="preserve">  </w:t>
            </w:r>
          </w:p>
        </w:tc>
      </w:tr>
      <w:tr w:rsidR="00BA4E6C" w:rsidRPr="00CE606A" w14:paraId="0ECBDD31" w14:textId="77777777" w:rsidTr="004B575D">
        <w:trPr>
          <w:trHeight w:val="567"/>
        </w:trPr>
        <w:tc>
          <w:tcPr>
            <w:tcW w:w="2298" w:type="pct"/>
            <w:gridSpan w:val="7"/>
          </w:tcPr>
          <w:p w14:paraId="3195A87D" w14:textId="77777777" w:rsidR="00BA4E6C" w:rsidRPr="00CE606A" w:rsidRDefault="00BA4E6C" w:rsidP="004B575D">
            <w:pPr>
              <w:rPr>
                <w:lang w:val="ro-MD"/>
              </w:rPr>
            </w:pPr>
          </w:p>
          <w:p w14:paraId="5B9CDDF9" w14:textId="40449BDC" w:rsidR="00516E75" w:rsidRPr="00CE606A" w:rsidRDefault="00516E75" w:rsidP="008A16DC">
            <w:pPr>
              <w:spacing w:after="120"/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 xml:space="preserve">Cod CPV: </w:t>
            </w:r>
            <w:r w:rsidR="00621897" w:rsidRPr="00175F09">
              <w:rPr>
                <w:b/>
                <w:bCs/>
                <w:lang w:val="ro-MD" w:eastAsia="ru-RU"/>
              </w:rPr>
              <w:t>31620000</w:t>
            </w:r>
          </w:p>
        </w:tc>
        <w:tc>
          <w:tcPr>
            <w:tcW w:w="2702" w:type="pct"/>
            <w:gridSpan w:val="5"/>
          </w:tcPr>
          <w:p w14:paraId="2BFC72C6" w14:textId="77777777" w:rsidR="00BA4E6C" w:rsidRPr="00CE606A" w:rsidRDefault="00BA4E6C" w:rsidP="004B575D">
            <w:pPr>
              <w:rPr>
                <w:lang w:val="ro-MD"/>
              </w:rPr>
            </w:pPr>
          </w:p>
        </w:tc>
      </w:tr>
      <w:tr w:rsidR="00BA4E6C" w:rsidRPr="00CE606A" w14:paraId="391A6844" w14:textId="77777777" w:rsidTr="0003503D">
        <w:trPr>
          <w:gridAfter w:val="2"/>
          <w:wAfter w:w="34" w:type="pct"/>
          <w:trHeight w:val="104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21CC5C2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6B192974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BA4E6C" w:rsidRPr="00CE606A" w14:paraId="49242AE1" w14:textId="77777777" w:rsidTr="0003503D">
        <w:trPr>
          <w:gridAfter w:val="2"/>
          <w:wAfter w:w="34" w:type="pct"/>
          <w:trHeight w:val="28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7</w:t>
            </w:r>
          </w:p>
        </w:tc>
      </w:tr>
      <w:tr w:rsidR="00C963BA" w:rsidRPr="00CE606A" w14:paraId="1133D8BB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46246C7C" w:rsidR="00C963BA" w:rsidRPr="003D79C1" w:rsidRDefault="00710973" w:rsidP="00C963BA">
            <w:pPr>
              <w:rPr>
                <w:sz w:val="20"/>
                <w:szCs w:val="20"/>
                <w:lang w:val="ro-MD"/>
              </w:rPr>
            </w:pPr>
            <w:r>
              <w:rPr>
                <w:color w:val="000000"/>
                <w:lang w:val="ro-MD"/>
              </w:rPr>
              <w:t>Girofar LED Type C culoare galben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0F99E3DD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C98F" w14:textId="77777777" w:rsidR="00EB6825" w:rsidRPr="00EB6825" w:rsidRDefault="00EB6825" w:rsidP="008A0EF2">
            <w:pPr>
              <w:numPr>
                <w:ilvl w:val="0"/>
                <w:numId w:val="9"/>
              </w:numPr>
              <w:spacing w:before="30" w:after="30" w:line="242" w:lineRule="atLeast"/>
              <w:ind w:left="317"/>
              <w:rPr>
                <w:rFonts w:eastAsia="Times New Roman"/>
                <w:b/>
                <w:bCs/>
                <w:lang w:eastAsia="ru-RU"/>
              </w:rPr>
            </w:pPr>
            <w:r w:rsidRPr="00EB6825">
              <w:rPr>
                <w:rFonts w:eastAsia="Times New Roman"/>
                <w:b/>
                <w:bCs/>
                <w:lang w:eastAsia="ru-RU"/>
              </w:rPr>
              <w:t>Destinație</w:t>
            </w:r>
          </w:p>
          <w:p w14:paraId="235E3723" w14:textId="77777777" w:rsidR="00EB6825" w:rsidRPr="00EB6825" w:rsidRDefault="00EB6825" w:rsidP="00EB6825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  <w:r w:rsidRPr="00EB6825">
              <w:rPr>
                <w:rFonts w:eastAsia="Times New Roman"/>
                <w:lang w:eastAsia="ru-RU"/>
              </w:rPr>
              <w:t>Girofaruri luminoase intermitente (denumite în continuare echipamentul) sunt destinate instalării pe vehiculele utilizate ca obstacole mobile, exploatate pe suprafața de manevră a aerodromului, în scopul asigurării vizibilității acestora pentru echipajele aeronavelor pe timp de zi, pe timp de noapte și în condiții de vizibilitate redusă.</w:t>
            </w:r>
          </w:p>
          <w:p w14:paraId="7075F86D" w14:textId="77777777" w:rsidR="00EB6825" w:rsidRDefault="00EB6825" w:rsidP="00EB6825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  <w:r w:rsidRPr="00EB6825">
              <w:rPr>
                <w:rFonts w:eastAsia="Times New Roman"/>
                <w:lang w:eastAsia="ru-RU"/>
              </w:rPr>
              <w:t>Echipamentul trebuie să respecte cerințele documentelor normative internaționale emise de ICAO și EASA.</w:t>
            </w:r>
          </w:p>
          <w:p w14:paraId="376041D3" w14:textId="77777777" w:rsidR="00EB6825" w:rsidRDefault="00EB6825" w:rsidP="00EB6825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</w:p>
          <w:p w14:paraId="1796CD55" w14:textId="77777777" w:rsidR="007347AA" w:rsidRPr="00DA1839" w:rsidRDefault="007347AA" w:rsidP="007347A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2. Baza normativă</w:t>
            </w:r>
          </w:p>
          <w:p w14:paraId="0F4FFDD0" w14:textId="77777777" w:rsidR="007347AA" w:rsidRPr="00DA1839" w:rsidRDefault="007347AA" w:rsidP="007347AA">
            <w:pPr>
              <w:jc w:val="both"/>
            </w:pPr>
            <w:r w:rsidRPr="00DA1839">
              <w:t>Echipamentul furnizat trebuie să corespundă cerințelor următoarelor acte normative:</w:t>
            </w:r>
          </w:p>
          <w:p w14:paraId="0AC8D66E" w14:textId="77777777" w:rsidR="007347AA" w:rsidRPr="00DA1839" w:rsidRDefault="007347AA" w:rsidP="007347AA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ICAO Annex 14, Volume I — Aerodromes;</w:t>
            </w:r>
          </w:p>
          <w:p w14:paraId="55D6E079" w14:textId="77777777" w:rsidR="007347AA" w:rsidRPr="00DA1839" w:rsidRDefault="007347AA" w:rsidP="007347AA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ICAO Doc 9157 Aerodrome Design Manual, Part 4 – Visual Aids;</w:t>
            </w:r>
          </w:p>
          <w:p w14:paraId="2F6E69BC" w14:textId="77777777" w:rsidR="007347AA" w:rsidRPr="00DA1839" w:rsidRDefault="007347AA" w:rsidP="007347AA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EASA Regulation (EU) No 139/2014;</w:t>
            </w:r>
          </w:p>
          <w:p w14:paraId="39DB1ABA" w14:textId="77777777" w:rsidR="007347AA" w:rsidRPr="00DA1839" w:rsidRDefault="007347AA" w:rsidP="007347AA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CS-ADR-DSN Chapter Q "Visual aids for denoting obstacles";</w:t>
            </w:r>
          </w:p>
          <w:p w14:paraId="259D2BB6" w14:textId="77777777" w:rsidR="007347AA" w:rsidRDefault="007347AA" w:rsidP="007347AA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lastRenderedPageBreak/>
              <w:t>AMC1 ADR.OPS.B.080 "Marking and lighting of vehicles and other mobile objects".</w:t>
            </w:r>
          </w:p>
          <w:p w14:paraId="1AE62942" w14:textId="77777777" w:rsidR="007347AA" w:rsidRDefault="007347AA" w:rsidP="007347AA">
            <w:pPr>
              <w:spacing w:line="278" w:lineRule="auto"/>
              <w:jc w:val="both"/>
            </w:pPr>
          </w:p>
          <w:p w14:paraId="5C05E1C6" w14:textId="77777777" w:rsidR="00285F25" w:rsidRDefault="00285F25" w:rsidP="00285F25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 Cerințe tehnice de bază</w:t>
            </w:r>
          </w:p>
          <w:p w14:paraId="68B3575F" w14:textId="77777777" w:rsidR="00285F25" w:rsidRPr="00DA1839" w:rsidRDefault="00285F25" w:rsidP="00285F25">
            <w:pPr>
              <w:jc w:val="both"/>
              <w:rPr>
                <w:b/>
                <w:bCs/>
              </w:rPr>
            </w:pPr>
          </w:p>
          <w:p w14:paraId="432BCDAC" w14:textId="77777777" w:rsidR="00285F25" w:rsidRPr="00DA1839" w:rsidRDefault="00285F25" w:rsidP="00285F25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 Тipul luminii</w:t>
            </w:r>
          </w:p>
          <w:p w14:paraId="027E2A7C" w14:textId="77777777" w:rsidR="00285F25" w:rsidRPr="00DA1839" w:rsidRDefault="00285F25" w:rsidP="00285F25">
            <w:pPr>
              <w:jc w:val="both"/>
            </w:pPr>
            <w:r w:rsidRPr="00DA1839">
              <w:t xml:space="preserve">Lumină de </w:t>
            </w:r>
            <w:r>
              <w:t>girofaruri</w:t>
            </w:r>
            <w:r w:rsidRPr="00DA1839">
              <w:t xml:space="preserve"> a obstacolelor de intensitate redusă (Low Intensity Obstacle Light) </w:t>
            </w:r>
            <w:r w:rsidRPr="00DA1839">
              <w:rPr>
                <w:b/>
                <w:bCs/>
              </w:rPr>
              <w:t xml:space="preserve">ICAO Type C </w:t>
            </w:r>
            <w:r w:rsidRPr="00DA1839">
              <w:t>.</w:t>
            </w:r>
          </w:p>
          <w:p w14:paraId="3D309936" w14:textId="77777777" w:rsidR="00285F25" w:rsidRPr="00DA1839" w:rsidRDefault="00285F25" w:rsidP="00285F25">
            <w:pPr>
              <w:jc w:val="both"/>
            </w:pPr>
          </w:p>
          <w:p w14:paraId="0C726F02" w14:textId="77777777" w:rsidR="00285F25" w:rsidRPr="00DA1839" w:rsidRDefault="00285F25" w:rsidP="00285F25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3.2 Culoarea</w:t>
            </w:r>
          </w:p>
          <w:p w14:paraId="1D1967A9" w14:textId="337A198B" w:rsidR="00285F25" w:rsidRPr="00DA1839" w:rsidRDefault="00285F25" w:rsidP="00285F25">
            <w:pPr>
              <w:jc w:val="both"/>
            </w:pPr>
            <w:r w:rsidRPr="00DA1839">
              <w:t>Galben intermitent. Culoarea trebuie să corespundă cerințelor ICAO și EASA.</w:t>
            </w:r>
          </w:p>
          <w:p w14:paraId="72AA8041" w14:textId="77777777" w:rsidR="00285F25" w:rsidRPr="00DA1839" w:rsidRDefault="00285F25" w:rsidP="00285F25">
            <w:pPr>
              <w:jc w:val="both"/>
            </w:pPr>
          </w:p>
          <w:p w14:paraId="120730DB" w14:textId="77777777" w:rsidR="00285F25" w:rsidRPr="00DA1839" w:rsidRDefault="00285F25" w:rsidP="00285F25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3.3 Distribuția luminii</w:t>
            </w:r>
          </w:p>
          <w:p w14:paraId="38EA031F" w14:textId="77777777" w:rsidR="00285F25" w:rsidRPr="00DA1839" w:rsidRDefault="00285F25" w:rsidP="00285F25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Acoperire circulară de 360°;</w:t>
            </w:r>
          </w:p>
          <w:p w14:paraId="048693A2" w14:textId="77777777" w:rsidR="00285F25" w:rsidRPr="00DA1839" w:rsidRDefault="00285F25" w:rsidP="00285F25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Fără „zone moarte”;</w:t>
            </w:r>
          </w:p>
          <w:p w14:paraId="39DA5963" w14:textId="77777777" w:rsidR="00285F25" w:rsidRPr="00DA1839" w:rsidRDefault="00285F25" w:rsidP="00285F25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Caracteristicile fotometrice trebuie să corespundă cerințelor CS-ADR-DSN.</w:t>
            </w:r>
          </w:p>
          <w:p w14:paraId="70EBA676" w14:textId="77777777" w:rsidR="007347AA" w:rsidRDefault="007347AA" w:rsidP="007347AA">
            <w:pPr>
              <w:spacing w:line="278" w:lineRule="auto"/>
              <w:jc w:val="both"/>
            </w:pPr>
          </w:p>
          <w:p w14:paraId="5B3BC613" w14:textId="77777777" w:rsidR="00236701" w:rsidRPr="00DA1839" w:rsidRDefault="00236701" w:rsidP="00236701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3.4 Intensitatea luminoasă</w:t>
            </w:r>
          </w:p>
          <w:p w14:paraId="1F2AB93F" w14:textId="77777777" w:rsidR="00236701" w:rsidRPr="00DA1839" w:rsidRDefault="00236701" w:rsidP="00236701">
            <w:pPr>
              <w:jc w:val="both"/>
            </w:pPr>
            <w:r w:rsidRPr="00DA1839">
              <w:t>Intensitatea luminoasă trebuie să fie de cel puțin nivelul prevăzut pentru Low Intensity Obstacle Light Type C.</w:t>
            </w:r>
          </w:p>
          <w:p w14:paraId="45116068" w14:textId="77777777" w:rsidR="00236701" w:rsidRPr="00DA1839" w:rsidRDefault="00236701" w:rsidP="00236701">
            <w:pPr>
              <w:jc w:val="both"/>
            </w:pPr>
            <w:r w:rsidRPr="00DA1839">
              <w:t>Caracteristicile fotometrice trebuie să fie confirmate prin rapoarte de încercare emise de un laborator specializat.</w:t>
            </w:r>
          </w:p>
          <w:p w14:paraId="46AC4A4D" w14:textId="77777777" w:rsidR="00236701" w:rsidRPr="00DA1839" w:rsidRDefault="00236701" w:rsidP="00236701">
            <w:pPr>
              <w:jc w:val="both"/>
            </w:pPr>
          </w:p>
          <w:p w14:paraId="5AAB419D" w14:textId="77777777" w:rsidR="00236701" w:rsidRPr="00DA1839" w:rsidRDefault="00236701" w:rsidP="00236701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3.5 Frecvența de iluminare intermitentă</w:t>
            </w:r>
          </w:p>
          <w:p w14:paraId="77011579" w14:textId="77777777" w:rsidR="00236701" w:rsidRPr="00DA1839" w:rsidRDefault="00236701" w:rsidP="00236701">
            <w:pPr>
              <w:jc w:val="both"/>
            </w:pPr>
            <w:r w:rsidRPr="00DA1839">
              <w:t xml:space="preserve">În conformitate cu cerințele ICAO/EASA pentru Type C. </w:t>
            </w:r>
          </w:p>
          <w:p w14:paraId="7FA1C34E" w14:textId="77777777" w:rsidR="00236701" w:rsidRPr="00DA1839" w:rsidRDefault="00236701" w:rsidP="00236701">
            <w:pPr>
              <w:jc w:val="both"/>
            </w:pPr>
            <w:r w:rsidRPr="00DA1839">
              <w:t>Parametrii trebuie să fie confirmați printr-un raport de încercări.</w:t>
            </w:r>
          </w:p>
          <w:p w14:paraId="27964405" w14:textId="77777777" w:rsidR="00D31B4D" w:rsidRDefault="00D31B4D" w:rsidP="007347AA">
            <w:pPr>
              <w:spacing w:line="278" w:lineRule="auto"/>
              <w:jc w:val="both"/>
            </w:pPr>
          </w:p>
          <w:p w14:paraId="5DD93E13" w14:textId="1F50E2A4" w:rsidR="00236701" w:rsidRDefault="005110C2" w:rsidP="005110C2">
            <w:pPr>
              <w:spacing w:line="278" w:lineRule="auto"/>
              <w:ind w:left="-250"/>
              <w:jc w:val="both"/>
            </w:pPr>
            <w:r w:rsidRPr="00DA1839">
              <w:lastRenderedPageBreak/>
              <w:drawing>
                <wp:inline distT="0" distB="0" distL="0" distR="0" wp14:anchorId="7D1363BF" wp14:editId="0238DC23">
                  <wp:extent cx="4710223" cy="4277105"/>
                  <wp:effectExtent l="0" t="0" r="0" b="0"/>
                  <wp:docPr id="16040830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083009" name="Рисунок 160408300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848" cy="4303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1C9763" w14:textId="77777777" w:rsidR="00285F25" w:rsidRPr="00DA1839" w:rsidRDefault="00285F25" w:rsidP="007347AA">
            <w:pPr>
              <w:spacing w:line="278" w:lineRule="auto"/>
              <w:jc w:val="both"/>
            </w:pPr>
          </w:p>
          <w:p w14:paraId="1E148F89" w14:textId="2989F0E7" w:rsidR="00EB6825" w:rsidRPr="00EB6825" w:rsidRDefault="00735A13" w:rsidP="00735A13">
            <w:pPr>
              <w:spacing w:before="30" w:after="30" w:line="242" w:lineRule="atLeast"/>
              <w:ind w:left="-250"/>
              <w:rPr>
                <w:rFonts w:eastAsia="Times New Roman"/>
                <w:lang w:eastAsia="ru-RU"/>
              </w:rPr>
            </w:pPr>
            <w:r w:rsidRPr="00DA1839">
              <w:lastRenderedPageBreak/>
              <w:drawing>
                <wp:inline distT="0" distB="0" distL="0" distR="0" wp14:anchorId="2BEB8D4F" wp14:editId="23EC58CC">
                  <wp:extent cx="4759182" cy="2912996"/>
                  <wp:effectExtent l="0" t="0" r="3810" b="1905"/>
                  <wp:docPr id="155464377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643777" name="Рисунок 155464377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866" cy="2926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374066" w14:textId="77777777" w:rsidR="00C963BA" w:rsidRDefault="00C963BA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</w:p>
          <w:p w14:paraId="23605CAB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3.6 Sursa de lumină</w:t>
            </w:r>
          </w:p>
          <w:p w14:paraId="42CFD7B9" w14:textId="77777777" w:rsidR="00A527EB" w:rsidRPr="00DA1839" w:rsidRDefault="00A527EB" w:rsidP="00A527EB">
            <w:pPr>
              <w:jc w:val="both"/>
            </w:pPr>
            <w:r w:rsidRPr="00DA1839">
              <w:t>LED.</w:t>
            </w:r>
          </w:p>
          <w:p w14:paraId="3A93B89D" w14:textId="77777777" w:rsidR="00A527EB" w:rsidRPr="00DA1839" w:rsidRDefault="00A527EB" w:rsidP="00A527EB">
            <w:pPr>
              <w:jc w:val="both"/>
            </w:pPr>
          </w:p>
          <w:p w14:paraId="501E21CC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3.7 Durata de viață a diodelor electroluminiscente</w:t>
            </w:r>
          </w:p>
          <w:p w14:paraId="2F0362E1" w14:textId="77777777" w:rsidR="00A527EB" w:rsidRPr="00DA1839" w:rsidRDefault="00A527EB" w:rsidP="00A527EB">
            <w:pPr>
              <w:jc w:val="both"/>
            </w:pPr>
            <w:r w:rsidRPr="00DA1839">
              <w:t>De minimum 50 000 de ore.</w:t>
            </w:r>
          </w:p>
          <w:p w14:paraId="2FF52E6D" w14:textId="77777777" w:rsidR="00A527EB" w:rsidRPr="00DA1839" w:rsidRDefault="00A527EB" w:rsidP="00A527EB">
            <w:pPr>
              <w:jc w:val="both"/>
            </w:pPr>
          </w:p>
          <w:p w14:paraId="6C02D985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3.8 Tensiunea de alimentare</w:t>
            </w:r>
          </w:p>
          <w:p w14:paraId="445FBFEC" w14:textId="77777777" w:rsidR="00A527EB" w:rsidRPr="00DA1839" w:rsidRDefault="00A527EB" w:rsidP="00A527EB">
            <w:pPr>
              <w:jc w:val="both"/>
            </w:pPr>
            <w:r w:rsidRPr="00DA1839">
              <w:t>12/24 В DC, fără convertoare suplimentare.</w:t>
            </w:r>
          </w:p>
          <w:p w14:paraId="28529D46" w14:textId="77777777" w:rsidR="00A527EB" w:rsidRPr="00DA1839" w:rsidRDefault="00A527EB" w:rsidP="00A527EB">
            <w:pPr>
              <w:jc w:val="both"/>
            </w:pPr>
          </w:p>
          <w:p w14:paraId="0468466C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3.9 Gradul de protecție</w:t>
            </w:r>
          </w:p>
          <w:p w14:paraId="2F62555B" w14:textId="77777777" w:rsidR="00A527EB" w:rsidRPr="00DA1839" w:rsidRDefault="00A527EB" w:rsidP="00A527EB">
            <w:pPr>
              <w:jc w:val="both"/>
            </w:pPr>
            <w:r w:rsidRPr="00DA1839">
              <w:t>Minimum IP66, preferabil IP67.</w:t>
            </w:r>
          </w:p>
          <w:p w14:paraId="6A715FC5" w14:textId="77777777" w:rsidR="00A527EB" w:rsidRPr="00DA1839" w:rsidRDefault="00A527EB" w:rsidP="00A527EB">
            <w:pPr>
              <w:jc w:val="both"/>
            </w:pPr>
          </w:p>
          <w:p w14:paraId="1A73EEFF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3.10 Теmperatura de funcționare</w:t>
            </w:r>
          </w:p>
          <w:p w14:paraId="6CA46BB9" w14:textId="77777777" w:rsidR="00A527EB" w:rsidRPr="00DA1839" w:rsidRDefault="00A527EB" w:rsidP="00A527EB">
            <w:pPr>
              <w:jc w:val="both"/>
            </w:pPr>
            <w:r w:rsidRPr="00DA1839">
              <w:t>Într-un interval de temperatură de funcționare de minimum –40 °C până la +55 °C.</w:t>
            </w:r>
          </w:p>
          <w:p w14:paraId="7AC59629" w14:textId="77777777" w:rsidR="00A527EB" w:rsidRPr="00DA1839" w:rsidRDefault="00A527EB" w:rsidP="00A527EB">
            <w:pPr>
              <w:jc w:val="both"/>
            </w:pPr>
          </w:p>
          <w:p w14:paraId="091E89C6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3.11 Rezistență la condițiile de exploatare</w:t>
            </w:r>
          </w:p>
          <w:p w14:paraId="7398338A" w14:textId="77777777" w:rsidR="00A527EB" w:rsidRPr="00DA1839" w:rsidRDefault="00A527EB" w:rsidP="00A527EB">
            <w:pPr>
              <w:jc w:val="both"/>
            </w:pPr>
            <w:r w:rsidRPr="00DA1839">
              <w:t>Echipamentul trebuie să fie rezistent la</w:t>
            </w:r>
          </w:p>
          <w:p w14:paraId="30FE2155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vibrații;</w:t>
            </w:r>
          </w:p>
          <w:p w14:paraId="20517872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lastRenderedPageBreak/>
              <w:t>șocuri;</w:t>
            </w:r>
          </w:p>
          <w:p w14:paraId="70867A96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precipitații atmosferice;</w:t>
            </w:r>
          </w:p>
          <w:p w14:paraId="7219D023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radiații ultraviolete;</w:t>
            </w:r>
          </w:p>
          <w:p w14:paraId="6352D476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acțiunea carburanților și lubrifianților;</w:t>
            </w:r>
          </w:p>
          <w:p w14:paraId="7BAD958B" w14:textId="77777777" w:rsidR="00A527EB" w:rsidRPr="00DA1839" w:rsidRDefault="00A527EB" w:rsidP="00A527EB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spălare cu jet de apă de înaltă presiune.</w:t>
            </w:r>
          </w:p>
          <w:p w14:paraId="4D4EFE2A" w14:textId="77777777" w:rsidR="00A527EB" w:rsidRPr="00DA1839" w:rsidRDefault="00A527EB" w:rsidP="00A527EB">
            <w:pPr>
              <w:jc w:val="both"/>
            </w:pPr>
          </w:p>
          <w:p w14:paraId="6A797715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3.12 Compatibilitate electromagnetică</w:t>
            </w:r>
          </w:p>
          <w:p w14:paraId="50DA5B10" w14:textId="77777777" w:rsidR="00A527EB" w:rsidRPr="00DA1839" w:rsidRDefault="00A527EB" w:rsidP="00A527EB">
            <w:pPr>
              <w:jc w:val="both"/>
            </w:pPr>
            <w:r w:rsidRPr="00DA1839">
              <w:t>Echipamentul nu trebuie să genereze interferențe electromagnetice asupra echipamentelor radio ale aerodromului și asupra aeronavelor. Conformitatea trebuie să fie confirmată printr-un raport de încercări.</w:t>
            </w:r>
          </w:p>
          <w:p w14:paraId="63E44702" w14:textId="77777777" w:rsidR="00A527EB" w:rsidRPr="00DA1839" w:rsidRDefault="00A527EB" w:rsidP="00A527EB">
            <w:pPr>
              <w:jc w:val="both"/>
            </w:pPr>
          </w:p>
          <w:p w14:paraId="4784FB88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3.13 Structura sistemului de fixare</w:t>
            </w:r>
          </w:p>
          <w:p w14:paraId="53B26825" w14:textId="77777777" w:rsidR="00A527EB" w:rsidRPr="00DA1839" w:rsidRDefault="00A527EB" w:rsidP="00A527EB">
            <w:pPr>
              <w:jc w:val="both"/>
            </w:pPr>
          </w:p>
          <w:p w14:paraId="7E52482D" w14:textId="77777777" w:rsidR="00A527EB" w:rsidRPr="00DA1839" w:rsidRDefault="00A527EB" w:rsidP="00A527EB">
            <w:pPr>
              <w:jc w:val="both"/>
            </w:pPr>
            <w:r w:rsidRPr="00DA1839">
              <w:t>Fixare magnetică;</w:t>
            </w:r>
          </w:p>
          <w:p w14:paraId="35A7E667" w14:textId="77777777" w:rsidR="00A527EB" w:rsidRPr="00DA1839" w:rsidRDefault="00A527EB" w:rsidP="00A527EB">
            <w:pPr>
              <w:jc w:val="both"/>
            </w:pPr>
          </w:p>
          <w:p w14:paraId="053EC13B" w14:textId="77777777" w:rsidR="00A527EB" w:rsidRPr="00DA1839" w:rsidRDefault="00A527EB" w:rsidP="00A527EB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3.14 Construcția conexiunii electrice</w:t>
            </w:r>
          </w:p>
          <w:p w14:paraId="5387B6AB" w14:textId="77777777" w:rsidR="00A527EB" w:rsidRPr="00DA1839" w:rsidRDefault="00A527EB" w:rsidP="00A527EB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 xml:space="preserve">Cablul de alimentare trebuie să fie echipat cu un ștecher auto standard de </w:t>
            </w:r>
            <w:r w:rsidRPr="008B73A7">
              <w:rPr>
                <w:lang w:val="ro-RO"/>
              </w:rPr>
              <w:t>tip „tată” (</w:t>
            </w:r>
            <w:r w:rsidRPr="00DA1839">
              <w:rPr>
                <w:lang w:val="ro-RO"/>
              </w:rPr>
              <w:t>12/24 V), pentru conectarea la mufa standard pentru brichetă a vehiculului.</w:t>
            </w:r>
          </w:p>
          <w:p w14:paraId="1877ADD8" w14:textId="77777777" w:rsidR="00A527EB" w:rsidRPr="00DA1839" w:rsidRDefault="00A527EB" w:rsidP="00A527EB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>Ștecherul trebuie să dețină un buton integrat de pornire/oprire, cu indicator vizual al stării (ON/OFF).</w:t>
            </w:r>
          </w:p>
          <w:p w14:paraId="4254E447" w14:textId="77777777" w:rsidR="00A527EB" w:rsidRPr="00DA1839" w:rsidRDefault="00A527EB" w:rsidP="00A527EB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>Lungimea cablului de alimentare — minimum 3 m.</w:t>
            </w:r>
          </w:p>
          <w:p w14:paraId="755A7252" w14:textId="77777777" w:rsidR="00735A13" w:rsidRDefault="00735A13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</w:p>
          <w:p w14:paraId="142D7976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3.15 Materialul carcasei:</w:t>
            </w:r>
          </w:p>
          <w:p w14:paraId="2F9958C5" w14:textId="77777777" w:rsidR="008D076A" w:rsidRPr="00DA1839" w:rsidRDefault="008D076A" w:rsidP="008D076A">
            <w:pPr>
              <w:jc w:val="both"/>
            </w:pPr>
            <w:r w:rsidRPr="00DA1839">
              <w:t>policarbonat sau plastic cu rezistență sporită la impact.</w:t>
            </w:r>
          </w:p>
          <w:p w14:paraId="28EF3A2F" w14:textId="77777777" w:rsidR="008D076A" w:rsidRPr="00DA1839" w:rsidRDefault="008D076A" w:rsidP="008D076A">
            <w:pPr>
              <w:jc w:val="both"/>
            </w:pPr>
          </w:p>
          <w:p w14:paraId="7C97F4E3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3.16 Garanție</w:t>
            </w:r>
          </w:p>
          <w:p w14:paraId="6C9AA42B" w14:textId="77777777" w:rsidR="008D076A" w:rsidRPr="00DA1839" w:rsidRDefault="008D076A" w:rsidP="008D076A">
            <w:pPr>
              <w:jc w:val="both"/>
            </w:pPr>
            <w:r w:rsidRPr="00DA1839">
              <w:t>Minimum 24 de luni.</w:t>
            </w:r>
          </w:p>
          <w:p w14:paraId="039901A2" w14:textId="77777777" w:rsidR="008D076A" w:rsidRPr="00DA1839" w:rsidRDefault="008D076A" w:rsidP="008D076A">
            <w:pPr>
              <w:jc w:val="both"/>
            </w:pPr>
          </w:p>
          <w:p w14:paraId="1FE048A5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4. Cerințe privind confirmarea conformității</w:t>
            </w:r>
          </w:p>
          <w:p w14:paraId="7A4F9C88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</w:p>
          <w:p w14:paraId="5B350F41" w14:textId="77777777" w:rsidR="008D076A" w:rsidRPr="00DA1839" w:rsidRDefault="008D076A" w:rsidP="008D076A">
            <w:pPr>
              <w:jc w:val="both"/>
            </w:pPr>
            <w:r w:rsidRPr="00DA1839">
              <w:rPr>
                <w:b/>
                <w:bCs/>
              </w:rPr>
              <w:t>Reprezintă o condiție obligatorie a achiziției.</w:t>
            </w:r>
          </w:p>
          <w:p w14:paraId="1D972893" w14:textId="77777777" w:rsidR="008D076A" w:rsidRPr="00DA1839" w:rsidRDefault="008D076A" w:rsidP="008D076A">
            <w:pPr>
              <w:ind w:firstLine="708"/>
              <w:jc w:val="both"/>
            </w:pPr>
            <w:r w:rsidRPr="00DA1839">
              <w:t>Furnizorul este obligat să prezinte documente care confirmă conformitatea echipamentului propus cu cerințele prezentului caiet de sarcini.</w:t>
            </w:r>
          </w:p>
          <w:p w14:paraId="4AFC61D3" w14:textId="77777777" w:rsidR="008D076A" w:rsidRPr="00DA1839" w:rsidRDefault="008D076A" w:rsidP="008D076A">
            <w:pPr>
              <w:ind w:firstLine="708"/>
              <w:jc w:val="both"/>
            </w:pPr>
            <w:r w:rsidRPr="00DA1839">
              <w:lastRenderedPageBreak/>
              <w:t>Se vor prezenta în mod obligatoriu:</w:t>
            </w:r>
          </w:p>
          <w:p w14:paraId="4F41ADFF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 xml:space="preserve">Pașaportul </w:t>
            </w:r>
            <w:r>
              <w:t>t</w:t>
            </w:r>
            <w:r w:rsidRPr="00DA1839">
              <w:t>ehnic al producătorului.</w:t>
            </w:r>
          </w:p>
          <w:p w14:paraId="25BD0161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Catalogul produsului (Datasheet).</w:t>
            </w:r>
          </w:p>
          <w:p w14:paraId="5EEAB5BC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Manualul de exploatare/utilizare.</w:t>
            </w:r>
          </w:p>
          <w:p w14:paraId="6D4AE2C8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fotometrice.</w:t>
            </w:r>
          </w:p>
          <w:p w14:paraId="6CEB0BAA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gradul de protecție IP.</w:t>
            </w:r>
          </w:p>
          <w:p w14:paraId="102B6016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compatibilitatea electromagnetică (EMC).</w:t>
            </w:r>
          </w:p>
          <w:p w14:paraId="6B11F20C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climatice (dacă sunt disponibile).</w:t>
            </w:r>
          </w:p>
          <w:p w14:paraId="2A7FB032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rezistența la vibrații (dacă sunt disponibile).</w:t>
            </w:r>
          </w:p>
          <w:p w14:paraId="7F972F20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Declarația de conformitate a producătorului.</w:t>
            </w:r>
          </w:p>
          <w:p w14:paraId="65F7CAF8" w14:textId="77777777" w:rsidR="008D076A" w:rsidRPr="00DA1839" w:rsidRDefault="008D076A" w:rsidP="008D076A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Certificate de conformitate sau rapoarte de încercări/testare.</w:t>
            </w:r>
          </w:p>
          <w:p w14:paraId="6E327F1B" w14:textId="77777777" w:rsidR="008D076A" w:rsidRPr="00DA1839" w:rsidRDefault="008D076A" w:rsidP="008D076A">
            <w:pPr>
              <w:jc w:val="both"/>
            </w:pPr>
          </w:p>
          <w:p w14:paraId="2243280B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5. Cerințele privind organizațiile de testare</w:t>
            </w:r>
          </w:p>
          <w:p w14:paraId="056403F1" w14:textId="77777777" w:rsidR="008D076A" w:rsidRPr="00DA1839" w:rsidRDefault="008D076A" w:rsidP="008D076A">
            <w:pPr>
              <w:jc w:val="both"/>
            </w:pPr>
            <w:r w:rsidRPr="00DA1839">
              <w:t>Toate testările trebuie să fie efectuate exclusiv de către:</w:t>
            </w:r>
          </w:p>
          <w:p w14:paraId="68F7F523" w14:textId="77777777" w:rsidR="008D076A" w:rsidRPr="00DA1839" w:rsidRDefault="008D076A" w:rsidP="008D076A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laboratoare de încercări acreditate;</w:t>
            </w:r>
          </w:p>
          <w:p w14:paraId="0B842F96" w14:textId="77777777" w:rsidR="008D076A" w:rsidRPr="00DA1839" w:rsidRDefault="008D076A" w:rsidP="008D076A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centre de încercări independente;</w:t>
            </w:r>
          </w:p>
          <w:p w14:paraId="6922483C" w14:textId="77777777" w:rsidR="008D076A" w:rsidRPr="00DA1839" w:rsidRDefault="008D076A" w:rsidP="008D076A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entități de certificare,</w:t>
            </w:r>
          </w:p>
          <w:p w14:paraId="633A0F38" w14:textId="77777777" w:rsidR="008D076A" w:rsidRPr="00DA1839" w:rsidRDefault="008D076A" w:rsidP="008D076A">
            <w:pPr>
              <w:jc w:val="both"/>
            </w:pPr>
            <w:r w:rsidRPr="00DA1839">
              <w:t xml:space="preserve">care dețin acreditare conform standardului </w:t>
            </w:r>
            <w:r w:rsidRPr="00DA1839">
              <w:rPr>
                <w:b/>
                <w:bCs/>
              </w:rPr>
              <w:t>ISO/IEC 17025</w:t>
            </w:r>
            <w:r w:rsidRPr="00DA1839">
              <w:t xml:space="preserve"> (pentru laboratoare de încercări) și/sau </w:t>
            </w:r>
            <w:r w:rsidRPr="00DA1839">
              <w:rPr>
                <w:b/>
                <w:bCs/>
              </w:rPr>
              <w:t>ISO/IEC 17065</w:t>
            </w:r>
            <w:r w:rsidRPr="00DA1839">
              <w:t xml:space="preserve"> (pentru entități de certificare a produselor), sau o acreditare națională recunoscută în cadrul acordurilor internaționale ILAC sau EA.</w:t>
            </w:r>
          </w:p>
          <w:p w14:paraId="4566C6FD" w14:textId="77777777" w:rsidR="008D076A" w:rsidRPr="00DA1839" w:rsidRDefault="008D076A" w:rsidP="008D076A">
            <w:pPr>
              <w:ind w:firstLine="708"/>
              <w:jc w:val="both"/>
            </w:pPr>
            <w:r w:rsidRPr="00DA1839">
              <w:t>Copiile certificatelor de acreditare valabile trebuie prezentate în cadrul ofertei de participare la licitație.</w:t>
            </w:r>
          </w:p>
          <w:p w14:paraId="12ECA41E" w14:textId="77777777" w:rsidR="008D076A" w:rsidRPr="00DA1839" w:rsidRDefault="008D076A" w:rsidP="008D076A">
            <w:pPr>
              <w:jc w:val="both"/>
            </w:pPr>
          </w:p>
          <w:p w14:paraId="1B60BBF6" w14:textId="77777777" w:rsidR="008D076A" w:rsidRPr="00DA1839" w:rsidRDefault="008D076A" w:rsidP="008D076A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 xml:space="preserve">6. Motive de respingere a ofertei </w:t>
            </w:r>
          </w:p>
          <w:p w14:paraId="69179485" w14:textId="77777777" w:rsidR="008D076A" w:rsidRPr="00DA1839" w:rsidRDefault="008D076A" w:rsidP="008D076A">
            <w:pPr>
              <w:jc w:val="both"/>
            </w:pPr>
            <w:r w:rsidRPr="00DA1839">
              <w:t>Oferta urmează a fi respinsă în următoarele cazuri:</w:t>
            </w:r>
          </w:p>
          <w:p w14:paraId="48A9AF72" w14:textId="77777777" w:rsidR="008D076A" w:rsidRPr="00DA1839" w:rsidRDefault="008D076A" w:rsidP="008D076A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rapoartelor de încercări justificative;</w:t>
            </w:r>
          </w:p>
          <w:p w14:paraId="30BC8F4B" w14:textId="77777777" w:rsidR="008D076A" w:rsidRPr="00DA1839" w:rsidRDefault="008D076A" w:rsidP="008D076A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certificatelor de conformitate;</w:t>
            </w:r>
          </w:p>
          <w:p w14:paraId="4CD1F2C8" w14:textId="77777777" w:rsidR="008D076A" w:rsidRPr="00DA1839" w:rsidRDefault="008D076A" w:rsidP="008D076A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prezentarea documentelor emise de către organizații neacreditate;</w:t>
            </w:r>
          </w:p>
          <w:p w14:paraId="2D5BC7E3" w14:textId="77777777" w:rsidR="008D076A" w:rsidRPr="00DA1839" w:rsidRDefault="008D076A" w:rsidP="008D076A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confirmării conformității cu cerințele ICAO/EASA;</w:t>
            </w:r>
          </w:p>
          <w:p w14:paraId="7C67C7A0" w14:textId="35101227" w:rsidR="00A527EB" w:rsidRPr="00B76F5C" w:rsidRDefault="008D076A" w:rsidP="008D076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  <w:r w:rsidRPr="00DA1839">
              <w:t>necorespunderea caracteristicilor fotometrice cerințelor pentru Low Intensity Obstacle Light Type C.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8A0EF2" w:rsidRPr="00CE606A" w14:paraId="08977ECC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025A" w14:textId="5E37E0AB" w:rsidR="008A0EF2" w:rsidRPr="003D79C1" w:rsidRDefault="008A0EF2" w:rsidP="008A0EF2">
            <w:pPr>
              <w:rPr>
                <w:lang w:val="ro-MD"/>
              </w:rPr>
            </w:pPr>
            <w:r>
              <w:rPr>
                <w:color w:val="000000"/>
                <w:lang w:val="ro-MD"/>
              </w:rPr>
              <w:lastRenderedPageBreak/>
              <w:t>Girofar LED Type C culoare albastru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F5EF" w14:textId="77777777" w:rsidR="008A0EF2" w:rsidRPr="00CE606A" w:rsidRDefault="008A0EF2" w:rsidP="008A0EF2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B75A" w14:textId="77777777" w:rsidR="008A0EF2" w:rsidRPr="00CE606A" w:rsidRDefault="008A0EF2" w:rsidP="008A0EF2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D642" w14:textId="77777777" w:rsidR="008A0EF2" w:rsidRPr="00CE606A" w:rsidRDefault="008A0EF2" w:rsidP="008A0EF2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4505" w14:textId="035475A6" w:rsidR="008A0EF2" w:rsidRPr="00EB6825" w:rsidRDefault="008A0EF2" w:rsidP="008A0EF2">
            <w:pPr>
              <w:spacing w:before="30" w:after="30" w:line="242" w:lineRule="atLeast"/>
              <w:ind w:left="34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 xml:space="preserve">1.  </w:t>
            </w:r>
            <w:r w:rsidRPr="00EB6825">
              <w:rPr>
                <w:rFonts w:eastAsia="Times New Roman"/>
                <w:b/>
                <w:bCs/>
                <w:lang w:eastAsia="ru-RU"/>
              </w:rPr>
              <w:t>Destinație</w:t>
            </w:r>
          </w:p>
          <w:p w14:paraId="408F8E08" w14:textId="77777777" w:rsidR="008A0EF2" w:rsidRPr="00EB6825" w:rsidRDefault="008A0EF2" w:rsidP="008A0EF2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  <w:r w:rsidRPr="00EB6825">
              <w:rPr>
                <w:rFonts w:eastAsia="Times New Roman"/>
                <w:lang w:eastAsia="ru-RU"/>
              </w:rPr>
              <w:t>Girofaruri luminoase intermitente (denumite în continuare echipamentul) sunt destinate instalării pe vehiculele utilizate ca obstacole mobile, exploatate pe suprafața de manevră a aerodromului, în scopul asigurării vizibilității acestora pentru echipajele aeronavelor pe timp de zi, pe timp de noapte și în condiții de vizibilitate redusă.</w:t>
            </w:r>
          </w:p>
          <w:p w14:paraId="5E48B21B" w14:textId="77777777" w:rsidR="008A0EF2" w:rsidRDefault="008A0EF2" w:rsidP="008A0EF2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  <w:r w:rsidRPr="00EB6825">
              <w:rPr>
                <w:rFonts w:eastAsia="Times New Roman"/>
                <w:lang w:eastAsia="ru-RU"/>
              </w:rPr>
              <w:t>Echipamentul trebuie să respecte cerințele documentelor normative internaționale emise de ICAO și EASA.</w:t>
            </w:r>
          </w:p>
          <w:p w14:paraId="25E5908C" w14:textId="77777777" w:rsidR="008A0EF2" w:rsidRDefault="008A0EF2" w:rsidP="008A0EF2">
            <w:pPr>
              <w:spacing w:before="30" w:after="30" w:line="242" w:lineRule="atLeast"/>
              <w:rPr>
                <w:rFonts w:eastAsia="Times New Roman"/>
                <w:lang w:eastAsia="ru-RU"/>
              </w:rPr>
            </w:pPr>
          </w:p>
          <w:p w14:paraId="72E7236C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2. Baza normativă</w:t>
            </w:r>
          </w:p>
          <w:p w14:paraId="2846DAE6" w14:textId="77777777" w:rsidR="008A0EF2" w:rsidRPr="00DA1839" w:rsidRDefault="008A0EF2" w:rsidP="008A0EF2">
            <w:pPr>
              <w:jc w:val="both"/>
            </w:pPr>
            <w:r w:rsidRPr="00DA1839">
              <w:t>Echipamentul furnizat trebuie să corespundă cerințelor următoarelor acte normative:</w:t>
            </w:r>
          </w:p>
          <w:p w14:paraId="41487C5A" w14:textId="77777777" w:rsidR="008A0EF2" w:rsidRPr="00DA1839" w:rsidRDefault="008A0EF2" w:rsidP="008A0EF2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ICAO Annex 14, Volume I — Aerodromes;</w:t>
            </w:r>
          </w:p>
          <w:p w14:paraId="14D75786" w14:textId="77777777" w:rsidR="008A0EF2" w:rsidRPr="00DA1839" w:rsidRDefault="008A0EF2" w:rsidP="008A0EF2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ICAO Doc 9157 Aerodrome Design Manual, Part 4 – Visual Aids;</w:t>
            </w:r>
          </w:p>
          <w:p w14:paraId="24456674" w14:textId="77777777" w:rsidR="008A0EF2" w:rsidRPr="00DA1839" w:rsidRDefault="008A0EF2" w:rsidP="008A0EF2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EASA Regulation (EU) No 139/2014;</w:t>
            </w:r>
          </w:p>
          <w:p w14:paraId="15784184" w14:textId="77777777" w:rsidR="008A0EF2" w:rsidRPr="00DA1839" w:rsidRDefault="008A0EF2" w:rsidP="008A0EF2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CS-ADR-DSN Chapter Q "Visual aids for denoting obstacles";</w:t>
            </w:r>
          </w:p>
          <w:p w14:paraId="41762278" w14:textId="77777777" w:rsidR="008A0EF2" w:rsidRDefault="008A0EF2" w:rsidP="008A0EF2">
            <w:pPr>
              <w:numPr>
                <w:ilvl w:val="0"/>
                <w:numId w:val="10"/>
              </w:numPr>
              <w:spacing w:line="278" w:lineRule="auto"/>
              <w:jc w:val="both"/>
            </w:pPr>
            <w:r w:rsidRPr="00DA1839">
              <w:t>AMC1 ADR.OPS.B.080 "Marking and lighting of vehicles and other mobile objects".</w:t>
            </w:r>
          </w:p>
          <w:p w14:paraId="6C15344D" w14:textId="77777777" w:rsidR="008A0EF2" w:rsidRDefault="008A0EF2" w:rsidP="008A0EF2">
            <w:pPr>
              <w:spacing w:line="278" w:lineRule="auto"/>
              <w:jc w:val="both"/>
            </w:pPr>
          </w:p>
          <w:p w14:paraId="04845E98" w14:textId="77777777" w:rsidR="008A0EF2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 Cerințe tehnice de bază</w:t>
            </w:r>
          </w:p>
          <w:p w14:paraId="652DA0FE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</w:p>
          <w:p w14:paraId="22861DD2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 Тipul luminii</w:t>
            </w:r>
          </w:p>
          <w:p w14:paraId="0E32CA33" w14:textId="77777777" w:rsidR="008A0EF2" w:rsidRPr="00DA1839" w:rsidRDefault="008A0EF2" w:rsidP="008A0EF2">
            <w:pPr>
              <w:jc w:val="both"/>
            </w:pPr>
            <w:r w:rsidRPr="00DA1839">
              <w:t xml:space="preserve">Lumină de </w:t>
            </w:r>
            <w:r>
              <w:t>girofaruri</w:t>
            </w:r>
            <w:r w:rsidRPr="00DA1839">
              <w:t xml:space="preserve"> a obstacolelor de intensitate redusă (Low Intensity Obstacle Light) </w:t>
            </w:r>
            <w:r w:rsidRPr="00DA1839">
              <w:rPr>
                <w:b/>
                <w:bCs/>
              </w:rPr>
              <w:t xml:space="preserve">ICAO Type C </w:t>
            </w:r>
            <w:r w:rsidRPr="00DA1839">
              <w:t>.</w:t>
            </w:r>
          </w:p>
          <w:p w14:paraId="4D83AFE3" w14:textId="77777777" w:rsidR="008A0EF2" w:rsidRPr="00DA1839" w:rsidRDefault="008A0EF2" w:rsidP="008A0EF2">
            <w:pPr>
              <w:jc w:val="both"/>
            </w:pPr>
          </w:p>
          <w:p w14:paraId="4FFF7B7E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3.2 Culoarea</w:t>
            </w:r>
          </w:p>
          <w:p w14:paraId="17317D6C" w14:textId="248FAF66" w:rsidR="008A0EF2" w:rsidRPr="00DA1839" w:rsidRDefault="008A0EF2" w:rsidP="008A0EF2">
            <w:pPr>
              <w:jc w:val="both"/>
            </w:pPr>
            <w:r>
              <w:rPr>
                <w:color w:val="000000"/>
                <w:lang w:val="ro-MD"/>
              </w:rPr>
              <w:t>Albastru</w:t>
            </w:r>
            <w:r w:rsidRPr="00DA1839">
              <w:t xml:space="preserve"> intermitent. Culoarea trebuie să corespundă cerințelor ICAO și EASA.</w:t>
            </w:r>
          </w:p>
          <w:p w14:paraId="60A55A3F" w14:textId="77777777" w:rsidR="008A0EF2" w:rsidRPr="00DA1839" w:rsidRDefault="008A0EF2" w:rsidP="008A0EF2">
            <w:pPr>
              <w:jc w:val="both"/>
            </w:pPr>
          </w:p>
          <w:p w14:paraId="4283FDB3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3.3 Distribuția luminii</w:t>
            </w:r>
          </w:p>
          <w:p w14:paraId="5CA89B8F" w14:textId="77777777" w:rsidR="008A0EF2" w:rsidRPr="00DA1839" w:rsidRDefault="008A0EF2" w:rsidP="008A0EF2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Acoperire circulară de 360°;</w:t>
            </w:r>
          </w:p>
          <w:p w14:paraId="4B64AD7E" w14:textId="77777777" w:rsidR="008A0EF2" w:rsidRPr="00DA1839" w:rsidRDefault="008A0EF2" w:rsidP="008A0EF2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Fără „zone moarte”;</w:t>
            </w:r>
          </w:p>
          <w:p w14:paraId="70608DDE" w14:textId="77777777" w:rsidR="008A0EF2" w:rsidRPr="00DA1839" w:rsidRDefault="008A0EF2" w:rsidP="008A0EF2">
            <w:pPr>
              <w:numPr>
                <w:ilvl w:val="0"/>
                <w:numId w:val="11"/>
              </w:numPr>
              <w:spacing w:line="278" w:lineRule="auto"/>
              <w:jc w:val="both"/>
            </w:pPr>
            <w:r w:rsidRPr="00DA1839">
              <w:t>Caracteristicile fotometrice trebuie să corespundă cerințelor CS-ADR-DSN.</w:t>
            </w:r>
          </w:p>
          <w:p w14:paraId="432F6859" w14:textId="77777777" w:rsidR="008A0EF2" w:rsidRDefault="008A0EF2" w:rsidP="008A0EF2">
            <w:pPr>
              <w:spacing w:line="278" w:lineRule="auto"/>
              <w:jc w:val="both"/>
            </w:pPr>
          </w:p>
          <w:p w14:paraId="0CC2EAFD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lastRenderedPageBreak/>
              <w:t>3.4 Intensitatea luminoasă</w:t>
            </w:r>
          </w:p>
          <w:p w14:paraId="2CBD986B" w14:textId="77777777" w:rsidR="008A0EF2" w:rsidRPr="00DA1839" w:rsidRDefault="008A0EF2" w:rsidP="008A0EF2">
            <w:pPr>
              <w:jc w:val="both"/>
            </w:pPr>
            <w:r w:rsidRPr="00DA1839">
              <w:t>Intensitatea luminoasă trebuie să fie de cel puțin nivelul prevăzut pentru Low Intensity Obstacle Light Type C.</w:t>
            </w:r>
          </w:p>
          <w:p w14:paraId="008D16AB" w14:textId="77777777" w:rsidR="008A0EF2" w:rsidRPr="00DA1839" w:rsidRDefault="008A0EF2" w:rsidP="008A0EF2">
            <w:pPr>
              <w:jc w:val="both"/>
            </w:pPr>
            <w:r w:rsidRPr="00DA1839">
              <w:t>Caracteristicile fotometrice trebuie să fie confirmate prin rapoarte de încercare emise de un laborator specializat.</w:t>
            </w:r>
          </w:p>
          <w:p w14:paraId="3FAB50C6" w14:textId="77777777" w:rsidR="008A0EF2" w:rsidRPr="00DA1839" w:rsidRDefault="008A0EF2" w:rsidP="008A0EF2">
            <w:pPr>
              <w:jc w:val="both"/>
            </w:pPr>
          </w:p>
          <w:p w14:paraId="2A468DAE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3.5 Frecvența de iluminare intermitentă</w:t>
            </w:r>
          </w:p>
          <w:p w14:paraId="6FB611AB" w14:textId="77777777" w:rsidR="008A0EF2" w:rsidRPr="00DA1839" w:rsidRDefault="008A0EF2" w:rsidP="008A0EF2">
            <w:pPr>
              <w:jc w:val="both"/>
            </w:pPr>
            <w:r w:rsidRPr="00DA1839">
              <w:t xml:space="preserve">În conformitate cu cerințele ICAO/EASA pentru Type C. </w:t>
            </w:r>
          </w:p>
          <w:p w14:paraId="36D0B592" w14:textId="77777777" w:rsidR="008A0EF2" w:rsidRPr="00DA1839" w:rsidRDefault="008A0EF2" w:rsidP="008A0EF2">
            <w:pPr>
              <w:jc w:val="both"/>
            </w:pPr>
            <w:r w:rsidRPr="00DA1839">
              <w:t>Parametrii trebuie să fie confirmați printr-un raport de încercări.</w:t>
            </w:r>
          </w:p>
          <w:p w14:paraId="7FD283F7" w14:textId="77777777" w:rsidR="008A0EF2" w:rsidRDefault="008A0EF2" w:rsidP="008A0EF2">
            <w:pPr>
              <w:spacing w:line="278" w:lineRule="auto"/>
              <w:jc w:val="both"/>
            </w:pPr>
          </w:p>
          <w:p w14:paraId="4A1DAA71" w14:textId="77777777" w:rsidR="008A0EF2" w:rsidRDefault="008A0EF2" w:rsidP="008A0EF2">
            <w:pPr>
              <w:spacing w:line="278" w:lineRule="auto"/>
              <w:ind w:left="-250"/>
              <w:jc w:val="both"/>
            </w:pPr>
            <w:r w:rsidRPr="00DA1839">
              <w:drawing>
                <wp:inline distT="0" distB="0" distL="0" distR="0" wp14:anchorId="54F42FDE" wp14:editId="36DD2E57">
                  <wp:extent cx="4710223" cy="4277105"/>
                  <wp:effectExtent l="0" t="0" r="0" b="0"/>
                  <wp:docPr id="4633548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083009" name="Рисунок 160408300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848" cy="4303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2099DF" w14:textId="77777777" w:rsidR="008A0EF2" w:rsidRPr="00DA1839" w:rsidRDefault="008A0EF2" w:rsidP="008A0EF2">
            <w:pPr>
              <w:spacing w:line="278" w:lineRule="auto"/>
              <w:jc w:val="both"/>
            </w:pPr>
          </w:p>
          <w:p w14:paraId="50BC04A2" w14:textId="77777777" w:rsidR="008A0EF2" w:rsidRPr="00EB6825" w:rsidRDefault="008A0EF2" w:rsidP="008A0EF2">
            <w:pPr>
              <w:spacing w:before="30" w:after="30" w:line="242" w:lineRule="atLeast"/>
              <w:ind w:left="-250"/>
              <w:rPr>
                <w:rFonts w:eastAsia="Times New Roman"/>
                <w:lang w:eastAsia="ru-RU"/>
              </w:rPr>
            </w:pPr>
            <w:r w:rsidRPr="00DA1839">
              <w:lastRenderedPageBreak/>
              <w:drawing>
                <wp:inline distT="0" distB="0" distL="0" distR="0" wp14:anchorId="5E479F83" wp14:editId="7CBF519B">
                  <wp:extent cx="4759182" cy="2912996"/>
                  <wp:effectExtent l="0" t="0" r="3810" b="1905"/>
                  <wp:docPr id="171251315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643777" name="Рисунок 155464377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866" cy="2926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AA82C" w14:textId="77777777" w:rsidR="008A0EF2" w:rsidRDefault="008A0EF2" w:rsidP="008A0EF2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</w:p>
          <w:p w14:paraId="2BE27A59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3.6 Sursa de lumină</w:t>
            </w:r>
          </w:p>
          <w:p w14:paraId="2A7C846C" w14:textId="77777777" w:rsidR="008A0EF2" w:rsidRPr="00DA1839" w:rsidRDefault="008A0EF2" w:rsidP="008A0EF2">
            <w:pPr>
              <w:jc w:val="both"/>
            </w:pPr>
            <w:r w:rsidRPr="00DA1839">
              <w:t>LED.</w:t>
            </w:r>
          </w:p>
          <w:p w14:paraId="05F0DFC8" w14:textId="77777777" w:rsidR="008A0EF2" w:rsidRPr="00DA1839" w:rsidRDefault="008A0EF2" w:rsidP="008A0EF2">
            <w:pPr>
              <w:jc w:val="both"/>
            </w:pPr>
          </w:p>
          <w:p w14:paraId="04C5A625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3.7 Durata de viață a diodelor electroluminiscente</w:t>
            </w:r>
          </w:p>
          <w:p w14:paraId="2D838C8B" w14:textId="77777777" w:rsidR="008A0EF2" w:rsidRPr="00DA1839" w:rsidRDefault="008A0EF2" w:rsidP="008A0EF2">
            <w:pPr>
              <w:jc w:val="both"/>
            </w:pPr>
            <w:r w:rsidRPr="00DA1839">
              <w:t>De minimum 50 000 de ore.</w:t>
            </w:r>
          </w:p>
          <w:p w14:paraId="2AB385B1" w14:textId="77777777" w:rsidR="008A0EF2" w:rsidRPr="00DA1839" w:rsidRDefault="008A0EF2" w:rsidP="008A0EF2">
            <w:pPr>
              <w:jc w:val="both"/>
            </w:pPr>
          </w:p>
          <w:p w14:paraId="441C9EEF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3.8 Tensiunea de alimentare</w:t>
            </w:r>
          </w:p>
          <w:p w14:paraId="190A032E" w14:textId="77777777" w:rsidR="008A0EF2" w:rsidRPr="00DA1839" w:rsidRDefault="008A0EF2" w:rsidP="008A0EF2">
            <w:pPr>
              <w:jc w:val="both"/>
            </w:pPr>
            <w:r w:rsidRPr="00DA1839">
              <w:t>12/24 В DC, fără convertoare suplimentare.</w:t>
            </w:r>
          </w:p>
          <w:p w14:paraId="3028B2B6" w14:textId="77777777" w:rsidR="008A0EF2" w:rsidRPr="00DA1839" w:rsidRDefault="008A0EF2" w:rsidP="008A0EF2">
            <w:pPr>
              <w:jc w:val="both"/>
            </w:pPr>
          </w:p>
          <w:p w14:paraId="245CB008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3.9 Gradul de protecție</w:t>
            </w:r>
          </w:p>
          <w:p w14:paraId="12D9FA6D" w14:textId="77777777" w:rsidR="008A0EF2" w:rsidRPr="00DA1839" w:rsidRDefault="008A0EF2" w:rsidP="008A0EF2">
            <w:pPr>
              <w:jc w:val="both"/>
            </w:pPr>
            <w:r w:rsidRPr="00DA1839">
              <w:t>Minimum IP66, preferabil IP67.</w:t>
            </w:r>
          </w:p>
          <w:p w14:paraId="4F68E111" w14:textId="77777777" w:rsidR="008A0EF2" w:rsidRPr="00DA1839" w:rsidRDefault="008A0EF2" w:rsidP="008A0EF2">
            <w:pPr>
              <w:jc w:val="both"/>
            </w:pPr>
          </w:p>
          <w:p w14:paraId="058F2F3B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3.10 Теmperatura de funcționare</w:t>
            </w:r>
          </w:p>
          <w:p w14:paraId="6113AD0B" w14:textId="77777777" w:rsidR="008A0EF2" w:rsidRPr="00DA1839" w:rsidRDefault="008A0EF2" w:rsidP="008A0EF2">
            <w:pPr>
              <w:jc w:val="both"/>
            </w:pPr>
            <w:r w:rsidRPr="00DA1839">
              <w:t>Într-un interval de temperatură de funcționare de minimum –40 °C până la +55 °C.</w:t>
            </w:r>
          </w:p>
          <w:p w14:paraId="4AE26B31" w14:textId="77777777" w:rsidR="008A0EF2" w:rsidRPr="00DA1839" w:rsidRDefault="008A0EF2" w:rsidP="008A0EF2">
            <w:pPr>
              <w:jc w:val="both"/>
            </w:pPr>
          </w:p>
          <w:p w14:paraId="6B371BBA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3.11 Rezistență la condițiile de exploatare</w:t>
            </w:r>
          </w:p>
          <w:p w14:paraId="3C2FA21C" w14:textId="77777777" w:rsidR="008A0EF2" w:rsidRPr="00DA1839" w:rsidRDefault="008A0EF2" w:rsidP="008A0EF2">
            <w:pPr>
              <w:jc w:val="both"/>
            </w:pPr>
            <w:r w:rsidRPr="00DA1839">
              <w:t>Echipamentul trebuie să fie rezistent la</w:t>
            </w:r>
          </w:p>
          <w:p w14:paraId="0A6AE99C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vibrații;</w:t>
            </w:r>
          </w:p>
          <w:p w14:paraId="4290CC8E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lastRenderedPageBreak/>
              <w:t>șocuri;</w:t>
            </w:r>
          </w:p>
          <w:p w14:paraId="480436FB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precipitații atmosferice;</w:t>
            </w:r>
          </w:p>
          <w:p w14:paraId="64BE1B64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radiații ultraviolete;</w:t>
            </w:r>
          </w:p>
          <w:p w14:paraId="6C2DADDB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acțiunea carburanților și lubrifianților;</w:t>
            </w:r>
          </w:p>
          <w:p w14:paraId="2F73A54B" w14:textId="77777777" w:rsidR="008A0EF2" w:rsidRPr="00DA1839" w:rsidRDefault="008A0EF2" w:rsidP="008A0EF2">
            <w:pPr>
              <w:numPr>
                <w:ilvl w:val="0"/>
                <w:numId w:val="12"/>
              </w:numPr>
              <w:spacing w:line="278" w:lineRule="auto"/>
              <w:jc w:val="both"/>
            </w:pPr>
            <w:r w:rsidRPr="00DA1839">
              <w:t>spălare cu jet de apă de înaltă presiune.</w:t>
            </w:r>
          </w:p>
          <w:p w14:paraId="0298F61B" w14:textId="77777777" w:rsidR="008A0EF2" w:rsidRPr="00DA1839" w:rsidRDefault="008A0EF2" w:rsidP="008A0EF2">
            <w:pPr>
              <w:jc w:val="both"/>
            </w:pPr>
          </w:p>
          <w:p w14:paraId="412624B4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3.12 Compatibilitate electromagnetică</w:t>
            </w:r>
          </w:p>
          <w:p w14:paraId="6F5ADE63" w14:textId="77777777" w:rsidR="008A0EF2" w:rsidRPr="00DA1839" w:rsidRDefault="008A0EF2" w:rsidP="008A0EF2">
            <w:pPr>
              <w:jc w:val="both"/>
            </w:pPr>
            <w:r w:rsidRPr="00DA1839">
              <w:t>Echipamentul nu trebuie să genereze interferențe electromagnetice asupra echipamentelor radio ale aerodromului și asupra aeronavelor. Conformitatea trebuie să fie confirmată printr-un raport de încercări.</w:t>
            </w:r>
          </w:p>
          <w:p w14:paraId="0C127A5F" w14:textId="77777777" w:rsidR="008A0EF2" w:rsidRPr="00DA1839" w:rsidRDefault="008A0EF2" w:rsidP="008A0EF2">
            <w:pPr>
              <w:jc w:val="both"/>
            </w:pPr>
          </w:p>
          <w:p w14:paraId="3BED5279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3.13 Structura sistemului de fixare</w:t>
            </w:r>
          </w:p>
          <w:p w14:paraId="1A81BC22" w14:textId="77777777" w:rsidR="008A0EF2" w:rsidRPr="00DA1839" w:rsidRDefault="008A0EF2" w:rsidP="008A0EF2">
            <w:pPr>
              <w:jc w:val="both"/>
            </w:pPr>
          </w:p>
          <w:p w14:paraId="7E1B2576" w14:textId="77777777" w:rsidR="008A0EF2" w:rsidRPr="00DA1839" w:rsidRDefault="008A0EF2" w:rsidP="008A0EF2">
            <w:pPr>
              <w:jc w:val="both"/>
            </w:pPr>
            <w:r w:rsidRPr="00DA1839">
              <w:t>Fixare magnetică;</w:t>
            </w:r>
          </w:p>
          <w:p w14:paraId="72791A26" w14:textId="77777777" w:rsidR="008A0EF2" w:rsidRPr="00DA1839" w:rsidRDefault="008A0EF2" w:rsidP="008A0EF2">
            <w:pPr>
              <w:jc w:val="both"/>
            </w:pPr>
          </w:p>
          <w:p w14:paraId="2AED0E6E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3.14 Construcția conexiunii electrice</w:t>
            </w:r>
          </w:p>
          <w:p w14:paraId="634F57B8" w14:textId="77777777" w:rsidR="008A0EF2" w:rsidRPr="00DA1839" w:rsidRDefault="008A0EF2" w:rsidP="008A0EF2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 xml:space="preserve">Cablul de alimentare trebuie să fie echipat cu un ștecher auto standard de </w:t>
            </w:r>
            <w:r w:rsidRPr="008B73A7">
              <w:rPr>
                <w:lang w:val="ro-RO"/>
              </w:rPr>
              <w:t>tip „tată” (</w:t>
            </w:r>
            <w:r w:rsidRPr="00DA1839">
              <w:rPr>
                <w:lang w:val="ro-RO"/>
              </w:rPr>
              <w:t>12/24 V), pentru conectarea la mufa standard pentru brichetă a vehiculului.</w:t>
            </w:r>
          </w:p>
          <w:p w14:paraId="75E50BCD" w14:textId="77777777" w:rsidR="008A0EF2" w:rsidRPr="00DA1839" w:rsidRDefault="008A0EF2" w:rsidP="008A0EF2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>Ștecherul trebuie să dețină un buton integrat de pornire/oprire, cu indicator vizual al stării (ON/OFF).</w:t>
            </w:r>
          </w:p>
          <w:p w14:paraId="6F02AF21" w14:textId="77777777" w:rsidR="008A0EF2" w:rsidRPr="00DA1839" w:rsidRDefault="008A0EF2" w:rsidP="008A0EF2">
            <w:pPr>
              <w:pStyle w:val="Listparagraf"/>
              <w:numPr>
                <w:ilvl w:val="0"/>
                <w:numId w:val="13"/>
              </w:numPr>
              <w:tabs>
                <w:tab w:val="clear" w:pos="1134"/>
              </w:tabs>
              <w:spacing w:line="278" w:lineRule="auto"/>
              <w:contextualSpacing/>
              <w:rPr>
                <w:lang w:val="ro-RO"/>
              </w:rPr>
            </w:pPr>
            <w:r w:rsidRPr="00DA1839">
              <w:rPr>
                <w:lang w:val="ro-RO"/>
              </w:rPr>
              <w:t>Lungimea cablului de alimentare — minimum 3 m.</w:t>
            </w:r>
          </w:p>
          <w:p w14:paraId="55058856" w14:textId="77777777" w:rsidR="008A0EF2" w:rsidRDefault="008A0EF2" w:rsidP="008A0EF2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</w:p>
          <w:p w14:paraId="504C351D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3.15 Materialul carcasei:</w:t>
            </w:r>
          </w:p>
          <w:p w14:paraId="169E8CA1" w14:textId="77777777" w:rsidR="008A0EF2" w:rsidRPr="00DA1839" w:rsidRDefault="008A0EF2" w:rsidP="008A0EF2">
            <w:pPr>
              <w:jc w:val="both"/>
            </w:pPr>
            <w:r w:rsidRPr="00DA1839">
              <w:t>policarbonat sau plastic cu rezistență sporită la impact.</w:t>
            </w:r>
          </w:p>
          <w:p w14:paraId="5B85AFF6" w14:textId="77777777" w:rsidR="008A0EF2" w:rsidRPr="00DA1839" w:rsidRDefault="008A0EF2" w:rsidP="008A0EF2">
            <w:pPr>
              <w:jc w:val="both"/>
            </w:pPr>
          </w:p>
          <w:p w14:paraId="32BC6867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3.16 Garanție</w:t>
            </w:r>
          </w:p>
          <w:p w14:paraId="00FE10D0" w14:textId="77777777" w:rsidR="008A0EF2" w:rsidRPr="00DA1839" w:rsidRDefault="008A0EF2" w:rsidP="008A0EF2">
            <w:pPr>
              <w:jc w:val="both"/>
            </w:pPr>
            <w:r w:rsidRPr="00DA1839">
              <w:t>Minimum 24 de luni.</w:t>
            </w:r>
          </w:p>
          <w:p w14:paraId="2DD7A36D" w14:textId="77777777" w:rsidR="008A0EF2" w:rsidRPr="00DA1839" w:rsidRDefault="008A0EF2" w:rsidP="008A0EF2">
            <w:pPr>
              <w:jc w:val="both"/>
            </w:pPr>
          </w:p>
          <w:p w14:paraId="44A5585A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4. Cerințe privind confirmarea conformității</w:t>
            </w:r>
          </w:p>
          <w:p w14:paraId="163B4C2D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</w:p>
          <w:p w14:paraId="7BE62379" w14:textId="77777777" w:rsidR="008A0EF2" w:rsidRPr="00DA1839" w:rsidRDefault="008A0EF2" w:rsidP="008A0EF2">
            <w:pPr>
              <w:jc w:val="both"/>
            </w:pPr>
            <w:r w:rsidRPr="00DA1839">
              <w:rPr>
                <w:b/>
                <w:bCs/>
              </w:rPr>
              <w:t>Reprezintă o condiție obligatorie a achiziției.</w:t>
            </w:r>
          </w:p>
          <w:p w14:paraId="46EBE3F3" w14:textId="77777777" w:rsidR="008A0EF2" w:rsidRPr="00DA1839" w:rsidRDefault="008A0EF2" w:rsidP="008A0EF2">
            <w:pPr>
              <w:ind w:firstLine="708"/>
              <w:jc w:val="both"/>
            </w:pPr>
            <w:r w:rsidRPr="00DA1839">
              <w:t>Furnizorul este obligat să prezinte documente care confirmă conformitatea echipamentului propus cu cerințele prezentului caiet de sarcini.</w:t>
            </w:r>
          </w:p>
          <w:p w14:paraId="6294B904" w14:textId="77777777" w:rsidR="008A0EF2" w:rsidRPr="00DA1839" w:rsidRDefault="008A0EF2" w:rsidP="008A0EF2">
            <w:pPr>
              <w:ind w:firstLine="708"/>
              <w:jc w:val="both"/>
            </w:pPr>
            <w:r w:rsidRPr="00DA1839">
              <w:lastRenderedPageBreak/>
              <w:t>Se vor prezenta în mod obligatoriu:</w:t>
            </w:r>
          </w:p>
          <w:p w14:paraId="7E8AC330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 xml:space="preserve">Pașaportul </w:t>
            </w:r>
            <w:r>
              <w:t>t</w:t>
            </w:r>
            <w:r w:rsidRPr="00DA1839">
              <w:t>ehnic al producătorului.</w:t>
            </w:r>
          </w:p>
          <w:p w14:paraId="2C6F087E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Catalogul produsului (Datasheet).</w:t>
            </w:r>
          </w:p>
          <w:p w14:paraId="3AA58D96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Manualul de exploatare/utilizare.</w:t>
            </w:r>
          </w:p>
          <w:p w14:paraId="7C3575BA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fotometrice.</w:t>
            </w:r>
          </w:p>
          <w:p w14:paraId="29F2504A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gradul de protecție IP.</w:t>
            </w:r>
          </w:p>
          <w:p w14:paraId="4FFEFA21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compatibilitatea electromagnetică (EMC).</w:t>
            </w:r>
          </w:p>
          <w:p w14:paraId="03CE9643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climatice (dacă sunt disponibile).</w:t>
            </w:r>
          </w:p>
          <w:p w14:paraId="27674CC0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Rapoarte de încercări privind rezistența la vibrații (dacă sunt disponibile).</w:t>
            </w:r>
          </w:p>
          <w:p w14:paraId="40F8355F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Declarația de conformitate a producătorului.</w:t>
            </w:r>
          </w:p>
          <w:p w14:paraId="0D244C44" w14:textId="77777777" w:rsidR="008A0EF2" w:rsidRPr="00DA1839" w:rsidRDefault="008A0EF2" w:rsidP="008A0EF2">
            <w:pPr>
              <w:numPr>
                <w:ilvl w:val="0"/>
                <w:numId w:val="14"/>
              </w:numPr>
              <w:spacing w:line="278" w:lineRule="auto"/>
              <w:jc w:val="both"/>
            </w:pPr>
            <w:r w:rsidRPr="00DA1839">
              <w:t>Certificate de conformitate sau rapoarte de încercări/testare.</w:t>
            </w:r>
          </w:p>
          <w:p w14:paraId="448E7C82" w14:textId="77777777" w:rsidR="008A0EF2" w:rsidRPr="00DA1839" w:rsidRDefault="008A0EF2" w:rsidP="008A0EF2">
            <w:pPr>
              <w:jc w:val="both"/>
            </w:pPr>
          </w:p>
          <w:p w14:paraId="294B5CB9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>5. Cerințele privind organizațiile de testare</w:t>
            </w:r>
          </w:p>
          <w:p w14:paraId="4B30E259" w14:textId="77777777" w:rsidR="008A0EF2" w:rsidRPr="00DA1839" w:rsidRDefault="008A0EF2" w:rsidP="008A0EF2">
            <w:pPr>
              <w:jc w:val="both"/>
            </w:pPr>
            <w:r w:rsidRPr="00DA1839">
              <w:t>Toate testările trebuie să fie efectuate exclusiv de către:</w:t>
            </w:r>
          </w:p>
          <w:p w14:paraId="2D685291" w14:textId="77777777" w:rsidR="008A0EF2" w:rsidRPr="00DA1839" w:rsidRDefault="008A0EF2" w:rsidP="008A0EF2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laboratoare de încercări acreditate;</w:t>
            </w:r>
          </w:p>
          <w:p w14:paraId="16343D2D" w14:textId="77777777" w:rsidR="008A0EF2" w:rsidRPr="00DA1839" w:rsidRDefault="008A0EF2" w:rsidP="008A0EF2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centre de încercări independente;</w:t>
            </w:r>
          </w:p>
          <w:p w14:paraId="6D1B992C" w14:textId="77777777" w:rsidR="008A0EF2" w:rsidRPr="00DA1839" w:rsidRDefault="008A0EF2" w:rsidP="008A0EF2">
            <w:pPr>
              <w:numPr>
                <w:ilvl w:val="0"/>
                <w:numId w:val="15"/>
              </w:numPr>
              <w:spacing w:line="278" w:lineRule="auto"/>
              <w:jc w:val="both"/>
            </w:pPr>
            <w:r w:rsidRPr="00DA1839">
              <w:t>entități de certificare,</w:t>
            </w:r>
          </w:p>
          <w:p w14:paraId="56D0252B" w14:textId="77777777" w:rsidR="008A0EF2" w:rsidRPr="00DA1839" w:rsidRDefault="008A0EF2" w:rsidP="008A0EF2">
            <w:pPr>
              <w:jc w:val="both"/>
            </w:pPr>
            <w:r w:rsidRPr="00DA1839">
              <w:t xml:space="preserve">care dețin acreditare conform standardului </w:t>
            </w:r>
            <w:r w:rsidRPr="00DA1839">
              <w:rPr>
                <w:b/>
                <w:bCs/>
              </w:rPr>
              <w:t>ISO/IEC 17025</w:t>
            </w:r>
            <w:r w:rsidRPr="00DA1839">
              <w:t xml:space="preserve"> (pentru laboratoare de încercări) și/sau </w:t>
            </w:r>
            <w:r w:rsidRPr="00DA1839">
              <w:rPr>
                <w:b/>
                <w:bCs/>
              </w:rPr>
              <w:t>ISO/IEC 17065</w:t>
            </w:r>
            <w:r w:rsidRPr="00DA1839">
              <w:t xml:space="preserve"> (pentru entități de certificare a produselor), sau o acreditare națională recunoscută în cadrul acordurilor internaționale ILAC sau EA.</w:t>
            </w:r>
          </w:p>
          <w:p w14:paraId="0A2EC9F3" w14:textId="77777777" w:rsidR="008A0EF2" w:rsidRPr="00DA1839" w:rsidRDefault="008A0EF2" w:rsidP="008A0EF2">
            <w:pPr>
              <w:ind w:firstLine="708"/>
              <w:jc w:val="both"/>
            </w:pPr>
            <w:r w:rsidRPr="00DA1839">
              <w:t>Copiile certificatelor de acreditare valabile trebuie prezentate în cadrul ofertei de participare la licitație.</w:t>
            </w:r>
          </w:p>
          <w:p w14:paraId="40063543" w14:textId="77777777" w:rsidR="008A0EF2" w:rsidRPr="00DA1839" w:rsidRDefault="008A0EF2" w:rsidP="008A0EF2">
            <w:pPr>
              <w:jc w:val="both"/>
            </w:pPr>
          </w:p>
          <w:p w14:paraId="493617D7" w14:textId="77777777" w:rsidR="008A0EF2" w:rsidRPr="00DA1839" w:rsidRDefault="008A0EF2" w:rsidP="008A0EF2">
            <w:pPr>
              <w:jc w:val="both"/>
              <w:rPr>
                <w:b/>
                <w:bCs/>
              </w:rPr>
            </w:pPr>
            <w:r w:rsidRPr="00DA1839">
              <w:rPr>
                <w:b/>
                <w:bCs/>
              </w:rPr>
              <w:t xml:space="preserve">6. Motive de respingere a ofertei </w:t>
            </w:r>
          </w:p>
          <w:p w14:paraId="3B3D7E67" w14:textId="77777777" w:rsidR="008A0EF2" w:rsidRPr="00DA1839" w:rsidRDefault="008A0EF2" w:rsidP="008A0EF2">
            <w:pPr>
              <w:jc w:val="both"/>
            </w:pPr>
            <w:r w:rsidRPr="00DA1839">
              <w:t>Oferta urmează a fi respinsă în următoarele cazuri:</w:t>
            </w:r>
          </w:p>
          <w:p w14:paraId="41271374" w14:textId="77777777" w:rsidR="008A0EF2" w:rsidRPr="00DA1839" w:rsidRDefault="008A0EF2" w:rsidP="008A0EF2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rapoartelor de încercări justificative;</w:t>
            </w:r>
          </w:p>
          <w:p w14:paraId="13222169" w14:textId="77777777" w:rsidR="008A0EF2" w:rsidRPr="00DA1839" w:rsidRDefault="008A0EF2" w:rsidP="008A0EF2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certificatelor de conformitate;</w:t>
            </w:r>
          </w:p>
          <w:p w14:paraId="1F686B93" w14:textId="77777777" w:rsidR="008A0EF2" w:rsidRPr="00DA1839" w:rsidRDefault="008A0EF2" w:rsidP="008A0EF2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prezentarea documentelor emise de către organizații neacreditate;</w:t>
            </w:r>
          </w:p>
          <w:p w14:paraId="03F3A340" w14:textId="77777777" w:rsidR="008A0EF2" w:rsidRPr="00DA1839" w:rsidRDefault="008A0EF2" w:rsidP="008A0EF2">
            <w:pPr>
              <w:numPr>
                <w:ilvl w:val="0"/>
                <w:numId w:val="16"/>
              </w:numPr>
              <w:spacing w:line="278" w:lineRule="auto"/>
              <w:jc w:val="both"/>
            </w:pPr>
            <w:r w:rsidRPr="00DA1839">
              <w:t>lipsa confirmării conformității cu cerințele ICAO/EASA;</w:t>
            </w:r>
          </w:p>
          <w:p w14:paraId="33F95E4B" w14:textId="34CA6E3F" w:rsidR="008A0EF2" w:rsidRPr="00CE606A" w:rsidRDefault="008A0EF2" w:rsidP="008A0EF2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val="ro-MD" w:eastAsia="ru-RU"/>
              </w:rPr>
            </w:pPr>
            <w:r w:rsidRPr="00DA1839">
              <w:t>necorespunderea caracteristicilor fotometrice cerințelor pentru Low Intensity Obstacle Light Type C.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458E" w14:textId="77777777" w:rsidR="008A0EF2" w:rsidRPr="00CE606A" w:rsidRDefault="008A0EF2" w:rsidP="008A0EF2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180E" w14:textId="77777777" w:rsidR="008A0EF2" w:rsidRPr="00CE606A" w:rsidRDefault="008A0EF2" w:rsidP="008A0EF2">
            <w:pPr>
              <w:rPr>
                <w:sz w:val="20"/>
                <w:szCs w:val="20"/>
                <w:lang w:val="ro-MD"/>
              </w:rPr>
            </w:pPr>
          </w:p>
        </w:tc>
      </w:tr>
      <w:tr w:rsidR="008A0EF2" w:rsidRPr="00CE606A" w14:paraId="55582789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8A0EF2" w:rsidRPr="00CE606A" w:rsidRDefault="008A0EF2" w:rsidP="008A0EF2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  <w:p w14:paraId="52CFD9B9" w14:textId="77777777" w:rsidR="008A0EF2" w:rsidRPr="00CE606A" w:rsidRDefault="008A0EF2" w:rsidP="008A0EF2">
            <w:pPr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>Semnat:_______________ Numele, Prenumele:_____________________________ În calitate de: ________________</w:t>
            </w:r>
          </w:p>
          <w:p w14:paraId="5C6622F6" w14:textId="269623B6" w:rsidR="008A0EF2" w:rsidRPr="00CE606A" w:rsidRDefault="008A0EF2" w:rsidP="008A0EF2">
            <w:pPr>
              <w:rPr>
                <w:b/>
                <w:bCs/>
                <w:iCs/>
                <w:lang w:val="ro-MD"/>
              </w:rPr>
            </w:pPr>
            <w:r w:rsidRPr="00CE606A">
              <w:rPr>
                <w:b/>
                <w:bCs/>
                <w:iCs/>
                <w:lang w:val="ro-MD"/>
              </w:rPr>
              <w:t xml:space="preserve">Ofertantul:                                            Adresa: </w:t>
            </w:r>
          </w:p>
        </w:tc>
      </w:tr>
      <w:tr w:rsidR="008A0EF2" w:rsidRPr="00CE606A" w14:paraId="592EEEE5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8A0EF2" w:rsidRPr="00CE606A" w:rsidRDefault="008A0EF2" w:rsidP="008A0EF2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</w:tr>
      <w:tr w:rsidR="008A0EF2" w:rsidRPr="00CE606A" w14:paraId="2C8161EE" w14:textId="77777777" w:rsidTr="004B575D">
        <w:trPr>
          <w:gridAfter w:val="1"/>
          <w:wAfter w:w="29" w:type="pct"/>
          <w:trHeight w:val="397"/>
        </w:trPr>
        <w:tc>
          <w:tcPr>
            <w:tcW w:w="601" w:type="pct"/>
            <w:tcBorders>
              <w:top w:val="single" w:sz="4" w:space="0" w:color="auto"/>
            </w:tcBorders>
          </w:tcPr>
          <w:p w14:paraId="31F18963" w14:textId="77777777" w:rsidR="008A0EF2" w:rsidRPr="00CE606A" w:rsidRDefault="008A0EF2" w:rsidP="008A0EF2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1A3073E8" w14:textId="77777777" w:rsidR="008A0EF2" w:rsidRPr="00CE606A" w:rsidRDefault="008A0EF2" w:rsidP="008A0EF2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428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8A0EF2" w:rsidRPr="00CE606A" w:rsidRDefault="008A0EF2" w:rsidP="008A0EF2">
            <w:pPr>
              <w:rPr>
                <w:b/>
                <w:bCs/>
                <w:iCs/>
                <w:lang w:val="ro-MD"/>
              </w:rPr>
            </w:pPr>
          </w:p>
        </w:tc>
      </w:tr>
    </w:tbl>
    <w:p w14:paraId="391250A0" w14:textId="77777777" w:rsidR="00F12C76" w:rsidRPr="00CE606A" w:rsidRDefault="00F12C76" w:rsidP="00584760">
      <w:pPr>
        <w:ind w:firstLine="709"/>
        <w:jc w:val="both"/>
        <w:rPr>
          <w:b/>
          <w:bCs/>
          <w:lang w:val="ro-MD"/>
        </w:rPr>
      </w:pPr>
    </w:p>
    <w:sectPr w:rsidR="00F12C76" w:rsidRPr="00CE606A" w:rsidSect="007409F3">
      <w:pgSz w:w="16838" w:h="11906" w:orient="landscape" w:code="9"/>
      <w:pgMar w:top="568" w:right="1134" w:bottom="851" w:left="1134" w:header="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4293A" w14:textId="77777777" w:rsidR="00EA0607" w:rsidRDefault="00EA0607" w:rsidP="00584760">
      <w:r>
        <w:separator/>
      </w:r>
    </w:p>
  </w:endnote>
  <w:endnote w:type="continuationSeparator" w:id="0">
    <w:p w14:paraId="448F18D6" w14:textId="77777777" w:rsidR="00EA0607" w:rsidRDefault="00EA0607" w:rsidP="0058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EEEFE" w14:textId="77777777" w:rsidR="00EA0607" w:rsidRDefault="00EA0607" w:rsidP="00584760">
      <w:r>
        <w:separator/>
      </w:r>
    </w:p>
  </w:footnote>
  <w:footnote w:type="continuationSeparator" w:id="0">
    <w:p w14:paraId="68AC38F3" w14:textId="77777777" w:rsidR="00EA0607" w:rsidRDefault="00EA0607" w:rsidP="0058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04C9"/>
    <w:multiLevelType w:val="hybridMultilevel"/>
    <w:tmpl w:val="8466CC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84526"/>
    <w:multiLevelType w:val="multilevel"/>
    <w:tmpl w:val="206C3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12EA5"/>
    <w:multiLevelType w:val="hybridMultilevel"/>
    <w:tmpl w:val="32ECEE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C2910"/>
    <w:multiLevelType w:val="multilevel"/>
    <w:tmpl w:val="1072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3A68BD"/>
    <w:multiLevelType w:val="multilevel"/>
    <w:tmpl w:val="C53C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9D3D28"/>
    <w:multiLevelType w:val="hybridMultilevel"/>
    <w:tmpl w:val="E870D146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64C50"/>
    <w:multiLevelType w:val="hybridMultilevel"/>
    <w:tmpl w:val="6200177E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27AF7"/>
    <w:multiLevelType w:val="multilevel"/>
    <w:tmpl w:val="0C4618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2322939"/>
    <w:multiLevelType w:val="multilevel"/>
    <w:tmpl w:val="51D6E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F54FF7"/>
    <w:multiLevelType w:val="hybridMultilevel"/>
    <w:tmpl w:val="F4B8B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95697"/>
    <w:multiLevelType w:val="hybridMultilevel"/>
    <w:tmpl w:val="03DC7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45021"/>
    <w:multiLevelType w:val="hybridMultilevel"/>
    <w:tmpl w:val="7ACE96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EF7A94"/>
    <w:multiLevelType w:val="multilevel"/>
    <w:tmpl w:val="90D6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813C80"/>
    <w:multiLevelType w:val="multilevel"/>
    <w:tmpl w:val="5FF4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CF4D79"/>
    <w:multiLevelType w:val="hybridMultilevel"/>
    <w:tmpl w:val="DE948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8395110">
    <w:abstractNumId w:val="15"/>
  </w:num>
  <w:num w:numId="2" w16cid:durableId="445580669">
    <w:abstractNumId w:val="7"/>
  </w:num>
  <w:num w:numId="3" w16cid:durableId="1556157650">
    <w:abstractNumId w:val="0"/>
  </w:num>
  <w:num w:numId="4" w16cid:durableId="109907674">
    <w:abstractNumId w:val="14"/>
  </w:num>
  <w:num w:numId="5" w16cid:durableId="334455804">
    <w:abstractNumId w:val="2"/>
  </w:num>
  <w:num w:numId="6" w16cid:durableId="1203053499">
    <w:abstractNumId w:val="11"/>
  </w:num>
  <w:num w:numId="7" w16cid:durableId="826437455">
    <w:abstractNumId w:val="6"/>
  </w:num>
  <w:num w:numId="8" w16cid:durableId="862016748">
    <w:abstractNumId w:val="5"/>
  </w:num>
  <w:num w:numId="9" w16cid:durableId="1702441543">
    <w:abstractNumId w:val="10"/>
  </w:num>
  <w:num w:numId="10" w16cid:durableId="420641996">
    <w:abstractNumId w:val="13"/>
  </w:num>
  <w:num w:numId="11" w16cid:durableId="1869025310">
    <w:abstractNumId w:val="12"/>
  </w:num>
  <w:num w:numId="12" w16cid:durableId="957107723">
    <w:abstractNumId w:val="1"/>
  </w:num>
  <w:num w:numId="13" w16cid:durableId="187642595">
    <w:abstractNumId w:val="9"/>
  </w:num>
  <w:num w:numId="14" w16cid:durableId="749428149">
    <w:abstractNumId w:val="8"/>
  </w:num>
  <w:num w:numId="15" w16cid:durableId="1485078100">
    <w:abstractNumId w:val="4"/>
  </w:num>
  <w:num w:numId="16" w16cid:durableId="113930168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29D0"/>
    <w:rsid w:val="00005F0B"/>
    <w:rsid w:val="00011AF4"/>
    <w:rsid w:val="00016C3A"/>
    <w:rsid w:val="00026EA0"/>
    <w:rsid w:val="0003503D"/>
    <w:rsid w:val="00047659"/>
    <w:rsid w:val="00077614"/>
    <w:rsid w:val="00093E94"/>
    <w:rsid w:val="000D530E"/>
    <w:rsid w:val="000E636F"/>
    <w:rsid w:val="000F0004"/>
    <w:rsid w:val="000F3649"/>
    <w:rsid w:val="0010615F"/>
    <w:rsid w:val="00127E5C"/>
    <w:rsid w:val="00132C11"/>
    <w:rsid w:val="00136C38"/>
    <w:rsid w:val="001374C8"/>
    <w:rsid w:val="00154702"/>
    <w:rsid w:val="00177F3F"/>
    <w:rsid w:val="001A27D2"/>
    <w:rsid w:val="001B2CF3"/>
    <w:rsid w:val="001C2444"/>
    <w:rsid w:val="001C52AB"/>
    <w:rsid w:val="001E2691"/>
    <w:rsid w:val="001E3CEA"/>
    <w:rsid w:val="001F3EF8"/>
    <w:rsid w:val="00206E85"/>
    <w:rsid w:val="00207867"/>
    <w:rsid w:val="002170F5"/>
    <w:rsid w:val="00236701"/>
    <w:rsid w:val="002463FC"/>
    <w:rsid w:val="00256947"/>
    <w:rsid w:val="00273997"/>
    <w:rsid w:val="002800ED"/>
    <w:rsid w:val="002812B8"/>
    <w:rsid w:val="00283B64"/>
    <w:rsid w:val="00285F25"/>
    <w:rsid w:val="002A51C5"/>
    <w:rsid w:val="002A7888"/>
    <w:rsid w:val="002B010B"/>
    <w:rsid w:val="002D244E"/>
    <w:rsid w:val="00301B8E"/>
    <w:rsid w:val="0033362D"/>
    <w:rsid w:val="003502E4"/>
    <w:rsid w:val="003657D6"/>
    <w:rsid w:val="00374E74"/>
    <w:rsid w:val="00380FB6"/>
    <w:rsid w:val="00391A50"/>
    <w:rsid w:val="003A01F8"/>
    <w:rsid w:val="003A7597"/>
    <w:rsid w:val="003C0858"/>
    <w:rsid w:val="003C3EC5"/>
    <w:rsid w:val="003D79C1"/>
    <w:rsid w:val="003E4239"/>
    <w:rsid w:val="003E65B5"/>
    <w:rsid w:val="003F5C3F"/>
    <w:rsid w:val="00400C09"/>
    <w:rsid w:val="0041238E"/>
    <w:rsid w:val="004339CC"/>
    <w:rsid w:val="0043754D"/>
    <w:rsid w:val="00442DE4"/>
    <w:rsid w:val="00447FA4"/>
    <w:rsid w:val="004556B7"/>
    <w:rsid w:val="004625D4"/>
    <w:rsid w:val="00473FBC"/>
    <w:rsid w:val="00475AC4"/>
    <w:rsid w:val="0048717A"/>
    <w:rsid w:val="004A2C7A"/>
    <w:rsid w:val="004B550C"/>
    <w:rsid w:val="004B575D"/>
    <w:rsid w:val="004C59E2"/>
    <w:rsid w:val="005110C2"/>
    <w:rsid w:val="00513305"/>
    <w:rsid w:val="00516E75"/>
    <w:rsid w:val="00531E87"/>
    <w:rsid w:val="0054120C"/>
    <w:rsid w:val="00544E04"/>
    <w:rsid w:val="0054520F"/>
    <w:rsid w:val="00565045"/>
    <w:rsid w:val="00576BCD"/>
    <w:rsid w:val="00584760"/>
    <w:rsid w:val="005A1EAE"/>
    <w:rsid w:val="005A6C16"/>
    <w:rsid w:val="005B0EDC"/>
    <w:rsid w:val="005B1D67"/>
    <w:rsid w:val="005B3A8E"/>
    <w:rsid w:val="005B432F"/>
    <w:rsid w:val="005C0506"/>
    <w:rsid w:val="005E6539"/>
    <w:rsid w:val="005E6BCC"/>
    <w:rsid w:val="006133E4"/>
    <w:rsid w:val="00613FE1"/>
    <w:rsid w:val="0061754A"/>
    <w:rsid w:val="00621897"/>
    <w:rsid w:val="00621C28"/>
    <w:rsid w:val="00640924"/>
    <w:rsid w:val="006423FB"/>
    <w:rsid w:val="0066234A"/>
    <w:rsid w:val="00671EEF"/>
    <w:rsid w:val="00674B30"/>
    <w:rsid w:val="00686262"/>
    <w:rsid w:val="00690764"/>
    <w:rsid w:val="00693795"/>
    <w:rsid w:val="006A021D"/>
    <w:rsid w:val="006B29D8"/>
    <w:rsid w:val="006B3133"/>
    <w:rsid w:val="006B5171"/>
    <w:rsid w:val="006B56C0"/>
    <w:rsid w:val="006C0B77"/>
    <w:rsid w:val="006C4D04"/>
    <w:rsid w:val="007015CC"/>
    <w:rsid w:val="00710973"/>
    <w:rsid w:val="00710EA6"/>
    <w:rsid w:val="007144A6"/>
    <w:rsid w:val="00714A69"/>
    <w:rsid w:val="00714E3F"/>
    <w:rsid w:val="007274D5"/>
    <w:rsid w:val="007347AA"/>
    <w:rsid w:val="00735A13"/>
    <w:rsid w:val="007409F3"/>
    <w:rsid w:val="00743028"/>
    <w:rsid w:val="0075669B"/>
    <w:rsid w:val="00761B2A"/>
    <w:rsid w:val="00764FC2"/>
    <w:rsid w:val="00766B09"/>
    <w:rsid w:val="00781B36"/>
    <w:rsid w:val="00782772"/>
    <w:rsid w:val="00784DAF"/>
    <w:rsid w:val="00814ABB"/>
    <w:rsid w:val="00817F9E"/>
    <w:rsid w:val="008242FF"/>
    <w:rsid w:val="00842598"/>
    <w:rsid w:val="0086389E"/>
    <w:rsid w:val="00870751"/>
    <w:rsid w:val="0087244F"/>
    <w:rsid w:val="008827B7"/>
    <w:rsid w:val="008854F9"/>
    <w:rsid w:val="00891336"/>
    <w:rsid w:val="008A0EF2"/>
    <w:rsid w:val="008A16DC"/>
    <w:rsid w:val="008C7786"/>
    <w:rsid w:val="008D076A"/>
    <w:rsid w:val="008D5CA8"/>
    <w:rsid w:val="008E5D17"/>
    <w:rsid w:val="008E73A7"/>
    <w:rsid w:val="00912E6B"/>
    <w:rsid w:val="00914ADB"/>
    <w:rsid w:val="00922C48"/>
    <w:rsid w:val="00940F17"/>
    <w:rsid w:val="009B1960"/>
    <w:rsid w:val="009B3A8B"/>
    <w:rsid w:val="009B55A4"/>
    <w:rsid w:val="009E3CCF"/>
    <w:rsid w:val="009E51EF"/>
    <w:rsid w:val="00A02FE2"/>
    <w:rsid w:val="00A12420"/>
    <w:rsid w:val="00A2224F"/>
    <w:rsid w:val="00A36A67"/>
    <w:rsid w:val="00A4734F"/>
    <w:rsid w:val="00A527EB"/>
    <w:rsid w:val="00A70B74"/>
    <w:rsid w:val="00A77E4C"/>
    <w:rsid w:val="00A80CC9"/>
    <w:rsid w:val="00A95125"/>
    <w:rsid w:val="00AB7343"/>
    <w:rsid w:val="00AC5401"/>
    <w:rsid w:val="00AD6C79"/>
    <w:rsid w:val="00AE527A"/>
    <w:rsid w:val="00AF18BA"/>
    <w:rsid w:val="00B0625D"/>
    <w:rsid w:val="00B133FF"/>
    <w:rsid w:val="00B363A2"/>
    <w:rsid w:val="00B47CFF"/>
    <w:rsid w:val="00B67417"/>
    <w:rsid w:val="00B73990"/>
    <w:rsid w:val="00B76F5C"/>
    <w:rsid w:val="00B77B41"/>
    <w:rsid w:val="00B86419"/>
    <w:rsid w:val="00B915B7"/>
    <w:rsid w:val="00BA4E6C"/>
    <w:rsid w:val="00BC0148"/>
    <w:rsid w:val="00BC260D"/>
    <w:rsid w:val="00BE291B"/>
    <w:rsid w:val="00BE341D"/>
    <w:rsid w:val="00BF70CF"/>
    <w:rsid w:val="00C078D2"/>
    <w:rsid w:val="00C17CE9"/>
    <w:rsid w:val="00C20B42"/>
    <w:rsid w:val="00C26107"/>
    <w:rsid w:val="00C53641"/>
    <w:rsid w:val="00C609B8"/>
    <w:rsid w:val="00C963BA"/>
    <w:rsid w:val="00CB1F3A"/>
    <w:rsid w:val="00CE1EBD"/>
    <w:rsid w:val="00CE606A"/>
    <w:rsid w:val="00CF16DB"/>
    <w:rsid w:val="00CF2DC3"/>
    <w:rsid w:val="00CF65E3"/>
    <w:rsid w:val="00D06187"/>
    <w:rsid w:val="00D2084C"/>
    <w:rsid w:val="00D31B4D"/>
    <w:rsid w:val="00D41F2D"/>
    <w:rsid w:val="00D42F99"/>
    <w:rsid w:val="00D4348C"/>
    <w:rsid w:val="00DB1C47"/>
    <w:rsid w:val="00DB50C4"/>
    <w:rsid w:val="00DC0457"/>
    <w:rsid w:val="00DD1873"/>
    <w:rsid w:val="00DF1716"/>
    <w:rsid w:val="00E00EAD"/>
    <w:rsid w:val="00E0451D"/>
    <w:rsid w:val="00E3431B"/>
    <w:rsid w:val="00E52A1E"/>
    <w:rsid w:val="00E71759"/>
    <w:rsid w:val="00E80ED7"/>
    <w:rsid w:val="00E92099"/>
    <w:rsid w:val="00EA0607"/>
    <w:rsid w:val="00EA3C08"/>
    <w:rsid w:val="00EA59DF"/>
    <w:rsid w:val="00EB583D"/>
    <w:rsid w:val="00EB6825"/>
    <w:rsid w:val="00EC2F5B"/>
    <w:rsid w:val="00EC7814"/>
    <w:rsid w:val="00ED6BD5"/>
    <w:rsid w:val="00EE4070"/>
    <w:rsid w:val="00EF0673"/>
    <w:rsid w:val="00EF54BF"/>
    <w:rsid w:val="00EF7776"/>
    <w:rsid w:val="00F05CDD"/>
    <w:rsid w:val="00F11F87"/>
    <w:rsid w:val="00F12C76"/>
    <w:rsid w:val="00F2399E"/>
    <w:rsid w:val="00F25B88"/>
    <w:rsid w:val="00F30766"/>
    <w:rsid w:val="00F50DB0"/>
    <w:rsid w:val="00F617D1"/>
    <w:rsid w:val="00F620AB"/>
    <w:rsid w:val="00F82A78"/>
    <w:rsid w:val="00FA0C39"/>
    <w:rsid w:val="00FA1988"/>
    <w:rsid w:val="00FE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nhideWhenUsed/>
    <w:rsid w:val="005847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026EA0"/>
    <w:rPr>
      <w:color w:val="0000FF"/>
      <w:u w:val="single"/>
    </w:rPr>
  </w:style>
  <w:style w:type="paragraph" w:customStyle="1" w:styleId="NormalSpecs">
    <w:name w:val="Normal Specs"/>
    <w:basedOn w:val="Normal"/>
    <w:rsid w:val="004B575D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customStyle="1" w:styleId="NormalSpecsTitle">
    <w:name w:val="Normal Specs Title"/>
    <w:basedOn w:val="NormalSpecs"/>
    <w:next w:val="NormalSpecs"/>
    <w:rsid w:val="004B575D"/>
    <w:pPr>
      <w:spacing w:before="240"/>
    </w:pPr>
    <w:rPr>
      <w:b/>
    </w:rPr>
  </w:style>
  <w:style w:type="character" w:styleId="MeniuneNerezolvat">
    <w:name w:val="Unresolved Mention"/>
    <w:basedOn w:val="Fontdeparagrafimplicit"/>
    <w:uiPriority w:val="99"/>
    <w:semiHidden/>
    <w:unhideWhenUsed/>
    <w:rsid w:val="007274D5"/>
    <w:rPr>
      <w:color w:val="605E5C"/>
      <w:shd w:val="clear" w:color="auto" w:fill="E1DFDD"/>
    </w:rPr>
  </w:style>
  <w:style w:type="paragraph" w:styleId="Listcontinuare">
    <w:name w:val="List Continue"/>
    <w:basedOn w:val="Normal"/>
    <w:rsid w:val="00FA0C3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obust">
    <w:name w:val="Strong"/>
    <w:uiPriority w:val="22"/>
    <w:qFormat/>
    <w:rsid w:val="0013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420563815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12</Pages>
  <Words>1447</Words>
  <Characters>9567</Characters>
  <Application>Microsoft Office Word</Application>
  <DocSecurity>0</DocSecurity>
  <Lines>354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177</cp:revision>
  <cp:lastPrinted>2023-09-25T11:52:00Z</cp:lastPrinted>
  <dcterms:created xsi:type="dcterms:W3CDTF">2024-03-12T15:26:00Z</dcterms:created>
  <dcterms:modified xsi:type="dcterms:W3CDTF">2026-07-16T12:53:00Z</dcterms:modified>
</cp:coreProperties>
</file>