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A3201" w14:textId="77777777" w:rsidR="00E73152" w:rsidRDefault="003E6791">
      <w:pPr>
        <w:pStyle w:val="Corptext"/>
        <w:spacing w:before="73"/>
        <w:ind w:left="7047" w:right="281" w:firstLine="1207"/>
        <w:jc w:val="right"/>
      </w:pPr>
      <w:r>
        <w:t>Anexa</w:t>
      </w:r>
      <w:r>
        <w:rPr>
          <w:spacing w:val="-17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21 la</w:t>
      </w:r>
      <w:r>
        <w:rPr>
          <w:spacing w:val="-3"/>
        </w:rPr>
        <w:t xml:space="preserve"> </w:t>
      </w:r>
      <w:r>
        <w:t>Documentația</w:t>
      </w:r>
      <w:r>
        <w:rPr>
          <w:spacing w:val="-2"/>
        </w:rPr>
        <w:t xml:space="preserve"> standard</w:t>
      </w:r>
    </w:p>
    <w:p w14:paraId="5A3D4553" w14:textId="77777777" w:rsidR="00E73152" w:rsidRDefault="00E73152">
      <w:pPr>
        <w:pStyle w:val="Corptext"/>
        <w:ind w:left="0"/>
      </w:pPr>
    </w:p>
    <w:p w14:paraId="7B996FD1" w14:textId="77777777" w:rsidR="00E73152" w:rsidRDefault="00E73152">
      <w:pPr>
        <w:pStyle w:val="Corptext"/>
        <w:ind w:left="0"/>
      </w:pPr>
    </w:p>
    <w:p w14:paraId="4863AFFE" w14:textId="77777777" w:rsidR="00E73152" w:rsidRDefault="00E73152">
      <w:pPr>
        <w:pStyle w:val="Corptext"/>
        <w:spacing w:before="1"/>
        <w:ind w:left="0"/>
      </w:pPr>
    </w:p>
    <w:p w14:paraId="336381E9" w14:textId="77777777" w:rsidR="00E73152" w:rsidRDefault="003E6791">
      <w:pPr>
        <w:pStyle w:val="Titlu1"/>
        <w:ind w:left="1" w:right="139" w:firstLine="0"/>
        <w:jc w:val="center"/>
      </w:pPr>
      <w:r>
        <w:t>CAIET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SARCINI</w:t>
      </w:r>
    </w:p>
    <w:p w14:paraId="0B7B8AEF" w14:textId="77777777" w:rsidR="00E73152" w:rsidRDefault="003E6791">
      <w:pPr>
        <w:spacing w:before="139"/>
        <w:ind w:right="139"/>
        <w:jc w:val="center"/>
        <w:rPr>
          <w:b/>
          <w:sz w:val="24"/>
        </w:rPr>
      </w:pPr>
      <w:r>
        <w:rPr>
          <w:b/>
          <w:spacing w:val="-2"/>
          <w:sz w:val="24"/>
        </w:rPr>
        <w:t>Bunuri/Servicii</w:t>
      </w:r>
    </w:p>
    <w:p w14:paraId="1D8DAAA6" w14:textId="77777777" w:rsidR="00E73152" w:rsidRDefault="00E73152">
      <w:pPr>
        <w:pStyle w:val="Corptext"/>
        <w:ind w:left="0"/>
        <w:rPr>
          <w:b/>
        </w:rPr>
      </w:pPr>
    </w:p>
    <w:p w14:paraId="5ED86224" w14:textId="77777777" w:rsidR="00E73152" w:rsidRDefault="00E73152">
      <w:pPr>
        <w:pStyle w:val="Corptext"/>
        <w:ind w:left="0"/>
        <w:rPr>
          <w:b/>
        </w:rPr>
      </w:pPr>
    </w:p>
    <w:p w14:paraId="2E39F5FE" w14:textId="5E09B5E6" w:rsidR="00E73152" w:rsidRDefault="003E6791">
      <w:pPr>
        <w:pStyle w:val="Corptext"/>
        <w:spacing w:line="360" w:lineRule="auto"/>
        <w:ind w:left="143"/>
      </w:pPr>
      <w:r>
        <w:rPr>
          <w:b/>
        </w:rPr>
        <w:t>Autoritatea</w:t>
      </w:r>
      <w:r>
        <w:rPr>
          <w:b/>
          <w:spacing w:val="-2"/>
        </w:rPr>
        <w:t xml:space="preserve"> </w:t>
      </w:r>
      <w:r>
        <w:rPr>
          <w:b/>
        </w:rPr>
        <w:t>contractantă:</w:t>
      </w:r>
      <w:r>
        <w:rPr>
          <w:b/>
          <w:spacing w:val="-2"/>
        </w:rPr>
        <w:t xml:space="preserve"> </w:t>
      </w:r>
      <w:r w:rsidR="00A106EC" w:rsidRPr="00A106EC">
        <w:rPr>
          <w:bCs/>
          <w:iCs/>
          <w:color w:val="000000" w:themeColor="text1"/>
          <w:lang w:val="ro-MD" w:eastAsia="ro-RO"/>
        </w:rPr>
        <w:t>Servicii de alimentație a elevilor din cadrul IPLT ”Gaudeamus”,  perioada 0</w:t>
      </w:r>
      <w:r w:rsidR="00091866">
        <w:rPr>
          <w:bCs/>
          <w:iCs/>
          <w:color w:val="000000" w:themeColor="text1"/>
          <w:lang w:val="ro-MD" w:eastAsia="ro-RO"/>
        </w:rPr>
        <w:t>9</w:t>
      </w:r>
      <w:r w:rsidR="00A106EC" w:rsidRPr="00A106EC">
        <w:rPr>
          <w:bCs/>
          <w:iCs/>
          <w:color w:val="000000" w:themeColor="text1"/>
          <w:lang w:val="ro-MD" w:eastAsia="ro-RO"/>
        </w:rPr>
        <w:t>.0</w:t>
      </w:r>
      <w:r w:rsidR="00091866">
        <w:rPr>
          <w:bCs/>
          <w:iCs/>
          <w:color w:val="000000" w:themeColor="text1"/>
          <w:lang w:val="ro-MD" w:eastAsia="ro-RO"/>
        </w:rPr>
        <w:t>1</w:t>
      </w:r>
      <w:r w:rsidR="00A106EC" w:rsidRPr="00A106EC">
        <w:rPr>
          <w:bCs/>
          <w:iCs/>
          <w:color w:val="000000" w:themeColor="text1"/>
          <w:lang w:val="ro-MD" w:eastAsia="ro-RO"/>
        </w:rPr>
        <w:t>.202</w:t>
      </w:r>
      <w:r w:rsidR="00091866">
        <w:rPr>
          <w:bCs/>
          <w:iCs/>
          <w:color w:val="000000" w:themeColor="text1"/>
          <w:lang w:val="ro-MD" w:eastAsia="ro-RO"/>
        </w:rPr>
        <w:t>6</w:t>
      </w:r>
      <w:r w:rsidR="00A106EC" w:rsidRPr="00A106EC">
        <w:rPr>
          <w:bCs/>
          <w:iCs/>
          <w:color w:val="000000" w:themeColor="text1"/>
          <w:lang w:val="ro-MD" w:eastAsia="ro-RO"/>
        </w:rPr>
        <w:t>-24.12.202</w:t>
      </w:r>
      <w:r w:rsidR="00091866">
        <w:rPr>
          <w:bCs/>
          <w:iCs/>
          <w:color w:val="000000" w:themeColor="text1"/>
          <w:lang w:val="ro-MD" w:eastAsia="ro-RO"/>
        </w:rPr>
        <w:t>6</w:t>
      </w:r>
      <w:r w:rsidRPr="00A106EC">
        <w:rPr>
          <w:bCs/>
          <w:iCs/>
          <w:color w:val="000000" w:themeColor="text1"/>
        </w:rPr>
        <w:t xml:space="preserve">, mun. Chișinău, </w:t>
      </w:r>
      <w:r w:rsidR="00A106EC" w:rsidRPr="00A106EC">
        <w:rPr>
          <w:bCs/>
          <w:iCs/>
          <w:color w:val="000000" w:themeColor="text1"/>
        </w:rPr>
        <w:t>str.</w:t>
      </w:r>
      <w:r w:rsidR="00A106EC" w:rsidRPr="00A106EC">
        <w:rPr>
          <w:rFonts w:ascii="Helvetica" w:hAnsi="Helvetica" w:cs="Helvetica"/>
          <w:bCs/>
          <w:iCs/>
          <w:color w:val="000000" w:themeColor="text1"/>
          <w:shd w:val="clear" w:color="auto" w:fill="FFFFFF"/>
        </w:rPr>
        <w:t xml:space="preserve"> </w:t>
      </w:r>
      <w:r w:rsidR="00A106EC" w:rsidRPr="00A106EC">
        <w:rPr>
          <w:bCs/>
          <w:iCs/>
          <w:color w:val="000000" w:themeColor="text1"/>
        </w:rPr>
        <w:t>Petru Zadnipru,14/4</w:t>
      </w:r>
      <w:r w:rsidRPr="00A106EC">
        <w:rPr>
          <w:bCs/>
          <w:iCs/>
          <w:color w:val="000000" w:themeColor="text1"/>
        </w:rPr>
        <w:t xml:space="preserve">, c.f. </w:t>
      </w:r>
      <w:r w:rsidR="00A106EC" w:rsidRPr="00A106EC">
        <w:rPr>
          <w:rStyle w:val="markedcontent"/>
          <w:bCs/>
          <w:iCs/>
          <w:color w:val="000000" w:themeColor="text1"/>
        </w:rPr>
        <w:t>10146200001298</w:t>
      </w:r>
      <w:r w:rsidRPr="00A106EC">
        <w:rPr>
          <w:bCs/>
          <w:iCs/>
          <w:color w:val="000000" w:themeColor="text1"/>
        </w:rPr>
        <w:t>.</w:t>
      </w:r>
    </w:p>
    <w:p w14:paraId="009ECEDE" w14:textId="0FABDAAC" w:rsidR="00E73152" w:rsidRDefault="003E6791">
      <w:pPr>
        <w:pStyle w:val="Corptext"/>
        <w:spacing w:line="360" w:lineRule="auto"/>
        <w:ind w:left="143"/>
      </w:pPr>
      <w:r>
        <w:rPr>
          <w:b/>
        </w:rPr>
        <w:t>Obiectul</w:t>
      </w:r>
      <w:r>
        <w:rPr>
          <w:b/>
          <w:spacing w:val="-2"/>
        </w:rPr>
        <w:t xml:space="preserve"> </w:t>
      </w:r>
      <w:r>
        <w:rPr>
          <w:b/>
        </w:rPr>
        <w:t>achiziției:</w:t>
      </w:r>
      <w:r>
        <w:rPr>
          <w:b/>
          <w:spacing w:val="-3"/>
        </w:rPr>
        <w:t xml:space="preserve"> </w:t>
      </w:r>
      <w:r>
        <w:t>Servicii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cantină</w:t>
      </w:r>
      <w:r>
        <w:rPr>
          <w:spacing w:val="-4"/>
        </w:rPr>
        <w:t xml:space="preserve"> </w:t>
      </w:r>
      <w:r>
        <w:t>(prepararea</w:t>
      </w:r>
      <w:r>
        <w:rPr>
          <w:spacing w:val="-2"/>
        </w:rPr>
        <w:t xml:space="preserve"> </w:t>
      </w:r>
      <w:r w:rsidR="00A106EC">
        <w:rPr>
          <w:spacing w:val="-2"/>
        </w:rPr>
        <w:t xml:space="preserve">dejunului și a </w:t>
      </w:r>
      <w:r>
        <w:t>prânzului) pentru o categorie de elevi ai IP</w:t>
      </w:r>
      <w:r w:rsidR="00A106EC">
        <w:t>LT „GAUDEAMUS”</w:t>
      </w:r>
      <w:r>
        <w:t>, pentru anul 202</w:t>
      </w:r>
      <w:r w:rsidR="00091866">
        <w:t>6</w:t>
      </w:r>
      <w:r>
        <w:t>.</w:t>
      </w:r>
    </w:p>
    <w:p w14:paraId="6772D9F6" w14:textId="77777777" w:rsidR="00E73152" w:rsidRDefault="00E73152">
      <w:pPr>
        <w:pStyle w:val="Corptext"/>
        <w:spacing w:before="41"/>
        <w:ind w:left="0"/>
      </w:pPr>
    </w:p>
    <w:p w14:paraId="3C209EDD" w14:textId="77777777" w:rsidR="00E73152" w:rsidRDefault="003E6791">
      <w:pPr>
        <w:pStyle w:val="Titlu1"/>
        <w:numPr>
          <w:ilvl w:val="0"/>
          <w:numId w:val="3"/>
        </w:numPr>
        <w:tabs>
          <w:tab w:val="left" w:pos="1091"/>
        </w:tabs>
        <w:spacing w:before="1"/>
        <w:jc w:val="both"/>
      </w:pPr>
      <w:r>
        <w:t>Descriere</w:t>
      </w:r>
      <w:r>
        <w:rPr>
          <w:spacing w:val="-4"/>
        </w:rPr>
        <w:t xml:space="preserve"> </w:t>
      </w:r>
      <w:r>
        <w:t>generală.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Informaţii</w:t>
      </w:r>
      <w:proofErr w:type="spellEnd"/>
    </w:p>
    <w:p w14:paraId="55008193" w14:textId="73F44E24" w:rsidR="00135F42" w:rsidRDefault="003E6791" w:rsidP="00135F42">
      <w:pPr>
        <w:pStyle w:val="Corptext"/>
        <w:spacing w:before="40" w:line="276" w:lineRule="auto"/>
        <w:ind w:left="143" w:right="279" w:firstLine="424"/>
        <w:jc w:val="both"/>
        <w:rPr>
          <w:spacing w:val="-5"/>
        </w:rPr>
      </w:pPr>
      <w:r>
        <w:t>Serviciile</w:t>
      </w:r>
      <w:r>
        <w:rPr>
          <w:spacing w:val="-11"/>
        </w:rPr>
        <w:t xml:space="preserve"> </w:t>
      </w:r>
      <w:r>
        <w:t>vor</w:t>
      </w:r>
      <w:r>
        <w:rPr>
          <w:spacing w:val="-10"/>
        </w:rPr>
        <w:t xml:space="preserve"> </w:t>
      </w:r>
      <w:r>
        <w:t>fi</w:t>
      </w:r>
      <w:r>
        <w:rPr>
          <w:spacing w:val="-10"/>
        </w:rPr>
        <w:t xml:space="preserve"> </w:t>
      </w:r>
      <w:r>
        <w:t>prestate</w:t>
      </w:r>
      <w:r>
        <w:rPr>
          <w:spacing w:val="-8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nr.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 w:rsidR="00A106EC">
        <w:t>74 412</w:t>
      </w:r>
      <w:r>
        <w:rPr>
          <w:spacing w:val="-9"/>
        </w:rPr>
        <w:t xml:space="preserve"> </w:t>
      </w:r>
      <w:r>
        <w:t>porții</w:t>
      </w:r>
      <w:r>
        <w:rPr>
          <w:spacing w:val="-9"/>
        </w:rPr>
        <w:t xml:space="preserve"> </w:t>
      </w:r>
      <w:r>
        <w:t>pe</w:t>
      </w:r>
      <w:r>
        <w:rPr>
          <w:spacing w:val="-11"/>
        </w:rPr>
        <w:t xml:space="preserve"> </w:t>
      </w:r>
      <w:r>
        <w:t>perioada</w:t>
      </w:r>
      <w:r>
        <w:rPr>
          <w:spacing w:val="-8"/>
        </w:rPr>
        <w:t xml:space="preserve"> </w:t>
      </w:r>
      <w:r>
        <w:t>academică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anului</w:t>
      </w:r>
      <w:r>
        <w:rPr>
          <w:spacing w:val="-7"/>
        </w:rPr>
        <w:t xml:space="preserve"> </w:t>
      </w:r>
      <w:r w:rsidR="00091866">
        <w:rPr>
          <w:spacing w:val="-7"/>
        </w:rPr>
        <w:t>9</w:t>
      </w:r>
      <w:r w:rsidR="00A106EC">
        <w:rPr>
          <w:spacing w:val="-7"/>
        </w:rPr>
        <w:t>.0</w:t>
      </w:r>
      <w:r w:rsidR="00091866">
        <w:rPr>
          <w:spacing w:val="-7"/>
        </w:rPr>
        <w:t>1</w:t>
      </w:r>
      <w:r w:rsidR="00A106EC">
        <w:rPr>
          <w:spacing w:val="-7"/>
        </w:rPr>
        <w:t>.-24.12.</w:t>
      </w:r>
      <w:r>
        <w:t>202</w:t>
      </w:r>
      <w:r w:rsidR="00091866">
        <w:t>6</w:t>
      </w:r>
      <w:r>
        <w:rPr>
          <w:spacing w:val="-10"/>
        </w:rPr>
        <w:t xml:space="preserve"> </w:t>
      </w:r>
      <w:r>
        <w:t>pentru elevii</w:t>
      </w:r>
      <w:r>
        <w:rPr>
          <w:spacing w:val="40"/>
        </w:rPr>
        <w:t xml:space="preserve"> </w:t>
      </w:r>
      <w:r w:rsidR="00A106EC">
        <w:t>IPLT „GAUDEAMUS”</w:t>
      </w:r>
      <w:r>
        <w:t>.</w:t>
      </w:r>
      <w:r>
        <w:rPr>
          <w:spacing w:val="-5"/>
        </w:rPr>
        <w:t xml:space="preserve"> </w:t>
      </w:r>
      <w:r>
        <w:t>Elevii</w:t>
      </w:r>
      <w:r>
        <w:rPr>
          <w:spacing w:val="-4"/>
        </w:rPr>
        <w:t xml:space="preserve"> </w:t>
      </w:r>
      <w:r>
        <w:t>vor</w:t>
      </w:r>
      <w:r>
        <w:rPr>
          <w:spacing w:val="-6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alimentați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incinta</w:t>
      </w:r>
      <w:r>
        <w:rPr>
          <w:spacing w:val="-6"/>
        </w:rPr>
        <w:t xml:space="preserve"> </w:t>
      </w:r>
      <w:r>
        <w:t>instituției.</w:t>
      </w:r>
      <w:r>
        <w:rPr>
          <w:spacing w:val="-7"/>
        </w:rPr>
        <w:t xml:space="preserve"> </w:t>
      </w:r>
      <w:r>
        <w:t>Prețul</w:t>
      </w:r>
      <w:r>
        <w:rPr>
          <w:spacing w:val="-4"/>
        </w:rPr>
        <w:t xml:space="preserve"> </w:t>
      </w:r>
      <w:r>
        <w:t>unui</w:t>
      </w:r>
      <w:r>
        <w:rPr>
          <w:spacing w:val="-4"/>
        </w:rPr>
        <w:t xml:space="preserve"> </w:t>
      </w:r>
      <w:r>
        <w:t>elev/zi</w:t>
      </w:r>
      <w:r>
        <w:rPr>
          <w:spacing w:val="-4"/>
        </w:rPr>
        <w:t xml:space="preserve"> </w:t>
      </w:r>
      <w:r>
        <w:t>=</w:t>
      </w:r>
      <w:r>
        <w:rPr>
          <w:spacing w:val="-5"/>
        </w:rPr>
        <w:t xml:space="preserve"> </w:t>
      </w:r>
    </w:p>
    <w:p w14:paraId="7374684A" w14:textId="77777777" w:rsidR="00091866" w:rsidRPr="003A1D45" w:rsidRDefault="00091866" w:rsidP="00091866">
      <w:pPr>
        <w:adjustRightInd w:val="0"/>
        <w:jc w:val="both"/>
        <w:rPr>
          <w:rFonts w:eastAsia="Batang"/>
          <w:b/>
          <w:bCs/>
          <w:color w:val="000000"/>
          <w:sz w:val="20"/>
          <w:szCs w:val="20"/>
        </w:rPr>
      </w:pPr>
      <w:r w:rsidRPr="003A1D45">
        <w:rPr>
          <w:rFonts w:eastAsia="Batang"/>
          <w:b/>
          <w:bCs/>
          <w:sz w:val="20"/>
          <w:szCs w:val="20"/>
        </w:rPr>
        <w:t xml:space="preserve">În </w:t>
      </w:r>
      <w:r w:rsidRPr="003A1D45">
        <w:rPr>
          <w:rFonts w:eastAsia="Batang"/>
          <w:b/>
          <w:bCs/>
          <w:color w:val="000000"/>
          <w:sz w:val="20"/>
          <w:szCs w:val="20"/>
        </w:rPr>
        <w:t>perioada 09.01.-31.05.2026</w:t>
      </w:r>
    </w:p>
    <w:p w14:paraId="53D1E0A8" w14:textId="77777777" w:rsidR="00091866" w:rsidRPr="00E91CB7" w:rsidRDefault="00091866" w:rsidP="00091866">
      <w:pPr>
        <w:jc w:val="both"/>
        <w:rPr>
          <w:b/>
          <w:bCs/>
          <w:sz w:val="20"/>
          <w:szCs w:val="20"/>
        </w:rPr>
      </w:pPr>
      <w:r w:rsidRPr="004A5E87">
        <w:rPr>
          <w:b/>
          <w:bCs/>
          <w:sz w:val="20"/>
          <w:szCs w:val="20"/>
          <w:u w:val="single"/>
        </w:rPr>
        <w:t>Clasele V-IX dejun</w:t>
      </w:r>
      <w:r w:rsidRPr="004A5E87">
        <w:rPr>
          <w:b/>
          <w:bCs/>
          <w:sz w:val="20"/>
          <w:szCs w:val="20"/>
        </w:rPr>
        <w:t>:</w:t>
      </w:r>
    </w:p>
    <w:p w14:paraId="35A47DF3" w14:textId="2F0E6C7C" w:rsidR="00091866" w:rsidRPr="00245756" w:rsidRDefault="00091866" w:rsidP="00091866">
      <w:pPr>
        <w:jc w:val="both"/>
        <w:rPr>
          <w:sz w:val="20"/>
          <w:szCs w:val="20"/>
        </w:rPr>
      </w:pPr>
      <w:r w:rsidRPr="002457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88635 porții </w:t>
      </w:r>
      <w:r w:rsidRPr="00245756">
        <w:rPr>
          <w:sz w:val="20"/>
          <w:szCs w:val="20"/>
        </w:rPr>
        <w:t xml:space="preserve">x </w:t>
      </w:r>
      <w:r>
        <w:rPr>
          <w:sz w:val="20"/>
          <w:szCs w:val="20"/>
        </w:rPr>
        <w:t>21,00</w:t>
      </w:r>
    </w:p>
    <w:p w14:paraId="0280A2DB" w14:textId="77777777" w:rsidR="00091866" w:rsidRDefault="00091866" w:rsidP="00091866">
      <w:pPr>
        <w:jc w:val="both"/>
        <w:rPr>
          <w:sz w:val="20"/>
          <w:szCs w:val="20"/>
        </w:rPr>
      </w:pPr>
      <w:r w:rsidRPr="004A5E87">
        <w:rPr>
          <w:b/>
          <w:bCs/>
          <w:sz w:val="20"/>
          <w:szCs w:val="20"/>
          <w:u w:val="single"/>
        </w:rPr>
        <w:t xml:space="preserve">Clasele </w:t>
      </w:r>
      <w:r>
        <w:rPr>
          <w:b/>
          <w:bCs/>
          <w:sz w:val="20"/>
          <w:szCs w:val="20"/>
          <w:u w:val="single"/>
        </w:rPr>
        <w:t>cu profil sportiv:</w:t>
      </w:r>
      <w:r>
        <w:rPr>
          <w:sz w:val="20"/>
          <w:szCs w:val="20"/>
        </w:rPr>
        <w:t xml:space="preserve"> </w:t>
      </w:r>
    </w:p>
    <w:p w14:paraId="1BF45B4A" w14:textId="1D42E0D1" w:rsidR="00091866" w:rsidRDefault="00091866" w:rsidP="000918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1710 </w:t>
      </w:r>
      <w:r>
        <w:rPr>
          <w:sz w:val="20"/>
          <w:szCs w:val="20"/>
        </w:rPr>
        <w:t>porții</w:t>
      </w:r>
      <w:r w:rsidRPr="00245756">
        <w:rPr>
          <w:sz w:val="20"/>
          <w:szCs w:val="20"/>
        </w:rPr>
        <w:t xml:space="preserve"> x </w:t>
      </w:r>
      <w:r>
        <w:rPr>
          <w:sz w:val="20"/>
          <w:szCs w:val="20"/>
        </w:rPr>
        <w:t>41,30</w:t>
      </w:r>
      <w:r w:rsidRPr="00245756">
        <w:rPr>
          <w:sz w:val="20"/>
          <w:szCs w:val="20"/>
        </w:rPr>
        <w:t xml:space="preserve"> lei </w:t>
      </w:r>
    </w:p>
    <w:p w14:paraId="085EF46A" w14:textId="77777777" w:rsidR="00091866" w:rsidRDefault="00091866" w:rsidP="00091866">
      <w:pPr>
        <w:jc w:val="both"/>
        <w:rPr>
          <w:sz w:val="20"/>
          <w:szCs w:val="20"/>
        </w:rPr>
      </w:pPr>
    </w:p>
    <w:p w14:paraId="3DD33869" w14:textId="77777777" w:rsidR="00091866" w:rsidRPr="003A1D45" w:rsidRDefault="00091866" w:rsidP="00091866">
      <w:pPr>
        <w:adjustRightInd w:val="0"/>
        <w:jc w:val="both"/>
        <w:rPr>
          <w:b/>
          <w:bCs/>
          <w:color w:val="000000" w:themeColor="text1"/>
          <w:sz w:val="20"/>
          <w:szCs w:val="20"/>
        </w:rPr>
      </w:pPr>
      <w:r w:rsidRPr="003A1D45">
        <w:rPr>
          <w:rFonts w:eastAsia="Batang"/>
          <w:b/>
          <w:bCs/>
          <w:sz w:val="20"/>
          <w:szCs w:val="20"/>
        </w:rPr>
        <w:t xml:space="preserve">În </w:t>
      </w:r>
      <w:r w:rsidRPr="003A1D45">
        <w:rPr>
          <w:rFonts w:eastAsia="Batang"/>
          <w:b/>
          <w:bCs/>
          <w:color w:val="000000"/>
          <w:sz w:val="20"/>
          <w:szCs w:val="20"/>
        </w:rPr>
        <w:t xml:space="preserve">perioada  </w:t>
      </w:r>
      <w:r w:rsidRPr="003A1D45">
        <w:rPr>
          <w:b/>
          <w:bCs/>
          <w:color w:val="000000" w:themeColor="text1"/>
          <w:sz w:val="20"/>
          <w:szCs w:val="20"/>
        </w:rPr>
        <w:t>01.09.2026-24.12.2026.</w:t>
      </w:r>
    </w:p>
    <w:p w14:paraId="6B27ECEF" w14:textId="77777777" w:rsidR="00091866" w:rsidRPr="00E91CB7" w:rsidRDefault="00091866" w:rsidP="00091866">
      <w:pPr>
        <w:jc w:val="both"/>
        <w:rPr>
          <w:b/>
          <w:bCs/>
          <w:sz w:val="20"/>
          <w:szCs w:val="20"/>
        </w:rPr>
      </w:pPr>
      <w:r w:rsidRPr="004A5E87">
        <w:rPr>
          <w:b/>
          <w:bCs/>
          <w:sz w:val="20"/>
          <w:szCs w:val="20"/>
          <w:u w:val="single"/>
        </w:rPr>
        <w:t>Clasele V-IX dejun</w:t>
      </w:r>
      <w:r w:rsidRPr="004A5E87">
        <w:rPr>
          <w:b/>
          <w:bCs/>
          <w:sz w:val="20"/>
          <w:szCs w:val="20"/>
        </w:rPr>
        <w:t>:</w:t>
      </w:r>
    </w:p>
    <w:p w14:paraId="75B97007" w14:textId="488A1FD7" w:rsidR="00091866" w:rsidRPr="00245756" w:rsidRDefault="00091866" w:rsidP="00091866">
      <w:pPr>
        <w:jc w:val="both"/>
        <w:rPr>
          <w:sz w:val="20"/>
          <w:szCs w:val="20"/>
        </w:rPr>
      </w:pPr>
      <w:r w:rsidRPr="002457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66795 porții </w:t>
      </w:r>
      <w:r w:rsidRPr="00245756">
        <w:rPr>
          <w:sz w:val="20"/>
          <w:szCs w:val="20"/>
        </w:rPr>
        <w:t xml:space="preserve">x </w:t>
      </w:r>
      <w:r>
        <w:rPr>
          <w:sz w:val="20"/>
          <w:szCs w:val="20"/>
        </w:rPr>
        <w:t>21,00</w:t>
      </w:r>
    </w:p>
    <w:p w14:paraId="660BA943" w14:textId="77777777" w:rsidR="00091866" w:rsidRDefault="00091866" w:rsidP="00091866">
      <w:pPr>
        <w:jc w:val="both"/>
        <w:rPr>
          <w:sz w:val="20"/>
          <w:szCs w:val="20"/>
        </w:rPr>
      </w:pPr>
      <w:r w:rsidRPr="004A5E87">
        <w:rPr>
          <w:b/>
          <w:bCs/>
          <w:sz w:val="20"/>
          <w:szCs w:val="20"/>
          <w:u w:val="single"/>
        </w:rPr>
        <w:t xml:space="preserve">Clasele </w:t>
      </w:r>
      <w:r>
        <w:rPr>
          <w:b/>
          <w:bCs/>
          <w:sz w:val="20"/>
          <w:szCs w:val="20"/>
          <w:u w:val="single"/>
        </w:rPr>
        <w:t>cu profil sportiv:</w:t>
      </w:r>
      <w:r>
        <w:rPr>
          <w:sz w:val="20"/>
          <w:szCs w:val="20"/>
        </w:rPr>
        <w:t xml:space="preserve"> </w:t>
      </w:r>
    </w:p>
    <w:p w14:paraId="7E66BB34" w14:textId="7FD322E2" w:rsidR="00091866" w:rsidRDefault="00091866" w:rsidP="00091866">
      <w:pPr>
        <w:pStyle w:val="Corptext"/>
        <w:spacing w:before="40" w:line="276" w:lineRule="auto"/>
        <w:ind w:left="0" w:right="279"/>
        <w:jc w:val="both"/>
        <w:rPr>
          <w:spacing w:val="-5"/>
        </w:rPr>
      </w:pPr>
      <w:r>
        <w:rPr>
          <w:sz w:val="20"/>
          <w:szCs w:val="20"/>
        </w:rPr>
        <w:t xml:space="preserve">2628 </w:t>
      </w:r>
      <w:r>
        <w:rPr>
          <w:sz w:val="20"/>
          <w:szCs w:val="20"/>
        </w:rPr>
        <w:t>porții</w:t>
      </w:r>
      <w:r w:rsidRPr="00245756">
        <w:rPr>
          <w:sz w:val="20"/>
          <w:szCs w:val="20"/>
        </w:rPr>
        <w:t xml:space="preserve"> x </w:t>
      </w:r>
      <w:r>
        <w:rPr>
          <w:sz w:val="20"/>
          <w:szCs w:val="20"/>
        </w:rPr>
        <w:t>41,30</w:t>
      </w:r>
      <w:r w:rsidRPr="00245756">
        <w:rPr>
          <w:sz w:val="20"/>
          <w:szCs w:val="20"/>
        </w:rPr>
        <w:t xml:space="preserve"> lei </w:t>
      </w:r>
    </w:p>
    <w:p w14:paraId="4823B3C9" w14:textId="61EE2FD6" w:rsidR="004D21DB" w:rsidRDefault="00135F42" w:rsidP="004D21DB">
      <w:pPr>
        <w:jc w:val="both"/>
        <w:rPr>
          <w:sz w:val="20"/>
          <w:szCs w:val="20"/>
        </w:rPr>
      </w:pPr>
      <w:r>
        <w:rPr>
          <w:iCs/>
        </w:rPr>
        <w:t xml:space="preserve">                      </w:t>
      </w:r>
    </w:p>
    <w:p w14:paraId="7BA58E79" w14:textId="086535DF" w:rsidR="00E73152" w:rsidRPr="004D21DB" w:rsidRDefault="003E6791" w:rsidP="004D21DB">
      <w:pPr>
        <w:jc w:val="both"/>
        <w:rPr>
          <w:b/>
          <w:bCs/>
          <w:sz w:val="20"/>
          <w:szCs w:val="20"/>
        </w:rPr>
      </w:pPr>
      <w:r>
        <w:t>Numărul de porții stabilite, vor fi preparate și servite de luni până vineri, cu excepția sărbătorilor legale în vigoare și a perioadei de vacanță.</w:t>
      </w:r>
    </w:p>
    <w:p w14:paraId="1957AC66" w14:textId="77777777" w:rsidR="00E73152" w:rsidRDefault="00E73152">
      <w:pPr>
        <w:pStyle w:val="Corptext"/>
        <w:spacing w:before="42"/>
        <w:ind w:left="0"/>
      </w:pPr>
    </w:p>
    <w:p w14:paraId="537D8305" w14:textId="77777777" w:rsidR="00E73152" w:rsidRDefault="003E6791">
      <w:pPr>
        <w:pStyle w:val="Titlu1"/>
        <w:numPr>
          <w:ilvl w:val="0"/>
          <w:numId w:val="3"/>
        </w:numPr>
        <w:tabs>
          <w:tab w:val="left" w:pos="1151"/>
        </w:tabs>
        <w:ind w:left="1151" w:hanging="300"/>
        <w:jc w:val="both"/>
      </w:pPr>
      <w:r>
        <w:t>Reglementări</w:t>
      </w:r>
      <w:r>
        <w:rPr>
          <w:spacing w:val="-5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standarde</w:t>
      </w:r>
      <w:r>
        <w:rPr>
          <w:spacing w:val="-3"/>
        </w:rPr>
        <w:t xml:space="preserve"> </w:t>
      </w:r>
      <w:r>
        <w:t>utilizate</w:t>
      </w:r>
      <w:r>
        <w:rPr>
          <w:spacing w:val="-4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asigurarea</w:t>
      </w:r>
      <w:r>
        <w:rPr>
          <w:spacing w:val="-2"/>
        </w:rPr>
        <w:t xml:space="preserve"> calității:</w:t>
      </w:r>
    </w:p>
    <w:p w14:paraId="111838FA" w14:textId="77777777" w:rsidR="00E73152" w:rsidRDefault="003E6791" w:rsidP="00135F42">
      <w:pPr>
        <w:pStyle w:val="Listparagraf"/>
        <w:numPr>
          <w:ilvl w:val="1"/>
          <w:numId w:val="3"/>
        </w:numPr>
        <w:tabs>
          <w:tab w:val="left" w:pos="567"/>
        </w:tabs>
        <w:spacing w:before="41" w:line="276" w:lineRule="auto"/>
        <w:ind w:right="283" w:firstLine="141"/>
        <w:jc w:val="both"/>
        <w:rPr>
          <w:sz w:val="24"/>
        </w:rPr>
      </w:pPr>
      <w:r>
        <w:rPr>
          <w:sz w:val="24"/>
        </w:rPr>
        <w:t>Certificatele, emise de organizații independente, prin care se atestă faptul că operatorul economic respectă anumite standarde de asigurare a calității, acestea trebuie să se raporteze la sistemele de asigurare a calității, bazate pe seriile de standarde europene relevante, certificate de organizații conforme cu seriile de standarde europene privind certificarea, sau la standardele internaționale emise de organizații acreditate.</w:t>
      </w:r>
    </w:p>
    <w:p w14:paraId="694E8059" w14:textId="77777777" w:rsidR="00E73152" w:rsidRDefault="003E6791" w:rsidP="00135F42">
      <w:pPr>
        <w:pStyle w:val="Listparagraf"/>
        <w:numPr>
          <w:ilvl w:val="1"/>
          <w:numId w:val="3"/>
        </w:numPr>
        <w:tabs>
          <w:tab w:val="left" w:pos="567"/>
        </w:tabs>
        <w:spacing w:line="276" w:lineRule="auto"/>
        <w:ind w:right="284" w:firstLine="141"/>
        <w:jc w:val="both"/>
        <w:rPr>
          <w:sz w:val="24"/>
        </w:rPr>
      </w:pPr>
      <w:r>
        <w:rPr>
          <w:sz w:val="24"/>
        </w:rPr>
        <w:t>Prezintă certificate de inofensivitate a produselor sau asigură sub răspundere proprie inofensivitatea produselor livrate.</w:t>
      </w:r>
    </w:p>
    <w:p w14:paraId="039EB2A6" w14:textId="77777777" w:rsidR="00E73152" w:rsidRDefault="003E6791" w:rsidP="00135F42">
      <w:pPr>
        <w:pStyle w:val="Corptext"/>
        <w:tabs>
          <w:tab w:val="left" w:pos="567"/>
        </w:tabs>
        <w:spacing w:before="1"/>
        <w:ind w:left="0" w:firstLine="567"/>
        <w:jc w:val="both"/>
      </w:pPr>
      <w:r>
        <w:t>Standarde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protecție a</w:t>
      </w:r>
      <w:r>
        <w:rPr>
          <w:spacing w:val="1"/>
        </w:rPr>
        <w:t xml:space="preserve"> </w:t>
      </w:r>
      <w:r>
        <w:t>mediului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procesul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prestare/livrare:</w:t>
      </w:r>
    </w:p>
    <w:p w14:paraId="7A383563" w14:textId="635F4532" w:rsidR="00E73152" w:rsidRDefault="003E6791" w:rsidP="00135F42">
      <w:pPr>
        <w:pStyle w:val="Corptext"/>
        <w:tabs>
          <w:tab w:val="left" w:pos="567"/>
          <w:tab w:val="left" w:pos="862"/>
        </w:tabs>
        <w:spacing w:before="41" w:line="276" w:lineRule="auto"/>
        <w:ind w:left="143" w:right="401" w:firstLine="141"/>
      </w:pPr>
      <w:r>
        <w:rPr>
          <w:spacing w:val="-10"/>
        </w:rPr>
        <w:t>-</w:t>
      </w:r>
      <w:r>
        <w:tab/>
        <w:t xml:space="preserve">Prezentarea unor certificate, emise de </w:t>
      </w:r>
      <w:r w:rsidR="00135F42">
        <w:t>organizații</w:t>
      </w:r>
      <w:r>
        <w:t xml:space="preserve"> independente, prin care se atestă faptul că</w:t>
      </w:r>
      <w:r>
        <w:rPr>
          <w:spacing w:val="-4"/>
        </w:rPr>
        <w:t xml:space="preserve"> </w:t>
      </w:r>
      <w:r>
        <w:t>operatorul</w:t>
      </w:r>
      <w:r>
        <w:rPr>
          <w:spacing w:val="-3"/>
        </w:rPr>
        <w:t xml:space="preserve"> </w:t>
      </w:r>
      <w:r>
        <w:t>economic</w:t>
      </w:r>
      <w:r>
        <w:rPr>
          <w:spacing w:val="-3"/>
        </w:rPr>
        <w:t xml:space="preserve"> </w:t>
      </w:r>
      <w:r>
        <w:t>respectă</w:t>
      </w:r>
      <w:r>
        <w:rPr>
          <w:spacing w:val="-2"/>
        </w:rPr>
        <w:t xml:space="preserve"> </w:t>
      </w:r>
      <w:r>
        <w:t>anumite</w:t>
      </w:r>
      <w:r>
        <w:rPr>
          <w:spacing w:val="-3"/>
        </w:rPr>
        <w:t xml:space="preserve"> </w:t>
      </w:r>
      <w:r>
        <w:t>standarde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protecție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mediului,</w:t>
      </w:r>
      <w:r>
        <w:rPr>
          <w:spacing w:val="-1"/>
        </w:rPr>
        <w:t xml:space="preserve"> </w:t>
      </w:r>
      <w:r>
        <w:t>acestea</w:t>
      </w:r>
      <w:r>
        <w:rPr>
          <w:spacing w:val="-4"/>
        </w:rPr>
        <w:t xml:space="preserve"> </w:t>
      </w:r>
      <w:r>
        <w:t>trebuie</w:t>
      </w:r>
      <w:r>
        <w:rPr>
          <w:spacing w:val="-3"/>
        </w:rPr>
        <w:t xml:space="preserve"> </w:t>
      </w:r>
      <w:r>
        <w:t>sa</w:t>
      </w:r>
      <w:r>
        <w:rPr>
          <w:spacing w:val="-4"/>
        </w:rPr>
        <w:t xml:space="preserve"> </w:t>
      </w:r>
      <w:r>
        <w:t xml:space="preserve">se raporteze fie la Sistemul Comunitar de Management de Mediu și Audit, fie la standarde europene sau internaționale în domeniu, certificate de organizații conforme cu legislația în </w:t>
      </w:r>
      <w:r>
        <w:rPr>
          <w:spacing w:val="-2"/>
        </w:rPr>
        <w:t>vigoare.</w:t>
      </w:r>
    </w:p>
    <w:p w14:paraId="596501D0" w14:textId="77777777" w:rsidR="00E73152" w:rsidRDefault="00E73152">
      <w:pPr>
        <w:pStyle w:val="Corptext"/>
        <w:spacing w:before="41"/>
        <w:ind w:left="0"/>
      </w:pPr>
    </w:p>
    <w:p w14:paraId="1303634E" w14:textId="0838EEE2" w:rsidR="00E73152" w:rsidRDefault="003E6791">
      <w:pPr>
        <w:pStyle w:val="Titlu1"/>
        <w:numPr>
          <w:ilvl w:val="0"/>
          <w:numId w:val="3"/>
        </w:numPr>
        <w:tabs>
          <w:tab w:val="left" w:pos="1211"/>
        </w:tabs>
        <w:ind w:left="1211" w:hanging="360"/>
      </w:pPr>
      <w:r>
        <w:t>Meniu orientativ</w:t>
      </w:r>
      <w:r>
        <w:rPr>
          <w:spacing w:val="-1"/>
        </w:rPr>
        <w:t xml:space="preserve"> </w:t>
      </w:r>
      <w:r>
        <w:t>prezentat</w:t>
      </w:r>
      <w:r>
        <w:rPr>
          <w:spacing w:val="-3"/>
        </w:rPr>
        <w:t xml:space="preserve"> </w:t>
      </w:r>
      <w:r>
        <w:t>pentru</w:t>
      </w:r>
      <w:r>
        <w:rPr>
          <w:spacing w:val="-1"/>
        </w:rPr>
        <w:t xml:space="preserve"> </w:t>
      </w:r>
      <w:r w:rsidR="006C6724">
        <w:t>meniul</w:t>
      </w:r>
      <w:r>
        <w:t xml:space="preserve"> </w:t>
      </w:r>
      <w:r>
        <w:rPr>
          <w:spacing w:val="-2"/>
        </w:rPr>
        <w:t>zilnic:</w:t>
      </w:r>
    </w:p>
    <w:p w14:paraId="7E68C3C6" w14:textId="77777777" w:rsidR="00E73152" w:rsidRDefault="00E73152">
      <w:pPr>
        <w:pStyle w:val="Corptext"/>
      </w:pPr>
    </w:p>
    <w:p w14:paraId="6CF6FDD5" w14:textId="1BE39DBF" w:rsidR="00CE4A2C" w:rsidRPr="00CE4A2C" w:rsidRDefault="006C6724" w:rsidP="00CE4A2C">
      <w:pPr>
        <w:shd w:val="clear" w:color="auto" w:fill="FFFFFF" w:themeFill="background1"/>
        <w:jc w:val="both"/>
      </w:pPr>
      <w:r w:rsidRPr="00CE4A2C">
        <w:rPr>
          <w:rFonts w:eastAsia="Calibri"/>
          <w:lang w:eastAsia="ro-RO" w:bidi="ro-RO"/>
        </w:rPr>
        <w:t xml:space="preserve">Meniul și structura nutritivă: </w:t>
      </w:r>
      <w:r w:rsidR="00CE4A2C" w:rsidRPr="00CE4A2C">
        <w:t xml:space="preserve">Meniul model variat care ar conține </w:t>
      </w:r>
      <w:r w:rsidR="00CE4A2C" w:rsidRPr="00CE4A2C">
        <w:rPr>
          <w:i/>
        </w:rPr>
        <w:t xml:space="preserve">diverse asortimente </w:t>
      </w:r>
      <w:r w:rsidR="00CE4A2C" w:rsidRPr="00CE4A2C">
        <w:t xml:space="preserve">pentru </w:t>
      </w:r>
      <w:r w:rsidR="00CE4A2C" w:rsidRPr="00CE4A2C">
        <w:rPr>
          <w:color w:val="000000" w:themeColor="text1"/>
        </w:rPr>
        <w:t>10</w:t>
      </w:r>
      <w:r w:rsidR="00CE4A2C" w:rsidRPr="00CE4A2C">
        <w:t xml:space="preserve"> zile coordonat cu Centrul de Sănătate Publică Chișinău, cu indicarea valorii energetice a </w:t>
      </w:r>
      <w:proofErr w:type="spellStart"/>
      <w:r w:rsidR="00CE4A2C" w:rsidRPr="00CE4A2C">
        <w:t>raţiei</w:t>
      </w:r>
      <w:proofErr w:type="spellEnd"/>
      <w:r w:rsidR="00CE4A2C" w:rsidRPr="00CE4A2C">
        <w:t xml:space="preserve"> alimentare și costului per/zi, în </w:t>
      </w:r>
      <w:r w:rsidR="00CE4A2C" w:rsidRPr="00CE4A2C">
        <w:lastRenderedPageBreak/>
        <w:t xml:space="preserve">corespundere cu recomandările Ordinului Nr. 488/834 din 22.06.2025 și Ordin nr. 961/549 din 20.06.2025 </w:t>
      </w:r>
      <w:r w:rsidR="00CE4A2C" w:rsidRPr="00CE4A2C">
        <w:rPr>
          <w:i/>
          <w:iCs/>
        </w:rPr>
        <w:t>Cu privire la aprobarea Condițiilor pentru organizarea alimentației elevilor din clasele V - IX cu mic dejun la pachet în sălile de clasă</w:t>
      </w:r>
      <w:r w:rsidR="00CE4A2C" w:rsidRPr="00CE4A2C">
        <w:rPr>
          <w:i/>
        </w:rPr>
        <w:t xml:space="preserve">. </w:t>
      </w:r>
    </w:p>
    <w:p w14:paraId="5A74CA77" w14:textId="6AD7E060" w:rsidR="00CE4A2C" w:rsidRPr="00CE4A2C" w:rsidRDefault="00CE4A2C" w:rsidP="00CE4A2C">
      <w:pPr>
        <w:shd w:val="clear" w:color="auto" w:fill="FFFFFF" w:themeFill="background1"/>
        <w:jc w:val="both"/>
        <w:rPr>
          <w:rFonts w:eastAsia="Calibri"/>
          <w:lang w:eastAsia="ro-RO" w:bidi="ro-RO"/>
        </w:rPr>
      </w:pPr>
      <w:bookmarkStart w:id="0" w:name="_Hlk204617795"/>
      <w:r w:rsidRPr="00CE4A2C">
        <w:rPr>
          <w:rFonts w:eastAsia="Calibri"/>
          <w:lang w:eastAsia="ro-RO" w:bidi="ro-RO"/>
        </w:rPr>
        <w:t xml:space="preserve">Meniul și structura nutritivă: Se va ține cont de caloriile stabilite conform actelor normative aprobate prin </w:t>
      </w:r>
      <w:r w:rsidRPr="00CE4A2C">
        <w:t>Ordinului Nr. 488/834 din 22.06.2025</w:t>
      </w:r>
      <w:r w:rsidRPr="00CE4A2C">
        <w:rPr>
          <w:rFonts w:eastAsia="Calibri"/>
          <w:lang w:eastAsia="ro-RO" w:bidi="ro-RO"/>
        </w:rPr>
        <w:t xml:space="preserve">. Meniul obligatoriu va conține elementele și produsele folosite la prepararea bucatelor pentru fiecare zi, conținutul de </w:t>
      </w:r>
      <w:r w:rsidRPr="00CE4A2C">
        <w:rPr>
          <w:rFonts w:eastAsia="Calibri"/>
          <w:lang w:eastAsia="ro-RO" w:bidi="ro-RO"/>
        </w:rPr>
        <w:t>proteine</w:t>
      </w:r>
      <w:r w:rsidRPr="00CE4A2C">
        <w:rPr>
          <w:rFonts w:eastAsia="Calibri"/>
          <w:lang w:eastAsia="ro-RO" w:bidi="ro-RO"/>
        </w:rPr>
        <w:t xml:space="preserve">, grăsimi, </w:t>
      </w:r>
      <w:r w:rsidRPr="00CE4A2C">
        <w:rPr>
          <w:rFonts w:eastAsia="Calibri"/>
          <w:lang w:eastAsia="ro-RO" w:bidi="ro-RO"/>
        </w:rPr>
        <w:t>carbohidrați</w:t>
      </w:r>
      <w:r w:rsidRPr="00CE4A2C">
        <w:rPr>
          <w:rFonts w:eastAsia="Calibri"/>
          <w:lang w:eastAsia="ro-RO" w:bidi="ro-RO"/>
        </w:rPr>
        <w:t>, valoarea energiei, cantitatea de sare, cantitatea de lichid. Raportul dintre proteine, lipide și glucide trebuie să fie de 1:1:4.</w:t>
      </w:r>
    </w:p>
    <w:p w14:paraId="4D881B42" w14:textId="77777777" w:rsidR="00CE4A2C" w:rsidRPr="00CE4A2C" w:rsidRDefault="00CE4A2C" w:rsidP="00CE4A2C">
      <w:pPr>
        <w:pStyle w:val="Titlu4"/>
        <w:spacing w:before="0"/>
        <w:jc w:val="both"/>
        <w:rPr>
          <w:rFonts w:ascii="Times New Roman" w:hAnsi="Times New Roman" w:cs="Times New Roman"/>
          <w:i w:val="0"/>
          <w:iCs w:val="0"/>
          <w:noProof w:val="0"/>
          <w:color w:val="000000" w:themeColor="text1"/>
        </w:rPr>
      </w:pPr>
      <w:r w:rsidRPr="00CE4A2C">
        <w:rPr>
          <w:rFonts w:ascii="Times New Roman" w:hAnsi="Times New Roman" w:cs="Times New Roman"/>
          <w:i w:val="0"/>
          <w:iCs w:val="0"/>
          <w:color w:val="000000" w:themeColor="text1"/>
        </w:rPr>
        <w:t xml:space="preserve">1. </w:t>
      </w:r>
      <w:r w:rsidRPr="00CE4A2C">
        <w:rPr>
          <w:rStyle w:val="Robust"/>
          <w:rFonts w:ascii="Times New Roman" w:hAnsi="Times New Roman" w:cs="Times New Roman"/>
          <w:i w:val="0"/>
          <w:iCs w:val="0"/>
          <w:color w:val="000000" w:themeColor="text1"/>
        </w:rPr>
        <w:t xml:space="preserve">Surse de proteine de înaltă calitate: </w:t>
      </w:r>
      <w:r w:rsidRPr="00CE4A2C">
        <w:rPr>
          <w:rStyle w:val="Robust"/>
          <w:rFonts w:ascii="Times New Roman" w:hAnsi="Times New Roman" w:cs="Times New Roman"/>
        </w:rPr>
        <w:t>4 pct.</w:t>
      </w:r>
    </w:p>
    <w:p w14:paraId="798A9F9F" w14:textId="77777777" w:rsidR="00CE4A2C" w:rsidRPr="00CE4A2C" w:rsidRDefault="00CE4A2C" w:rsidP="00CE4A2C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 xml:space="preserve">Carne slabă: </w:t>
      </w:r>
      <w:r w:rsidRPr="00CE4A2C">
        <w:rPr>
          <w:rStyle w:val="Robust"/>
          <w:color w:val="000000" w:themeColor="text1"/>
        </w:rPr>
        <w:t>pulpă de bovină dezosată refrigerată</w:t>
      </w:r>
      <w:r w:rsidRPr="00CE4A2C">
        <w:rPr>
          <w:color w:val="000000" w:themeColor="text1"/>
        </w:rPr>
        <w:t>, fără aditivi sau soluții injectate;</w:t>
      </w:r>
    </w:p>
    <w:p w14:paraId="561A7F23" w14:textId="77777777" w:rsidR="00CE4A2C" w:rsidRPr="00CE4A2C" w:rsidRDefault="00CE4A2C" w:rsidP="00CE4A2C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 xml:space="preserve">Carne albă: </w:t>
      </w:r>
      <w:r w:rsidRPr="00CE4A2C">
        <w:rPr>
          <w:rStyle w:val="Robust"/>
          <w:color w:val="000000" w:themeColor="text1"/>
        </w:rPr>
        <w:t>piept de pui</w:t>
      </w:r>
      <w:r w:rsidRPr="00CE4A2C">
        <w:rPr>
          <w:color w:val="000000" w:themeColor="text1"/>
        </w:rPr>
        <w:t xml:space="preserve"> fără piele, refrigerat;</w:t>
      </w:r>
    </w:p>
    <w:p w14:paraId="518C3C9A" w14:textId="77777777" w:rsidR="00CE4A2C" w:rsidRPr="00CE4A2C" w:rsidRDefault="00CE4A2C" w:rsidP="00CE4A2C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 xml:space="preserve">Pește: </w:t>
      </w:r>
      <w:r w:rsidRPr="00CE4A2C">
        <w:rPr>
          <w:rStyle w:val="Robust"/>
          <w:color w:val="000000" w:themeColor="text1"/>
        </w:rPr>
        <w:t>fileu de pește de mare</w:t>
      </w:r>
      <w:r w:rsidRPr="00CE4A2C">
        <w:rPr>
          <w:color w:val="000000" w:themeColor="text1"/>
        </w:rPr>
        <w:t xml:space="preserve">, congelat, </w:t>
      </w:r>
      <w:r w:rsidRPr="00CE4A2C">
        <w:rPr>
          <w:rStyle w:val="Robust"/>
          <w:color w:val="000000" w:themeColor="text1"/>
        </w:rPr>
        <w:t>eviscerat, fără glazură de gheață</w:t>
      </w:r>
      <w:r w:rsidRPr="00CE4A2C">
        <w:rPr>
          <w:color w:val="000000" w:themeColor="text1"/>
        </w:rPr>
        <w:t>;</w:t>
      </w:r>
    </w:p>
    <w:p w14:paraId="0BFDC673" w14:textId="0627684E" w:rsidR="00CE4A2C" w:rsidRPr="00CE4A2C" w:rsidRDefault="00CE4A2C" w:rsidP="00CE4A2C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 xml:space="preserve">Produse lactate: </w:t>
      </w:r>
      <w:r w:rsidRPr="00CE4A2C">
        <w:rPr>
          <w:rStyle w:val="Robust"/>
          <w:color w:val="000000" w:themeColor="text1"/>
        </w:rPr>
        <w:t>lapte integral pasteurizat</w:t>
      </w:r>
      <w:r w:rsidRPr="00CE4A2C">
        <w:rPr>
          <w:color w:val="000000" w:themeColor="text1"/>
        </w:rPr>
        <w:t xml:space="preserve">, </w:t>
      </w:r>
      <w:r w:rsidRPr="00CE4A2C">
        <w:rPr>
          <w:rStyle w:val="Robust"/>
          <w:color w:val="000000" w:themeColor="text1"/>
        </w:rPr>
        <w:t>chefir</w:t>
      </w:r>
      <w:r w:rsidRPr="00CE4A2C">
        <w:rPr>
          <w:color w:val="000000" w:themeColor="text1"/>
        </w:rPr>
        <w:t xml:space="preserve">, </w:t>
      </w:r>
      <w:r w:rsidRPr="00CE4A2C">
        <w:rPr>
          <w:rStyle w:val="Robust"/>
          <w:color w:val="000000" w:themeColor="text1"/>
        </w:rPr>
        <w:t>iaurt natural</w:t>
      </w:r>
      <w:r w:rsidRPr="00CE4A2C">
        <w:rPr>
          <w:color w:val="000000" w:themeColor="text1"/>
        </w:rPr>
        <w:t xml:space="preserve"> (minimum 2,5% grăsime, fără zahăr adăugat), </w:t>
      </w:r>
      <w:r w:rsidRPr="00CE4A2C">
        <w:rPr>
          <w:rStyle w:val="Robust"/>
          <w:color w:val="000000" w:themeColor="text1"/>
        </w:rPr>
        <w:t xml:space="preserve">brânză de vaci </w:t>
      </w:r>
      <w:r w:rsidRPr="00CE4A2C">
        <w:rPr>
          <w:rStyle w:val="Robust"/>
        </w:rPr>
        <w:t>5%</w:t>
      </w:r>
      <w:r w:rsidRPr="00CE4A2C">
        <w:rPr>
          <w:color w:val="000000" w:themeColor="text1"/>
        </w:rPr>
        <w:t xml:space="preserve">, </w:t>
      </w:r>
      <w:r w:rsidRPr="00CE4A2C">
        <w:rPr>
          <w:rStyle w:val="Robust"/>
          <w:color w:val="000000" w:themeColor="text1"/>
        </w:rPr>
        <w:t>brânză cu cheag maturată</w:t>
      </w:r>
      <w:r w:rsidRPr="00CE4A2C">
        <w:rPr>
          <w:color w:val="000000" w:themeColor="text1"/>
        </w:rPr>
        <w:t xml:space="preserve"> nu mai mare de 45 %;</w:t>
      </w:r>
    </w:p>
    <w:p w14:paraId="21B2EFD6" w14:textId="77777777" w:rsidR="00CE4A2C" w:rsidRPr="00CE4A2C" w:rsidRDefault="00CE4A2C" w:rsidP="00CE4A2C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rStyle w:val="Robust"/>
          <w:color w:val="000000" w:themeColor="text1"/>
        </w:rPr>
        <w:t>Ouă proaspete de găină</w:t>
      </w:r>
      <w:r w:rsidRPr="00CE4A2C">
        <w:rPr>
          <w:color w:val="000000" w:themeColor="text1"/>
        </w:rPr>
        <w:t xml:space="preserve"> (acolo unde este permis)</w:t>
      </w:r>
    </w:p>
    <w:p w14:paraId="68A7B836" w14:textId="77777777" w:rsidR="00CE4A2C" w:rsidRPr="00CE4A2C" w:rsidRDefault="00CE4A2C" w:rsidP="00CE4A2C">
      <w:pPr>
        <w:pStyle w:val="Titlu4"/>
        <w:spacing w:before="0"/>
        <w:jc w:val="both"/>
        <w:rPr>
          <w:rFonts w:ascii="Times New Roman" w:hAnsi="Times New Roman" w:cs="Times New Roman"/>
          <w:i w:val="0"/>
          <w:iCs w:val="0"/>
          <w:color w:val="000000" w:themeColor="text1"/>
        </w:rPr>
      </w:pPr>
      <w:r w:rsidRPr="00CE4A2C">
        <w:rPr>
          <w:rFonts w:ascii="Times New Roman" w:hAnsi="Times New Roman" w:cs="Times New Roman"/>
          <w:i w:val="0"/>
          <w:iCs w:val="0"/>
          <w:color w:val="000000" w:themeColor="text1"/>
        </w:rPr>
        <w:t xml:space="preserve">2. </w:t>
      </w:r>
      <w:r w:rsidRPr="00CE4A2C">
        <w:rPr>
          <w:rStyle w:val="Robust"/>
          <w:rFonts w:ascii="Times New Roman" w:hAnsi="Times New Roman" w:cs="Times New Roman"/>
          <w:i w:val="0"/>
          <w:iCs w:val="0"/>
          <w:color w:val="000000" w:themeColor="text1"/>
        </w:rPr>
        <w:t>Grăsimi sănătoase:</w:t>
      </w:r>
      <w:r w:rsidRPr="00CE4A2C">
        <w:rPr>
          <w:rStyle w:val="Robust"/>
          <w:rFonts w:ascii="Times New Roman" w:hAnsi="Times New Roman" w:cs="Times New Roman"/>
        </w:rPr>
        <w:t>3 pct.</w:t>
      </w:r>
    </w:p>
    <w:p w14:paraId="0552D6CC" w14:textId="77777777" w:rsidR="00CE4A2C" w:rsidRPr="00CE4A2C" w:rsidRDefault="00CE4A2C" w:rsidP="00CE4A2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rStyle w:val="Robust"/>
          <w:color w:val="000000" w:themeColor="text1"/>
        </w:rPr>
        <w:t>Unt natural</w:t>
      </w:r>
      <w:r w:rsidRPr="00CE4A2C">
        <w:rPr>
          <w:color w:val="000000" w:themeColor="text1"/>
        </w:rPr>
        <w:t xml:space="preserve">, cu un conținut minim de </w:t>
      </w:r>
      <w:r w:rsidRPr="00CE4A2C">
        <w:rPr>
          <w:rStyle w:val="Robust"/>
          <w:color w:val="000000" w:themeColor="text1"/>
        </w:rPr>
        <w:t>72,5% grăsimi lactate</w:t>
      </w:r>
      <w:r w:rsidRPr="00CE4A2C">
        <w:rPr>
          <w:color w:val="000000" w:themeColor="text1"/>
        </w:rPr>
        <w:t>, fără adaosuri de grăsimi vegetale;-3 pct.</w:t>
      </w:r>
    </w:p>
    <w:p w14:paraId="56070828" w14:textId="77777777" w:rsidR="00CE4A2C" w:rsidRPr="00CE4A2C" w:rsidRDefault="00CE4A2C" w:rsidP="00CE4A2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>Utilizarea uleiurilor vegetale nerafinate în cantități moderate.</w:t>
      </w:r>
    </w:p>
    <w:p w14:paraId="66D0BB46" w14:textId="77777777" w:rsidR="00CE4A2C" w:rsidRPr="00CE4A2C" w:rsidRDefault="00CE4A2C" w:rsidP="00CE4A2C">
      <w:pPr>
        <w:pStyle w:val="Titlu4"/>
        <w:spacing w:before="0"/>
        <w:jc w:val="both"/>
        <w:rPr>
          <w:rFonts w:ascii="Times New Roman" w:hAnsi="Times New Roman" w:cs="Times New Roman"/>
          <w:i w:val="0"/>
          <w:iCs w:val="0"/>
          <w:color w:val="000000" w:themeColor="text1"/>
        </w:rPr>
      </w:pPr>
      <w:r w:rsidRPr="00CE4A2C">
        <w:rPr>
          <w:rFonts w:ascii="Times New Roman" w:hAnsi="Times New Roman" w:cs="Times New Roman"/>
          <w:i w:val="0"/>
          <w:iCs w:val="0"/>
          <w:color w:val="000000" w:themeColor="text1"/>
        </w:rPr>
        <w:t xml:space="preserve">3. </w:t>
      </w:r>
      <w:r w:rsidRPr="00CE4A2C">
        <w:rPr>
          <w:rStyle w:val="Robust"/>
          <w:rFonts w:ascii="Times New Roman" w:hAnsi="Times New Roman" w:cs="Times New Roman"/>
          <w:i w:val="0"/>
          <w:iCs w:val="0"/>
          <w:color w:val="000000" w:themeColor="text1"/>
        </w:rPr>
        <w:t xml:space="preserve">Produse din cereale integrale: </w:t>
      </w:r>
      <w:r w:rsidRPr="00CE4A2C">
        <w:rPr>
          <w:rStyle w:val="Robust"/>
          <w:rFonts w:ascii="Times New Roman" w:hAnsi="Times New Roman" w:cs="Times New Roman"/>
        </w:rPr>
        <w:t>3 pct.</w:t>
      </w:r>
    </w:p>
    <w:p w14:paraId="70AD56FA" w14:textId="77777777" w:rsidR="00CE4A2C" w:rsidRPr="00CE4A2C" w:rsidRDefault="00CE4A2C" w:rsidP="00CE4A2C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rStyle w:val="Robust"/>
          <w:color w:val="000000" w:themeColor="text1"/>
        </w:rPr>
        <w:t>Paste făinoase din grâu dur</w:t>
      </w:r>
      <w:r w:rsidRPr="00CE4A2C">
        <w:rPr>
          <w:color w:val="000000" w:themeColor="text1"/>
        </w:rPr>
        <w:t>, fără coloranți artificiali;</w:t>
      </w:r>
    </w:p>
    <w:p w14:paraId="44EE99E6" w14:textId="77777777" w:rsidR="00CE4A2C" w:rsidRPr="00CE4A2C" w:rsidRDefault="00CE4A2C" w:rsidP="00CE4A2C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rStyle w:val="Robust"/>
          <w:color w:val="000000" w:themeColor="text1"/>
        </w:rPr>
        <w:t>Biscuiți și covrigei</w:t>
      </w:r>
      <w:r w:rsidRPr="00CE4A2C">
        <w:rPr>
          <w:color w:val="000000" w:themeColor="text1"/>
        </w:rPr>
        <w:t xml:space="preserve"> fără uleiuri hidrogenate, preparați din </w:t>
      </w:r>
      <w:r w:rsidRPr="00CE4A2C">
        <w:rPr>
          <w:rStyle w:val="Robust"/>
          <w:color w:val="000000" w:themeColor="text1"/>
        </w:rPr>
        <w:t>făină integrală</w:t>
      </w:r>
      <w:r w:rsidRPr="00CE4A2C">
        <w:rPr>
          <w:color w:val="000000" w:themeColor="text1"/>
        </w:rPr>
        <w:t xml:space="preserve">, </w:t>
      </w:r>
      <w:r w:rsidRPr="00CE4A2C">
        <w:rPr>
          <w:rStyle w:val="Robust"/>
          <w:color w:val="000000" w:themeColor="text1"/>
        </w:rPr>
        <w:t>fulgi de ovăz</w:t>
      </w:r>
      <w:r w:rsidRPr="00CE4A2C">
        <w:rPr>
          <w:color w:val="000000" w:themeColor="text1"/>
        </w:rPr>
        <w:t xml:space="preserve">, </w:t>
      </w:r>
      <w:r w:rsidRPr="00CE4A2C">
        <w:rPr>
          <w:rStyle w:val="Robust"/>
          <w:color w:val="000000" w:themeColor="text1"/>
        </w:rPr>
        <w:t>semințe</w:t>
      </w:r>
      <w:r w:rsidRPr="00CE4A2C">
        <w:rPr>
          <w:color w:val="000000" w:themeColor="text1"/>
        </w:rPr>
        <w:t xml:space="preserve"> (in, floarea-soarelui, susan etc.).</w:t>
      </w:r>
    </w:p>
    <w:p w14:paraId="1092E7BF" w14:textId="77777777" w:rsidR="00CE4A2C" w:rsidRPr="00CE4A2C" w:rsidRDefault="00CE4A2C" w:rsidP="00CE4A2C">
      <w:pPr>
        <w:pStyle w:val="Titlu4"/>
        <w:spacing w:before="0"/>
        <w:jc w:val="both"/>
        <w:rPr>
          <w:rFonts w:ascii="Times New Roman" w:hAnsi="Times New Roman" w:cs="Times New Roman"/>
          <w:i w:val="0"/>
          <w:iCs w:val="0"/>
          <w:color w:val="000000" w:themeColor="text1"/>
        </w:rPr>
      </w:pPr>
      <w:r w:rsidRPr="00CE4A2C">
        <w:rPr>
          <w:rFonts w:ascii="Times New Roman" w:hAnsi="Times New Roman" w:cs="Times New Roman"/>
          <w:i w:val="0"/>
          <w:iCs w:val="0"/>
          <w:color w:val="000000" w:themeColor="text1"/>
        </w:rPr>
        <w:t xml:space="preserve">4. </w:t>
      </w:r>
      <w:r w:rsidRPr="00CE4A2C">
        <w:rPr>
          <w:rStyle w:val="Robust"/>
          <w:rFonts w:ascii="Times New Roman" w:hAnsi="Times New Roman" w:cs="Times New Roman"/>
          <w:i w:val="0"/>
          <w:iCs w:val="0"/>
          <w:color w:val="000000" w:themeColor="text1"/>
        </w:rPr>
        <w:t xml:space="preserve">Legume și fructe proaspete și locale: </w:t>
      </w:r>
      <w:r w:rsidRPr="00CE4A2C">
        <w:rPr>
          <w:rStyle w:val="Robust"/>
          <w:rFonts w:ascii="Times New Roman" w:hAnsi="Times New Roman" w:cs="Times New Roman"/>
        </w:rPr>
        <w:t>3 pct.</w:t>
      </w:r>
    </w:p>
    <w:p w14:paraId="6ED14008" w14:textId="77777777" w:rsidR="00CE4A2C" w:rsidRPr="00CE4A2C" w:rsidRDefault="00CE4A2C" w:rsidP="00CE4A2C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 xml:space="preserve">Asigurarea unei diversități zilnice de </w:t>
      </w:r>
      <w:r w:rsidRPr="00CE4A2C">
        <w:rPr>
          <w:rStyle w:val="Robust"/>
          <w:color w:val="000000" w:themeColor="text1"/>
        </w:rPr>
        <w:t>legume</w:t>
      </w:r>
      <w:r w:rsidRPr="00CE4A2C">
        <w:rPr>
          <w:color w:val="000000" w:themeColor="text1"/>
        </w:rPr>
        <w:t xml:space="preserve"> (crude, fierte, la abur) și </w:t>
      </w:r>
      <w:r w:rsidRPr="00CE4A2C">
        <w:rPr>
          <w:rStyle w:val="Robust"/>
          <w:color w:val="000000" w:themeColor="text1"/>
        </w:rPr>
        <w:t>fructe de sezon</w:t>
      </w:r>
      <w:r w:rsidRPr="00CE4A2C">
        <w:rPr>
          <w:color w:val="000000" w:themeColor="text1"/>
        </w:rPr>
        <w:t>, spălate și depozitate corespunzător.</w:t>
      </w:r>
    </w:p>
    <w:p w14:paraId="6C927534" w14:textId="77777777" w:rsidR="00CE4A2C" w:rsidRPr="00CE4A2C" w:rsidRDefault="00CE4A2C" w:rsidP="00CE4A2C">
      <w:pPr>
        <w:pStyle w:val="Titlu4"/>
        <w:spacing w:before="0"/>
        <w:jc w:val="both"/>
        <w:rPr>
          <w:rFonts w:ascii="Times New Roman" w:hAnsi="Times New Roman" w:cs="Times New Roman"/>
          <w:i w:val="0"/>
          <w:iCs w:val="0"/>
          <w:color w:val="000000" w:themeColor="text1"/>
        </w:rPr>
      </w:pPr>
      <w:r w:rsidRPr="00CE4A2C">
        <w:rPr>
          <w:rFonts w:ascii="Times New Roman" w:hAnsi="Times New Roman" w:cs="Times New Roman"/>
          <w:i w:val="0"/>
          <w:iCs w:val="0"/>
          <w:color w:val="000000" w:themeColor="text1"/>
        </w:rPr>
        <w:t xml:space="preserve">5. </w:t>
      </w:r>
      <w:r w:rsidRPr="00CE4A2C">
        <w:rPr>
          <w:rStyle w:val="Robust"/>
          <w:rFonts w:ascii="Times New Roman" w:hAnsi="Times New Roman" w:cs="Times New Roman"/>
          <w:i w:val="0"/>
          <w:iCs w:val="0"/>
          <w:color w:val="000000" w:themeColor="text1"/>
        </w:rPr>
        <w:t xml:space="preserve">Patiserii și deserturi sănătoase: </w:t>
      </w:r>
      <w:r w:rsidRPr="00CE4A2C">
        <w:rPr>
          <w:rStyle w:val="Robust"/>
          <w:rFonts w:ascii="Times New Roman" w:hAnsi="Times New Roman" w:cs="Times New Roman"/>
        </w:rPr>
        <w:t>2 pct.</w:t>
      </w:r>
    </w:p>
    <w:p w14:paraId="49A7474C" w14:textId="77777777" w:rsidR="00CE4A2C" w:rsidRPr="00CE4A2C" w:rsidRDefault="00CE4A2C" w:rsidP="00CE4A2C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 xml:space="preserve">Doar patiserii </w:t>
      </w:r>
      <w:r w:rsidRPr="00CE4A2C">
        <w:rPr>
          <w:rStyle w:val="Robust"/>
          <w:color w:val="000000" w:themeColor="text1"/>
        </w:rPr>
        <w:t>coapte</w:t>
      </w:r>
      <w:r w:rsidRPr="00CE4A2C">
        <w:rPr>
          <w:color w:val="000000" w:themeColor="text1"/>
        </w:rPr>
        <w:t>, nu prăjite, fără margarină sau uleiuri hidrogenate;</w:t>
      </w:r>
    </w:p>
    <w:p w14:paraId="31670EBE" w14:textId="77777777" w:rsidR="00CE4A2C" w:rsidRPr="00CE4A2C" w:rsidRDefault="00CE4A2C" w:rsidP="00CE4A2C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>Fără coloranți și arome artificiale;</w:t>
      </w:r>
    </w:p>
    <w:p w14:paraId="59AD6A96" w14:textId="77777777" w:rsidR="00CE4A2C" w:rsidRPr="00CE4A2C" w:rsidRDefault="00CE4A2C" w:rsidP="00CE4A2C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color w:val="000000" w:themeColor="text1"/>
        </w:rPr>
      </w:pPr>
      <w:r w:rsidRPr="00CE4A2C">
        <w:rPr>
          <w:color w:val="000000" w:themeColor="text1"/>
        </w:rPr>
        <w:t>Conținut moderat de zahăr (respectând limitele nutriționale legale).</w:t>
      </w:r>
    </w:p>
    <w:p w14:paraId="6CDED4FB" w14:textId="77777777" w:rsidR="00CE4A2C" w:rsidRPr="00CE4A2C" w:rsidRDefault="00CE4A2C" w:rsidP="00CE4A2C">
      <w:pPr>
        <w:shd w:val="clear" w:color="auto" w:fill="FFFFFF" w:themeFill="background1"/>
        <w:jc w:val="both"/>
      </w:pPr>
      <w:r w:rsidRPr="00CE4A2C">
        <w:t xml:space="preserve">Meniul va fi </w:t>
      </w:r>
      <w:r w:rsidRPr="00CE4A2C">
        <w:rPr>
          <w:rStyle w:val="Robust"/>
        </w:rPr>
        <w:t>rotativ</w:t>
      </w:r>
      <w:r w:rsidRPr="00CE4A2C">
        <w:t>, fără repetarea acelorași feluri de mâncare timp de cel puțin 5 zile consecutive;</w:t>
      </w:r>
    </w:p>
    <w:bookmarkEnd w:id="0"/>
    <w:p w14:paraId="3B9D8EE1" w14:textId="77777777" w:rsidR="00CE4A2C" w:rsidRPr="00CE4A2C" w:rsidRDefault="00CE4A2C" w:rsidP="00CE4A2C">
      <w:pPr>
        <w:pStyle w:val="Listparagraf"/>
        <w:widowControl/>
        <w:numPr>
          <w:ilvl w:val="0"/>
          <w:numId w:val="9"/>
        </w:numPr>
        <w:tabs>
          <w:tab w:val="left" w:pos="176"/>
          <w:tab w:val="left" w:pos="317"/>
          <w:tab w:val="left" w:pos="1134"/>
        </w:tabs>
        <w:autoSpaceDE/>
        <w:autoSpaceDN/>
        <w:ind w:left="34"/>
        <w:jc w:val="both"/>
        <w:rPr>
          <w:rFonts w:eastAsia="Calibri"/>
          <w:noProof/>
          <w:lang w:eastAsia="ro-RO" w:bidi="ro-RO"/>
        </w:rPr>
      </w:pPr>
      <w:r w:rsidRPr="00CE4A2C">
        <w:rPr>
          <w:rFonts w:eastAsia="Calibri"/>
          <w:noProof/>
          <w:lang w:eastAsia="ro-RO" w:bidi="ro-RO"/>
        </w:rPr>
        <w:t xml:space="preserve">Pentru respectarea normei valorii energetice (kilocaloriilor), conform </w:t>
      </w:r>
      <w:r w:rsidRPr="00CE4A2C">
        <w:rPr>
          <w:noProof/>
        </w:rPr>
        <w:t>Ordinului Nr. 488/834 din 22.06.2025</w:t>
      </w:r>
      <w:r w:rsidRPr="00CE4A2C">
        <w:rPr>
          <w:rFonts w:eastAsia="Calibri"/>
          <w:noProof/>
          <w:lang w:eastAsia="ro-RO" w:bidi="ro-RO"/>
        </w:rPr>
        <w:t>:</w:t>
      </w:r>
    </w:p>
    <w:p w14:paraId="267F2495" w14:textId="77777777" w:rsidR="00CE4A2C" w:rsidRPr="00CE4A2C" w:rsidRDefault="00CE4A2C" w:rsidP="00CE4A2C">
      <w:pPr>
        <w:pStyle w:val="Listparagraf"/>
        <w:widowControl/>
        <w:numPr>
          <w:ilvl w:val="0"/>
          <w:numId w:val="9"/>
        </w:numPr>
        <w:shd w:val="clear" w:color="auto" w:fill="FFFFFF" w:themeFill="background1"/>
        <w:tabs>
          <w:tab w:val="left" w:pos="176"/>
          <w:tab w:val="left" w:pos="317"/>
          <w:tab w:val="left" w:pos="1134"/>
        </w:tabs>
        <w:autoSpaceDE/>
        <w:autoSpaceDN/>
        <w:ind w:left="34"/>
        <w:jc w:val="both"/>
        <w:rPr>
          <w:rFonts w:eastAsia="Calibri"/>
          <w:noProof/>
          <w:lang w:eastAsia="ro-RO" w:bidi="ro-RO"/>
        </w:rPr>
      </w:pPr>
      <w:r w:rsidRPr="00CE4A2C">
        <w:rPr>
          <w:rFonts w:eastAsia="Calibri"/>
          <w:noProof/>
          <w:lang w:eastAsia="ro-RO" w:bidi="ro-RO"/>
        </w:rPr>
        <w:t>Respectarea kilocaloriilor (conform indicilor de vîrstă) specificate în tabelul nr. 1 si 2 din anexa nr.4 a ordinului prenotat, cu o marjă de abatere de la norma prevăzută de maxim până la +/- 5 kilocaloriilor stabilită - 10 puncte;</w:t>
      </w:r>
    </w:p>
    <w:p w14:paraId="76AB2F9C" w14:textId="77777777" w:rsidR="00CE4A2C" w:rsidRPr="00CE4A2C" w:rsidRDefault="00CE4A2C" w:rsidP="00CE4A2C">
      <w:pPr>
        <w:pStyle w:val="Listparagraf"/>
        <w:widowControl/>
        <w:numPr>
          <w:ilvl w:val="0"/>
          <w:numId w:val="9"/>
        </w:numPr>
        <w:tabs>
          <w:tab w:val="left" w:pos="176"/>
          <w:tab w:val="left" w:pos="317"/>
          <w:tab w:val="left" w:pos="1134"/>
        </w:tabs>
        <w:autoSpaceDE/>
        <w:autoSpaceDN/>
        <w:ind w:left="34"/>
        <w:jc w:val="both"/>
        <w:rPr>
          <w:rFonts w:eastAsia="Calibri"/>
          <w:noProof/>
          <w:lang w:eastAsia="ro-RO" w:bidi="ro-RO"/>
        </w:rPr>
      </w:pPr>
      <w:r w:rsidRPr="00CE4A2C">
        <w:rPr>
          <w:rFonts w:eastAsia="Calibri"/>
          <w:noProof/>
          <w:lang w:eastAsia="ro-RO" w:bidi="ro-RO"/>
        </w:rPr>
        <w:t>Abatere de la norma prevăzută în tabelul nr. 1 și 2 Anexa nr.4 a ordinului prenotat, mai mare / mai mică de 5  kilocaloriilor stabilită - 0 puncte.</w:t>
      </w:r>
    </w:p>
    <w:p w14:paraId="0BC130D0" w14:textId="204E5874" w:rsidR="006C6724" w:rsidRPr="00CE4A2C" w:rsidRDefault="00CE4A2C" w:rsidP="00CE4A2C">
      <w:pPr>
        <w:shd w:val="clear" w:color="auto" w:fill="FFFFFF" w:themeFill="background1"/>
        <w:ind w:firstLine="720"/>
        <w:jc w:val="both"/>
      </w:pPr>
      <w:r w:rsidRPr="00CE4A2C">
        <w:rPr>
          <w:noProof/>
          <w:lang w:eastAsia="ro-RO" w:bidi="ro-RO"/>
        </w:rPr>
        <w:t>Operatorii economici la momentul procedurii vor prezenta meniul-model pentru Toamnă-Iarnă dupa care urmeaza Primăvara</w:t>
      </w:r>
    </w:p>
    <w:p w14:paraId="1A1A6DB2" w14:textId="77777777" w:rsidR="00E73152" w:rsidRDefault="003E6791">
      <w:pPr>
        <w:pStyle w:val="Titlu1"/>
        <w:numPr>
          <w:ilvl w:val="0"/>
          <w:numId w:val="3"/>
        </w:numPr>
        <w:tabs>
          <w:tab w:val="left" w:pos="1211"/>
        </w:tabs>
        <w:spacing w:before="73"/>
        <w:ind w:left="1211" w:hanging="360"/>
        <w:jc w:val="both"/>
      </w:pPr>
      <w:r>
        <w:t>Furnizarea,</w:t>
      </w:r>
      <w:r>
        <w:rPr>
          <w:spacing w:val="-4"/>
        </w:rPr>
        <w:t xml:space="preserve"> </w:t>
      </w:r>
      <w:r>
        <w:t>păstrarea,</w:t>
      </w:r>
      <w:r>
        <w:rPr>
          <w:spacing w:val="-2"/>
        </w:rPr>
        <w:t xml:space="preserve"> </w:t>
      </w:r>
      <w:r>
        <w:t>protecția</w:t>
      </w:r>
      <w:r>
        <w:rPr>
          <w:spacing w:val="-3"/>
        </w:rPr>
        <w:t xml:space="preserve"> </w:t>
      </w:r>
      <w:r>
        <w:rPr>
          <w:spacing w:val="-2"/>
        </w:rPr>
        <w:t>produselor:</w:t>
      </w:r>
    </w:p>
    <w:p w14:paraId="02EF0EE0" w14:textId="579BCCDC" w:rsidR="00E73152" w:rsidRDefault="003E6791">
      <w:pPr>
        <w:pStyle w:val="Listparagraf"/>
        <w:numPr>
          <w:ilvl w:val="0"/>
          <w:numId w:val="1"/>
        </w:numPr>
        <w:tabs>
          <w:tab w:val="left" w:pos="426"/>
        </w:tabs>
        <w:spacing w:before="44" w:line="276" w:lineRule="auto"/>
        <w:ind w:right="276"/>
        <w:jc w:val="both"/>
        <w:rPr>
          <w:sz w:val="24"/>
        </w:rPr>
      </w:pPr>
      <w:proofErr w:type="spellStart"/>
      <w:r>
        <w:rPr>
          <w:sz w:val="24"/>
        </w:rPr>
        <w:t>Рrераrаrеа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hranei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z w:val="24"/>
        </w:rPr>
        <w:t>va</w:t>
      </w:r>
      <w:r>
        <w:rPr>
          <w:spacing w:val="-13"/>
          <w:sz w:val="24"/>
        </w:rPr>
        <w:t xml:space="preserve"> </w:t>
      </w:r>
      <w:r>
        <w:rPr>
          <w:sz w:val="24"/>
        </w:rPr>
        <w:t>face</w:t>
      </w:r>
      <w:r>
        <w:rPr>
          <w:spacing w:val="-13"/>
          <w:sz w:val="24"/>
        </w:rPr>
        <w:t xml:space="preserve"> </w:t>
      </w:r>
      <w:r>
        <w:rPr>
          <w:sz w:val="24"/>
        </w:rPr>
        <w:t>5</w:t>
      </w:r>
      <w:r>
        <w:rPr>
          <w:spacing w:val="-12"/>
          <w:sz w:val="24"/>
        </w:rPr>
        <w:t xml:space="preserve"> </w:t>
      </w:r>
      <w:r>
        <w:rPr>
          <w:sz w:val="24"/>
        </w:rPr>
        <w:t>zile</w:t>
      </w:r>
      <w:r>
        <w:rPr>
          <w:spacing w:val="-13"/>
          <w:sz w:val="24"/>
        </w:rPr>
        <w:t xml:space="preserve"> </w:t>
      </w:r>
      <w:r>
        <w:rPr>
          <w:sz w:val="24"/>
        </w:rPr>
        <w:t>pe</w:t>
      </w:r>
      <w:r>
        <w:rPr>
          <w:spacing w:val="-11"/>
          <w:sz w:val="24"/>
        </w:rPr>
        <w:t xml:space="preserve"> </w:t>
      </w:r>
      <w:r>
        <w:rPr>
          <w:sz w:val="24"/>
        </w:rPr>
        <w:t>săptămână,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luni</w:t>
      </w:r>
      <w:r>
        <w:rPr>
          <w:spacing w:val="-11"/>
          <w:sz w:val="24"/>
        </w:rPr>
        <w:t xml:space="preserve"> </w:t>
      </w:r>
      <w:r w:rsidR="006C6724">
        <w:rPr>
          <w:sz w:val="24"/>
        </w:rPr>
        <w:t>până</w:t>
      </w:r>
      <w:r>
        <w:rPr>
          <w:spacing w:val="-13"/>
          <w:sz w:val="24"/>
        </w:rPr>
        <w:t xml:space="preserve"> </w:t>
      </w:r>
      <w:r>
        <w:rPr>
          <w:sz w:val="24"/>
        </w:rPr>
        <w:t>vineri,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ora</w:t>
      </w:r>
      <w:r>
        <w:rPr>
          <w:spacing w:val="-14"/>
          <w:sz w:val="24"/>
        </w:rPr>
        <w:t xml:space="preserve"> </w:t>
      </w:r>
      <w:r w:rsidR="006C6724">
        <w:rPr>
          <w:sz w:val="24"/>
        </w:rPr>
        <w:t>8</w:t>
      </w:r>
      <w:r>
        <w:rPr>
          <w:sz w:val="24"/>
        </w:rPr>
        <w:t>:</w:t>
      </w:r>
      <w:r w:rsidR="006C6724">
        <w:rPr>
          <w:sz w:val="24"/>
        </w:rPr>
        <w:t>0</w:t>
      </w:r>
      <w:r>
        <w:rPr>
          <w:sz w:val="24"/>
        </w:rPr>
        <w:t>0, cu excepția sărbătorilor legale în vigoare și a perioadei de vacanță care vor fi comunicate prestatorului în prealabil.</w:t>
      </w:r>
    </w:p>
    <w:p w14:paraId="281A463F" w14:textId="77777777" w:rsidR="00E73152" w:rsidRDefault="003E6791">
      <w:pPr>
        <w:pStyle w:val="Listparagraf"/>
        <w:numPr>
          <w:ilvl w:val="0"/>
          <w:numId w:val="1"/>
        </w:numPr>
        <w:tabs>
          <w:tab w:val="left" w:pos="426"/>
        </w:tabs>
        <w:spacing w:line="274" w:lineRule="exact"/>
        <w:jc w:val="both"/>
        <w:rPr>
          <w:sz w:val="24"/>
        </w:rPr>
      </w:pPr>
      <w:r>
        <w:rPr>
          <w:sz w:val="24"/>
        </w:rPr>
        <w:t>Temperatura</w:t>
      </w:r>
      <w:r>
        <w:rPr>
          <w:spacing w:val="-2"/>
          <w:sz w:val="24"/>
        </w:rPr>
        <w:t xml:space="preserve"> </w:t>
      </w:r>
      <w:r>
        <w:rPr>
          <w:sz w:val="24"/>
        </w:rPr>
        <w:t>bucatelor</w:t>
      </w:r>
      <w:r>
        <w:rPr>
          <w:spacing w:val="-2"/>
          <w:sz w:val="24"/>
        </w:rPr>
        <w:t xml:space="preserve"> </w:t>
      </w:r>
      <w:r>
        <w:rPr>
          <w:sz w:val="24"/>
        </w:rPr>
        <w:t>intrate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instituție</w:t>
      </w:r>
      <w:r>
        <w:rPr>
          <w:spacing w:val="-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HG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722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18.07.2018,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83:</w:t>
      </w:r>
    </w:p>
    <w:p w14:paraId="1305B270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43"/>
        <w:rPr>
          <w:sz w:val="24"/>
        </w:rPr>
      </w:pPr>
      <w:r>
        <w:rPr>
          <w:sz w:val="24"/>
        </w:rPr>
        <w:t>Bucatele</w:t>
      </w:r>
      <w:r>
        <w:rPr>
          <w:spacing w:val="-2"/>
          <w:sz w:val="24"/>
        </w:rPr>
        <w:t xml:space="preserve"> </w:t>
      </w:r>
      <w:r>
        <w:rPr>
          <w:sz w:val="24"/>
        </w:rPr>
        <w:t>fierbinți (supe/ciorbe, sosuri, băuturi)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nu mai </w:t>
      </w:r>
      <w:proofErr w:type="spellStart"/>
      <w:r>
        <w:rPr>
          <w:sz w:val="24"/>
        </w:rPr>
        <w:t>miсă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75"С;</w:t>
      </w:r>
    </w:p>
    <w:p w14:paraId="5C9B2B1B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41"/>
        <w:rPr>
          <w:sz w:val="24"/>
        </w:rPr>
      </w:pPr>
      <w:r>
        <w:rPr>
          <w:sz w:val="24"/>
        </w:rPr>
        <w:t>Ceai,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сасао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lapte -</w:t>
      </w:r>
      <w:r>
        <w:rPr>
          <w:spacing w:val="-1"/>
          <w:sz w:val="24"/>
        </w:rPr>
        <w:t xml:space="preserve"> </w:t>
      </w:r>
      <w:r>
        <w:rPr>
          <w:sz w:val="24"/>
        </w:rPr>
        <w:t>50-</w:t>
      </w:r>
      <w:r>
        <w:rPr>
          <w:spacing w:val="-2"/>
          <w:sz w:val="24"/>
        </w:rPr>
        <w:t>55''С;</w:t>
      </w:r>
    </w:p>
    <w:p w14:paraId="47D1A265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41"/>
        <w:rPr>
          <w:sz w:val="24"/>
        </w:rPr>
      </w:pPr>
      <w:r>
        <w:rPr>
          <w:sz w:val="24"/>
        </w:rPr>
        <w:t>Felul</w:t>
      </w:r>
      <w:r>
        <w:rPr>
          <w:spacing w:val="-3"/>
          <w:sz w:val="24"/>
        </w:rPr>
        <w:t xml:space="preserve"> </w:t>
      </w:r>
      <w:r>
        <w:rPr>
          <w:sz w:val="24"/>
        </w:rPr>
        <w:t>doi,</w:t>
      </w:r>
      <w:r>
        <w:rPr>
          <w:spacing w:val="-1"/>
          <w:sz w:val="24"/>
        </w:rPr>
        <w:t xml:space="preserve"> </w:t>
      </w:r>
      <w:r>
        <w:rPr>
          <w:sz w:val="24"/>
        </w:rPr>
        <w:t>garnituri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mai </w:t>
      </w:r>
      <w:proofErr w:type="spellStart"/>
      <w:r>
        <w:rPr>
          <w:sz w:val="24"/>
        </w:rPr>
        <w:t>miсă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65"С</w:t>
      </w:r>
    </w:p>
    <w:p w14:paraId="504FD2A2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41"/>
        <w:rPr>
          <w:sz w:val="24"/>
        </w:rPr>
      </w:pPr>
      <w:r>
        <w:rPr>
          <w:sz w:val="24"/>
        </w:rPr>
        <w:t>Băuturile</w:t>
      </w:r>
      <w:r>
        <w:rPr>
          <w:spacing w:val="-4"/>
          <w:sz w:val="24"/>
        </w:rPr>
        <w:t xml:space="preserve"> </w:t>
      </w:r>
      <w:r>
        <w:rPr>
          <w:sz w:val="24"/>
        </w:rPr>
        <w:t>răcoritoare,</w:t>
      </w:r>
      <w:r>
        <w:rPr>
          <w:spacing w:val="1"/>
          <w:sz w:val="24"/>
        </w:rPr>
        <w:t xml:space="preserve"> </w:t>
      </w:r>
      <w:r>
        <w:rPr>
          <w:sz w:val="24"/>
        </w:rPr>
        <w:t>chefirul,</w:t>
      </w:r>
      <w:r>
        <w:rPr>
          <w:spacing w:val="-1"/>
          <w:sz w:val="24"/>
        </w:rPr>
        <w:t xml:space="preserve"> </w:t>
      </w:r>
      <w:r>
        <w:rPr>
          <w:sz w:val="24"/>
        </w:rPr>
        <w:t>iaurtul, sucul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2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miсă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14''С.</w:t>
      </w:r>
    </w:p>
    <w:p w14:paraId="215077CE" w14:textId="77777777" w:rsidR="00E73152" w:rsidRDefault="003E6791">
      <w:pPr>
        <w:pStyle w:val="Corptext"/>
        <w:spacing w:before="43" w:line="276" w:lineRule="auto"/>
        <w:ind w:left="143"/>
      </w:pPr>
      <w:r>
        <w:t>Prestatorul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obligă</w:t>
      </w:r>
      <w:r>
        <w:rPr>
          <w:spacing w:val="-4"/>
        </w:rPr>
        <w:t xml:space="preserve"> </w:t>
      </w:r>
      <w:r>
        <w:t>să</w:t>
      </w:r>
      <w:r>
        <w:rPr>
          <w:spacing w:val="-4"/>
        </w:rPr>
        <w:t xml:space="preserve"> </w:t>
      </w:r>
      <w:r>
        <w:t>asigure</w:t>
      </w:r>
      <w:r>
        <w:rPr>
          <w:spacing w:val="-4"/>
        </w:rPr>
        <w:t xml:space="preserve"> </w:t>
      </w:r>
      <w:r>
        <w:t>prepararea</w:t>
      </w:r>
      <w:r>
        <w:rPr>
          <w:spacing w:val="-4"/>
        </w:rPr>
        <w:t xml:space="preserve"> </w:t>
      </w:r>
      <w:r>
        <w:t>hranei</w:t>
      </w:r>
      <w:r>
        <w:rPr>
          <w:spacing w:val="-1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produse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calitate,</w:t>
      </w:r>
      <w:r>
        <w:rPr>
          <w:spacing w:val="-3"/>
        </w:rPr>
        <w:t xml:space="preserve"> </w:t>
      </w:r>
      <w:r>
        <w:t>însoțite</w:t>
      </w:r>
      <w:r>
        <w:rPr>
          <w:spacing w:val="-3"/>
        </w:rPr>
        <w:t xml:space="preserve"> </w:t>
      </w:r>
      <w:r>
        <w:t>obligatoriu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certificate:</w:t>
      </w:r>
    </w:p>
    <w:p w14:paraId="2710E358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line="276" w:lineRule="auto"/>
        <w:ind w:right="282"/>
        <w:rPr>
          <w:sz w:val="24"/>
        </w:rPr>
      </w:pPr>
      <w:r>
        <w:rPr>
          <w:sz w:val="24"/>
        </w:rPr>
        <w:t>Certificat</w:t>
      </w:r>
      <w:r>
        <w:rPr>
          <w:spacing w:val="-15"/>
          <w:sz w:val="24"/>
        </w:rPr>
        <w:t xml:space="preserve"> </w:t>
      </w:r>
      <w:r>
        <w:rPr>
          <w:sz w:val="24"/>
        </w:rPr>
        <w:t>sanitar-veterinar</w:t>
      </w:r>
      <w:r>
        <w:rPr>
          <w:spacing w:val="22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produsele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origine</w:t>
      </w:r>
      <w:r>
        <w:rPr>
          <w:spacing w:val="-15"/>
          <w:sz w:val="24"/>
        </w:rPr>
        <w:t xml:space="preserve"> </w:t>
      </w:r>
      <w:r>
        <w:rPr>
          <w:sz w:val="24"/>
        </w:rPr>
        <w:t>animalieră,</w:t>
      </w:r>
      <w:r>
        <w:rPr>
          <w:spacing w:val="-15"/>
          <w:sz w:val="24"/>
        </w:rPr>
        <w:t xml:space="preserve"> </w:t>
      </w:r>
      <w:r>
        <w:rPr>
          <w:sz w:val="24"/>
        </w:rPr>
        <w:t>pește,</w:t>
      </w:r>
      <w:r>
        <w:rPr>
          <w:spacing w:val="-15"/>
          <w:sz w:val="24"/>
        </w:rPr>
        <w:t xml:space="preserve"> </w:t>
      </w:r>
      <w:r>
        <w:rPr>
          <w:sz w:val="24"/>
        </w:rPr>
        <w:t>miere,</w:t>
      </w:r>
      <w:r>
        <w:rPr>
          <w:spacing w:val="-15"/>
          <w:sz w:val="24"/>
        </w:rPr>
        <w:t xml:space="preserve"> </w:t>
      </w:r>
      <w:r>
        <w:rPr>
          <w:sz w:val="24"/>
        </w:rPr>
        <w:t>produse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lactate și </w:t>
      </w:r>
      <w:proofErr w:type="spellStart"/>
      <w:r>
        <w:rPr>
          <w:sz w:val="24"/>
        </w:rPr>
        <w:t>оuă</w:t>
      </w:r>
      <w:proofErr w:type="spellEnd"/>
      <w:r>
        <w:rPr>
          <w:sz w:val="24"/>
        </w:rPr>
        <w:t>);</w:t>
      </w:r>
    </w:p>
    <w:p w14:paraId="4DEE61B6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line="276" w:lineRule="auto"/>
        <w:ind w:right="280"/>
        <w:rPr>
          <w:sz w:val="24"/>
        </w:rPr>
      </w:pPr>
      <w:r>
        <w:rPr>
          <w:sz w:val="24"/>
        </w:rPr>
        <w:t xml:space="preserve">Certificat de inofensivitate pentru produsele non-animala: legume, fructe, </w:t>
      </w:r>
      <w:proofErr w:type="spellStart"/>
      <w:r>
        <w:rPr>
          <w:sz w:val="24"/>
        </w:rPr>
        <w:t>băcăniе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соfеtăriе</w:t>
      </w:r>
      <w:proofErr w:type="spellEnd"/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etc.);</w:t>
      </w:r>
    </w:p>
    <w:p w14:paraId="4D276C8A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line="276" w:lineRule="auto"/>
        <w:ind w:right="279"/>
        <w:rPr>
          <w:sz w:val="24"/>
        </w:rPr>
      </w:pPr>
      <w:proofErr w:type="spellStart"/>
      <w:r>
        <w:rPr>
          <w:sz w:val="24"/>
        </w:rPr>
        <w:t>Cоnfоrm</w:t>
      </w:r>
      <w:proofErr w:type="spellEnd"/>
      <w:r>
        <w:rPr>
          <w:sz w:val="24"/>
        </w:rPr>
        <w:t xml:space="preserve"> legislației sanitare (Legea 10-XVI privind supravegherea de stat а sănătății publice din 03.02.2008);</w:t>
      </w:r>
    </w:p>
    <w:p w14:paraId="7C7BD9C6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1"/>
        <w:rPr>
          <w:sz w:val="24"/>
        </w:rPr>
      </w:pPr>
      <w:r>
        <w:rPr>
          <w:sz w:val="24"/>
        </w:rPr>
        <w:lastRenderedPageBreak/>
        <w:t>Certificate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calitate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(pentru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 tipurile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produse).</w:t>
      </w:r>
    </w:p>
    <w:p w14:paraId="365E737F" w14:textId="77777777" w:rsidR="00E73152" w:rsidRDefault="00E73152">
      <w:pPr>
        <w:pStyle w:val="Corptext"/>
        <w:spacing w:before="81"/>
        <w:ind w:left="0"/>
      </w:pPr>
    </w:p>
    <w:p w14:paraId="60819EA2" w14:textId="77777777" w:rsidR="00E73152" w:rsidRDefault="003E6791">
      <w:pPr>
        <w:pStyle w:val="Titlu1"/>
        <w:numPr>
          <w:ilvl w:val="0"/>
          <w:numId w:val="3"/>
        </w:numPr>
        <w:tabs>
          <w:tab w:val="left" w:pos="1211"/>
        </w:tabs>
        <w:ind w:left="1211" w:hanging="360"/>
      </w:pPr>
      <w:r>
        <w:t>În</w:t>
      </w:r>
      <w:r>
        <w:rPr>
          <w:spacing w:val="-2"/>
        </w:rPr>
        <w:t xml:space="preserve"> </w:t>
      </w:r>
      <w:r>
        <w:t>procesul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рrераrаrе</w:t>
      </w:r>
      <w:proofErr w:type="spellEnd"/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vа</w:t>
      </w:r>
      <w:proofErr w:type="spellEnd"/>
      <w:r>
        <w:rPr>
          <w:spacing w:val="-1"/>
        </w:rPr>
        <w:t xml:space="preserve"> </w:t>
      </w:r>
      <w:r>
        <w:t>ține</w:t>
      </w:r>
      <w:r>
        <w:rPr>
          <w:spacing w:val="-2"/>
        </w:rPr>
        <w:t xml:space="preserve"> </w:t>
      </w:r>
      <w:r>
        <w:t>cont</w:t>
      </w:r>
      <w:r>
        <w:rPr>
          <w:spacing w:val="-1"/>
        </w:rPr>
        <w:t xml:space="preserve"> </w:t>
      </w:r>
      <w:r>
        <w:rPr>
          <w:spacing w:val="-5"/>
        </w:rPr>
        <w:t>de:</w:t>
      </w:r>
    </w:p>
    <w:p w14:paraId="67AFA256" w14:textId="72F59ED0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41"/>
        <w:rPr>
          <w:sz w:val="24"/>
        </w:rPr>
      </w:pPr>
      <w:r>
        <w:rPr>
          <w:sz w:val="24"/>
        </w:rPr>
        <w:t>Conținut</w:t>
      </w:r>
      <w:r>
        <w:rPr>
          <w:spacing w:val="-2"/>
          <w:sz w:val="24"/>
        </w:rPr>
        <w:t xml:space="preserve"> </w:t>
      </w:r>
      <w:r>
        <w:rPr>
          <w:sz w:val="24"/>
        </w:rPr>
        <w:t>crescut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grăsimi,</w:t>
      </w:r>
      <w:r>
        <w:rPr>
          <w:spacing w:val="-1"/>
          <w:sz w:val="24"/>
        </w:rPr>
        <w:t xml:space="preserve"> </w:t>
      </w:r>
      <w:r w:rsidR="00CE4A2C">
        <w:rPr>
          <w:sz w:val="24"/>
        </w:rPr>
        <w:t>zahăr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sare;</w:t>
      </w:r>
    </w:p>
    <w:p w14:paraId="57F3B640" w14:textId="65970A69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43" w:line="276" w:lineRule="auto"/>
        <w:ind w:right="285"/>
        <w:rPr>
          <w:sz w:val="24"/>
        </w:rPr>
      </w:pPr>
      <w:r>
        <w:rPr>
          <w:sz w:val="24"/>
        </w:rPr>
        <w:t>Condițiile</w:t>
      </w:r>
      <w:r>
        <w:rPr>
          <w:spacing w:val="39"/>
          <w:sz w:val="24"/>
        </w:rPr>
        <w:t xml:space="preserve"> </w:t>
      </w:r>
      <w:r w:rsidR="00CE4A2C">
        <w:rPr>
          <w:sz w:val="24"/>
        </w:rPr>
        <w:t>igienica</w:t>
      </w:r>
      <w:r>
        <w:rPr>
          <w:sz w:val="24"/>
        </w:rPr>
        <w:t>-sanitare</w:t>
      </w:r>
      <w:r>
        <w:rPr>
          <w:spacing w:val="38"/>
          <w:sz w:val="24"/>
        </w:rPr>
        <w:t xml:space="preserve"> </w:t>
      </w:r>
      <w:r>
        <w:rPr>
          <w:sz w:val="24"/>
        </w:rPr>
        <w:t>prevăzute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actele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nоrmаtivе</w:t>
      </w:r>
      <w:proofErr w:type="spellEnd"/>
      <w:r>
        <w:rPr>
          <w:spacing w:val="39"/>
          <w:sz w:val="24"/>
        </w:rPr>
        <w:t xml:space="preserve"> </w:t>
      </w:r>
      <w:r>
        <w:rPr>
          <w:sz w:val="24"/>
        </w:rPr>
        <w:t>în</w:t>
      </w:r>
      <w:r>
        <w:rPr>
          <w:spacing w:val="40"/>
          <w:sz w:val="24"/>
        </w:rPr>
        <w:t xml:space="preserve"> </w:t>
      </w:r>
      <w:r>
        <w:rPr>
          <w:sz w:val="24"/>
        </w:rPr>
        <w:t>vigoare</w:t>
      </w:r>
      <w:r>
        <w:rPr>
          <w:spacing w:val="39"/>
          <w:sz w:val="24"/>
        </w:rPr>
        <w:t xml:space="preserve"> </w:t>
      </w:r>
      <w:r>
        <w:rPr>
          <w:sz w:val="24"/>
        </w:rPr>
        <w:t>pentru</w:t>
      </w:r>
      <w:r>
        <w:rPr>
          <w:spacing w:val="39"/>
          <w:sz w:val="24"/>
        </w:rPr>
        <w:t xml:space="preserve"> </w:t>
      </w:r>
      <w:r>
        <w:rPr>
          <w:sz w:val="24"/>
        </w:rPr>
        <w:t>depozitarea</w:t>
      </w:r>
      <w:r>
        <w:rPr>
          <w:spacing w:val="39"/>
          <w:sz w:val="24"/>
        </w:rPr>
        <w:t xml:space="preserve"> </w:t>
      </w:r>
      <w:r>
        <w:rPr>
          <w:sz w:val="24"/>
        </w:rPr>
        <w:t>și păstrarea produselor agroalimentare, respectiv pentru distribuția hranei.</w:t>
      </w:r>
    </w:p>
    <w:p w14:paraId="3BA39C80" w14:textId="77777777" w:rsidR="00E73152" w:rsidRDefault="00E73152">
      <w:pPr>
        <w:pStyle w:val="Corptext"/>
        <w:spacing w:before="40"/>
        <w:ind w:left="0"/>
      </w:pPr>
    </w:p>
    <w:p w14:paraId="0EB7BFE2" w14:textId="2C778D7E" w:rsidR="00E73152" w:rsidRDefault="003E6791">
      <w:pPr>
        <w:pStyle w:val="Titlu1"/>
        <w:numPr>
          <w:ilvl w:val="0"/>
          <w:numId w:val="3"/>
        </w:numPr>
        <w:tabs>
          <w:tab w:val="left" w:pos="1211"/>
        </w:tabs>
        <w:ind w:left="1211" w:hanging="360"/>
        <w:jc w:val="both"/>
      </w:pPr>
      <w:r>
        <w:rPr>
          <w:spacing w:val="-2"/>
        </w:rPr>
        <w:t>Transportarea/livrarea</w:t>
      </w:r>
      <w:r w:rsidR="00BB282A">
        <w:rPr>
          <w:spacing w:val="-2"/>
        </w:rPr>
        <w:t xml:space="preserve"> produselor</w:t>
      </w:r>
      <w:r>
        <w:rPr>
          <w:spacing w:val="-2"/>
        </w:rPr>
        <w:t>:</w:t>
      </w:r>
    </w:p>
    <w:p w14:paraId="3A48EB5D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41" w:line="276" w:lineRule="auto"/>
        <w:ind w:right="281"/>
        <w:jc w:val="both"/>
        <w:rPr>
          <w:sz w:val="24"/>
        </w:rPr>
      </w:pPr>
      <w:r>
        <w:rPr>
          <w:sz w:val="24"/>
        </w:rPr>
        <w:t>Transportarea se va efectua cu mijloacele de transport specializate ce corespund normelor de igienă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5"/>
          <w:sz w:val="24"/>
        </w:rPr>
        <w:t xml:space="preserve"> </w:t>
      </w:r>
      <w:r>
        <w:rPr>
          <w:sz w:val="24"/>
        </w:rPr>
        <w:t>temperatură,</w:t>
      </w:r>
      <w:r>
        <w:rPr>
          <w:spacing w:val="-15"/>
          <w:sz w:val="24"/>
        </w:rPr>
        <w:t xml:space="preserve"> </w:t>
      </w:r>
      <w:r>
        <w:rPr>
          <w:sz w:val="24"/>
        </w:rPr>
        <w:t>însoțite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autorizație</w:t>
      </w:r>
      <w:r>
        <w:rPr>
          <w:spacing w:val="-15"/>
          <w:sz w:val="24"/>
        </w:rPr>
        <w:t xml:space="preserve"> </w:t>
      </w:r>
      <w:r>
        <w:rPr>
          <w:sz w:val="24"/>
        </w:rPr>
        <w:t>sanitar-veterinară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5"/>
          <w:sz w:val="24"/>
        </w:rPr>
        <w:t xml:space="preserve"> </w:t>
      </w:r>
      <w:r>
        <w:rPr>
          <w:sz w:val="24"/>
        </w:rPr>
        <w:t>echipament</w:t>
      </w:r>
      <w:r>
        <w:rPr>
          <w:spacing w:val="-15"/>
          <w:sz w:val="24"/>
        </w:rPr>
        <w:t xml:space="preserve"> </w:t>
      </w:r>
      <w:r>
        <w:rPr>
          <w:sz w:val="24"/>
        </w:rPr>
        <w:t>sanitar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protecție (legea nr. 78 din 18.03.2014, privind produsele alimentare, art.15, pct. 3, Legea nr. 221 din 19.10.2007 privind activitatea sanitar-veterinară);</w:t>
      </w:r>
    </w:p>
    <w:p w14:paraId="1A7A1359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line="278" w:lineRule="auto"/>
        <w:ind w:right="282"/>
        <w:jc w:val="both"/>
        <w:rPr>
          <w:sz w:val="24"/>
        </w:rPr>
      </w:pPr>
      <w:r>
        <w:rPr>
          <w:sz w:val="24"/>
        </w:rPr>
        <w:t>Produsele</w:t>
      </w:r>
      <w:r>
        <w:rPr>
          <w:spacing w:val="-6"/>
          <w:sz w:val="24"/>
        </w:rPr>
        <w:t xml:space="preserve"> </w:t>
      </w:r>
      <w:r>
        <w:rPr>
          <w:sz w:val="24"/>
        </w:rPr>
        <w:t>vor</w:t>
      </w:r>
      <w:r>
        <w:rPr>
          <w:spacing w:val="-7"/>
          <w:sz w:val="24"/>
        </w:rPr>
        <w:t xml:space="preserve"> </w:t>
      </w:r>
      <w:r>
        <w:rPr>
          <w:sz w:val="24"/>
        </w:rPr>
        <w:t>fi</w:t>
      </w:r>
      <w:r>
        <w:rPr>
          <w:spacing w:val="-6"/>
          <w:sz w:val="24"/>
        </w:rPr>
        <w:t xml:space="preserve"> </w:t>
      </w:r>
      <w:r>
        <w:rPr>
          <w:sz w:val="24"/>
        </w:rPr>
        <w:t>transportate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recipiente</w:t>
      </w:r>
      <w:r>
        <w:rPr>
          <w:spacing w:val="-6"/>
          <w:sz w:val="24"/>
        </w:rPr>
        <w:t xml:space="preserve"> </w:t>
      </w:r>
      <w:r>
        <w:rPr>
          <w:sz w:val="24"/>
        </w:rPr>
        <w:t>inoxidabile,</w:t>
      </w:r>
      <w:r>
        <w:rPr>
          <w:spacing w:val="-6"/>
          <w:sz w:val="24"/>
        </w:rPr>
        <w:t xml:space="preserve"> </w:t>
      </w:r>
      <w:r>
        <w:rPr>
          <w:sz w:val="24"/>
        </w:rPr>
        <w:t>închise,</w:t>
      </w:r>
      <w:r>
        <w:rPr>
          <w:spacing w:val="-6"/>
          <w:sz w:val="24"/>
        </w:rPr>
        <w:t xml:space="preserve"> </w:t>
      </w:r>
      <w:r>
        <w:rPr>
          <w:sz w:val="24"/>
        </w:rPr>
        <w:t>individuale</w:t>
      </w:r>
      <w:r>
        <w:rPr>
          <w:spacing w:val="-7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fiecare</w:t>
      </w:r>
      <w:r>
        <w:rPr>
          <w:spacing w:val="-8"/>
          <w:sz w:val="24"/>
        </w:rPr>
        <w:t xml:space="preserve"> </w:t>
      </w:r>
      <w:r>
        <w:rPr>
          <w:sz w:val="24"/>
        </w:rPr>
        <w:t>fel</w:t>
      </w:r>
      <w:r>
        <w:rPr>
          <w:spacing w:val="-5"/>
          <w:sz w:val="24"/>
        </w:rPr>
        <w:t xml:space="preserve"> </w:t>
      </w:r>
      <w:r>
        <w:rPr>
          <w:sz w:val="24"/>
        </w:rPr>
        <w:t>de mâncare, în conformitate cu normele de igienă în vigoare;</w:t>
      </w:r>
    </w:p>
    <w:p w14:paraId="5844F886" w14:textId="5E115B5A" w:rsidR="00E73152" w:rsidRDefault="003E6791">
      <w:pPr>
        <w:pStyle w:val="Listparagraf"/>
        <w:numPr>
          <w:ilvl w:val="1"/>
          <w:numId w:val="1"/>
        </w:numPr>
        <w:tabs>
          <w:tab w:val="left" w:pos="425"/>
        </w:tabs>
        <w:spacing w:line="272" w:lineRule="exact"/>
        <w:ind w:left="425" w:hanging="359"/>
        <w:jc w:val="both"/>
        <w:rPr>
          <w:sz w:val="24"/>
        </w:rPr>
      </w:pPr>
      <w:r>
        <w:rPr>
          <w:sz w:val="24"/>
        </w:rPr>
        <w:t>Livrarea</w:t>
      </w:r>
      <w:r>
        <w:rPr>
          <w:spacing w:val="-2"/>
          <w:sz w:val="24"/>
        </w:rPr>
        <w:t xml:space="preserve"> </w:t>
      </w:r>
      <w:r w:rsidR="00BB282A">
        <w:rPr>
          <w:spacing w:val="-2"/>
          <w:sz w:val="24"/>
        </w:rPr>
        <w:t xml:space="preserve">produselor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va efectua direct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incinta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instituției;</w:t>
      </w:r>
    </w:p>
    <w:p w14:paraId="68FF198C" w14:textId="77777777" w:rsidR="00E73152" w:rsidRDefault="003E6791">
      <w:pPr>
        <w:pStyle w:val="Listparagraf"/>
        <w:numPr>
          <w:ilvl w:val="1"/>
          <w:numId w:val="1"/>
        </w:numPr>
        <w:tabs>
          <w:tab w:val="left" w:pos="426"/>
        </w:tabs>
        <w:spacing w:before="42" w:line="276" w:lineRule="auto"/>
        <w:ind w:right="279"/>
        <w:jc w:val="both"/>
        <w:rPr>
          <w:sz w:val="24"/>
        </w:rPr>
      </w:pP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livrare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va</w:t>
      </w:r>
      <w:r>
        <w:rPr>
          <w:spacing w:val="-8"/>
          <w:sz w:val="24"/>
        </w:rPr>
        <w:t xml:space="preserve"> </w:t>
      </w:r>
      <w:r>
        <w:rPr>
          <w:sz w:val="24"/>
        </w:rPr>
        <w:t>prezenta</w:t>
      </w:r>
      <w:r>
        <w:rPr>
          <w:spacing w:val="-3"/>
          <w:sz w:val="24"/>
        </w:rPr>
        <w:t xml:space="preserve"> </w:t>
      </w:r>
      <w:r>
        <w:rPr>
          <w:sz w:val="24"/>
        </w:rPr>
        <w:t>fișa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însoțire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alimentelor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8"/>
          <w:sz w:val="24"/>
        </w:rPr>
        <w:t xml:space="preserve"> </w:t>
      </w:r>
      <w:r>
        <w:rPr>
          <w:sz w:val="24"/>
        </w:rPr>
        <w:t>va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7"/>
          <w:sz w:val="24"/>
        </w:rPr>
        <w:t xml:space="preserve"> </w:t>
      </w:r>
      <w:r>
        <w:rPr>
          <w:sz w:val="24"/>
        </w:rPr>
        <w:t>semnată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către</w:t>
      </w:r>
      <w:r>
        <w:rPr>
          <w:spacing w:val="-6"/>
          <w:sz w:val="24"/>
        </w:rPr>
        <w:t xml:space="preserve"> </w:t>
      </w:r>
      <w:r>
        <w:rPr>
          <w:sz w:val="24"/>
        </w:rPr>
        <w:t>reprezentanții prestatorului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către</w:t>
      </w:r>
      <w:r>
        <w:rPr>
          <w:spacing w:val="-11"/>
          <w:sz w:val="24"/>
        </w:rPr>
        <w:t xml:space="preserve"> </w:t>
      </w:r>
      <w:r>
        <w:rPr>
          <w:sz w:val="24"/>
        </w:rPr>
        <w:t>Directorul</w:t>
      </w:r>
      <w:r>
        <w:rPr>
          <w:spacing w:val="-9"/>
          <w:sz w:val="24"/>
        </w:rPr>
        <w:t xml:space="preserve"> </w:t>
      </w:r>
      <w:r>
        <w:rPr>
          <w:sz w:val="24"/>
        </w:rPr>
        <w:t>instituției,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către</w:t>
      </w:r>
      <w:r>
        <w:rPr>
          <w:spacing w:val="-8"/>
          <w:sz w:val="24"/>
        </w:rPr>
        <w:t xml:space="preserve"> </w:t>
      </w:r>
      <w:r>
        <w:rPr>
          <w:sz w:val="24"/>
        </w:rPr>
        <w:t>asistentul</w:t>
      </w:r>
      <w:r>
        <w:rPr>
          <w:spacing w:val="-9"/>
          <w:sz w:val="24"/>
        </w:rPr>
        <w:t xml:space="preserve"> </w:t>
      </w:r>
      <w:r>
        <w:rPr>
          <w:sz w:val="24"/>
        </w:rPr>
        <w:t>medical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9"/>
          <w:sz w:val="24"/>
        </w:rPr>
        <w:t xml:space="preserve"> </w:t>
      </w:r>
      <w:r>
        <w:rPr>
          <w:sz w:val="24"/>
        </w:rPr>
        <w:t>instituției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10"/>
          <w:sz w:val="24"/>
        </w:rPr>
        <w:t xml:space="preserve"> </w:t>
      </w:r>
      <w:r>
        <w:rPr>
          <w:sz w:val="24"/>
        </w:rPr>
        <w:t>de persoana împuternicită prin ordin.</w:t>
      </w:r>
    </w:p>
    <w:p w14:paraId="1D840D24" w14:textId="77777777" w:rsidR="00E73152" w:rsidRDefault="00E73152">
      <w:pPr>
        <w:pStyle w:val="Corptext"/>
        <w:spacing w:before="137"/>
        <w:ind w:left="0"/>
      </w:pPr>
    </w:p>
    <w:p w14:paraId="6DF8EC87" w14:textId="77777777" w:rsidR="00E73152" w:rsidRDefault="003E6791">
      <w:pPr>
        <w:pStyle w:val="Titlu1"/>
        <w:numPr>
          <w:ilvl w:val="0"/>
          <w:numId w:val="3"/>
        </w:numPr>
        <w:tabs>
          <w:tab w:val="left" w:pos="1211"/>
        </w:tabs>
        <w:ind w:left="1211" w:hanging="360"/>
      </w:pPr>
      <w:r>
        <w:rPr>
          <w:spacing w:val="-2"/>
        </w:rPr>
        <w:t>Observații:</w:t>
      </w:r>
    </w:p>
    <w:p w14:paraId="0196D7B4" w14:textId="1A18E7CA" w:rsidR="00E73152" w:rsidRDefault="003E6791" w:rsidP="00CE4A2C">
      <w:pPr>
        <w:pStyle w:val="Corptext"/>
        <w:spacing w:before="139" w:line="276" w:lineRule="auto"/>
        <w:ind w:left="143" w:right="238" w:firstLine="299"/>
        <w:jc w:val="both"/>
      </w:pPr>
      <w:r>
        <w:t>În</w:t>
      </w:r>
      <w:r>
        <w:rPr>
          <w:spacing w:val="-5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constată</w:t>
      </w:r>
      <w:r>
        <w:rPr>
          <w:spacing w:val="-6"/>
        </w:rPr>
        <w:t xml:space="preserve"> </w:t>
      </w:r>
      <w:r>
        <w:t>abateri</w:t>
      </w:r>
      <w:r>
        <w:rPr>
          <w:spacing w:val="-4"/>
        </w:rPr>
        <w:t xml:space="preserve"> </w:t>
      </w:r>
      <w:r>
        <w:t>ce</w:t>
      </w:r>
      <w:r>
        <w:rPr>
          <w:spacing w:val="-6"/>
        </w:rPr>
        <w:t xml:space="preserve"> </w:t>
      </w:r>
      <w:r>
        <w:t>pot</w:t>
      </w:r>
      <w:r>
        <w:rPr>
          <w:spacing w:val="-4"/>
        </w:rPr>
        <w:t xml:space="preserve"> </w:t>
      </w:r>
      <w:r>
        <w:t>conduce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consecințe</w:t>
      </w:r>
      <w:r>
        <w:rPr>
          <w:spacing w:val="-5"/>
        </w:rPr>
        <w:t xml:space="preserve"> </w:t>
      </w:r>
      <w:r>
        <w:t>grave</w:t>
      </w:r>
      <w:r>
        <w:rPr>
          <w:spacing w:val="-6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starea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sănătate a elevilor, pregătirea hranei va fi stopată și înlocuită în cel mai scurt timp posibil cu alta.</w:t>
      </w:r>
    </w:p>
    <w:p w14:paraId="12DDD428" w14:textId="2CB26558" w:rsidR="00E73152" w:rsidRDefault="003E6791" w:rsidP="00CE4A2C">
      <w:pPr>
        <w:pStyle w:val="Corptext"/>
        <w:spacing w:line="278" w:lineRule="auto"/>
        <w:ind w:left="143" w:firstLine="299"/>
        <w:jc w:val="both"/>
      </w:pPr>
      <w:r>
        <w:t>Autoritatea</w:t>
      </w:r>
      <w:r>
        <w:rPr>
          <w:spacing w:val="-4"/>
        </w:rPr>
        <w:t xml:space="preserve"> </w:t>
      </w:r>
      <w:r>
        <w:t>contractantă</w:t>
      </w:r>
      <w:r>
        <w:rPr>
          <w:spacing w:val="-3"/>
        </w:rPr>
        <w:t xml:space="preserve"> </w:t>
      </w:r>
      <w:r>
        <w:t>va</w:t>
      </w:r>
      <w:r>
        <w:rPr>
          <w:spacing w:val="-5"/>
        </w:rPr>
        <w:t xml:space="preserve"> </w:t>
      </w:r>
      <w:r>
        <w:t>delega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necesitate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persoană</w:t>
      </w:r>
      <w:r>
        <w:rPr>
          <w:spacing w:val="-2"/>
        </w:rPr>
        <w:t xml:space="preserve"> </w:t>
      </w:r>
      <w:r>
        <w:t>responsabilă</w:t>
      </w:r>
      <w:r>
        <w:rPr>
          <w:spacing w:val="-2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monitoriza procesul de preparare a hranei.</w:t>
      </w:r>
    </w:p>
    <w:p w14:paraId="6320CC1C" w14:textId="72F4041F" w:rsidR="00E73152" w:rsidRDefault="003E6791" w:rsidP="00CE4A2C">
      <w:pPr>
        <w:pStyle w:val="Corptext"/>
        <w:spacing w:line="276" w:lineRule="auto"/>
        <w:ind w:left="143"/>
        <w:jc w:val="both"/>
      </w:pPr>
      <w:r>
        <w:t>Oferta</w:t>
      </w:r>
      <w:r>
        <w:rPr>
          <w:spacing w:val="22"/>
        </w:rPr>
        <w:t xml:space="preserve"> </w:t>
      </w:r>
      <w:r>
        <w:t>financiară</w:t>
      </w:r>
      <w:r>
        <w:rPr>
          <w:spacing w:val="22"/>
        </w:rPr>
        <w:t xml:space="preserve"> </w:t>
      </w:r>
      <w:r>
        <w:t>va</w:t>
      </w:r>
      <w:r>
        <w:rPr>
          <w:spacing w:val="22"/>
        </w:rPr>
        <w:t xml:space="preserve"> </w:t>
      </w:r>
      <w:r>
        <w:t>fi</w:t>
      </w:r>
      <w:r>
        <w:rPr>
          <w:spacing w:val="22"/>
        </w:rPr>
        <w:t xml:space="preserve"> </w:t>
      </w:r>
      <w:r>
        <w:t>pregătită</w:t>
      </w:r>
      <w:r>
        <w:rPr>
          <w:spacing w:val="22"/>
        </w:rPr>
        <w:t xml:space="preserve"> </w:t>
      </w:r>
      <w:r>
        <w:t>luându-se</w:t>
      </w:r>
      <w:r>
        <w:rPr>
          <w:spacing w:val="22"/>
        </w:rPr>
        <w:t xml:space="preserve"> </w:t>
      </w:r>
      <w:r>
        <w:t>în</w:t>
      </w:r>
      <w:r>
        <w:rPr>
          <w:spacing w:val="23"/>
        </w:rPr>
        <w:t xml:space="preserve"> </w:t>
      </w:r>
      <w:r>
        <w:t>calcul</w:t>
      </w:r>
      <w:r>
        <w:rPr>
          <w:spacing w:val="23"/>
        </w:rPr>
        <w:t xml:space="preserve"> </w:t>
      </w:r>
      <w:r>
        <w:t>meniul</w:t>
      </w:r>
      <w:r>
        <w:rPr>
          <w:spacing w:val="23"/>
        </w:rPr>
        <w:t xml:space="preserve"> </w:t>
      </w:r>
      <w:r>
        <w:t>pentru</w:t>
      </w:r>
      <w:r>
        <w:rPr>
          <w:spacing w:val="25"/>
        </w:rPr>
        <w:t xml:space="preserve"> </w:t>
      </w:r>
      <w:r w:rsidR="00BB282A">
        <w:rPr>
          <w:spacing w:val="19"/>
        </w:rPr>
        <w:t xml:space="preserve">perioada </w:t>
      </w:r>
      <w:r>
        <w:rPr>
          <w:spacing w:val="19"/>
        </w:rPr>
        <w:t>0</w:t>
      </w:r>
      <w:r w:rsidR="00CE4A2C">
        <w:rPr>
          <w:spacing w:val="19"/>
        </w:rPr>
        <w:t>9.</w:t>
      </w:r>
      <w:r>
        <w:rPr>
          <w:spacing w:val="19"/>
        </w:rPr>
        <w:t>0</w:t>
      </w:r>
      <w:r w:rsidR="00CE4A2C">
        <w:rPr>
          <w:spacing w:val="19"/>
        </w:rPr>
        <w:t>1-</w:t>
      </w:r>
      <w:r>
        <w:rPr>
          <w:spacing w:val="19"/>
        </w:rPr>
        <w:t>24.12.202</w:t>
      </w:r>
      <w:r w:rsidR="00CE4A2C">
        <w:rPr>
          <w:spacing w:val="19"/>
        </w:rPr>
        <w:t>6</w:t>
      </w:r>
      <w:r>
        <w:rPr>
          <w:spacing w:val="-2"/>
        </w:rPr>
        <w:t>.</w:t>
      </w:r>
    </w:p>
    <w:p w14:paraId="7C4341BF" w14:textId="77777777" w:rsidR="00E73152" w:rsidRDefault="00E73152">
      <w:pPr>
        <w:pStyle w:val="Corptext"/>
        <w:spacing w:before="39"/>
        <w:ind w:left="0"/>
      </w:pPr>
    </w:p>
    <w:p w14:paraId="3D412E41" w14:textId="397F1172" w:rsidR="00E73152" w:rsidRDefault="003E6791" w:rsidP="00BB282A">
      <w:pPr>
        <w:tabs>
          <w:tab w:val="left" w:pos="4549"/>
        </w:tabs>
        <w:spacing w:line="251" w:lineRule="exact"/>
        <w:ind w:left="143"/>
        <w:jc w:val="both"/>
        <w:rPr>
          <w:sz w:val="15"/>
        </w:rPr>
      </w:pPr>
      <w:r>
        <w:rPr>
          <w:position w:val="-2"/>
          <w:sz w:val="24"/>
        </w:rPr>
        <w:t>Autoritatea contractantă</w:t>
      </w:r>
      <w:r>
        <w:rPr>
          <w:spacing w:val="61"/>
          <w:position w:val="-2"/>
          <w:sz w:val="24"/>
        </w:rPr>
        <w:t xml:space="preserve"> </w:t>
      </w:r>
      <w:r>
        <w:rPr>
          <w:position w:val="-2"/>
          <w:sz w:val="24"/>
          <w:u w:val="single"/>
        </w:rPr>
        <w:tab/>
      </w:r>
      <w:r>
        <w:rPr>
          <w:spacing w:val="80"/>
          <w:position w:val="-2"/>
          <w:sz w:val="24"/>
        </w:rPr>
        <w:t xml:space="preserve">   </w:t>
      </w:r>
      <w:r>
        <w:rPr>
          <w:position w:val="-2"/>
          <w:sz w:val="24"/>
        </w:rPr>
        <w:t>LȘ</w:t>
      </w:r>
      <w:r>
        <w:rPr>
          <w:spacing w:val="80"/>
          <w:w w:val="150"/>
          <w:position w:val="-2"/>
          <w:sz w:val="24"/>
        </w:rPr>
        <w:t xml:space="preserve">  </w:t>
      </w:r>
    </w:p>
    <w:sectPr w:rsidR="00E73152">
      <w:pgSz w:w="11910" w:h="16840"/>
      <w:pgMar w:top="1040" w:right="566" w:bottom="280" w:left="155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F22F2"/>
    <w:multiLevelType w:val="multilevel"/>
    <w:tmpl w:val="AD8C6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58726F"/>
    <w:multiLevelType w:val="hybridMultilevel"/>
    <w:tmpl w:val="A5CAE3CA"/>
    <w:lvl w:ilvl="0" w:tplc="7806FBF4">
      <w:start w:val="1"/>
      <w:numFmt w:val="decimal"/>
      <w:lvlText w:val="%1."/>
      <w:lvlJc w:val="left"/>
      <w:pPr>
        <w:ind w:left="1091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50E4ACDE">
      <w:numFmt w:val="bullet"/>
      <w:lvlText w:val="-"/>
      <w:lvlJc w:val="left"/>
      <w:pPr>
        <w:ind w:left="143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53042C58">
      <w:numFmt w:val="bullet"/>
      <w:lvlText w:val="•"/>
      <w:lvlJc w:val="left"/>
      <w:pPr>
        <w:ind w:left="2064" w:hanging="152"/>
      </w:pPr>
      <w:rPr>
        <w:rFonts w:hint="default"/>
        <w:lang w:val="ro-RO" w:eastAsia="en-US" w:bidi="ar-SA"/>
      </w:rPr>
    </w:lvl>
    <w:lvl w:ilvl="3" w:tplc="B08EC390">
      <w:numFmt w:val="bullet"/>
      <w:lvlText w:val="•"/>
      <w:lvlJc w:val="left"/>
      <w:pPr>
        <w:ind w:left="3029" w:hanging="152"/>
      </w:pPr>
      <w:rPr>
        <w:rFonts w:hint="default"/>
        <w:lang w:val="ro-RO" w:eastAsia="en-US" w:bidi="ar-SA"/>
      </w:rPr>
    </w:lvl>
    <w:lvl w:ilvl="4" w:tplc="245EAEFE">
      <w:numFmt w:val="bullet"/>
      <w:lvlText w:val="•"/>
      <w:lvlJc w:val="left"/>
      <w:pPr>
        <w:ind w:left="3993" w:hanging="152"/>
      </w:pPr>
      <w:rPr>
        <w:rFonts w:hint="default"/>
        <w:lang w:val="ro-RO" w:eastAsia="en-US" w:bidi="ar-SA"/>
      </w:rPr>
    </w:lvl>
    <w:lvl w:ilvl="5" w:tplc="BC465558">
      <w:numFmt w:val="bullet"/>
      <w:lvlText w:val="•"/>
      <w:lvlJc w:val="left"/>
      <w:pPr>
        <w:ind w:left="4958" w:hanging="152"/>
      </w:pPr>
      <w:rPr>
        <w:rFonts w:hint="default"/>
        <w:lang w:val="ro-RO" w:eastAsia="en-US" w:bidi="ar-SA"/>
      </w:rPr>
    </w:lvl>
    <w:lvl w:ilvl="6" w:tplc="784C8BB0">
      <w:numFmt w:val="bullet"/>
      <w:lvlText w:val="•"/>
      <w:lvlJc w:val="left"/>
      <w:pPr>
        <w:ind w:left="5923" w:hanging="152"/>
      </w:pPr>
      <w:rPr>
        <w:rFonts w:hint="default"/>
        <w:lang w:val="ro-RO" w:eastAsia="en-US" w:bidi="ar-SA"/>
      </w:rPr>
    </w:lvl>
    <w:lvl w:ilvl="7" w:tplc="4C10781E">
      <w:numFmt w:val="bullet"/>
      <w:lvlText w:val="•"/>
      <w:lvlJc w:val="left"/>
      <w:pPr>
        <w:ind w:left="6887" w:hanging="152"/>
      </w:pPr>
      <w:rPr>
        <w:rFonts w:hint="default"/>
        <w:lang w:val="ro-RO" w:eastAsia="en-US" w:bidi="ar-SA"/>
      </w:rPr>
    </w:lvl>
    <w:lvl w:ilvl="8" w:tplc="B53684C8">
      <w:numFmt w:val="bullet"/>
      <w:lvlText w:val="•"/>
      <w:lvlJc w:val="left"/>
      <w:pPr>
        <w:ind w:left="7852" w:hanging="152"/>
      </w:pPr>
      <w:rPr>
        <w:rFonts w:hint="default"/>
        <w:lang w:val="ro-RO" w:eastAsia="en-US" w:bidi="ar-SA"/>
      </w:rPr>
    </w:lvl>
  </w:abstractNum>
  <w:abstractNum w:abstractNumId="2" w15:restartNumberingAfterBreak="0">
    <w:nsid w:val="28533D46"/>
    <w:multiLevelType w:val="multilevel"/>
    <w:tmpl w:val="D878F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3E4476"/>
    <w:multiLevelType w:val="multilevel"/>
    <w:tmpl w:val="3BE8C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B26556"/>
    <w:multiLevelType w:val="multilevel"/>
    <w:tmpl w:val="E6AC0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9A3803"/>
    <w:multiLevelType w:val="hybridMultilevel"/>
    <w:tmpl w:val="1E60CFBA"/>
    <w:lvl w:ilvl="0" w:tplc="AB708788">
      <w:start w:val="1"/>
      <w:numFmt w:val="decimal"/>
      <w:lvlText w:val="%1."/>
      <w:lvlJc w:val="left"/>
      <w:pPr>
        <w:ind w:left="42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EA8349E"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1CAE80EA">
      <w:numFmt w:val="bullet"/>
      <w:lvlText w:val="•"/>
      <w:lvlJc w:val="left"/>
      <w:pPr>
        <w:ind w:left="2292" w:hanging="360"/>
      </w:pPr>
      <w:rPr>
        <w:rFonts w:hint="default"/>
        <w:lang w:val="ro-RO" w:eastAsia="en-US" w:bidi="ar-SA"/>
      </w:rPr>
    </w:lvl>
    <w:lvl w:ilvl="3" w:tplc="2CC01292">
      <w:numFmt w:val="bullet"/>
      <w:lvlText w:val="•"/>
      <w:lvlJc w:val="left"/>
      <w:pPr>
        <w:ind w:left="3228" w:hanging="360"/>
      </w:pPr>
      <w:rPr>
        <w:rFonts w:hint="default"/>
        <w:lang w:val="ro-RO" w:eastAsia="en-US" w:bidi="ar-SA"/>
      </w:rPr>
    </w:lvl>
    <w:lvl w:ilvl="4" w:tplc="F2A8D362">
      <w:numFmt w:val="bullet"/>
      <w:lvlText w:val="•"/>
      <w:lvlJc w:val="left"/>
      <w:pPr>
        <w:ind w:left="4164" w:hanging="360"/>
      </w:pPr>
      <w:rPr>
        <w:rFonts w:hint="default"/>
        <w:lang w:val="ro-RO" w:eastAsia="en-US" w:bidi="ar-SA"/>
      </w:rPr>
    </w:lvl>
    <w:lvl w:ilvl="5" w:tplc="04347892">
      <w:numFmt w:val="bullet"/>
      <w:lvlText w:val="•"/>
      <w:lvlJc w:val="left"/>
      <w:pPr>
        <w:ind w:left="5100" w:hanging="360"/>
      </w:pPr>
      <w:rPr>
        <w:rFonts w:hint="default"/>
        <w:lang w:val="ro-RO" w:eastAsia="en-US" w:bidi="ar-SA"/>
      </w:rPr>
    </w:lvl>
    <w:lvl w:ilvl="6" w:tplc="0BD06BF6">
      <w:numFmt w:val="bullet"/>
      <w:lvlText w:val="•"/>
      <w:lvlJc w:val="left"/>
      <w:pPr>
        <w:ind w:left="6036" w:hanging="360"/>
      </w:pPr>
      <w:rPr>
        <w:rFonts w:hint="default"/>
        <w:lang w:val="ro-RO" w:eastAsia="en-US" w:bidi="ar-SA"/>
      </w:rPr>
    </w:lvl>
    <w:lvl w:ilvl="7" w:tplc="3ABEF6A6">
      <w:numFmt w:val="bullet"/>
      <w:lvlText w:val="•"/>
      <w:lvlJc w:val="left"/>
      <w:pPr>
        <w:ind w:left="6972" w:hanging="360"/>
      </w:pPr>
      <w:rPr>
        <w:rFonts w:hint="default"/>
        <w:lang w:val="ro-RO" w:eastAsia="en-US" w:bidi="ar-SA"/>
      </w:rPr>
    </w:lvl>
    <w:lvl w:ilvl="8" w:tplc="DC0C73BE">
      <w:numFmt w:val="bullet"/>
      <w:lvlText w:val="•"/>
      <w:lvlJc w:val="left"/>
      <w:pPr>
        <w:ind w:left="7909" w:hanging="360"/>
      </w:pPr>
      <w:rPr>
        <w:rFonts w:hint="default"/>
        <w:lang w:val="ro-RO" w:eastAsia="en-US" w:bidi="ar-SA"/>
      </w:rPr>
    </w:lvl>
  </w:abstractNum>
  <w:abstractNum w:abstractNumId="6" w15:restartNumberingAfterBreak="0">
    <w:nsid w:val="7221368A"/>
    <w:multiLevelType w:val="hybridMultilevel"/>
    <w:tmpl w:val="1368D1FC"/>
    <w:lvl w:ilvl="0" w:tplc="49CED8D4">
      <w:start w:val="1"/>
      <w:numFmt w:val="decimal"/>
      <w:lvlText w:val="%1."/>
      <w:lvlJc w:val="left"/>
      <w:pPr>
        <w:ind w:left="38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EF0C1D64">
      <w:numFmt w:val="bullet"/>
      <w:lvlText w:val="•"/>
      <w:lvlJc w:val="left"/>
      <w:pPr>
        <w:ind w:left="1320" w:hanging="240"/>
      </w:pPr>
      <w:rPr>
        <w:rFonts w:hint="default"/>
        <w:lang w:val="ro-RO" w:eastAsia="en-US" w:bidi="ar-SA"/>
      </w:rPr>
    </w:lvl>
    <w:lvl w:ilvl="2" w:tplc="0A8C0090">
      <w:numFmt w:val="bullet"/>
      <w:lvlText w:val="•"/>
      <w:lvlJc w:val="left"/>
      <w:pPr>
        <w:ind w:left="2260" w:hanging="240"/>
      </w:pPr>
      <w:rPr>
        <w:rFonts w:hint="default"/>
        <w:lang w:val="ro-RO" w:eastAsia="en-US" w:bidi="ar-SA"/>
      </w:rPr>
    </w:lvl>
    <w:lvl w:ilvl="3" w:tplc="11F2CCE8">
      <w:numFmt w:val="bullet"/>
      <w:lvlText w:val="•"/>
      <w:lvlJc w:val="left"/>
      <w:pPr>
        <w:ind w:left="3200" w:hanging="240"/>
      </w:pPr>
      <w:rPr>
        <w:rFonts w:hint="default"/>
        <w:lang w:val="ro-RO" w:eastAsia="en-US" w:bidi="ar-SA"/>
      </w:rPr>
    </w:lvl>
    <w:lvl w:ilvl="4" w:tplc="A042A2CC">
      <w:numFmt w:val="bullet"/>
      <w:lvlText w:val="•"/>
      <w:lvlJc w:val="left"/>
      <w:pPr>
        <w:ind w:left="4140" w:hanging="240"/>
      </w:pPr>
      <w:rPr>
        <w:rFonts w:hint="default"/>
        <w:lang w:val="ro-RO" w:eastAsia="en-US" w:bidi="ar-SA"/>
      </w:rPr>
    </w:lvl>
    <w:lvl w:ilvl="5" w:tplc="17C2E4F6">
      <w:numFmt w:val="bullet"/>
      <w:lvlText w:val="•"/>
      <w:lvlJc w:val="left"/>
      <w:pPr>
        <w:ind w:left="5080" w:hanging="240"/>
      </w:pPr>
      <w:rPr>
        <w:rFonts w:hint="default"/>
        <w:lang w:val="ro-RO" w:eastAsia="en-US" w:bidi="ar-SA"/>
      </w:rPr>
    </w:lvl>
    <w:lvl w:ilvl="6" w:tplc="3948F20E">
      <w:numFmt w:val="bullet"/>
      <w:lvlText w:val="•"/>
      <w:lvlJc w:val="left"/>
      <w:pPr>
        <w:ind w:left="6020" w:hanging="240"/>
      </w:pPr>
      <w:rPr>
        <w:rFonts w:hint="default"/>
        <w:lang w:val="ro-RO" w:eastAsia="en-US" w:bidi="ar-SA"/>
      </w:rPr>
    </w:lvl>
    <w:lvl w:ilvl="7" w:tplc="B5A6537C">
      <w:numFmt w:val="bullet"/>
      <w:lvlText w:val="•"/>
      <w:lvlJc w:val="left"/>
      <w:pPr>
        <w:ind w:left="6960" w:hanging="240"/>
      </w:pPr>
      <w:rPr>
        <w:rFonts w:hint="default"/>
        <w:lang w:val="ro-RO" w:eastAsia="en-US" w:bidi="ar-SA"/>
      </w:rPr>
    </w:lvl>
    <w:lvl w:ilvl="8" w:tplc="47C0E7CC">
      <w:numFmt w:val="bullet"/>
      <w:lvlText w:val="•"/>
      <w:lvlJc w:val="left"/>
      <w:pPr>
        <w:ind w:left="7901" w:hanging="240"/>
      </w:pPr>
      <w:rPr>
        <w:rFonts w:hint="default"/>
        <w:lang w:val="ro-RO" w:eastAsia="en-US" w:bidi="ar-SA"/>
      </w:rPr>
    </w:lvl>
  </w:abstractNum>
  <w:abstractNum w:abstractNumId="7" w15:restartNumberingAfterBreak="0">
    <w:nsid w:val="7C5C2560"/>
    <w:multiLevelType w:val="multilevel"/>
    <w:tmpl w:val="089CA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TableNor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52"/>
    <w:rsid w:val="00091866"/>
    <w:rsid w:val="00135F42"/>
    <w:rsid w:val="003E6791"/>
    <w:rsid w:val="004D21DB"/>
    <w:rsid w:val="006C6724"/>
    <w:rsid w:val="00A106EC"/>
    <w:rsid w:val="00BB282A"/>
    <w:rsid w:val="00CE4A2C"/>
    <w:rsid w:val="00DB338F"/>
    <w:rsid w:val="00E7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23A9"/>
  <w15:docId w15:val="{1749D09F-2885-40CF-A50B-4A3FB355B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ind w:left="1211" w:hanging="360"/>
      <w:jc w:val="both"/>
      <w:outlineLvl w:val="0"/>
    </w:pPr>
    <w:rPr>
      <w:b/>
      <w:bCs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35F4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C6724"/>
    <w:pPr>
      <w:keepNext/>
      <w:keepLines/>
      <w:widowControl/>
      <w:autoSpaceDE/>
      <w:autoSpaceDN/>
      <w:spacing w:before="40"/>
      <w:outlineLvl w:val="3"/>
    </w:pPr>
    <w:rPr>
      <w:rFonts w:asciiTheme="majorHAnsi" w:eastAsiaTheme="majorEastAsia" w:hAnsiTheme="majorHAnsi" w:cstheme="majorBidi"/>
      <w:i/>
      <w:iCs/>
      <w:noProof/>
      <w:color w:val="365F91" w:themeColor="accent1" w:themeShade="B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ind w:left="426"/>
    </w:pPr>
    <w:rPr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pPr>
      <w:ind w:left="426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edcontent">
    <w:name w:val="markedcontent"/>
    <w:basedOn w:val="Fontdeparagrafimplicit"/>
    <w:rsid w:val="00A106EC"/>
  </w:style>
  <w:style w:type="paragraph" w:customStyle="1" w:styleId="Style3">
    <w:name w:val="Style3"/>
    <w:basedOn w:val="Titlu3"/>
    <w:link w:val="Style3Char"/>
    <w:qFormat/>
    <w:rsid w:val="00135F42"/>
    <w:pPr>
      <w:keepNext w:val="0"/>
      <w:keepLines w:val="0"/>
      <w:widowControl/>
      <w:tabs>
        <w:tab w:val="left" w:pos="360"/>
      </w:tabs>
      <w:autoSpaceDE/>
      <w:autoSpaceDN/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135F4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35F4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C6724"/>
    <w:rPr>
      <w:rFonts w:asciiTheme="majorHAnsi" w:eastAsiaTheme="majorEastAsia" w:hAnsiTheme="majorHAnsi" w:cstheme="majorBidi"/>
      <w:i/>
      <w:iCs/>
      <w:noProof/>
      <w:color w:val="365F91" w:themeColor="accent1" w:themeShade="BF"/>
      <w:sz w:val="24"/>
      <w:szCs w:val="24"/>
      <w:lang w:val="ro-RO"/>
    </w:rPr>
  </w:style>
  <w:style w:type="character" w:styleId="Robust">
    <w:name w:val="Strong"/>
    <w:basedOn w:val="Fontdeparagrafimplicit"/>
    <w:uiPriority w:val="22"/>
    <w:qFormat/>
    <w:rsid w:val="006C6724"/>
    <w:rPr>
      <w:b/>
      <w:bCs/>
    </w:rPr>
  </w:style>
  <w:style w:type="paragraph" w:styleId="NormalWeb">
    <w:name w:val="Normal (Web)"/>
    <w:basedOn w:val="Normal"/>
    <w:uiPriority w:val="99"/>
    <w:unhideWhenUsed/>
    <w:rsid w:val="006C672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CE4A2C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1137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</dc:creator>
  <cp:lastModifiedBy>Irina</cp:lastModifiedBy>
  <cp:revision>4</cp:revision>
  <dcterms:created xsi:type="dcterms:W3CDTF">2025-07-28T15:01:00Z</dcterms:created>
  <dcterms:modified xsi:type="dcterms:W3CDTF">2025-12-02T07:20:00Z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2025-07-28T00:00:00Z</vt:filetime>
  </property>
  <property fmtid="{D5CDD505-2E9C-101B-9397-08002B2CF9AE}" pid="5" name="Producer">
    <vt:lpwstr>Microsoft® Word LTSC; modified using iText® 5.5.13.3 ©2000-2022 iText Group NV (AGPL-version)</vt:lpwstr>
  </property>
</Properties>
</file>