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rPr>
          <w:lang w:val="ro-MD"/>
        </w:rPr>
      </w:pPr>
      <w:r>
        <w:rPr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 Legume pentru lunile octombrie-decembrie  anul</w:t>
      </w:r>
      <w:bookmarkStart w:id="0" w:name="_GoBack"/>
      <w:bookmarkEnd w:id="0"/>
      <w:r>
        <w:rPr>
          <w:b/>
          <w:sz w:val="24"/>
          <w:szCs w:val="24"/>
          <w:lang w:val="ro-MD"/>
        </w:rPr>
        <w:t xml:space="preserve"> 2023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fill="FFFF00" w:val="clear"/>
          <w:lang w:val="ro-MD"/>
        </w:rPr>
        <w:t xml:space="preserve"> de valoare mică 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fill="FFFF00" w:val="clear"/>
          <w:lang w:val="ro-MD"/>
        </w:rPr>
        <w:t>IMSP Spitalul raional Dondușeni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fill="FFFF00" w:val="clear"/>
          <w:lang w:val="ro-MD"/>
        </w:rPr>
        <w:t>1003604150574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fill="FFFF00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12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fill="FFFF00" w:val="clear"/>
          <w:lang w:val="ro-MD"/>
        </w:rPr>
        <w:t>0 251 2 32 05</w:t>
      </w:r>
    </w:p>
    <w:p>
      <w:pPr>
        <w:pStyle w:val="Normal"/>
        <w:numPr>
          <w:ilvl w:val="0"/>
          <w:numId w:val="13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b/>
            <w:sz w:val="24"/>
            <w:szCs w:val="24"/>
            <w:shd w:fill="FFFF00" w:val="clear"/>
            <w:lang w:val="ro-MD"/>
          </w:rPr>
          <w:t>srdonduseni@ms.md</w:t>
        </w:r>
      </w:hyperlink>
      <w:r>
        <w:rPr>
          <w:b/>
          <w:sz w:val="24"/>
          <w:szCs w:val="24"/>
          <w:shd w:fill="FFFF00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14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fill="FFFF00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16"/>
        </w:numPr>
        <w:tabs>
          <w:tab w:val="clear" w:pos="708"/>
          <w:tab w:val="left" w:pos="284" w:leader="none"/>
          <w:tab w:val="right" w:pos="9531" w:leader="none"/>
        </w:tabs>
        <w:spacing w:before="120" w:after="0"/>
        <w:ind w:left="288" w:hanging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</w:p>
    <w:p>
      <w:pPr>
        <w:pStyle w:val="Normal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Link-ul către planul de achiziții publice publicat:</w:t>
      </w:r>
      <w:r>
        <w:rPr>
          <w:lang w:val="en-US"/>
        </w:rPr>
        <w:t xml:space="preserve"> 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  <w:tab w:val="right" w:pos="426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 :</w:t>
      </w:r>
    </w:p>
    <w:tbl>
      <w:tblPr>
        <w:tblW w:w="10080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3"/>
        <w:gridCol w:w="1418"/>
        <w:gridCol w:w="2128"/>
        <w:gridCol w:w="851"/>
        <w:gridCol w:w="852"/>
        <w:gridCol w:w="2551"/>
        <w:gridCol w:w="1546"/>
      </w:tblGrid>
      <w:tr>
        <w:trPr>
          <w:trHeight w:val="56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Cod CPV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Canti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tatea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Specificarea tehnică deplină solicitată, Standarde de referință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8"/>
              </w:numPr>
              <w:spacing w:lineRule="auto" w:line="252" w:before="120" w:after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rFonts w:eastAsia="Calibri" w:cs="Arial" w:ascii="Arial" w:hAnsi="Arial" w:eastAsiaTheme="minorHAnsi"/>
                <w:color w:val="000000"/>
                <w:lang w:eastAsia="en-US"/>
              </w:rPr>
              <w:t>03221000-6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Cartofi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 xml:space="preserve">Tuberculi întregi, uscaţi, GOST 7176-85, ambalaj-saci plase, 5 zile de la comanda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20000</w:t>
            </w:r>
          </w:p>
        </w:tc>
      </w:tr>
      <w:tr>
        <w:trPr>
          <w:trHeight w:val="39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9"/>
              </w:numPr>
              <w:spacing w:lineRule="auto" w:line="252" w:before="120" w:after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rFonts w:eastAsia="Calibri" w:cs="Arial" w:ascii="Arial" w:hAnsi="Arial" w:eastAsiaTheme="minorHAnsi"/>
                <w:color w:val="000000"/>
                <w:lang w:eastAsia="en-US"/>
              </w:rPr>
              <w:t>03221000-6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Morcovi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Rădăcina, sănătoasă, GOST 1721-85, ambalaj-saci plase, 5 zile de la comanda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0"/>
              </w:numPr>
              <w:spacing w:lineRule="auto" w:line="252" w:before="120" w:after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rFonts w:eastAsia="Calibri" w:cs="Arial" w:ascii="Arial" w:hAnsi="Arial" w:eastAsiaTheme="minorHAnsi"/>
                <w:color w:val="000000"/>
                <w:lang w:eastAsia="en-US"/>
              </w:rPr>
              <w:t>03221000-6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Ceapă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Bulbii tari, SM 243: 2004,</w:t>
            </w:r>
            <w:r>
              <w:rPr>
                <w:sz w:val="22"/>
                <w:szCs w:val="22"/>
                <w:lang w:val="ro-MD"/>
              </w:rPr>
              <w:t xml:space="preserve"> ambalaj-saci plase, 5 zile de la comanda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1"/>
              </w:numPr>
              <w:spacing w:lineRule="auto" w:line="252" w:before="120" w:after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rFonts w:eastAsia="Calibri" w:cs="Arial" w:ascii="Arial" w:hAnsi="Arial" w:eastAsiaTheme="minorHAnsi"/>
                <w:color w:val="000000"/>
                <w:lang w:eastAsia="en-US"/>
              </w:rPr>
              <w:t>03221000-6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Sfeclă roșie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Rădăcina întreagă, sănătoasă</w:t>
            </w:r>
            <w:r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MD"/>
              </w:rPr>
              <w:t xml:space="preserve"> GOST 1722-85</w:t>
            </w:r>
            <w:r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MD"/>
              </w:rPr>
              <w:t xml:space="preserve"> ambalaj-saci plase, 5 zile de la comanda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2100</w:t>
            </w:r>
          </w:p>
        </w:tc>
      </w:tr>
      <w:tr>
        <w:trPr>
          <w:trHeight w:val="397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2"/>
              </w:numPr>
              <w:spacing w:lineRule="auto" w:line="252" w:before="120" w:after="0"/>
              <w:contextualSpacing/>
              <w:jc w:val="center"/>
              <w:rPr>
                <w:lang w:val="ro-MD" w:eastAsia="en-US"/>
              </w:rPr>
            </w:pPr>
            <w:r>
              <w:rPr>
                <w:lang w:val="ro-MD"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eastAsia="Calibri" w:cs="Arial" w:ascii="Arial" w:hAnsi="Arial" w:eastAsiaTheme="minorHAnsi"/>
                <w:color w:val="000000"/>
                <w:lang w:eastAsia="en-US"/>
              </w:rPr>
              <w:t>03221000-6</w:t>
            </w:r>
            <w:r>
              <w:rPr>
                <w:rFonts w:eastAsia="Calibri" w:cs="Arial" w:ascii="Arial" w:hAnsi="Arial" w:eastAsiaTheme="minorHAnsi"/>
                <w:color w:val="000000"/>
                <w:lang w:val="en-US" w:eastAsia="en-US"/>
              </w:rP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Varză albă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Căpăţâni, întregi, sănătoase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GOST 1724-85</w:t>
            </w:r>
            <w:r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MD"/>
              </w:rPr>
              <w:t xml:space="preserve"> ambalaj-saci plase , 5 zile de la comanda   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5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/>
                <w:sz w:val="22"/>
                <w:szCs w:val="22"/>
                <w:lang w:val="ro-MD" w:eastAsia="en-US"/>
              </w:rPr>
              <w:t>Valoarea estimativă totală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 w:eastAsia="en-US"/>
              </w:rPr>
              <w:t>30600</w:t>
            </w:r>
          </w:p>
        </w:tc>
      </w:tr>
    </w:tbl>
    <w:p>
      <w:pPr>
        <w:pStyle w:val="Normal"/>
        <w:tabs>
          <w:tab w:val="clear" w:pos="708"/>
          <w:tab w:val="right" w:pos="426" w:leader="none"/>
        </w:tabs>
        <w:spacing w:before="120" w:after="0"/>
        <w:ind w:left="36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p>
      <w:pPr>
        <w:pStyle w:val="Normal"/>
        <w:numPr>
          <w:ilvl w:val="0"/>
          <w:numId w:val="23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24"/>
        </w:numPr>
        <w:shd w:val="clear" w:color="auto" w:fill="FFFF00"/>
        <w:tabs>
          <w:tab w:val="clear" w:pos="708"/>
          <w:tab w:val="right" w:pos="426" w:leader="none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lot;</w:t>
      </w:r>
    </w:p>
    <w:p>
      <w:pPr>
        <w:pStyle w:val="ListParagraph"/>
        <w:numPr>
          <w:ilvl w:val="0"/>
          <w:numId w:val="25"/>
        </w:numPr>
        <w:shd w:val="clear" w:color="auto" w:fill="FFFF00"/>
        <w:tabs>
          <w:tab w:val="clear" w:pos="708"/>
          <w:tab w:val="right" w:pos="426" w:leader="none"/>
        </w:tabs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Pentru mai multe loturi</w:t>
      </w:r>
      <w:r>
        <w:rPr>
          <w:sz w:val="24"/>
          <w:szCs w:val="24"/>
          <w:lang w:val="ro-MD"/>
        </w:rPr>
        <w:t>;</w:t>
      </w:r>
    </w:p>
    <w:p>
      <w:pPr>
        <w:pStyle w:val="ListParagraph"/>
        <w:numPr>
          <w:ilvl w:val="0"/>
          <w:numId w:val="26"/>
        </w:numPr>
        <w:shd w:val="clear" w:color="auto" w:fill="FFFF00"/>
        <w:tabs>
          <w:tab w:val="clear" w:pos="708"/>
          <w:tab w:val="right" w:pos="426" w:leader="none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loturile;</w:t>
      </w:r>
    </w:p>
    <w:p>
      <w:pPr>
        <w:pStyle w:val="ListParagraph"/>
        <w:numPr>
          <w:ilvl w:val="0"/>
          <w:numId w:val="27"/>
        </w:numPr>
        <w:shd w:val="clear" w:color="auto" w:fill="FFFF00"/>
        <w:tabs>
          <w:tab w:val="clear" w:pos="708"/>
          <w:tab w:val="right" w:pos="426" w:leader="none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ofertant_________________________________________________________________.</w:t>
      </w:r>
    </w:p>
    <w:p>
      <w:pPr>
        <w:pStyle w:val="Normal"/>
        <w:numPr>
          <w:ilvl w:val="0"/>
          <w:numId w:val="28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29"/>
        </w:numPr>
        <w:tabs>
          <w:tab w:val="clear" w:pos="708"/>
          <w:tab w:val="left" w:pos="0" w:leader="none"/>
          <w:tab w:val="left" w:pos="284" w:leader="none"/>
          <w:tab w:val="left" w:pos="426" w:leader="none"/>
        </w:tabs>
        <w:spacing w:before="120" w:after="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</w:p>
    <w:p>
      <w:pPr>
        <w:pStyle w:val="Normal"/>
        <w:tabs>
          <w:tab w:val="clear" w:pos="708"/>
          <w:tab w:val="left" w:pos="0" w:leader="none"/>
          <w:tab w:val="left" w:pos="284" w:leader="none"/>
          <w:tab w:val="left" w:pos="426" w:leader="none"/>
        </w:tabs>
        <w:spacing w:before="120" w:after="0"/>
        <w:ind w:left="284" w:hanging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Livrarea la depozitul instituției, pe parcursul lunilor octombrie-decembrie  2023,conform graficului indicat în Anunț, in termen de 5 zile de la comanda. </w:t>
      </w:r>
    </w:p>
    <w:p>
      <w:pPr>
        <w:pStyle w:val="Normal"/>
        <w:numPr>
          <w:ilvl w:val="0"/>
          <w:numId w:val="30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fill="FFFF00" w:val="clear"/>
          <w:lang w:val="ro-MD"/>
        </w:rPr>
        <w:t>: Până la 31.12.2023</w:t>
      </w:r>
    </w:p>
    <w:p>
      <w:pPr>
        <w:pStyle w:val="Normal"/>
        <w:numPr>
          <w:ilvl w:val="0"/>
          <w:numId w:val="31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fill="FFFF00" w:val="clear"/>
          <w:lang w:val="ro-MD"/>
        </w:rPr>
        <w:t>_______________________</w:t>
      </w:r>
    </w:p>
    <w:p>
      <w:pPr>
        <w:pStyle w:val="ListParagraph"/>
        <w:tabs>
          <w:tab w:val="clear" w:pos="708"/>
          <w:tab w:val="right" w:pos="426" w:leader="none"/>
        </w:tabs>
        <w:ind w:left="7560" w:hanging="630"/>
        <w:rPr>
          <w:szCs w:val="24"/>
          <w:lang w:val="ro-MD"/>
        </w:rPr>
      </w:pPr>
      <w:r>
        <w:rPr>
          <w:szCs w:val="24"/>
          <w:lang w:val="ro-MD"/>
        </w:rPr>
        <w:t>(indicați da sau nu)</w:t>
      </w:r>
    </w:p>
    <w:p>
      <w:pPr>
        <w:pStyle w:val="Normal"/>
        <w:numPr>
          <w:ilvl w:val="0"/>
          <w:numId w:val="32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fill="FFFF00" w:val="clear"/>
          <w:lang w:val="ro-MD"/>
        </w:rPr>
        <w:t>_________________________</w:t>
      </w:r>
    </w:p>
    <w:p>
      <w:pPr>
        <w:pStyle w:val="ListParagraph"/>
        <w:tabs>
          <w:tab w:val="clear" w:pos="708"/>
          <w:tab w:val="right" w:pos="426" w:leader="none"/>
        </w:tabs>
        <w:ind w:left="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33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>
      <w:pPr>
        <w:pStyle w:val="Normal"/>
        <w:numPr>
          <w:ilvl w:val="0"/>
          <w:numId w:val="34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</w:r>
    </w:p>
    <w:tbl>
      <w:tblPr>
        <w:tblStyle w:val="a6"/>
        <w:tblpPr w:bottomFromText="0" w:horzAnchor="text" w:leftFromText="180" w:rightFromText="180" w:tblpX="0" w:tblpY="1" w:topFromText="0" w:vertAnchor="text"/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3155"/>
        <w:gridCol w:w="4007"/>
        <w:gridCol w:w="1612"/>
      </w:tblGrid>
      <w:tr>
        <w:trPr/>
        <w:tc>
          <w:tcPr>
            <w:tcW w:w="57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Nr. d/o</w:t>
            </w:r>
          </w:p>
        </w:tc>
        <w:tc>
          <w:tcPr>
            <w:tcW w:w="3155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Descrierea criteriului/cerinței</w:t>
            </w:r>
          </w:p>
        </w:tc>
        <w:tc>
          <w:tcPr>
            <w:tcW w:w="400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1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22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2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left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both"/>
              <w:rPr>
                <w:iCs/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Conform Anexei nr. 23 din Documentația standard aprobată prin Ordinul MF nr. 115 din 15.09.2021.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lang w:eastAsia="zh-CN"/>
              </w:rPr>
            </w:pP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3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left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Dovada </w:t>
            </w:r>
            <w:r>
              <w:rPr>
                <w:iCs/>
                <w:kern w:val="0"/>
                <w:lang w:val="ro-RO" w:eastAsia="zh-CN" w:bidi="ar-SA"/>
              </w:rPr>
              <w:t>înregistrării juridice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4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RO" w:eastAsia="zh-CN" w:bidi="ar-SA"/>
              </w:rPr>
              <w:t>Autorizaţie sanitară-veterinară a transportului auto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0"/>
              <w:jc w:val="both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Copie,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5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en-US" w:eastAsia="zh-CN" w:bidi="ar-SA"/>
              </w:rPr>
              <w:t xml:space="preserve">Autorizație sanitară-veterinară  de funcționare a agentului economic 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0"/>
              <w:jc w:val="both"/>
              <w:rPr>
                <w:iCs/>
                <w:lang w:val="ro-MD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>Copie,</w:t>
            </w:r>
            <w:r>
              <w:rPr>
                <w:iCs/>
                <w:kern w:val="0"/>
                <w:lang w:val="ro-RO" w:eastAsia="zh-CN" w:bidi="ar-SA"/>
              </w:rPr>
              <w:t xml:space="preserve"> eliberată de ANSA, </w:t>
            </w:r>
            <w:r>
              <w:rPr>
                <w:iCs/>
                <w:kern w:val="0"/>
                <w:lang w:val="en-US" w:eastAsia="zh-CN" w:bidi="ar-SA"/>
              </w:rPr>
              <w:t xml:space="preserve"> </w:t>
            </w:r>
            <w:r>
              <w:rPr>
                <w:iCs/>
                <w:kern w:val="0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sz w:val="24"/>
                <w:szCs w:val="24"/>
                <w:lang w:val="ro-MD" w:eastAsia="zh-CN"/>
              </w:rPr>
            </w:pPr>
            <w:r>
              <w:rPr>
                <w:iCs/>
                <w:kern w:val="0"/>
                <w:sz w:val="24"/>
                <w:szCs w:val="24"/>
                <w:lang w:val="ro-MD" w:eastAsia="zh-CN" w:bidi="ar-SA"/>
              </w:rPr>
              <w:t>6</w:t>
            </w:r>
          </w:p>
        </w:tc>
        <w:tc>
          <w:tcPr>
            <w:tcW w:w="31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sz w:val="22"/>
                <w:szCs w:val="22"/>
                <w:lang w:val="en-US" w:eastAsia="zh-CN"/>
              </w:rPr>
            </w:pPr>
            <w:r>
              <w:rPr>
                <w:kern w:val="0"/>
                <w:lang w:val="ro-MD" w:eastAsia="zh-CN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0" w:after="120"/>
              <w:jc w:val="both"/>
              <w:rPr>
                <w:bCs/>
                <w:lang w:val="ro-MD" w:eastAsia="zh-CN"/>
              </w:rPr>
            </w:pPr>
            <w:r>
              <w:rPr>
                <w:bCs/>
                <w:iCs/>
                <w:kern w:val="0"/>
                <w:lang w:val="en-GB" w:eastAsia="zh-CN" w:bidi="ar-SA"/>
              </w:rPr>
              <w:t xml:space="preserve">Aprobat prin </w:t>
            </w:r>
            <w:r>
              <w:rPr>
                <w:bCs/>
                <w:kern w:val="0"/>
                <w:lang w:val="ro-MD" w:eastAsia="zh-CN" w:bidi="ar-SA"/>
              </w:rPr>
              <w:t>Ordinul MF nr. 145 din 24.11.2020, original,</w:t>
            </w:r>
            <w:r>
              <w:rPr>
                <w:iCs/>
                <w:kern w:val="0"/>
                <w:lang w:val="ro-RO" w:eastAsia="zh-CN" w:bidi="ar-SA"/>
              </w:rPr>
              <w:t xml:space="preserve"> Confirmat prin semnătura electronică </w:t>
            </w:r>
            <w:r>
              <w:rPr>
                <w:kern w:val="0"/>
                <w:lang w:val="en-GB" w:eastAsia="zh-CN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0"/>
              <w:jc w:val="center"/>
              <w:rPr>
                <w:iCs/>
                <w:lang w:val="en-US" w:eastAsia="zh-CN"/>
              </w:rPr>
            </w:pPr>
            <w:r>
              <w:rPr>
                <w:bCs/>
                <w:iCs/>
                <w:kern w:val="0"/>
                <w:lang w:val="en-US" w:eastAsia="zh-CN" w:bidi="ar-SA"/>
              </w:rPr>
              <w:t xml:space="preserve">Obligatoriu </w:t>
            </w:r>
          </w:p>
        </w:tc>
      </w:tr>
    </w:tbl>
    <w:p>
      <w:pPr>
        <w:pStyle w:val="ListParagraph"/>
        <w:numPr>
          <w:ilvl w:val="0"/>
          <w:numId w:val="35"/>
        </w:numPr>
        <w:tabs>
          <w:tab w:val="clear" w:pos="708"/>
          <w:tab w:val="right" w:pos="426" w:leader="none"/>
        </w:tabs>
        <w:spacing w:before="120" w:after="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>
        <w:rPr>
          <w:b/>
          <w:sz w:val="24"/>
          <w:szCs w:val="24"/>
          <w:shd w:fill="FFFF00" w:val="clear"/>
          <w:lang w:val="ro-MD"/>
        </w:rPr>
        <w:t>______________________________________</w:t>
      </w:r>
    </w:p>
    <w:p>
      <w:pPr>
        <w:pStyle w:val="Normal"/>
        <w:numPr>
          <w:ilvl w:val="0"/>
          <w:numId w:val="36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color w:val="000000" w:themeColor="text1"/>
          <w:sz w:val="24"/>
          <w:szCs w:val="24"/>
          <w:shd w:fill="FFFF00" w:val="clear"/>
          <w:lang w:val="ro-MD"/>
        </w:rPr>
        <w:t>_____</w:t>
      </w:r>
    </w:p>
    <w:p>
      <w:pPr>
        <w:pStyle w:val="Normal"/>
        <w:tabs>
          <w:tab w:val="clear" w:pos="708"/>
          <w:tab w:val="right" w:pos="426" w:leader="none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20.Condiții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>):</w:t>
      </w:r>
    </w:p>
    <w:p>
      <w:pPr>
        <w:pStyle w:val="Normal"/>
        <w:tabs>
          <w:tab w:val="clear" w:pos="708"/>
          <w:tab w:val="right" w:pos="426" w:leader="none"/>
        </w:tabs>
        <w:jc w:val="both"/>
        <w:rPr>
          <w:i/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Bunurile se livrează la comandă,  strict la depozitul instituției situat pe adresa or. Dondușeni, str. M. Eminescu 26/1. </w:t>
      </w:r>
    </w:p>
    <w:p>
      <w:pPr>
        <w:pStyle w:val="Normal"/>
        <w:numPr>
          <w:ilvl w:val="0"/>
          <w:numId w:val="37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bCs/>
          <w:iCs/>
          <w:sz w:val="22"/>
          <w:szCs w:val="22"/>
          <w:lang w:val="en-US"/>
        </w:rPr>
        <w:t>cel mai mic preț</w:t>
      </w:r>
      <w:r>
        <w:rPr>
          <w:b/>
          <w:sz w:val="24"/>
          <w:szCs w:val="24"/>
          <w:shd w:fill="FFFF00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38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6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1"/>
        <w:gridCol w:w="7003"/>
        <w:gridCol w:w="1771"/>
      </w:tblGrid>
      <w:tr>
        <w:trPr/>
        <w:tc>
          <w:tcPr>
            <w:tcW w:w="5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Nr. d/o</w:t>
            </w:r>
          </w:p>
        </w:tc>
        <w:tc>
          <w:tcPr>
            <w:tcW w:w="700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Denumirea factorului de evaluare</w:t>
            </w:r>
          </w:p>
        </w:tc>
        <w:tc>
          <w:tcPr>
            <w:tcW w:w="17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kern w:val="0"/>
                <w:lang w:val="ro-MD" w:eastAsia="zh-CN" w:bidi="ar-SA"/>
              </w:rPr>
              <w:t>Ponderea%</w:t>
            </w:r>
          </w:p>
        </w:tc>
      </w:tr>
      <w:tr>
        <w:trPr/>
        <w:tc>
          <w:tcPr>
            <w:tcW w:w="5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left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  <w:tc>
          <w:tcPr>
            <w:tcW w:w="700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  <w:tc>
          <w:tcPr>
            <w:tcW w:w="177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tabs>
                <w:tab w:val="clear" w:pos="708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  <w:lang w:val="ro-MD" w:eastAsia="zh-CN"/>
              </w:rPr>
            </w:pPr>
            <w:r>
              <w:rPr>
                <w:b/>
                <w:iCs/>
                <w:lang w:val="ro-MD" w:eastAsia="zh-CN"/>
              </w:rPr>
            </w:r>
          </w:p>
        </w:tc>
      </w:tr>
    </w:tbl>
    <w:p>
      <w:pPr>
        <w:pStyle w:val="Normal"/>
        <w:numPr>
          <w:ilvl w:val="0"/>
          <w:numId w:val="39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right" w:pos="426" w:leader="none"/>
        </w:tabs>
        <w:spacing w:before="120" w:after="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SIA RSAP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right" w:pos="426" w:leader="none"/>
        </w:tabs>
        <w:spacing w:before="120" w:after="0"/>
        <w:contextualSpacing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Normal"/>
        <w:numPr>
          <w:ilvl w:val="0"/>
          <w:numId w:val="40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8"/>
          <w:tab w:val="right" w:pos="426" w:leader="none"/>
        </w:tabs>
        <w:spacing w:before="120" w:after="0"/>
        <w:ind w:left="450" w:hanging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41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fill="FFFF00" w:val="clear"/>
          <w:lang w:val="ro-MD"/>
        </w:rPr>
        <w:t>30 zile</w:t>
      </w:r>
    </w:p>
    <w:p>
      <w:pPr>
        <w:pStyle w:val="Normal"/>
        <w:numPr>
          <w:ilvl w:val="0"/>
          <w:numId w:val="42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 xml:space="preserve">SIA RSAP </w:t>
      </w:r>
    </w:p>
    <w:p>
      <w:pPr>
        <w:pStyle w:val="ListParagraph"/>
        <w:tabs>
          <w:tab w:val="clear" w:pos="708"/>
          <w:tab w:val="right" w:pos="426" w:leader="none"/>
        </w:tabs>
        <w:ind w:left="3240" w:hanging="0"/>
        <w:jc w:val="center"/>
        <w:rPr>
          <w:szCs w:val="24"/>
          <w:lang w:val="ro-MD"/>
        </w:rPr>
      </w:pPr>
      <w:r>
        <w:rPr>
          <w:szCs w:val="24"/>
          <w:lang w:val="ro-MD"/>
        </w:rPr>
        <w:t>(SIA RSAP sau adresa deschiderii)</w:t>
      </w:r>
    </w:p>
    <w:p>
      <w:pPr>
        <w:pStyle w:val="ListParagraph"/>
        <w:tabs>
          <w:tab w:val="clear" w:pos="708"/>
          <w:tab w:val="left" w:pos="360" w:leader="none"/>
          <w:tab w:val="left" w:pos="1800" w:leader="none"/>
          <w:tab w:val="left" w:pos="3240" w:leader="none"/>
        </w:tabs>
        <w:spacing w:before="0" w:after="120"/>
        <w:ind w:left="360" w:hanging="0"/>
        <w:contextualSpacing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43"/>
        </w:numPr>
        <w:tabs>
          <w:tab w:val="clear" w:pos="708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b/>
          <w:sz w:val="24"/>
          <w:szCs w:val="24"/>
          <w:lang w:val="ro-MD"/>
        </w:rPr>
        <w:t>.</w:t>
      </w:r>
    </w:p>
    <w:p>
      <w:pPr>
        <w:pStyle w:val="Normal"/>
        <w:numPr>
          <w:ilvl w:val="0"/>
          <w:numId w:val="44"/>
        </w:numPr>
        <w:tabs>
          <w:tab w:val="clear" w:pos="708"/>
          <w:tab w:val="right" w:pos="426" w:leader="none"/>
        </w:tabs>
        <w:spacing w:before="120" w:after="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fill="FFFF00" w:val="clear"/>
          <w:lang w:val="ro-MD"/>
        </w:rPr>
        <w:t>limba română</w:t>
      </w:r>
    </w:p>
    <w:p>
      <w:pPr>
        <w:pStyle w:val="Normal"/>
        <w:numPr>
          <w:ilvl w:val="0"/>
          <w:numId w:val="45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</w:t>
      </w:r>
    </w:p>
    <w:p>
      <w:pPr>
        <w:pStyle w:val="Normal"/>
        <w:numPr>
          <w:ilvl w:val="0"/>
          <w:numId w:val="46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8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>
      <w:pPr>
        <w:pStyle w:val="Normal"/>
        <w:tabs>
          <w:tab w:val="clear" w:pos="708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8"/>
          <w:tab w:val="right" w:pos="426" w:leader="none"/>
        </w:tabs>
        <w:ind w:left="450" w:hanging="0"/>
        <w:rPr>
          <w:b/>
          <w:i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fill="FFFFFF" w:val="clear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>
      <w:pPr>
        <w:pStyle w:val="Normal"/>
        <w:numPr>
          <w:ilvl w:val="0"/>
          <w:numId w:val="47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fill="FFFF00" w:val="clear"/>
          <w:lang w:val="ro-MD"/>
        </w:rPr>
        <w:t>):___________________________________________________</w:t>
      </w:r>
    </w:p>
    <w:p>
      <w:pPr>
        <w:pStyle w:val="Normal"/>
        <w:numPr>
          <w:ilvl w:val="0"/>
          <w:numId w:val="48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49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fill="FFFF00" w:val="clear"/>
          <w:lang w:val="ro-MD"/>
        </w:rPr>
        <w:t>:____________________________________________________</w:t>
      </w:r>
    </w:p>
    <w:p>
      <w:pPr>
        <w:pStyle w:val="Normal"/>
        <w:numPr>
          <w:ilvl w:val="0"/>
          <w:numId w:val="50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51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6"/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85"/>
        <w:gridCol w:w="3714"/>
      </w:tblGrid>
      <w:tr>
        <w:trPr/>
        <w:tc>
          <w:tcPr>
            <w:tcW w:w="5185" w:type="dxa"/>
            <w:tcBorders/>
            <w:shd w:color="auto" w:fill="E7E6E6" w:themeFill="background2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Denumirea instrumentului electronic</w:t>
            </w:r>
          </w:p>
        </w:tc>
        <w:tc>
          <w:tcPr>
            <w:tcW w:w="3714" w:type="dxa"/>
            <w:tcBorders/>
            <w:shd w:color="auto" w:fill="E7E6E6" w:themeFill="background2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kern w:val="0"/>
                <w:sz w:val="24"/>
                <w:szCs w:val="24"/>
                <w:lang w:val="ro-MD" w:eastAsia="zh-CN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sistemul de comenzi electronice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nu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facturarea electronică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plățile electronice</w:t>
            </w:r>
          </w:p>
        </w:tc>
        <w:tc>
          <w:tcPr>
            <w:tcW w:w="3714" w:type="dxa"/>
            <w:tcBorders/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8"/>
                <w:tab w:val="right" w:pos="426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  <w:lang w:val="ro-MD" w:eastAsia="zh-CN"/>
              </w:rPr>
            </w:pPr>
            <w:r>
              <w:rPr>
                <w:kern w:val="0"/>
                <w:sz w:val="24"/>
                <w:szCs w:val="24"/>
                <w:lang w:val="ro-MD" w:eastAsia="zh-CN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52"/>
        </w:numPr>
        <w:tabs>
          <w:tab w:val="clear" w:pos="708"/>
          <w:tab w:val="right" w:pos="426" w:leader="none"/>
        </w:tabs>
        <w:spacing w:before="120" w:after="0"/>
        <w:ind w:left="360" w:hanging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fill="FFFF00" w:val="clear"/>
          <w:lang w:val="ro-MD"/>
        </w:rPr>
        <w:t>_______________________</w:t>
      </w:r>
    </w:p>
    <w:p>
      <w:pPr>
        <w:pStyle w:val="Normal"/>
        <w:numPr>
          <w:ilvl w:val="0"/>
          <w:numId w:val="53"/>
        </w:numPr>
        <w:tabs>
          <w:tab w:val="clear" w:pos="708"/>
          <w:tab w:val="right" w:pos="426" w:leader="none"/>
        </w:tabs>
        <w:spacing w:before="120" w:after="0"/>
        <w:ind w:left="0" w:hanging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  <w:r>
        <w:rPr>
          <w:b/>
          <w:sz w:val="24"/>
          <w:szCs w:val="24"/>
          <w:shd w:fill="FFFF00" w:val="clear"/>
          <w:lang w:val="ro-MD"/>
        </w:rPr>
        <w:t>______________________________________________________</w:t>
      </w:r>
    </w:p>
    <w:p>
      <w:pPr>
        <w:pStyle w:val="Normal"/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>Conducătorul grupului de lucru: Tatiana Țibulca               L.Ș.</w:t>
      </w:r>
    </w:p>
    <w:p>
      <w:pPr>
        <w:pStyle w:val="Normal"/>
        <w:rPr>
          <w:lang w:val="en-US"/>
        </w:rPr>
      </w:pPr>
      <w:r>
        <w:rPr>
          <w:lang w:val="en-US"/>
        </w:rPr>
        <w:t xml:space="preserve"> </w:t>
      </w:r>
    </w:p>
    <w:sectPr>
      <w:type w:val="nextPage"/>
      <w:pgSz w:w="11906" w:h="16838"/>
      <w:pgMar w:left="1701" w:right="850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6"/>
    <w:lvlOverride w:ilvl="0">
      <w:startOverride w:val="1"/>
    </w:lvlOverride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5"/>
  </w:num>
  <w:num w:numId="24">
    <w:abstractNumId w:val="7"/>
    <w:lvlOverride w:ilvl="0">
      <w:startOverride w:val="1"/>
    </w:lvlOverride>
  </w:num>
  <w:num w:numId="25">
    <w:abstractNumId w:val="7"/>
  </w:num>
  <w:num w:numId="26">
    <w:abstractNumId w:val="7"/>
  </w:num>
  <w:num w:numId="27">
    <w:abstractNumId w:val="7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  <w:num w:numId="46">
    <w:abstractNumId w:val="5"/>
  </w:num>
  <w:num w:numId="47">
    <w:abstractNumId w:val="5"/>
  </w:num>
  <w:num w:numId="48">
    <w:abstractNumId w:val="5"/>
  </w:num>
  <w:num w:numId="49">
    <w:abstractNumId w:val="5"/>
  </w:num>
  <w:num w:numId="50">
    <w:abstractNumId w:val="5"/>
  </w:num>
  <w:num w:numId="51">
    <w:abstractNumId w:val="5"/>
  </w:num>
  <w:num w:numId="52">
    <w:abstractNumId w:val="5"/>
  </w:num>
  <w:num w:numId="53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30e1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itlu1">
    <w:name w:val="Heading 1"/>
    <w:basedOn w:val="Corptext"/>
    <w:next w:val="Normal"/>
    <w:link w:val="1"/>
    <w:qFormat/>
    <w:rsid w:val="00930e19"/>
    <w:p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930e19"/>
    <w:rPr>
      <w:rFonts w:ascii="Times New Roman" w:hAnsi="Times New Roman" w:eastAsia="Times New Roman" w:cs="Times New Roman"/>
      <w:b/>
      <w:sz w:val="32"/>
      <w:szCs w:val="32"/>
      <w:lang w:val="ro-RO" w:eastAsia="ru-RU"/>
    </w:rPr>
  </w:style>
  <w:style w:type="character" w:styleId="Linkdeinternet">
    <w:name w:val="Hyperlink"/>
    <w:basedOn w:val="DefaultParagraphFont"/>
    <w:uiPriority w:val="99"/>
    <w:semiHidden/>
    <w:unhideWhenUsed/>
    <w:rsid w:val="00930e19"/>
    <w:rPr>
      <w:color w:val="0563C1" w:themeColor="hyperlink"/>
      <w:u w:val="single"/>
    </w:rPr>
  </w:style>
  <w:style w:type="character" w:styleId="Style13" w:customStyle="1">
    <w:name w:val="Основной текст Знак"/>
    <w:basedOn w:val="DefaultParagraphFont"/>
    <w:uiPriority w:val="99"/>
    <w:semiHidden/>
    <w:qFormat/>
    <w:rsid w:val="00930e1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9326c"/>
    <w:rPr>
      <w:rFonts w:ascii="Segoe UI" w:hAnsi="Segoe UI" w:eastAsia="Times New Roman" w:cs="Segoe UI"/>
      <w:sz w:val="18"/>
      <w:szCs w:val="18"/>
      <w:lang w:eastAsia="ru-RU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link w:val="Style13"/>
    <w:uiPriority w:val="99"/>
    <w:semiHidden/>
    <w:unhideWhenUsed/>
    <w:rsid w:val="00930e19"/>
    <w:pPr>
      <w:spacing w:before="0" w:after="12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30e19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9326c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39"/>
    <w:rsid w:val="00930e1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LibreOffice/7.5.4.2$Windows_X86_64 LibreOffice_project/36ccfdc35048b057fd9854c757a8b67ec53977b6</Application>
  <AppVersion>15.0000</AppVersion>
  <Pages>4</Pages>
  <Words>1063</Words>
  <Characters>6977</Characters>
  <CharactersWithSpaces>7909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2023-06-15T11:42:00Z</dcterms:created>
  <dc:creator>Liliana</dc:creator>
  <dc:description/>
  <dc:language>ro-MD</dc:language>
  <cp:lastModifiedBy/>
  <cp:lastPrinted>2023-06-16T06:33:00Z</cp:lastPrinted>
  <dcterms:modified xsi:type="dcterms:W3CDTF">2023-10-05T15:01:16Z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