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AF25B3">
              <w:rPr>
                <w:b/>
                <w:sz w:val="32"/>
                <w:szCs w:val="32"/>
              </w:rPr>
              <w:t xml:space="preserve">   </w:t>
            </w:r>
            <w:r w:rsidR="00AF25B3">
              <w:rPr>
                <w:sz w:val="32"/>
                <w:szCs w:val="32"/>
              </w:rPr>
              <w:t>Procurare automobil</w:t>
            </w:r>
          </w:p>
          <w:p w:rsidR="003D6852" w:rsidRPr="00C60D06" w:rsidRDefault="00AE077C" w:rsidP="003D685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p>
          <w:p w:rsidR="00AF25B3" w:rsidRPr="00AF25B3" w:rsidRDefault="00AE077C" w:rsidP="00AF25B3">
            <w:pPr>
              <w:rPr>
                <w:noProof w:val="0"/>
                <w:lang w:val="en-US" w:eastAsia="ru-RU"/>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F25B3" w:rsidRPr="00AF25B3">
              <w:rPr>
                <w:b/>
                <w:noProof w:val="0"/>
                <w:color w:val="333333"/>
                <w:sz w:val="28"/>
                <w:szCs w:val="28"/>
                <w:lang w:val="en-US" w:eastAsia="ru-RU"/>
              </w:rPr>
              <w:t>34100000-8</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AF25B3">
              <w:rPr>
                <w:sz w:val="32"/>
                <w:szCs w:val="32"/>
              </w:rPr>
              <w:t>Primăria Crihana Veche</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AF25B3">
              <w:rPr>
                <w:sz w:val="32"/>
                <w:szCs w:val="32"/>
              </w:rPr>
              <w:t>COP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638"/>
        <w:gridCol w:w="1455"/>
        <w:gridCol w:w="2268"/>
        <w:gridCol w:w="992"/>
        <w:gridCol w:w="1276"/>
        <w:gridCol w:w="3118"/>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 w:val="22"/>
                      <w:szCs w:val="22"/>
                    </w:rPr>
                    <w:t>Primăria Crihana Veche, IDNO:1007601006092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 w:val="22"/>
                      <w:szCs w:val="22"/>
                    </w:rPr>
                    <w:t>Procurare automobil</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F25B3" w:rsidRPr="00534D99" w:rsidRDefault="00B41118" w:rsidP="00AF25B3">
                  <w:r w:rsidRPr="00F650BC">
                    <w:rPr>
                      <w:b/>
                      <w:i/>
                      <w:sz w:val="22"/>
                      <w:szCs w:val="22"/>
                    </w:rPr>
                    <w:t>Nr.:</w:t>
                  </w:r>
                  <w:r w:rsidR="00AF25B3">
                    <w:rPr>
                      <w:rFonts w:ascii="Helvetica" w:hAnsi="Helvetica"/>
                      <w:color w:val="333333"/>
                      <w:sz w:val="2"/>
                      <w:szCs w:val="2"/>
                      <w:shd w:val="clear" w:color="auto" w:fill="FFFFFF"/>
                    </w:rPr>
                    <w:t xml:space="preserve">  </w:t>
                  </w:r>
                  <w:r w:rsidR="00534D99" w:rsidRPr="00534D99">
                    <w:rPr>
                      <w:b/>
                      <w:color w:val="333333"/>
                      <w:shd w:val="clear" w:color="auto" w:fill="FFFFFF"/>
                    </w:rPr>
                    <w:t>SIA RSAP</w:t>
                  </w:r>
                </w:p>
                <w:p w:rsidR="00B41118" w:rsidRPr="00F650BC" w:rsidRDefault="00B41118" w:rsidP="00AE077C">
                  <w:pPr>
                    <w:pStyle w:val="a7"/>
                    <w:rPr>
                      <w:b/>
                      <w:i/>
                      <w:szCs w:val="22"/>
                    </w:rPr>
                  </w:pPr>
                </w:p>
                <w:p w:rsidR="00B41118" w:rsidRPr="00F650BC" w:rsidRDefault="00B41118" w:rsidP="00AE077C">
                  <w:pPr>
                    <w:pStyle w:val="a7"/>
                    <w:rPr>
                      <w:b/>
                      <w:i/>
                      <w:szCs w:val="22"/>
                    </w:rPr>
                  </w:pPr>
                  <w:r w:rsidRPr="00F650BC">
                    <w:rPr>
                      <w:b/>
                      <w:i/>
                      <w:sz w:val="22"/>
                      <w:szCs w:val="22"/>
                    </w:rPr>
                    <w:t>Tipul procedurii de achiziție:</w:t>
                  </w:r>
                  <w:r w:rsidR="00AF25B3">
                    <w:rPr>
                      <w:b/>
                      <w:i/>
                      <w:sz w:val="22"/>
                      <w:szCs w:val="22"/>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F25B3" w:rsidRPr="00AF25B3" w:rsidRDefault="00AF25B3" w:rsidP="00AF25B3">
                  <w:pPr>
                    <w:rPr>
                      <w:noProof w:val="0"/>
                      <w:lang w:val="ru-RU" w:eastAsia="ru-RU"/>
                    </w:rPr>
                  </w:pPr>
                  <w:r w:rsidRPr="00AF25B3">
                    <w:rPr>
                      <w:rFonts w:ascii="Helvetica" w:hAnsi="Helvetica"/>
                      <w:noProof w:val="0"/>
                      <w:color w:val="333333"/>
                      <w:sz w:val="2"/>
                      <w:szCs w:val="2"/>
                      <w:shd w:val="clear" w:color="auto" w:fill="FFFFFF"/>
                      <w:lang w:val="ru-RU" w:eastAsia="ru-RU"/>
                    </w:rPr>
                    <w:t> </w:t>
                  </w:r>
                </w:p>
                <w:p w:rsidR="00AF25B3" w:rsidRPr="00AF25B3" w:rsidRDefault="00AF25B3" w:rsidP="00AF25B3">
                  <w:pPr>
                    <w:shd w:val="clear" w:color="auto" w:fill="FFFFFF"/>
                    <w:wordWrap w:val="0"/>
                    <w:textAlignment w:val="center"/>
                    <w:rPr>
                      <w:rFonts w:ascii="Helvetica" w:hAnsi="Helvetica"/>
                      <w:b/>
                      <w:i/>
                      <w:noProof w:val="0"/>
                      <w:color w:val="333333"/>
                      <w:lang w:val="ru-RU" w:eastAsia="ru-RU"/>
                    </w:rPr>
                  </w:pPr>
                  <w:r w:rsidRPr="00AF25B3">
                    <w:rPr>
                      <w:rFonts w:ascii="Helvetica" w:hAnsi="Helvetica"/>
                      <w:b/>
                      <w:i/>
                      <w:noProof w:val="0"/>
                      <w:color w:val="333333"/>
                      <w:lang w:val="ru-RU" w:eastAsia="ru-RU"/>
                    </w:rPr>
                    <w:t>34100000-8</w:t>
                  </w:r>
                </w:p>
                <w:p w:rsidR="00B41118" w:rsidRPr="00F650BC" w:rsidRDefault="00B41118" w:rsidP="00AE077C">
                  <w:pPr>
                    <w:pStyle w:val="a7"/>
                    <w:rPr>
                      <w:b/>
                      <w:i/>
                      <w:szCs w:val="22"/>
                    </w:rPr>
                  </w:pP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Cs w:val="22"/>
                    </w:rPr>
                    <w:t>Bugetul local</w:t>
                  </w:r>
                </w:p>
                <w:p w:rsidR="00B41118" w:rsidRPr="00F650BC" w:rsidRDefault="00AF25B3" w:rsidP="00AE077C">
                  <w:pPr>
                    <w:pStyle w:val="a7"/>
                    <w:rPr>
                      <w:b/>
                      <w:i/>
                      <w:szCs w:val="22"/>
                    </w:rPr>
                  </w:pPr>
                  <w:r>
                    <w:rPr>
                      <w:b/>
                      <w:i/>
                      <w:sz w:val="22"/>
                      <w:szCs w:val="22"/>
                    </w:rPr>
                    <w:t>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 w:val="22"/>
                      <w:szCs w:val="22"/>
                    </w:rPr>
                    <w:t>Primăria Crihana Veche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AF25B3" w:rsidP="00AE077C">
                  <w:pPr>
                    <w:pStyle w:val="a7"/>
                    <w:rPr>
                      <w:b/>
                      <w:i/>
                      <w:szCs w:val="22"/>
                    </w:rPr>
                  </w:pPr>
                  <w:r>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Cs w:val="22"/>
                    </w:rPr>
                    <w:t>Primăria Crihana Veche,1007601006092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F25B3">
                  <w:pPr>
                    <w:pStyle w:val="a7"/>
                    <w:rPr>
                      <w:b/>
                      <w:i/>
                      <w:szCs w:val="22"/>
                    </w:rPr>
                  </w:pPr>
                  <w:r>
                    <w:rPr>
                      <w:b/>
                      <w:i/>
                      <w:szCs w:val="22"/>
                    </w:rPr>
                    <w:t>Primăria Crihana Veche,1007601006092</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rPr>
                      <w:b/>
                      <w:i/>
                      <w:szCs w:val="22"/>
                    </w:rPr>
                  </w:pPr>
                  <w:r>
                    <w:rPr>
                      <w:b/>
                      <w:i/>
                      <w:sz w:val="22"/>
                      <w:szCs w:val="22"/>
                    </w:rPr>
                    <w:t>Limba romană</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AF25B3" w:rsidP="00AE077C">
                  <w:pPr>
                    <w:jc w:val="both"/>
                    <w:rPr>
                      <w:rFonts w:ascii="Baltica RR" w:hAnsi="Baltica RR"/>
                      <w:b/>
                      <w:i/>
                      <w:noProof w:val="0"/>
                    </w:rPr>
                  </w:pPr>
                  <w:r>
                    <w:rPr>
                      <w:rFonts w:ascii="Baltica RR" w:hAnsi="Baltica RR"/>
                      <w:b/>
                      <w:i/>
                      <w:noProof w:val="0"/>
                      <w:sz w:val="22"/>
                      <w:szCs w:val="22"/>
                    </w:rPr>
                    <w:t>SIA RSAP</w:t>
                  </w:r>
                  <w:r w:rsidR="00B41118" w:rsidRPr="00D71E6A">
                    <w:rPr>
                      <w:rFonts w:ascii="Baltica RR" w:hAnsi="Baltica RR"/>
                      <w:b/>
                      <w:i/>
                      <w:noProof w:val="0"/>
                      <w:sz w:val="22"/>
                      <w:szCs w:val="22"/>
                    </w:rPr>
                    <w:t xml:space="preserve"> </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A47F56" w:rsidP="00AE077C">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Vînzare-cumpărare</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F25B3" w:rsidP="00AE077C">
                  <w:pPr>
                    <w:pStyle w:val="a7"/>
                    <w:tabs>
                      <w:tab w:val="right" w:pos="4743"/>
                    </w:tabs>
                    <w:rPr>
                      <w:b/>
                      <w:i/>
                      <w:spacing w:val="-2"/>
                      <w:szCs w:val="24"/>
                    </w:rPr>
                  </w:pPr>
                  <w:r>
                    <w:rPr>
                      <w:b/>
                      <w:i/>
                      <w:spacing w:val="-2"/>
                      <w:szCs w:val="24"/>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AF25B3" w:rsidP="00AE077C">
            <w:pPr>
              <w:ind w:left="-57" w:right="-57"/>
              <w:jc w:val="center"/>
              <w:rPr>
                <w:sz w:val="18"/>
                <w:szCs w:val="18"/>
                <w:lang w:val="en-US"/>
              </w:rPr>
            </w:pPr>
            <w:r>
              <w:rPr>
                <w:sz w:val="18"/>
                <w:szCs w:val="18"/>
                <w:lang w:val="en-US"/>
              </w:rPr>
              <w:t>1</w:t>
            </w:r>
          </w:p>
        </w:tc>
        <w:tc>
          <w:tcPr>
            <w:tcW w:w="1455" w:type="dxa"/>
            <w:shd w:val="clear" w:color="auto" w:fill="auto"/>
            <w:vAlign w:val="center"/>
          </w:tcPr>
          <w:p w:rsidR="00AF25B3" w:rsidRPr="00AF25B3" w:rsidRDefault="00AF25B3" w:rsidP="00AF25B3">
            <w:pPr>
              <w:shd w:val="clear" w:color="auto" w:fill="FFFFFF"/>
              <w:wordWrap w:val="0"/>
              <w:textAlignment w:val="center"/>
              <w:rPr>
                <w:rFonts w:ascii="Helvetica" w:hAnsi="Helvetica"/>
                <w:b/>
                <w:i/>
                <w:noProof w:val="0"/>
                <w:color w:val="333333"/>
                <w:sz w:val="20"/>
                <w:szCs w:val="20"/>
                <w:lang w:val="ru-RU" w:eastAsia="ru-RU"/>
              </w:rPr>
            </w:pPr>
            <w:r w:rsidRPr="00AF25B3">
              <w:rPr>
                <w:rFonts w:ascii="Helvetica" w:hAnsi="Helvetica"/>
                <w:b/>
                <w:i/>
                <w:noProof w:val="0"/>
                <w:color w:val="333333"/>
                <w:sz w:val="20"/>
                <w:szCs w:val="20"/>
                <w:lang w:val="ru-RU" w:eastAsia="ru-RU"/>
              </w:rPr>
              <w:t>34100000-8</w:t>
            </w:r>
          </w:p>
          <w:p w:rsidR="00B41118" w:rsidRPr="00C00499" w:rsidRDefault="00B41118" w:rsidP="00AE077C">
            <w:pPr>
              <w:ind w:left="-57" w:right="-57"/>
              <w:jc w:val="center"/>
              <w:rPr>
                <w:sz w:val="18"/>
                <w:szCs w:val="18"/>
                <w:lang w:val="en-US"/>
              </w:rPr>
            </w:pPr>
          </w:p>
        </w:tc>
        <w:tc>
          <w:tcPr>
            <w:tcW w:w="2268" w:type="dxa"/>
            <w:shd w:val="clear" w:color="auto" w:fill="auto"/>
            <w:vAlign w:val="center"/>
          </w:tcPr>
          <w:p w:rsidR="00B41118" w:rsidRPr="00C00499" w:rsidRDefault="00AF25B3" w:rsidP="00AE077C">
            <w:pPr>
              <w:ind w:left="-57" w:right="-57"/>
              <w:jc w:val="center"/>
              <w:rPr>
                <w:sz w:val="18"/>
                <w:szCs w:val="18"/>
                <w:lang w:val="en-US"/>
              </w:rPr>
            </w:pPr>
            <w:r>
              <w:rPr>
                <w:i/>
                <w:sz w:val="18"/>
                <w:szCs w:val="18"/>
                <w:lang w:val="en-US"/>
              </w:rPr>
              <w:t>Automobil</w:t>
            </w:r>
          </w:p>
        </w:tc>
        <w:tc>
          <w:tcPr>
            <w:tcW w:w="992" w:type="dxa"/>
            <w:shd w:val="clear" w:color="auto" w:fill="auto"/>
            <w:vAlign w:val="center"/>
          </w:tcPr>
          <w:p w:rsidR="00B41118" w:rsidRPr="00C00499" w:rsidRDefault="00AF25B3" w:rsidP="00AE077C">
            <w:pPr>
              <w:ind w:left="-57" w:right="-57"/>
              <w:jc w:val="center"/>
              <w:rPr>
                <w:sz w:val="18"/>
                <w:szCs w:val="18"/>
                <w:lang w:val="en-US"/>
              </w:rPr>
            </w:pPr>
            <w:r>
              <w:rPr>
                <w:sz w:val="18"/>
                <w:szCs w:val="18"/>
                <w:lang w:val="en-US"/>
              </w:rPr>
              <w:t>buc</w:t>
            </w:r>
          </w:p>
        </w:tc>
        <w:tc>
          <w:tcPr>
            <w:tcW w:w="1276" w:type="dxa"/>
            <w:shd w:val="clear" w:color="auto" w:fill="auto"/>
            <w:vAlign w:val="center"/>
          </w:tcPr>
          <w:p w:rsidR="00B41118" w:rsidRPr="00C00499" w:rsidRDefault="00AF25B3" w:rsidP="00AE077C">
            <w:pPr>
              <w:ind w:left="-57" w:right="-57"/>
              <w:jc w:val="center"/>
              <w:rPr>
                <w:sz w:val="18"/>
                <w:szCs w:val="18"/>
                <w:lang w:val="en-US"/>
              </w:rPr>
            </w:pPr>
            <w:r>
              <w:rPr>
                <w:sz w:val="18"/>
                <w:szCs w:val="18"/>
                <w:lang w:val="en-US"/>
              </w:rPr>
              <w:t>1</w:t>
            </w:r>
          </w:p>
        </w:tc>
        <w:tc>
          <w:tcPr>
            <w:tcW w:w="3118" w:type="dxa"/>
            <w:shd w:val="clear" w:color="auto" w:fill="auto"/>
            <w:vAlign w:val="center"/>
          </w:tcPr>
          <w:p w:rsidR="00AF25B3" w:rsidRPr="007061C3" w:rsidRDefault="00AF25B3" w:rsidP="00AF25B3">
            <w:pPr>
              <w:spacing w:before="120"/>
              <w:jc w:val="center"/>
              <w:rPr>
                <w:b/>
                <w:lang w:val="en-US"/>
              </w:rPr>
            </w:pPr>
            <w:r w:rsidRPr="007061C3">
              <w:rPr>
                <w:b/>
                <w:lang w:val="en-US"/>
              </w:rPr>
              <w:t>Caracteristicile de bază:</w:t>
            </w:r>
          </w:p>
          <w:p w:rsidR="002451DB" w:rsidRPr="00B34065" w:rsidRDefault="002451DB" w:rsidP="002451DB">
            <w:pPr>
              <w:rPr>
                <w:b/>
                <w:sz w:val="22"/>
                <w:szCs w:val="22"/>
                <w:u w:val="single"/>
                <w:lang w:val="en-US"/>
              </w:rPr>
            </w:pPr>
            <w:r w:rsidRPr="00B34065">
              <w:rPr>
                <w:b/>
                <w:sz w:val="22"/>
                <w:szCs w:val="22"/>
                <w:u w:val="single"/>
                <w:lang w:val="en-US"/>
              </w:rPr>
              <w:t>Caractiristice de bază</w:t>
            </w:r>
          </w:p>
          <w:p w:rsidR="002451DB" w:rsidRPr="00241379" w:rsidRDefault="002451DB" w:rsidP="002451DB">
            <w:pPr>
              <w:rPr>
                <w:sz w:val="22"/>
                <w:szCs w:val="22"/>
                <w:lang w:val="en-US"/>
              </w:rPr>
            </w:pPr>
            <w:r>
              <w:rPr>
                <w:sz w:val="22"/>
                <w:szCs w:val="22"/>
                <w:lang w:val="en-US"/>
              </w:rPr>
              <w:t>Tip caroseriei: universal  4x4</w:t>
            </w:r>
          </w:p>
          <w:p w:rsidR="002451DB" w:rsidRPr="00B34065" w:rsidRDefault="002451DB" w:rsidP="002451DB">
            <w:pPr>
              <w:rPr>
                <w:color w:val="333399"/>
                <w:sz w:val="22"/>
                <w:szCs w:val="22"/>
                <w:lang w:val="en-US"/>
              </w:rPr>
            </w:pPr>
            <w:r w:rsidRPr="00B34065">
              <w:rPr>
                <w:color w:val="000000"/>
                <w:sz w:val="22"/>
                <w:szCs w:val="22"/>
                <w:lang w:val="en-US"/>
              </w:rPr>
              <w:t xml:space="preserve">Cilindree motor: </w:t>
            </w:r>
            <w:r>
              <w:rPr>
                <w:color w:val="000000"/>
                <w:sz w:val="22"/>
                <w:szCs w:val="22"/>
                <w:lang w:val="en-US"/>
              </w:rPr>
              <w:t>min 1450max-1500</w:t>
            </w:r>
            <w:r w:rsidRPr="00B34065">
              <w:rPr>
                <w:color w:val="000000"/>
                <w:sz w:val="22"/>
                <w:szCs w:val="22"/>
                <w:lang w:val="en-US"/>
              </w:rPr>
              <w:t xml:space="preserve"> </w:t>
            </w:r>
            <w:r>
              <w:rPr>
                <w:color w:val="000000"/>
                <w:sz w:val="22"/>
                <w:szCs w:val="22"/>
                <w:lang w:val="en-US"/>
              </w:rPr>
              <w:t>cm3 ;</w:t>
            </w:r>
          </w:p>
          <w:p w:rsidR="002451DB" w:rsidRPr="00CE485F" w:rsidRDefault="002451DB" w:rsidP="002451DB">
            <w:pPr>
              <w:rPr>
                <w:sz w:val="22"/>
                <w:szCs w:val="22"/>
                <w:lang w:val="en-US"/>
              </w:rPr>
            </w:pPr>
            <w:r>
              <w:rPr>
                <w:color w:val="000000"/>
                <w:sz w:val="22"/>
                <w:szCs w:val="22"/>
                <w:lang w:val="en-US"/>
              </w:rPr>
              <w:t xml:space="preserve">Combustibil : motorina </w:t>
            </w:r>
            <w:r w:rsidRPr="00B34065">
              <w:rPr>
                <w:color w:val="333399"/>
                <w:sz w:val="22"/>
                <w:szCs w:val="22"/>
                <w:lang w:val="en-US"/>
              </w:rPr>
              <w:t xml:space="preserve"> </w:t>
            </w:r>
          </w:p>
          <w:p w:rsidR="002451DB" w:rsidRPr="00B34065" w:rsidRDefault="002451DB" w:rsidP="002451DB">
            <w:pPr>
              <w:rPr>
                <w:color w:val="000000"/>
                <w:sz w:val="22"/>
                <w:szCs w:val="22"/>
                <w:lang w:val="en-US"/>
              </w:rPr>
            </w:pPr>
            <w:r w:rsidRPr="00B34065">
              <w:rPr>
                <w:color w:val="000000"/>
                <w:sz w:val="22"/>
                <w:szCs w:val="22"/>
                <w:lang w:val="en-US"/>
              </w:rPr>
              <w:t xml:space="preserve">Cilindre  4;  </w:t>
            </w:r>
            <w:r>
              <w:rPr>
                <w:color w:val="000000"/>
                <w:sz w:val="22"/>
                <w:szCs w:val="22"/>
                <w:lang w:val="en-US"/>
              </w:rPr>
              <w:t>8</w:t>
            </w:r>
            <w:r w:rsidRPr="00B34065">
              <w:rPr>
                <w:color w:val="000000"/>
                <w:sz w:val="22"/>
                <w:szCs w:val="22"/>
                <w:lang w:val="en-US"/>
              </w:rPr>
              <w:t xml:space="preserve"> supape       </w:t>
            </w:r>
          </w:p>
          <w:p w:rsidR="002451DB" w:rsidRPr="00B34065" w:rsidRDefault="002451DB" w:rsidP="002451DB">
            <w:pPr>
              <w:rPr>
                <w:color w:val="000000"/>
                <w:sz w:val="22"/>
                <w:szCs w:val="22"/>
                <w:lang w:val="en-US"/>
              </w:rPr>
            </w:pPr>
            <w:r w:rsidRPr="00B34065">
              <w:rPr>
                <w:color w:val="000000"/>
                <w:sz w:val="22"/>
                <w:szCs w:val="22"/>
                <w:lang w:val="en-US"/>
              </w:rPr>
              <w:t xml:space="preserve">Putere motor   </w:t>
            </w:r>
            <w:r>
              <w:rPr>
                <w:color w:val="000000"/>
                <w:sz w:val="22"/>
                <w:szCs w:val="22"/>
                <w:lang w:val="en-US"/>
              </w:rPr>
              <w:t>min 110 CP max 115</w:t>
            </w:r>
            <w:r w:rsidRPr="00B34065">
              <w:rPr>
                <w:color w:val="000000"/>
                <w:sz w:val="22"/>
                <w:szCs w:val="22"/>
                <w:lang w:val="en-US"/>
              </w:rPr>
              <w:t xml:space="preserve"> CP</w:t>
            </w:r>
          </w:p>
          <w:p w:rsidR="002451DB" w:rsidRPr="00B34065" w:rsidRDefault="002451DB" w:rsidP="002451DB">
            <w:pPr>
              <w:rPr>
                <w:color w:val="000000"/>
                <w:sz w:val="22"/>
                <w:szCs w:val="22"/>
                <w:lang w:val="en-US"/>
              </w:rPr>
            </w:pPr>
            <w:r w:rsidRPr="00B34065">
              <w:rPr>
                <w:color w:val="000000"/>
                <w:sz w:val="22"/>
                <w:szCs w:val="22"/>
                <w:lang w:val="en-US"/>
              </w:rPr>
              <w:t xml:space="preserve">Viteza maxima km\h : </w:t>
            </w:r>
            <w:r>
              <w:rPr>
                <w:color w:val="000000"/>
                <w:sz w:val="22"/>
                <w:szCs w:val="22"/>
                <w:lang w:val="en-US"/>
              </w:rPr>
              <w:t xml:space="preserve"> 175</w:t>
            </w:r>
          </w:p>
          <w:p w:rsidR="002451DB" w:rsidRDefault="002451DB" w:rsidP="002451DB">
            <w:pPr>
              <w:rPr>
                <w:color w:val="000000"/>
                <w:sz w:val="22"/>
                <w:szCs w:val="22"/>
                <w:lang w:val="en-US"/>
              </w:rPr>
            </w:pPr>
            <w:r w:rsidRPr="00241379">
              <w:rPr>
                <w:color w:val="000000"/>
                <w:sz w:val="22"/>
                <w:szCs w:val="22"/>
                <w:lang w:val="en-US"/>
              </w:rPr>
              <w:t xml:space="preserve">Tip injectie : </w:t>
            </w:r>
            <w:r>
              <w:rPr>
                <w:color w:val="000000"/>
                <w:sz w:val="22"/>
                <w:szCs w:val="22"/>
                <w:lang w:val="en-US"/>
              </w:rPr>
              <w:t xml:space="preserve">directia Common rail cu multiingectie </w:t>
            </w:r>
          </w:p>
          <w:p w:rsidR="002451DB" w:rsidRDefault="002451DB" w:rsidP="002451DB">
            <w:pPr>
              <w:rPr>
                <w:color w:val="000000"/>
                <w:sz w:val="22"/>
                <w:szCs w:val="22"/>
                <w:lang w:val="it-IT"/>
              </w:rPr>
            </w:pPr>
            <w:r w:rsidRPr="00B34065">
              <w:rPr>
                <w:color w:val="000000"/>
                <w:sz w:val="22"/>
                <w:szCs w:val="22"/>
                <w:lang w:val="it-IT"/>
              </w:rPr>
              <w:t>Masa proprie (kg) –  1</w:t>
            </w:r>
            <w:r>
              <w:rPr>
                <w:color w:val="000000"/>
                <w:sz w:val="22"/>
                <w:szCs w:val="22"/>
                <w:lang w:val="it-IT"/>
              </w:rPr>
              <w:t>405/1483</w:t>
            </w:r>
          </w:p>
          <w:p w:rsidR="002451DB" w:rsidRPr="00B34065" w:rsidRDefault="002451DB" w:rsidP="002451DB">
            <w:pPr>
              <w:rPr>
                <w:color w:val="000000"/>
                <w:sz w:val="22"/>
                <w:szCs w:val="22"/>
                <w:lang w:val="it-IT"/>
              </w:rPr>
            </w:pPr>
            <w:r>
              <w:rPr>
                <w:color w:val="000000"/>
                <w:sz w:val="22"/>
                <w:szCs w:val="22"/>
                <w:lang w:val="it-IT"/>
              </w:rPr>
              <w:t>Garda la sol : min 190 max  210 mm</w:t>
            </w:r>
          </w:p>
          <w:p w:rsidR="002451DB" w:rsidRPr="00B34065" w:rsidRDefault="002451DB" w:rsidP="002451DB">
            <w:pPr>
              <w:rPr>
                <w:color w:val="000000"/>
                <w:sz w:val="22"/>
                <w:szCs w:val="22"/>
                <w:lang w:val="en-US"/>
              </w:rPr>
            </w:pPr>
            <w:r w:rsidRPr="00B34065">
              <w:rPr>
                <w:color w:val="000000"/>
                <w:sz w:val="22"/>
                <w:szCs w:val="22"/>
                <w:lang w:val="en-US"/>
              </w:rPr>
              <w:t>Portbagaj</w:t>
            </w:r>
            <w:r>
              <w:rPr>
                <w:color w:val="000000"/>
                <w:sz w:val="22"/>
                <w:szCs w:val="22"/>
                <w:lang w:val="en-US"/>
              </w:rPr>
              <w:t xml:space="preserve"> cu roata de rezervă</w:t>
            </w:r>
            <w:r w:rsidRPr="00B34065">
              <w:rPr>
                <w:color w:val="000000"/>
                <w:sz w:val="22"/>
                <w:szCs w:val="22"/>
                <w:lang w:val="en-US"/>
              </w:rPr>
              <w:t xml:space="preserve"> ( l ) – </w:t>
            </w:r>
            <w:r>
              <w:rPr>
                <w:color w:val="000000"/>
                <w:sz w:val="22"/>
                <w:szCs w:val="22"/>
                <w:lang w:val="en-US"/>
              </w:rPr>
              <w:t>min 400  max</w:t>
            </w:r>
            <w:r w:rsidRPr="00B34065">
              <w:rPr>
                <w:color w:val="000000"/>
                <w:sz w:val="22"/>
                <w:szCs w:val="22"/>
                <w:lang w:val="en-US"/>
              </w:rPr>
              <w:t xml:space="preserve"> </w:t>
            </w:r>
            <w:r>
              <w:rPr>
                <w:color w:val="000000"/>
                <w:sz w:val="22"/>
                <w:szCs w:val="22"/>
                <w:lang w:val="en-US"/>
              </w:rPr>
              <w:t xml:space="preserve"> 420</w:t>
            </w:r>
          </w:p>
          <w:p w:rsidR="002451DB" w:rsidRPr="00B34065" w:rsidRDefault="002451DB" w:rsidP="002451DB">
            <w:pPr>
              <w:rPr>
                <w:color w:val="000000"/>
                <w:sz w:val="22"/>
                <w:szCs w:val="22"/>
                <w:lang w:val="en-US"/>
              </w:rPr>
            </w:pPr>
            <w:r w:rsidRPr="00B34065">
              <w:rPr>
                <w:color w:val="000000"/>
                <w:sz w:val="22"/>
                <w:szCs w:val="22"/>
                <w:lang w:val="en-US"/>
              </w:rPr>
              <w:t xml:space="preserve">Cutie de viteză : manuală  </w:t>
            </w:r>
            <w:r>
              <w:rPr>
                <w:color w:val="000000"/>
                <w:sz w:val="22"/>
                <w:szCs w:val="22"/>
                <w:lang w:val="en-US"/>
              </w:rPr>
              <w:t>6</w:t>
            </w:r>
          </w:p>
          <w:p w:rsidR="002451DB" w:rsidRPr="00B34065" w:rsidRDefault="002451DB" w:rsidP="002451DB">
            <w:pPr>
              <w:rPr>
                <w:color w:val="000000"/>
                <w:sz w:val="22"/>
                <w:szCs w:val="22"/>
                <w:lang w:val="en-US"/>
              </w:rPr>
            </w:pPr>
            <w:r w:rsidRPr="00B34065">
              <w:rPr>
                <w:color w:val="000000"/>
                <w:sz w:val="22"/>
                <w:szCs w:val="22"/>
                <w:lang w:val="en-US"/>
              </w:rPr>
              <w:t>Sistem de frinare : ABS + EB</w:t>
            </w:r>
            <w:r>
              <w:rPr>
                <w:color w:val="000000"/>
                <w:sz w:val="22"/>
                <w:szCs w:val="22"/>
                <w:lang w:val="en-US"/>
              </w:rPr>
              <w:t>D+AFU</w:t>
            </w:r>
            <w:r w:rsidRPr="00B34065">
              <w:rPr>
                <w:color w:val="000000"/>
                <w:sz w:val="22"/>
                <w:szCs w:val="22"/>
                <w:lang w:val="en-US"/>
              </w:rPr>
              <w:t xml:space="preserve"> + ASR+ ESP </w:t>
            </w:r>
            <w:r>
              <w:rPr>
                <w:color w:val="000000"/>
                <w:sz w:val="22"/>
                <w:szCs w:val="22"/>
                <w:lang w:val="en-US"/>
              </w:rPr>
              <w:t>+ HSA</w:t>
            </w:r>
          </w:p>
          <w:p w:rsidR="002451DB" w:rsidRPr="00B34065" w:rsidRDefault="002451DB" w:rsidP="002451DB">
            <w:pPr>
              <w:rPr>
                <w:color w:val="000000"/>
                <w:sz w:val="22"/>
                <w:szCs w:val="22"/>
                <w:lang w:val="en-US"/>
              </w:rPr>
            </w:pPr>
            <w:r w:rsidRPr="00B34065">
              <w:rPr>
                <w:color w:val="000000"/>
                <w:sz w:val="22"/>
                <w:szCs w:val="22"/>
                <w:lang w:val="en-US"/>
              </w:rPr>
              <w:t xml:space="preserve">Pneuri : </w:t>
            </w:r>
            <w:r>
              <w:rPr>
                <w:color w:val="000000"/>
                <w:sz w:val="22"/>
                <w:szCs w:val="22"/>
                <w:lang w:val="en-US"/>
              </w:rPr>
              <w:t>2</w:t>
            </w:r>
            <w:r w:rsidRPr="00B34065">
              <w:rPr>
                <w:color w:val="000000"/>
                <w:sz w:val="22"/>
                <w:szCs w:val="22"/>
                <w:lang w:val="en-US"/>
              </w:rPr>
              <w:t>15/6</w:t>
            </w:r>
            <w:r>
              <w:rPr>
                <w:color w:val="000000"/>
                <w:sz w:val="22"/>
                <w:szCs w:val="22"/>
                <w:lang w:val="en-US"/>
              </w:rPr>
              <w:t>0</w:t>
            </w:r>
            <w:r w:rsidRPr="00B34065">
              <w:rPr>
                <w:color w:val="000000"/>
                <w:sz w:val="22"/>
                <w:szCs w:val="22"/>
                <w:lang w:val="en-US"/>
              </w:rPr>
              <w:t>/R1</w:t>
            </w:r>
            <w:r>
              <w:rPr>
                <w:color w:val="000000"/>
                <w:sz w:val="22"/>
                <w:szCs w:val="22"/>
                <w:lang w:val="en-US"/>
              </w:rPr>
              <w:t>7</w:t>
            </w:r>
            <w:r w:rsidRPr="00B34065">
              <w:rPr>
                <w:color w:val="000000"/>
                <w:sz w:val="22"/>
                <w:szCs w:val="22"/>
                <w:lang w:val="en-US"/>
              </w:rPr>
              <w:t xml:space="preserve"> </w:t>
            </w:r>
          </w:p>
          <w:p w:rsidR="002451DB" w:rsidRPr="00B34065" w:rsidRDefault="002451DB" w:rsidP="002451DB">
            <w:pPr>
              <w:rPr>
                <w:color w:val="000000"/>
                <w:sz w:val="22"/>
                <w:szCs w:val="22"/>
                <w:lang w:val="en-US"/>
              </w:rPr>
            </w:pPr>
            <w:r w:rsidRPr="00B34065">
              <w:rPr>
                <w:color w:val="000000"/>
                <w:sz w:val="22"/>
                <w:szCs w:val="22"/>
                <w:lang w:val="en-US"/>
              </w:rPr>
              <w:t xml:space="preserve">Consum maxim l/100km : </w:t>
            </w:r>
            <w:r>
              <w:rPr>
                <w:color w:val="000000"/>
                <w:sz w:val="22"/>
                <w:szCs w:val="22"/>
                <w:lang w:val="en-US"/>
              </w:rPr>
              <w:t xml:space="preserve"> </w:t>
            </w:r>
            <w:r w:rsidRPr="00B34065">
              <w:rPr>
                <w:color w:val="000000"/>
                <w:sz w:val="22"/>
                <w:szCs w:val="22"/>
                <w:lang w:val="en-US"/>
              </w:rPr>
              <w:t xml:space="preserve"> urban </w:t>
            </w:r>
            <w:r>
              <w:rPr>
                <w:color w:val="000000"/>
                <w:sz w:val="22"/>
                <w:szCs w:val="22"/>
                <w:lang w:val="en-US"/>
              </w:rPr>
              <w:t>4.5 - 4</w:t>
            </w:r>
            <w:r w:rsidRPr="00B34065">
              <w:rPr>
                <w:color w:val="000000"/>
                <w:sz w:val="22"/>
                <w:szCs w:val="22"/>
                <w:lang w:val="en-US"/>
              </w:rPr>
              <w:t>,</w:t>
            </w:r>
            <w:r>
              <w:rPr>
                <w:color w:val="000000"/>
                <w:sz w:val="22"/>
                <w:szCs w:val="22"/>
                <w:lang w:val="en-US"/>
              </w:rPr>
              <w:t>8</w:t>
            </w:r>
            <w:r w:rsidRPr="00B34065">
              <w:rPr>
                <w:color w:val="000000"/>
                <w:sz w:val="22"/>
                <w:szCs w:val="22"/>
                <w:lang w:val="en-US"/>
              </w:rPr>
              <w:t xml:space="preserve"> ; mixt </w:t>
            </w:r>
            <w:r>
              <w:rPr>
                <w:color w:val="000000"/>
                <w:sz w:val="22"/>
                <w:szCs w:val="22"/>
                <w:lang w:val="en-US"/>
              </w:rPr>
              <w:t xml:space="preserve"> 4.0- </w:t>
            </w:r>
            <w:r w:rsidRPr="00B34065">
              <w:rPr>
                <w:color w:val="000000"/>
                <w:sz w:val="22"/>
                <w:szCs w:val="22"/>
                <w:lang w:val="en-US"/>
              </w:rPr>
              <w:t xml:space="preserve"> </w:t>
            </w:r>
            <w:r>
              <w:rPr>
                <w:color w:val="000000"/>
                <w:sz w:val="22"/>
                <w:szCs w:val="22"/>
                <w:lang w:val="en-US"/>
              </w:rPr>
              <w:t>4</w:t>
            </w:r>
            <w:r w:rsidRPr="00B34065">
              <w:rPr>
                <w:color w:val="000000"/>
                <w:sz w:val="22"/>
                <w:szCs w:val="22"/>
                <w:lang w:val="en-US"/>
              </w:rPr>
              <w:t>,</w:t>
            </w:r>
            <w:r>
              <w:rPr>
                <w:color w:val="000000"/>
                <w:sz w:val="22"/>
                <w:szCs w:val="22"/>
                <w:lang w:val="en-US"/>
              </w:rPr>
              <w:t>4</w:t>
            </w:r>
            <w:r w:rsidRPr="00B34065">
              <w:rPr>
                <w:color w:val="000000"/>
                <w:sz w:val="22"/>
                <w:szCs w:val="22"/>
                <w:lang w:val="en-US"/>
              </w:rPr>
              <w:t xml:space="preserve"> </w:t>
            </w:r>
            <w:r>
              <w:rPr>
                <w:color w:val="000000"/>
                <w:sz w:val="22"/>
                <w:szCs w:val="22"/>
                <w:lang w:val="en-US"/>
              </w:rPr>
              <w:t>;   e</w:t>
            </w:r>
            <w:r w:rsidRPr="00B34065">
              <w:rPr>
                <w:color w:val="000000"/>
                <w:sz w:val="22"/>
                <w:szCs w:val="22"/>
                <w:lang w:val="en-US"/>
              </w:rPr>
              <w:t>xtra</w:t>
            </w:r>
            <w:r>
              <w:rPr>
                <w:color w:val="000000"/>
                <w:sz w:val="22"/>
                <w:szCs w:val="22"/>
                <w:lang w:val="en-US"/>
              </w:rPr>
              <w:t>-</w:t>
            </w:r>
            <w:r w:rsidRPr="00B34065">
              <w:rPr>
                <w:color w:val="000000"/>
                <w:sz w:val="22"/>
                <w:szCs w:val="22"/>
                <w:lang w:val="en-US"/>
              </w:rPr>
              <w:t>urban</w:t>
            </w:r>
            <w:r>
              <w:rPr>
                <w:color w:val="000000"/>
                <w:sz w:val="22"/>
                <w:szCs w:val="22"/>
                <w:lang w:val="en-US"/>
              </w:rPr>
              <w:t xml:space="preserve"> </w:t>
            </w:r>
            <w:r w:rsidRPr="00B34065">
              <w:rPr>
                <w:color w:val="000000"/>
                <w:sz w:val="22"/>
                <w:szCs w:val="22"/>
                <w:lang w:val="en-US"/>
              </w:rPr>
              <w:t xml:space="preserve"> </w:t>
            </w:r>
            <w:r>
              <w:rPr>
                <w:color w:val="000000"/>
                <w:sz w:val="22"/>
                <w:szCs w:val="22"/>
                <w:lang w:val="en-US"/>
              </w:rPr>
              <w:t>4</w:t>
            </w:r>
            <w:r w:rsidRPr="00B34065">
              <w:rPr>
                <w:color w:val="000000"/>
                <w:sz w:val="22"/>
                <w:szCs w:val="22"/>
                <w:lang w:val="en-US"/>
              </w:rPr>
              <w:t>,</w:t>
            </w:r>
            <w:r>
              <w:rPr>
                <w:color w:val="000000"/>
                <w:sz w:val="22"/>
                <w:szCs w:val="22"/>
                <w:lang w:val="en-US"/>
              </w:rPr>
              <w:t>3 -5.0</w:t>
            </w:r>
          </w:p>
          <w:p w:rsidR="002451DB" w:rsidRDefault="002451DB" w:rsidP="002451DB">
            <w:pPr>
              <w:rPr>
                <w:color w:val="000000"/>
                <w:sz w:val="22"/>
                <w:szCs w:val="22"/>
                <w:lang w:val="en-US"/>
              </w:rPr>
            </w:pPr>
            <w:r w:rsidRPr="00B34065">
              <w:rPr>
                <w:color w:val="000000"/>
                <w:sz w:val="22"/>
                <w:szCs w:val="22"/>
                <w:lang w:val="en-US"/>
              </w:rPr>
              <w:t xml:space="preserve">Rezervor  -  50 litri </w:t>
            </w:r>
          </w:p>
          <w:p w:rsidR="002451DB" w:rsidRPr="00B34065" w:rsidRDefault="002451DB" w:rsidP="002451DB">
            <w:pPr>
              <w:rPr>
                <w:color w:val="000000"/>
                <w:sz w:val="22"/>
                <w:szCs w:val="22"/>
                <w:lang w:val="en-US"/>
              </w:rPr>
            </w:pPr>
            <w:r>
              <w:rPr>
                <w:color w:val="000000"/>
                <w:sz w:val="22"/>
                <w:szCs w:val="22"/>
                <w:lang w:val="en-US"/>
              </w:rPr>
              <w:t>Rezervor uree AdBlue – min 14.0 max 15.0 litri</w:t>
            </w:r>
          </w:p>
          <w:p w:rsidR="002451DB" w:rsidRPr="00B34065" w:rsidRDefault="002451DB" w:rsidP="002451DB">
            <w:pPr>
              <w:rPr>
                <w:sz w:val="22"/>
                <w:szCs w:val="22"/>
                <w:lang w:val="en-US"/>
              </w:rPr>
            </w:pPr>
            <w:r w:rsidRPr="009F1CDC">
              <w:rPr>
                <w:sz w:val="22"/>
                <w:szCs w:val="22"/>
                <w:lang w:val="en-US"/>
              </w:rPr>
              <w:t>Antidemaraj electronic</w:t>
            </w:r>
          </w:p>
          <w:p w:rsidR="002451DB" w:rsidRDefault="002451DB" w:rsidP="002451DB">
            <w:pPr>
              <w:rPr>
                <w:sz w:val="22"/>
                <w:szCs w:val="22"/>
                <w:lang w:val="it-IT"/>
              </w:rPr>
            </w:pPr>
            <w:r>
              <w:rPr>
                <w:sz w:val="22"/>
                <w:szCs w:val="22"/>
                <w:lang w:val="it-IT"/>
              </w:rPr>
              <w:t>Computer de bord cu afisare temperatura exterioare</w:t>
            </w:r>
          </w:p>
          <w:p w:rsidR="002451DB" w:rsidRDefault="002451DB" w:rsidP="002451DB">
            <w:pPr>
              <w:rPr>
                <w:sz w:val="22"/>
                <w:szCs w:val="22"/>
                <w:lang w:val="it-IT"/>
              </w:rPr>
            </w:pPr>
            <w:r>
              <w:rPr>
                <w:sz w:val="22"/>
                <w:szCs w:val="22"/>
                <w:lang w:val="it-IT"/>
              </w:rPr>
              <w:t>Functie : Eco-mode</w:t>
            </w:r>
          </w:p>
          <w:p w:rsidR="002451DB" w:rsidRDefault="002451DB" w:rsidP="002451DB">
            <w:pPr>
              <w:rPr>
                <w:sz w:val="22"/>
                <w:szCs w:val="22"/>
                <w:lang w:val="it-IT"/>
              </w:rPr>
            </w:pPr>
            <w:r>
              <w:rPr>
                <w:sz w:val="22"/>
                <w:szCs w:val="22"/>
                <w:lang w:val="it-IT"/>
              </w:rPr>
              <w:t>Indicator pentru shimbarea treptei de viteza</w:t>
            </w:r>
          </w:p>
          <w:p w:rsidR="002451DB" w:rsidRPr="00B34065" w:rsidRDefault="002451DB" w:rsidP="002451DB">
            <w:pPr>
              <w:rPr>
                <w:sz w:val="22"/>
                <w:szCs w:val="22"/>
                <w:lang w:val="it-IT"/>
              </w:rPr>
            </w:pPr>
            <w:r>
              <w:rPr>
                <w:sz w:val="22"/>
                <w:szCs w:val="22"/>
                <w:lang w:val="it-IT"/>
              </w:rPr>
              <w:t>Regulator-limitator de viteza (Cruise Control)</w:t>
            </w:r>
          </w:p>
          <w:p w:rsidR="002451DB" w:rsidRPr="00B34065" w:rsidRDefault="002451DB" w:rsidP="002451DB">
            <w:pPr>
              <w:rPr>
                <w:sz w:val="22"/>
                <w:szCs w:val="22"/>
                <w:lang w:val="en-US"/>
              </w:rPr>
            </w:pPr>
            <w:r w:rsidRPr="00B34065">
              <w:rPr>
                <w:sz w:val="22"/>
                <w:szCs w:val="22"/>
                <w:lang w:val="en-US"/>
              </w:rPr>
              <w:t>Tetiere</w:t>
            </w:r>
            <w:r>
              <w:rPr>
                <w:sz w:val="22"/>
                <w:szCs w:val="22"/>
                <w:lang w:val="en-US"/>
              </w:rPr>
              <w:t xml:space="preserve"> ajustibele </w:t>
            </w:r>
            <w:r w:rsidRPr="00B34065">
              <w:rPr>
                <w:sz w:val="22"/>
                <w:szCs w:val="22"/>
                <w:lang w:val="en-US"/>
              </w:rPr>
              <w:t xml:space="preserve"> pe inaltime</w:t>
            </w:r>
            <w:r>
              <w:rPr>
                <w:sz w:val="22"/>
                <w:szCs w:val="22"/>
                <w:lang w:val="en-US"/>
              </w:rPr>
              <w:t xml:space="preserve"> fata/ spate</w:t>
            </w:r>
          </w:p>
          <w:p w:rsidR="002451DB" w:rsidRDefault="002451DB" w:rsidP="002451DB">
            <w:pPr>
              <w:rPr>
                <w:sz w:val="22"/>
                <w:szCs w:val="22"/>
                <w:lang w:val="en-US"/>
              </w:rPr>
            </w:pPr>
            <w:r>
              <w:rPr>
                <w:sz w:val="22"/>
                <w:szCs w:val="22"/>
                <w:lang w:val="en-US"/>
              </w:rPr>
              <w:t>Scaun sofer cu reglaj pe inaltime si lombar + cotiera central fata</w:t>
            </w:r>
          </w:p>
          <w:p w:rsidR="002451DB" w:rsidRPr="00B34065" w:rsidRDefault="002451DB" w:rsidP="002451DB">
            <w:pPr>
              <w:rPr>
                <w:sz w:val="22"/>
                <w:szCs w:val="22"/>
                <w:lang w:val="en-US"/>
              </w:rPr>
            </w:pPr>
            <w:r>
              <w:rPr>
                <w:sz w:val="22"/>
                <w:szCs w:val="22"/>
                <w:lang w:val="en-US"/>
              </w:rPr>
              <w:t xml:space="preserve">Scaune fata cu sistem de </w:t>
            </w:r>
            <w:r>
              <w:rPr>
                <w:sz w:val="22"/>
                <w:szCs w:val="22"/>
              </w:rPr>
              <w:t>î</w:t>
            </w:r>
            <w:r>
              <w:rPr>
                <w:sz w:val="22"/>
                <w:szCs w:val="22"/>
                <w:lang w:val="en-US"/>
              </w:rPr>
              <w:t>ncalzire</w:t>
            </w:r>
          </w:p>
          <w:p w:rsidR="002451DB" w:rsidRDefault="002451DB" w:rsidP="002451DB">
            <w:pPr>
              <w:rPr>
                <w:sz w:val="22"/>
                <w:szCs w:val="22"/>
                <w:lang w:val="en-US"/>
              </w:rPr>
            </w:pPr>
            <w:r>
              <w:rPr>
                <w:sz w:val="22"/>
                <w:szCs w:val="22"/>
                <w:lang w:val="en-US"/>
              </w:rPr>
              <w:t>Bancheta spate rabatabila 1/3 – 2/3</w:t>
            </w:r>
          </w:p>
          <w:p w:rsidR="002451DB" w:rsidRPr="00B34065" w:rsidRDefault="002451DB" w:rsidP="002451DB">
            <w:pPr>
              <w:rPr>
                <w:sz w:val="22"/>
                <w:szCs w:val="22"/>
                <w:lang w:val="en-US"/>
              </w:rPr>
            </w:pPr>
            <w:r>
              <w:rPr>
                <w:sz w:val="22"/>
                <w:szCs w:val="22"/>
                <w:lang w:val="en-US"/>
              </w:rPr>
              <w:lastRenderedPageBreak/>
              <w:t>Volan si omament schimbator de viteze imbr</w:t>
            </w:r>
            <w:r>
              <w:rPr>
                <w:sz w:val="22"/>
                <w:szCs w:val="22"/>
              </w:rPr>
              <w:t>ă</w:t>
            </w:r>
            <w:r>
              <w:rPr>
                <w:sz w:val="22"/>
                <w:szCs w:val="22"/>
                <w:lang w:val="en-US"/>
              </w:rPr>
              <w:t>cate în piele</w:t>
            </w:r>
          </w:p>
          <w:p w:rsidR="002451DB" w:rsidRDefault="002451DB" w:rsidP="002451DB">
            <w:pPr>
              <w:rPr>
                <w:sz w:val="22"/>
                <w:szCs w:val="22"/>
                <w:lang w:val="en-US"/>
              </w:rPr>
            </w:pPr>
            <w:r w:rsidRPr="00B34065">
              <w:rPr>
                <w:sz w:val="22"/>
                <w:szCs w:val="22"/>
                <w:lang w:val="en-US"/>
              </w:rPr>
              <w:t>Luneta incalzita</w:t>
            </w:r>
          </w:p>
          <w:p w:rsidR="002451DB" w:rsidRDefault="002451DB" w:rsidP="002451DB">
            <w:pPr>
              <w:rPr>
                <w:sz w:val="22"/>
                <w:szCs w:val="22"/>
                <w:lang w:val="en-US"/>
              </w:rPr>
            </w:pPr>
            <w:r>
              <w:rPr>
                <w:sz w:val="22"/>
                <w:szCs w:val="22"/>
                <w:lang w:val="en-US"/>
              </w:rPr>
              <w:t>Oglinzi retrovizoare cu reglaj electric si degivrante</w:t>
            </w:r>
          </w:p>
          <w:p w:rsidR="002451DB" w:rsidRDefault="002451DB" w:rsidP="002451DB">
            <w:pPr>
              <w:rPr>
                <w:sz w:val="22"/>
                <w:szCs w:val="22"/>
                <w:lang w:val="en-US"/>
              </w:rPr>
            </w:pPr>
            <w:r>
              <w:rPr>
                <w:sz w:val="22"/>
                <w:szCs w:val="22"/>
                <w:lang w:val="en-US"/>
              </w:rPr>
              <w:t>Proiectoare ceata</w:t>
            </w:r>
          </w:p>
          <w:p w:rsidR="002451DB" w:rsidRDefault="002451DB" w:rsidP="002451DB">
            <w:pPr>
              <w:rPr>
                <w:sz w:val="22"/>
                <w:szCs w:val="22"/>
                <w:lang w:val="en-US"/>
              </w:rPr>
            </w:pPr>
            <w:r>
              <w:rPr>
                <w:sz w:val="22"/>
                <w:szCs w:val="22"/>
                <w:lang w:val="en-US"/>
              </w:rPr>
              <w:t>Faruri de zi tip LED</w:t>
            </w:r>
          </w:p>
          <w:p w:rsidR="002451DB" w:rsidRPr="00B34065" w:rsidRDefault="002451DB" w:rsidP="002451DB">
            <w:pPr>
              <w:rPr>
                <w:sz w:val="22"/>
                <w:szCs w:val="22"/>
                <w:lang w:val="en-US"/>
              </w:rPr>
            </w:pPr>
            <w:r>
              <w:rPr>
                <w:sz w:val="22"/>
                <w:szCs w:val="22"/>
                <w:lang w:val="en-US"/>
              </w:rPr>
              <w:t>Inchidere centralizata cu telecomanda</w:t>
            </w:r>
          </w:p>
          <w:p w:rsidR="002451DB" w:rsidRDefault="002451DB" w:rsidP="002451DB">
            <w:pPr>
              <w:rPr>
                <w:sz w:val="22"/>
                <w:szCs w:val="22"/>
                <w:lang w:val="en-US"/>
              </w:rPr>
            </w:pPr>
            <w:r>
              <w:rPr>
                <w:sz w:val="22"/>
                <w:szCs w:val="22"/>
                <w:lang w:val="en-US"/>
              </w:rPr>
              <w:t>Geamuri electrice fata cu impuls pe partea soferului , geamuri electrice spate</w:t>
            </w:r>
          </w:p>
          <w:p w:rsidR="002451DB" w:rsidRDefault="002451DB" w:rsidP="002451DB">
            <w:pPr>
              <w:rPr>
                <w:sz w:val="22"/>
                <w:szCs w:val="22"/>
                <w:lang w:val="en-US"/>
              </w:rPr>
            </w:pPr>
            <w:r>
              <w:rPr>
                <w:sz w:val="22"/>
                <w:szCs w:val="22"/>
                <w:lang w:val="en-US"/>
              </w:rPr>
              <w:t>Senzor de lumina</w:t>
            </w:r>
          </w:p>
          <w:p w:rsidR="002451DB" w:rsidRDefault="002451DB" w:rsidP="002451DB">
            <w:pPr>
              <w:rPr>
                <w:sz w:val="22"/>
                <w:szCs w:val="22"/>
                <w:lang w:val="en-US"/>
              </w:rPr>
            </w:pPr>
            <w:r>
              <w:rPr>
                <w:sz w:val="22"/>
                <w:szCs w:val="22"/>
                <w:lang w:val="en-US"/>
              </w:rPr>
              <w:t>Aer conditionat automat cu reglare monozona</w:t>
            </w:r>
          </w:p>
          <w:p w:rsidR="002451DB" w:rsidRDefault="002451DB" w:rsidP="002451DB">
            <w:pPr>
              <w:rPr>
                <w:sz w:val="22"/>
                <w:szCs w:val="22"/>
                <w:lang w:val="en-US"/>
              </w:rPr>
            </w:pPr>
            <w:r>
              <w:rPr>
                <w:color w:val="000000"/>
                <w:sz w:val="22"/>
                <w:szCs w:val="22"/>
                <w:lang w:val="en-US"/>
              </w:rPr>
              <w:t>Media Nav : sistem de navigatie si multimedia cu ecran 7”</w:t>
            </w:r>
          </w:p>
          <w:p w:rsidR="002451DB" w:rsidRDefault="002451DB" w:rsidP="002451DB">
            <w:pPr>
              <w:rPr>
                <w:sz w:val="22"/>
                <w:szCs w:val="22"/>
                <w:lang w:val="en-US"/>
              </w:rPr>
            </w:pPr>
            <w:r>
              <w:rPr>
                <w:sz w:val="22"/>
                <w:szCs w:val="22"/>
                <w:lang w:val="en-US"/>
              </w:rPr>
              <w:t>Volan reglabil pe inaltime si adancime</w:t>
            </w:r>
          </w:p>
          <w:p w:rsidR="002451DB" w:rsidRDefault="002451DB" w:rsidP="002451DB">
            <w:pPr>
              <w:rPr>
                <w:sz w:val="22"/>
                <w:szCs w:val="22"/>
                <w:lang w:val="en-US"/>
              </w:rPr>
            </w:pPr>
            <w:r>
              <w:rPr>
                <w:sz w:val="22"/>
                <w:szCs w:val="22"/>
                <w:lang w:val="en-US"/>
              </w:rPr>
              <w:t>Airbag-uri frontale si laterale pentru sofer si pasager fata + airdag-uri laterale de tip Cortina pentru pasagerii spate</w:t>
            </w:r>
          </w:p>
          <w:p w:rsidR="002451DB" w:rsidRDefault="002451DB" w:rsidP="002451DB">
            <w:pPr>
              <w:rPr>
                <w:sz w:val="22"/>
                <w:szCs w:val="22"/>
                <w:lang w:val="en-US"/>
              </w:rPr>
            </w:pPr>
            <w:r>
              <w:rPr>
                <w:sz w:val="22"/>
                <w:szCs w:val="22"/>
                <w:lang w:val="en-US"/>
              </w:rPr>
              <w:t>Centuri de siguranta fata fixe</w:t>
            </w:r>
          </w:p>
          <w:p w:rsidR="002451DB" w:rsidRDefault="002451DB" w:rsidP="002451DB">
            <w:pPr>
              <w:rPr>
                <w:sz w:val="22"/>
                <w:szCs w:val="22"/>
                <w:lang w:val="en-US"/>
              </w:rPr>
            </w:pPr>
            <w:r>
              <w:rPr>
                <w:sz w:val="22"/>
                <w:szCs w:val="22"/>
                <w:lang w:val="en-US"/>
              </w:rPr>
              <w:t>Sistem de monitorizare presiune pneuri</w:t>
            </w:r>
          </w:p>
          <w:p w:rsidR="002451DB" w:rsidRDefault="002451DB" w:rsidP="002451DB">
            <w:pPr>
              <w:rPr>
                <w:sz w:val="22"/>
                <w:szCs w:val="22"/>
                <w:lang w:val="en-US"/>
              </w:rPr>
            </w:pPr>
            <w:r>
              <w:rPr>
                <w:sz w:val="22"/>
                <w:szCs w:val="22"/>
                <w:lang w:val="en-US"/>
              </w:rPr>
              <w:t>Camera video pentru asistenta la parcare cu spatele (include senzorii acustici)</w:t>
            </w:r>
          </w:p>
          <w:p w:rsidR="002451DB" w:rsidRPr="00B34065" w:rsidRDefault="002451DB" w:rsidP="002451DB">
            <w:pPr>
              <w:rPr>
                <w:b/>
                <w:color w:val="000000"/>
                <w:sz w:val="22"/>
                <w:szCs w:val="22"/>
                <w:u w:val="single"/>
                <w:lang w:val="en-US"/>
              </w:rPr>
            </w:pPr>
            <w:r w:rsidRPr="00B34065">
              <w:rPr>
                <w:b/>
                <w:color w:val="000000"/>
                <w:sz w:val="22"/>
                <w:szCs w:val="22"/>
                <w:u w:val="single"/>
                <w:lang w:val="en-US"/>
              </w:rPr>
              <w:t>Caractiristice suplimentare</w:t>
            </w:r>
          </w:p>
          <w:p w:rsidR="002451DB" w:rsidRDefault="002451DB" w:rsidP="002451DB">
            <w:pPr>
              <w:rPr>
                <w:color w:val="000000"/>
                <w:sz w:val="22"/>
                <w:szCs w:val="22"/>
                <w:lang w:val="en-US"/>
              </w:rPr>
            </w:pPr>
            <w:r w:rsidRPr="00B34065">
              <w:rPr>
                <w:color w:val="000000"/>
                <w:sz w:val="22"/>
                <w:szCs w:val="22"/>
                <w:lang w:val="en-US"/>
              </w:rPr>
              <w:t xml:space="preserve">Nuanta caroserie – </w:t>
            </w:r>
            <w:r>
              <w:rPr>
                <w:color w:val="000000"/>
                <w:sz w:val="22"/>
                <w:szCs w:val="22"/>
                <w:lang w:val="en-US"/>
              </w:rPr>
              <w:t>gris,</w:t>
            </w:r>
            <w:r w:rsidRPr="00B34065">
              <w:rPr>
                <w:color w:val="000000"/>
                <w:sz w:val="22"/>
                <w:szCs w:val="22"/>
                <w:lang w:val="en-US"/>
              </w:rPr>
              <w:t xml:space="preserve"> </w:t>
            </w:r>
            <w:r>
              <w:rPr>
                <w:color w:val="000000"/>
                <w:sz w:val="22"/>
                <w:szCs w:val="22"/>
                <w:lang w:val="en-US"/>
              </w:rPr>
              <w:t>comete</w:t>
            </w:r>
            <w:r w:rsidRPr="00B34065">
              <w:rPr>
                <w:color w:val="000000"/>
                <w:sz w:val="22"/>
                <w:szCs w:val="22"/>
                <w:lang w:val="en-US"/>
              </w:rPr>
              <w:t xml:space="preserve"> </w:t>
            </w:r>
          </w:p>
          <w:p w:rsidR="002451DB" w:rsidRPr="00B34065" w:rsidRDefault="002451DB" w:rsidP="002451DB">
            <w:pPr>
              <w:rPr>
                <w:color w:val="000000"/>
                <w:sz w:val="22"/>
                <w:szCs w:val="22"/>
              </w:rPr>
            </w:pPr>
            <w:r w:rsidRPr="00B34065">
              <w:rPr>
                <w:color w:val="000000"/>
                <w:sz w:val="22"/>
                <w:szCs w:val="22"/>
              </w:rPr>
              <w:t xml:space="preserve">TERMEN DE GARANTIE –  3 ani  cu limita </w:t>
            </w:r>
            <w:smartTag w:uri="urn:schemas-microsoft-com:office:smarttags" w:element="metricconverter">
              <w:smartTagPr>
                <w:attr w:name="ProductID" w:val="100.000 km"/>
              </w:smartTagPr>
              <w:r w:rsidRPr="00B34065">
                <w:rPr>
                  <w:color w:val="000000"/>
                  <w:sz w:val="22"/>
                  <w:szCs w:val="22"/>
                </w:rPr>
                <w:t>100.000 km</w:t>
              </w:r>
            </w:smartTag>
          </w:p>
          <w:p w:rsidR="002451DB" w:rsidRPr="00B34065" w:rsidRDefault="002451DB" w:rsidP="002451DB">
            <w:pPr>
              <w:ind w:hanging="540"/>
              <w:rPr>
                <w:color w:val="000000"/>
                <w:sz w:val="22"/>
                <w:szCs w:val="22"/>
              </w:rPr>
            </w:pPr>
            <w:r>
              <w:rPr>
                <w:color w:val="000000"/>
                <w:sz w:val="22"/>
                <w:szCs w:val="22"/>
              </w:rPr>
              <w:t xml:space="preserve">           </w:t>
            </w:r>
            <w:r w:rsidRPr="00B34065">
              <w:rPr>
                <w:color w:val="000000"/>
                <w:sz w:val="22"/>
                <w:szCs w:val="22"/>
              </w:rPr>
              <w:t>ANUL PRODUCERII –20</w:t>
            </w:r>
            <w:r>
              <w:rPr>
                <w:color w:val="000000"/>
                <w:sz w:val="22"/>
                <w:szCs w:val="22"/>
              </w:rPr>
              <w:t>2</w:t>
            </w:r>
            <w:r w:rsidRPr="00B34065">
              <w:rPr>
                <w:color w:val="000000"/>
                <w:sz w:val="22"/>
                <w:szCs w:val="22"/>
              </w:rPr>
              <w:t>1 (automobil nou)</w:t>
            </w:r>
          </w:p>
          <w:p w:rsidR="00B41118" w:rsidRPr="00C00499" w:rsidRDefault="00B41118" w:rsidP="00AF25B3">
            <w:pPr>
              <w:ind w:left="-57" w:right="-57"/>
              <w:jc w:val="center"/>
              <w:rPr>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shd w:val="clear" w:color="auto" w:fill="auto"/>
            <w:vAlign w:val="center"/>
          </w:tcPr>
          <w:p w:rsidR="00B41118" w:rsidRPr="00C00499" w:rsidRDefault="00B41118" w:rsidP="00AE077C">
            <w:pPr>
              <w:ind w:left="-57" w:right="-57"/>
              <w:jc w:val="center"/>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AF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455"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268"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1276"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118"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485A" w:rsidP="00AE077C">
            <w:pPr>
              <w:pStyle w:val="a4"/>
              <w:tabs>
                <w:tab w:val="left" w:pos="540"/>
              </w:tabs>
              <w:suppressAutoHyphens/>
              <w:spacing w:after="120"/>
              <w:jc w:val="both"/>
              <w:rPr>
                <w:lang w:val="en-US"/>
              </w:rPr>
            </w:pPr>
            <w:r>
              <w:rPr>
                <w:b/>
                <w:i/>
                <w:sz w:val="22"/>
                <w:szCs w:val="22"/>
                <w:lang w:val="en-US"/>
              </w:rPr>
              <w:t>Nu se admite</w:t>
            </w:r>
            <w:r w:rsidR="00B41118"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485A" w:rsidP="00AE077C">
            <w:pPr>
              <w:tabs>
                <w:tab w:val="left" w:pos="372"/>
              </w:tabs>
              <w:suppressAutoHyphens/>
              <w:spacing w:before="120" w:after="120"/>
              <w:rPr>
                <w:b/>
                <w:i/>
              </w:rPr>
            </w:pPr>
            <w:r>
              <w:rPr>
                <w:b/>
                <w:i/>
                <w:sz w:val="22"/>
                <w:szCs w:val="22"/>
              </w:rPr>
              <w:t>[forma garanției -</w:t>
            </w:r>
            <w:r w:rsidR="00B41118" w:rsidRPr="00C00499">
              <w:rPr>
                <w:b/>
                <w:i/>
                <w:sz w:val="22"/>
                <w:szCs w:val="22"/>
              </w:rPr>
              <w:t>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854FC3" w:rsidP="00D9485A">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485A" w:rsidP="00AE077C">
            <w:pPr>
              <w:tabs>
                <w:tab w:val="left" w:pos="372"/>
              </w:tabs>
              <w:suppressAutoHyphens/>
              <w:rPr>
                <w:b/>
                <w:i/>
              </w:rPr>
            </w:pPr>
            <w:r>
              <w:rPr>
                <w:b/>
                <w:i/>
              </w:rPr>
              <w:t>10 zile după semnarea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9485A" w:rsidP="00AE077C">
            <w:pPr>
              <w:tabs>
                <w:tab w:val="left" w:pos="372"/>
              </w:tabs>
              <w:suppressAutoHyphens/>
              <w:rPr>
                <w:b/>
                <w:i/>
              </w:rPr>
            </w:pPr>
            <w:r>
              <w:rPr>
                <w:b/>
                <w:i/>
                <w:sz w:val="22"/>
                <w:szCs w:val="22"/>
              </w:rPr>
              <w:t>Cahul, s.Crihana Veche, str.Unirii 6</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451DB" w:rsidP="002451DB">
            <w:pPr>
              <w:tabs>
                <w:tab w:val="left" w:pos="372"/>
              </w:tabs>
              <w:suppressAutoHyphens/>
              <w:rPr>
                <w:i/>
                <w:spacing w:val="-4"/>
                <w:lang w:val="en-US"/>
              </w:rPr>
            </w:pPr>
            <w:r>
              <w:rPr>
                <w:i/>
                <w:spacing w:val="-4"/>
                <w:lang w:val="en-US"/>
              </w:rPr>
              <w:t>Pînă la   30  aprilie</w:t>
            </w:r>
            <w:r w:rsidR="00D9485A">
              <w:rPr>
                <w:i/>
                <w:spacing w:val="-4"/>
                <w:lang w:val="en-US"/>
              </w:rPr>
              <w:t xml:space="preserve"> 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9485A"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 xml:space="preserve">de </w:t>
            </w:r>
            <w:r w:rsidRPr="00711E42">
              <w:rPr>
                <w:sz w:val="22"/>
                <w:szCs w:val="22"/>
              </w:rPr>
              <w:lastRenderedPageBreak/>
              <w:t>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2451DB" w:rsidP="00AE077C">
            <w:pPr>
              <w:jc w:val="both"/>
              <w:rPr>
                <w:i/>
              </w:rPr>
            </w:pPr>
            <w:r>
              <w:rPr>
                <w:i/>
                <w:sz w:val="22"/>
                <w:szCs w:val="22"/>
              </w:rPr>
              <w:lastRenderedPageBreak/>
              <w:t xml:space="preserve">12 aprilie </w:t>
            </w:r>
            <w:r w:rsidR="00D9485A">
              <w:rPr>
                <w:i/>
                <w:sz w:val="22"/>
                <w:szCs w:val="22"/>
              </w:rPr>
              <w:t xml:space="preserve"> 2021 ora 12:00</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D9485A">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D9485A">
            <w:pPr>
              <w:tabs>
                <w:tab w:val="right" w:pos="4743"/>
              </w:tabs>
              <w:jc w:val="both"/>
              <w:rPr>
                <w:i/>
              </w:rPr>
            </w:pPr>
            <w:r w:rsidRPr="00711E42">
              <w:rPr>
                <w:b/>
                <w:i/>
                <w:iCs/>
                <w:sz w:val="22"/>
                <w:szCs w:val="22"/>
              </w:rPr>
              <w:t xml:space="preserve"> Evaluarea va fi efectuată pe: </w:t>
            </w:r>
            <w:r w:rsidR="00D9485A">
              <w:rPr>
                <w:b/>
                <w:i/>
                <w:iCs/>
                <w:sz w:val="22"/>
                <w:szCs w:val="22"/>
              </w:rPr>
              <w:t>Pe lot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D9485A" w:rsidP="00AE077C">
            <w:pPr>
              <w:tabs>
                <w:tab w:val="right" w:pos="4743"/>
              </w:tabs>
              <w:jc w:val="both"/>
              <w:rPr>
                <w:b/>
                <w:i/>
                <w:iCs/>
                <w:lang w:val="en-US"/>
              </w:rPr>
            </w:pPr>
            <w:r>
              <w:rPr>
                <w:b/>
                <w:i/>
                <w:iCs/>
                <w:sz w:val="22"/>
                <w:szCs w:val="22"/>
                <w:lang w:val="en-US"/>
              </w:rPr>
              <w:t>Prețul cel mai mic</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D9485A" w:rsidP="00AE077C">
            <w:pPr>
              <w:tabs>
                <w:tab w:val="right" w:pos="4743"/>
              </w:tabs>
              <w:jc w:val="both"/>
              <w:rPr>
                <w:b/>
                <w:color w:val="000000" w:themeColor="text1"/>
              </w:rPr>
            </w:pPr>
            <w:r>
              <w:rPr>
                <w:b/>
                <w:i/>
                <w:color w:val="000000" w:themeColor="text1"/>
                <w:sz w:val="22"/>
                <w:szCs w:val="22"/>
                <w:lang w:val="en-US"/>
              </w:rPr>
              <w:t>Prețul cel mai mic</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9485A" w:rsidP="00AE077C">
            <w:pPr>
              <w:tabs>
                <w:tab w:val="right" w:pos="4743"/>
              </w:tabs>
              <w:jc w:val="both"/>
              <w:rPr>
                <w:i/>
                <w:color w:val="000000" w:themeColor="text1"/>
              </w:rPr>
            </w:pPr>
            <w:r>
              <w:rPr>
                <w:b/>
                <w:i/>
                <w:color w:val="000000" w:themeColor="text1"/>
                <w:sz w:val="22"/>
                <w:szCs w:val="22"/>
              </w:rPr>
              <w:t>10</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D9485A" w:rsidRDefault="00B41118" w:rsidP="00AE077C">
            <w:pPr>
              <w:numPr>
                <w:ilvl w:val="0"/>
                <w:numId w:val="42"/>
              </w:numPr>
              <w:tabs>
                <w:tab w:val="left" w:pos="360"/>
                <w:tab w:val="left" w:pos="720"/>
                <w:tab w:val="left" w:pos="1800"/>
                <w:tab w:val="left" w:pos="3240"/>
              </w:tabs>
              <w:spacing w:after="120"/>
              <w:contextualSpacing/>
              <w:rPr>
                <w:u w:val="single"/>
              </w:rPr>
            </w:pPr>
            <w:r w:rsidRPr="00D9485A">
              <w:rPr>
                <w:sz w:val="22"/>
                <w:szCs w:val="22"/>
                <w:u w:val="single"/>
              </w:rPr>
              <w:t>Societate pe acţiuni</w:t>
            </w:r>
          </w:p>
          <w:p w:rsidR="00B41118" w:rsidRPr="00D9485A" w:rsidRDefault="00B41118" w:rsidP="00AE077C">
            <w:pPr>
              <w:numPr>
                <w:ilvl w:val="0"/>
                <w:numId w:val="42"/>
              </w:numPr>
              <w:tabs>
                <w:tab w:val="left" w:pos="360"/>
                <w:tab w:val="left" w:pos="720"/>
                <w:tab w:val="left" w:pos="1800"/>
                <w:tab w:val="left" w:pos="3240"/>
              </w:tabs>
              <w:spacing w:after="120"/>
              <w:contextualSpacing/>
              <w:rPr>
                <w:u w:val="single"/>
              </w:rPr>
            </w:pPr>
            <w:r w:rsidRPr="00D9485A">
              <w:rPr>
                <w:sz w:val="22"/>
                <w:szCs w:val="22"/>
                <w:u w:val="single"/>
              </w:rPr>
              <w:t>Societate cu răspundere limitată</w:t>
            </w:r>
          </w:p>
          <w:p w:rsidR="00B41118" w:rsidRPr="00C00499" w:rsidRDefault="00B41118" w:rsidP="00D9485A">
            <w:pPr>
              <w:tabs>
                <w:tab w:val="right" w:pos="4743"/>
              </w:tabs>
              <w:jc w:val="both"/>
              <w:rPr>
                <w:b/>
                <w:i/>
                <w:iCs/>
                <w:color w:val="FF0000"/>
                <w:lang w:val="en-US"/>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451DB" w:rsidP="00D9485A">
            <w:pPr>
              <w:tabs>
                <w:tab w:val="right" w:pos="4743"/>
              </w:tabs>
              <w:jc w:val="both"/>
              <w:rPr>
                <w:b/>
                <w:i/>
                <w:iCs/>
                <w:color w:val="FF0000"/>
                <w:lang w:val="en-US"/>
              </w:rPr>
            </w:pPr>
            <w:r>
              <w:rPr>
                <w:i/>
              </w:rPr>
              <w:t>7</w:t>
            </w:r>
            <w:r w:rsidR="00D9485A">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w:t>
      </w:r>
      <w:r w:rsidR="002451DB">
        <w:rPr>
          <w:b/>
          <w:bCs/>
          <w:color w:val="000000"/>
          <w:sz w:val="22"/>
          <w:szCs w:val="22"/>
        </w:rPr>
        <w:t>lucru:    Miclauș Igor - primar</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2451D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2451DB">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2451D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2451DB">
                  <w:pPr>
                    <w:pStyle w:val="BankNormal"/>
                    <w:framePr w:hSpace="180" w:wrap="around" w:vAnchor="page" w:hAnchor="margin" w:y="347"/>
                    <w:spacing w:after="0"/>
                    <w:jc w:val="both"/>
                    <w:rPr>
                      <w:i/>
                      <w:iCs/>
                      <w:szCs w:val="24"/>
                      <w:lang w:val="ro-RO"/>
                    </w:rPr>
                  </w:pPr>
                </w:p>
                <w:p w:rsidR="00B41118" w:rsidRPr="00C00499" w:rsidRDefault="00B41118" w:rsidP="002451DB">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2451DB">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2451DB">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2451DB">
                  <w:pPr>
                    <w:framePr w:hSpace="180" w:wrap="around" w:vAnchor="page" w:hAnchor="margin" w:y="347"/>
                  </w:pPr>
                </w:p>
              </w:tc>
              <w:tc>
                <w:tcPr>
                  <w:tcW w:w="1962" w:type="dxa"/>
                  <w:gridSpan w:val="6"/>
                </w:tcPr>
                <w:p w:rsidR="00B41118" w:rsidRPr="00C00499" w:rsidRDefault="00B41118" w:rsidP="002451DB">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Suma</w:t>
                  </w:r>
                </w:p>
                <w:p w:rsidR="00B41118" w:rsidRPr="0028367D" w:rsidRDefault="00B41118" w:rsidP="002451DB">
                  <w:pPr>
                    <w:framePr w:hSpace="180" w:wrap="around" w:vAnchor="page" w:hAnchor="margin" w:y="347"/>
                    <w:jc w:val="center"/>
                    <w:rPr>
                      <w:b/>
                      <w:sz w:val="20"/>
                    </w:rPr>
                  </w:pPr>
                  <w:r w:rsidRPr="0028367D">
                    <w:rPr>
                      <w:b/>
                      <w:sz w:val="20"/>
                    </w:rPr>
                    <w:t>fără</w:t>
                  </w:r>
                </w:p>
                <w:p w:rsidR="00B41118" w:rsidRPr="0028367D" w:rsidRDefault="00B41118" w:rsidP="002451DB">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2451DB">
                  <w:pPr>
                    <w:framePr w:hSpace="180" w:wrap="around" w:vAnchor="page" w:hAnchor="margin" w:y="347"/>
                    <w:jc w:val="center"/>
                    <w:rPr>
                      <w:b/>
                      <w:sz w:val="20"/>
                    </w:rPr>
                  </w:pPr>
                  <w:r w:rsidRPr="0028367D">
                    <w:rPr>
                      <w:b/>
                      <w:sz w:val="20"/>
                    </w:rPr>
                    <w:t>Suma</w:t>
                  </w:r>
                </w:p>
                <w:p w:rsidR="00B41118" w:rsidRPr="0028367D" w:rsidRDefault="00B41118" w:rsidP="002451DB">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2451DB">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2451D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2451DB">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2451DB">
                  <w:pPr>
                    <w:framePr w:hSpace="180" w:wrap="around" w:vAnchor="page" w:hAnchor="margin" w:y="347"/>
                    <w:tabs>
                      <w:tab w:val="left" w:pos="6120"/>
                    </w:tabs>
                    <w:rPr>
                      <w:sz w:val="20"/>
                    </w:rPr>
                  </w:pPr>
                </w:p>
                <w:p w:rsidR="00B41118" w:rsidRPr="0028367D" w:rsidRDefault="00B41118" w:rsidP="002451DB">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2451DB">
                  <w:pPr>
                    <w:framePr w:hSpace="180" w:wrap="around" w:vAnchor="page" w:hAnchor="margin" w:y="347"/>
                    <w:rPr>
                      <w:sz w:val="20"/>
                    </w:rPr>
                  </w:pPr>
                </w:p>
                <w:p w:rsidR="00B41118" w:rsidRPr="0028367D" w:rsidRDefault="00B41118" w:rsidP="002451D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2451DB">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2451DB">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2451DB">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662BFE" w:rsidP="0022594E">
            <w:pPr>
              <w:pStyle w:val="ab"/>
              <w:ind w:left="1134"/>
              <w:rPr>
                <w:b w:val="0"/>
                <w:lang w:val="ro-RO"/>
              </w:rPr>
            </w:pPr>
            <w:r w:rsidRPr="00662BFE">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F25B3" w:rsidRDefault="00AF25B3"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8607967"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7501FF">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3A" w:rsidRDefault="00F1223A" w:rsidP="00B41118">
      <w:r>
        <w:separator/>
      </w:r>
    </w:p>
  </w:endnote>
  <w:endnote w:type="continuationSeparator" w:id="0">
    <w:p w:rsidR="00F1223A" w:rsidRDefault="00F1223A"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B3" w:rsidRDefault="00662BFE" w:rsidP="00AE077C">
    <w:pPr>
      <w:pStyle w:val="a4"/>
      <w:jc w:val="center"/>
    </w:pPr>
    <w:fldSimple w:instr=" PAGE   \* MERGEFORMAT ">
      <w:r w:rsidR="00534D99">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B3" w:rsidRDefault="00662BFE" w:rsidP="00AE077C">
    <w:pPr>
      <w:pStyle w:val="a4"/>
      <w:jc w:val="center"/>
    </w:pPr>
    <w:fldSimple w:instr=" PAGE   \* MERGEFORMAT ">
      <w:r w:rsidR="002451DB">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B3" w:rsidRDefault="00AF25B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B3" w:rsidRDefault="00AF25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3A" w:rsidRDefault="00F1223A" w:rsidP="00B41118">
      <w:r>
        <w:separator/>
      </w:r>
    </w:p>
  </w:footnote>
  <w:footnote w:type="continuationSeparator" w:id="0">
    <w:p w:rsidR="00F1223A" w:rsidRDefault="00F1223A" w:rsidP="00B41118">
      <w:r>
        <w:continuationSeparator/>
      </w:r>
    </w:p>
  </w:footnote>
  <w:footnote w:id="1">
    <w:p w:rsidR="00AF25B3" w:rsidRPr="00540469" w:rsidRDefault="00AF25B3"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118"/>
    <w:rsid w:val="00140A5D"/>
    <w:rsid w:val="0022594E"/>
    <w:rsid w:val="002451DB"/>
    <w:rsid w:val="00284B1E"/>
    <w:rsid w:val="00285830"/>
    <w:rsid w:val="002B231A"/>
    <w:rsid w:val="002F415C"/>
    <w:rsid w:val="003153BF"/>
    <w:rsid w:val="003D6852"/>
    <w:rsid w:val="004459F1"/>
    <w:rsid w:val="00477C3D"/>
    <w:rsid w:val="00534D99"/>
    <w:rsid w:val="005D1D61"/>
    <w:rsid w:val="00662BFE"/>
    <w:rsid w:val="0068041F"/>
    <w:rsid w:val="007501FF"/>
    <w:rsid w:val="007C791F"/>
    <w:rsid w:val="00854FC3"/>
    <w:rsid w:val="00984DE7"/>
    <w:rsid w:val="00A47F56"/>
    <w:rsid w:val="00A76B48"/>
    <w:rsid w:val="00AE077C"/>
    <w:rsid w:val="00AF25B3"/>
    <w:rsid w:val="00B35349"/>
    <w:rsid w:val="00B41118"/>
    <w:rsid w:val="00B6678C"/>
    <w:rsid w:val="00B723AD"/>
    <w:rsid w:val="00D9485A"/>
    <w:rsid w:val="00DF0397"/>
    <w:rsid w:val="00E245A4"/>
    <w:rsid w:val="00EA1F8A"/>
    <w:rsid w:val="00F1223A"/>
    <w:rsid w:val="00F80BB0"/>
    <w:rsid w:val="00FA400E"/>
    <w:rsid w:val="00FE3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10711094">
      <w:bodyDiv w:val="1"/>
      <w:marLeft w:val="0"/>
      <w:marRight w:val="0"/>
      <w:marTop w:val="0"/>
      <w:marBottom w:val="0"/>
      <w:divBdr>
        <w:top w:val="none" w:sz="0" w:space="0" w:color="auto"/>
        <w:left w:val="none" w:sz="0" w:space="0" w:color="auto"/>
        <w:bottom w:val="none" w:sz="0" w:space="0" w:color="auto"/>
        <w:right w:val="none" w:sz="0" w:space="0" w:color="auto"/>
      </w:divBdr>
      <w:divsChild>
        <w:div w:id="1177813837">
          <w:marLeft w:val="0"/>
          <w:marRight w:val="0"/>
          <w:marTop w:val="0"/>
          <w:marBottom w:val="0"/>
          <w:divBdr>
            <w:top w:val="none" w:sz="0" w:space="0" w:color="auto"/>
            <w:left w:val="none" w:sz="0" w:space="0" w:color="auto"/>
            <w:bottom w:val="none" w:sz="0" w:space="0" w:color="auto"/>
            <w:right w:val="none" w:sz="0" w:space="0" w:color="auto"/>
          </w:divBdr>
        </w:div>
      </w:divsChild>
    </w:div>
    <w:div w:id="1029721710">
      <w:bodyDiv w:val="1"/>
      <w:marLeft w:val="0"/>
      <w:marRight w:val="0"/>
      <w:marTop w:val="0"/>
      <w:marBottom w:val="0"/>
      <w:divBdr>
        <w:top w:val="none" w:sz="0" w:space="0" w:color="auto"/>
        <w:left w:val="none" w:sz="0" w:space="0" w:color="auto"/>
        <w:bottom w:val="none" w:sz="0" w:space="0" w:color="auto"/>
        <w:right w:val="none" w:sz="0" w:space="0" w:color="auto"/>
      </w:divBdr>
      <w:divsChild>
        <w:div w:id="61417093">
          <w:marLeft w:val="0"/>
          <w:marRight w:val="0"/>
          <w:marTop w:val="0"/>
          <w:marBottom w:val="0"/>
          <w:divBdr>
            <w:top w:val="none" w:sz="0" w:space="0" w:color="auto"/>
            <w:left w:val="none" w:sz="0" w:space="0" w:color="auto"/>
            <w:bottom w:val="none" w:sz="0" w:space="0" w:color="auto"/>
            <w:right w:val="none" w:sz="0" w:space="0" w:color="auto"/>
          </w:divBdr>
        </w:div>
      </w:divsChild>
    </w:div>
    <w:div w:id="1177424965">
      <w:bodyDiv w:val="1"/>
      <w:marLeft w:val="0"/>
      <w:marRight w:val="0"/>
      <w:marTop w:val="0"/>
      <w:marBottom w:val="0"/>
      <w:divBdr>
        <w:top w:val="none" w:sz="0" w:space="0" w:color="auto"/>
        <w:left w:val="none" w:sz="0" w:space="0" w:color="auto"/>
        <w:bottom w:val="none" w:sz="0" w:space="0" w:color="auto"/>
        <w:right w:val="none" w:sz="0" w:space="0" w:color="auto"/>
      </w:divBdr>
      <w:divsChild>
        <w:div w:id="117252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11304</Words>
  <Characters>64438</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11</cp:revision>
  <cp:lastPrinted>2018-10-10T11:05:00Z</cp:lastPrinted>
  <dcterms:created xsi:type="dcterms:W3CDTF">2018-10-10T11:05:00Z</dcterms:created>
  <dcterms:modified xsi:type="dcterms:W3CDTF">2021-03-30T08:13:00Z</dcterms:modified>
</cp:coreProperties>
</file>