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981" w:rsidRPr="00645E86" w:rsidRDefault="00645E86" w:rsidP="00645E86">
      <w:pPr>
        <w:jc w:val="center"/>
        <w:rPr>
          <w:rFonts w:ascii="Times New Roman" w:hAnsi="Times New Roman" w:cs="Times New Roman"/>
          <w:b/>
          <w:sz w:val="24"/>
        </w:rPr>
      </w:pPr>
      <w:r w:rsidRPr="00645E86">
        <w:rPr>
          <w:rFonts w:ascii="Times New Roman" w:hAnsi="Times New Roman" w:cs="Times New Roman"/>
          <w:b/>
          <w:sz w:val="24"/>
        </w:rPr>
        <w:t>Matricea calculării costului pentru serviciile de angajare asistată (per beneficiar)</w:t>
      </w:r>
    </w:p>
    <w:tbl>
      <w:tblPr>
        <w:tblW w:w="15607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2294"/>
        <w:gridCol w:w="3133"/>
        <w:gridCol w:w="3167"/>
        <w:gridCol w:w="1394"/>
        <w:gridCol w:w="2113"/>
        <w:gridCol w:w="2070"/>
        <w:gridCol w:w="1120"/>
      </w:tblGrid>
      <w:tr w:rsidR="00645E86" w:rsidRPr="00645E86" w:rsidTr="00645E86">
        <w:trPr>
          <w:trHeight w:val="1800"/>
        </w:trPr>
        <w:tc>
          <w:tcPr>
            <w:tcW w:w="316" w:type="dxa"/>
            <w:shd w:val="clear" w:color="auto" w:fill="9CC2E5" w:themeFill="accent1" w:themeFillTint="9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/activitățile</w:t>
            </w:r>
          </w:p>
        </w:tc>
        <w:tc>
          <w:tcPr>
            <w:tcW w:w="3133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Detalii activități</w:t>
            </w:r>
          </w:p>
        </w:tc>
        <w:tc>
          <w:tcPr>
            <w:tcW w:w="3167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Livrabile și după caz - Anexa (conform Ghidului metodologic privind angajarea asistată a persoanelor cu dizabilități, aprobat prin Ordinul Ministerului Muncii și Protecției Sociale nr.715 din 29.07.2021)</w:t>
            </w:r>
          </w:p>
        </w:tc>
        <w:tc>
          <w:tcPr>
            <w:tcW w:w="1394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Durata maximă (ore, zile, luni)</w:t>
            </w:r>
          </w:p>
        </w:tc>
        <w:tc>
          <w:tcPr>
            <w:tcW w:w="2113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Formula de calcul a costului</w:t>
            </w:r>
          </w:p>
        </w:tc>
        <w:tc>
          <w:tcPr>
            <w:tcW w:w="2070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Descifrare calcule (conform formulei), lei</w:t>
            </w:r>
          </w:p>
        </w:tc>
        <w:tc>
          <w:tcPr>
            <w:tcW w:w="1120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 cost, lei</w:t>
            </w:r>
          </w:p>
        </w:tc>
      </w:tr>
      <w:tr w:rsidR="00645E86" w:rsidRPr="00645E86" w:rsidTr="00645E86">
        <w:trPr>
          <w:trHeight w:val="300"/>
        </w:trPr>
        <w:tc>
          <w:tcPr>
            <w:tcW w:w="15607" w:type="dxa"/>
            <w:gridSpan w:val="8"/>
            <w:shd w:val="clear" w:color="auto" w:fill="DEEAF6" w:themeFill="accent1" w:themeFillTint="33"/>
            <w:vAlign w:val="center"/>
            <w:hideMark/>
          </w:tcPr>
          <w:p w:rsidR="001F7B83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I. Stabilirea contactului și implicarea beneficiarului</w:t>
            </w:r>
          </w:p>
          <w:p w:rsidR="001F7B83" w:rsidRPr="00645E86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Documentarea cazului și prezentarea actelor confirmative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Analiza veridicității actelor conform necesităților și semnarea actelor (liber consimțământ al beneficiarului)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a. Declarație de refuz și referire a cazului către alte servicii /Anexa nr.8 sau                     </w:t>
            </w: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b. Declarație de liber consimțământ /Anexa nr.9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8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Evaluarea complexă a beneficiarului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Completarea fișei de evaluare și discuții individuale cu adresarea întrebărilor deschise despre starea de sănătate, abilitățile și capacitățile persoanei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Fișa de evaluare /Anexa nr.10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316" w:type="dxa"/>
            <w:shd w:val="clear" w:color="auto" w:fill="F2F2F2" w:themeFill="background1" w:themeFillShade="F2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Etapa I.</w:t>
            </w:r>
          </w:p>
        </w:tc>
        <w:tc>
          <w:tcPr>
            <w:tcW w:w="313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5 ore</w:t>
            </w:r>
          </w:p>
        </w:tc>
        <w:tc>
          <w:tcPr>
            <w:tcW w:w="211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120" w:type="dxa"/>
            <w:shd w:val="clear" w:color="auto" w:fill="D9D9D9" w:themeFill="background1" w:themeFillShade="D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15607" w:type="dxa"/>
            <w:gridSpan w:val="8"/>
            <w:shd w:val="clear" w:color="auto" w:fill="DEEAF6" w:themeFill="accent1" w:themeFillTint="33"/>
            <w:vAlign w:val="center"/>
            <w:hideMark/>
          </w:tcPr>
          <w:p w:rsidR="001F7B83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II. Elaborarea profilului vocațional</w:t>
            </w:r>
          </w:p>
          <w:p w:rsidR="001F7B83" w:rsidRPr="00645E86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Elaborarea profilului vocațional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Stabilirea obiectivelor și activităților, distribuirea sarcinilor și a perioadei de realizare a acestora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Formular Profil Vocațional /Anexa nr.11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Elaborarea planului individual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Stabilirea obiectivelor și activităților, distribuirea sarcinilor și a perioadei de realizare a acestora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Plan individual de angajare asistată /Anexa nr.12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3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Ghidarea în carieră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Realizarea testărilor în vederea aprecierii capacităților și abilităților persoanei prin diverse teste și exerciții practice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 zile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Elaborarea CV-ului, în comun cu beneficiarul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Informarea persoanei despre tipurile de CV și modalitățile de completare a acestuia, precum și exercițiul practic individual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CV elaborat /actualizat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Elaborarea scrisorii de intenție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Informarea persoanei despre importanța scrisorii de intenție și modalitatea de elaborare a acesteia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Scrisoare de intenție elaborată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8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Pregătirea pentru interviul de angajare /exerciții de simulare a interviurilor cu angajatorii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Oferirea informațiilor despre importanța interviului în procesul de angajare, precum și pregătirea practică pentru interviul de angajare prin exercițiul de simulare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600"/>
        </w:trPr>
        <w:tc>
          <w:tcPr>
            <w:tcW w:w="316" w:type="dxa"/>
            <w:shd w:val="clear" w:color="auto" w:fill="F2F2F2" w:themeFill="background1" w:themeFillShade="F2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Etapa II.</w:t>
            </w:r>
          </w:p>
        </w:tc>
        <w:tc>
          <w:tcPr>
            <w:tcW w:w="313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10 zile lucrătoare a câte 8 ore</w:t>
            </w:r>
          </w:p>
        </w:tc>
        <w:tc>
          <w:tcPr>
            <w:tcW w:w="211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120" w:type="dxa"/>
            <w:shd w:val="clear" w:color="auto" w:fill="D9D9D9" w:themeFill="background1" w:themeFillShade="D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15607" w:type="dxa"/>
            <w:gridSpan w:val="8"/>
            <w:shd w:val="clear" w:color="auto" w:fill="DEEAF6" w:themeFill="accent1" w:themeFillTint="33"/>
            <w:vAlign w:val="center"/>
            <w:hideMark/>
          </w:tcPr>
          <w:p w:rsidR="001F7B83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III. Identificarea locului de muncă</w:t>
            </w:r>
          </w:p>
          <w:p w:rsidR="001F7B83" w:rsidRPr="00645E86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21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Instruirea beneficiarului privind identificarea ofertelor de muncă și metodele de depunere a cererii pentru un loc de muncă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Informarea persoanei privind modalitățile de căutare a locurilor de muncă, oferirea informațiilor privind sursele /portalurile de joburi, precum și instruirea privind accesarea acestora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 zile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Identificarea ofertelor de muncă și analiza posturilor potrivite în corespundere cu abilitățile și capacitățile persoanei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Identificarea în comun cu persoana a posturilor de muncă și analiza cerințelor ofertelor în corelare cu abilitățile și capacitățile persoanei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Formularul Analiza companiei și a locului de muncă /Anexa nr.13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F73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6 luni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 xml:space="preserve">(în mediu 1 oră pe zi, </w:t>
            </w:r>
            <w:r w:rsidR="00F732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maxim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22 zile </w:t>
            </w:r>
            <w:r w:rsidR="00F732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lucrătoare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 lună)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6 luni x nr.de zile lucrătoare</w:t>
            </w:r>
            <w:r w:rsidR="00C12A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din lună</w:t>
            </w:r>
            <w:r w:rsidR="00C12A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C12A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(maxim 22</w:t>
            </w:r>
            <w:r w:rsidR="00C12A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zile</w:t>
            </w:r>
            <w:r w:rsidR="00C12A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)</w:t>
            </w:r>
            <w:r w:rsidR="00C12ACF"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x </w:t>
            </w:r>
            <w:proofErr w:type="spellStart"/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nr.ore</w:t>
            </w:r>
            <w:proofErr w:type="spellEnd"/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(maxim 1 oră)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3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Depunerea CV-ului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Stabilirea metodelor optime de aplicare la oferta de muncă identificată. Oferirea suportului la completarea formularului de aplicare pentru un post vacant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Lista posturilor de muncă la care s-a aplicat CV-ul (data; denumirea angajatorului; postul de muncă; modalitatea de aplicare a CV-ului: direct la sediu, email etc.)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C12ACF" w:rsidRPr="00645E86" w:rsidTr="00645E86">
        <w:trPr>
          <w:trHeight w:val="21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Monitorizarea continuă /comunicarea cu beneficiarul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Ținerea legăturii și discuții cu persoana, prin telefon sau instrumentele electronice.  Monitorizarea situației actuale, discuții asupra posturilor de muncă identificate și cerințele de aplicare pentru acestea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Numărul total de contacte, cu indicarea datei 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6 luni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 xml:space="preserve">(în mediu 1 oră pe zi,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maxim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22 zile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lucrătoare 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 lună)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ngajare asistată x 6 luni x nr.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 zile lucrătoare din lună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(maxim 22 zile)</w:t>
            </w:r>
            <w:bookmarkStart w:id="0" w:name="_GoBack"/>
            <w:bookmarkEnd w:id="0"/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x </w:t>
            </w:r>
            <w:proofErr w:type="spellStart"/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nr.ore</w:t>
            </w:r>
            <w:proofErr w:type="spellEnd"/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(maxim 1 oră)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C12ACF" w:rsidRPr="00645E86" w:rsidRDefault="00C12ACF" w:rsidP="00C12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316" w:type="dxa"/>
            <w:shd w:val="clear" w:color="auto" w:fill="F2F2F2" w:themeFill="background1" w:themeFillShade="F2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Etapa III.</w:t>
            </w:r>
          </w:p>
        </w:tc>
        <w:tc>
          <w:tcPr>
            <w:tcW w:w="313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 luni calendaristice</w:t>
            </w:r>
          </w:p>
        </w:tc>
        <w:tc>
          <w:tcPr>
            <w:tcW w:w="211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120" w:type="dxa"/>
            <w:shd w:val="clear" w:color="auto" w:fill="D9D9D9" w:themeFill="background1" w:themeFillShade="D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15607" w:type="dxa"/>
            <w:gridSpan w:val="8"/>
            <w:shd w:val="clear" w:color="auto" w:fill="DEEAF6" w:themeFill="accent1" w:themeFillTint="33"/>
            <w:vAlign w:val="center"/>
            <w:hideMark/>
          </w:tcPr>
          <w:p w:rsidR="001F7B83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IV. Implicarea angajatorului</w:t>
            </w:r>
          </w:p>
          <w:p w:rsidR="001F7B83" w:rsidRPr="00645E86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Analiza locului de muncă, conform ofertelor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Informarea privind detaliile/cerințele postului de muncă vacant și condițiile de muncă (orar, salariu, atribuții de serviciu etc.)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Facilitarea contactului cu angajatorul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Apeluri telefonice, demersuri și stabilirea întâlnirilor/interviului de angajare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Lista angajatorilor contactați (data; denumirea companiei; postul de muncă; numele și funcția reprezentantului angajatorului (cu care s-a discutat); adresa angajatorului)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1 oră per angajator contactat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nr. angajatori contactați x durată (maxim 1 oră)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21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Asistență informațională pentru angajator referitor la particularitățile dizabilității și necesitățile persoanei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Discuții cu angajatorul sau specialistul în resurse umane (după caz, specialistul în securitate și sănătate în muncă) privind specificul dizabilității persoanei și necesitățile ei în muncă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Numele și funcția persoanei /persoanelor cu care s-a discutat și data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8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4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Însoțirea persoanei la interviul cu angajatorul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Acordarea suportului necesar în timpul interviului de angajare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Lista angajatorilor la care s-a participat la interviuri de angajare (data; denumirea companiei; postul de muncă; adresa angajatorului)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2 luni (în mediu 5 interviuri cu circa 4 ore per interviu)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nr. de interviuri de angajare (cca 5) x durată (maxim 4 ore per interviu)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Testarea la locul de muncă 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Desfășurarea stagiului profesional /de ucenicie pentru a determina dacă locul de muncă respectiv este potrivit beneficiarului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 zile lucrătoare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316" w:type="dxa"/>
            <w:shd w:val="clear" w:color="auto" w:fill="F2F2F2" w:themeFill="background1" w:themeFillShade="F2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Etapa IV.</w:t>
            </w:r>
          </w:p>
        </w:tc>
        <w:tc>
          <w:tcPr>
            <w:tcW w:w="313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 luni calendaristice</w:t>
            </w:r>
          </w:p>
        </w:tc>
        <w:tc>
          <w:tcPr>
            <w:tcW w:w="211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120" w:type="dxa"/>
            <w:shd w:val="clear" w:color="auto" w:fill="D9D9D9" w:themeFill="background1" w:themeFillShade="D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15607" w:type="dxa"/>
            <w:gridSpan w:val="8"/>
            <w:shd w:val="clear" w:color="auto" w:fill="DEEAF6" w:themeFill="accent1" w:themeFillTint="33"/>
            <w:vAlign w:val="center"/>
            <w:hideMark/>
          </w:tcPr>
          <w:p w:rsidR="001F7B83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Etapa V. Asistența la locul de muncă și monitorizarea post angajare (pe parcursul a 6 luni de la angajarea beneficiarului)</w:t>
            </w:r>
          </w:p>
          <w:p w:rsidR="001F7B83" w:rsidRPr="00645E86" w:rsidRDefault="001F7B83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8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Consultanță pentru angajator privind adaptarea locului de muncă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Acordarea asistenței fizice sau informaționale privind necesitatea adaptării locului de muncă și accesibilizării, posibilitatea de subvenționare etc. (conform Legii nr.105/2018)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 zile lucrătoare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Realizarea vizitelor de monitorizare la locul de muncă al beneficiarului (cu permisiunea angajatorului)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Realizarea a 3 vizite lunare de monitorizare a beneficiarului la sediul angajatorului pe parcursul a primelor 3 luni de la angajarea persoanei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Fișa de monitorizare și consiliere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>a beneficiarului de servicii de angajare asistată la locul de muncă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>(pentru perioada de adaptare, între 1-3 luni) /Anexa nr.14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 zile lucrătoare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Comunicarea permanentă cu angajatorul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Întreținerea comunicării permanente cu angajatorul prin telefon privind nivelul de responsabilizare și încadrare în colectiv a noului angajat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6 luni (în mediu 2 ore pe lună)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9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Asistarea persoanei la locul de muncă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Acordarea sprijinului pentru persoana angajată în realizarea atribuțiilor de serviciu 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Până la 6 luni (în mediu 8 ore pe lună)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2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5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Implicarea în situații de conflict /soluționarea situațiilor conflictuale generate pe parcursul perioadei de muncă (în cazul în care apar)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Aplanarea situațiilor de conflict apărute între beneficiarul angajat și colegii de muncă sau superiori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Maxim 10 ore (în total), pe parcursul a 6 luni de la data angajării persoanei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Sensibilizarea colectivului privind dizabilitatea și necesitățile persoanei (la necesitate)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Oferirea asistenței informaționale colectivului privind manifestările dizabilității și necesitățile persoanei 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Maxim 2 intervenții a câte 8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nr. de intervenții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21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Monitorizarea </w:t>
            </w:r>
            <w:r w:rsidR="001F7B83"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post angajare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/comunicarea cu beneficiarul după angajare pe parcursul primelor 6 luni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Menținerea comunicării cu persoana după angajare  în vederea prevenirii abandonului locului de muncă și a eliminării dificultăților apărute pe parcursul activității profesionale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Maxim 4 intervenții pe lună a câte maxim 1 oră per intervenție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nr. de intervenții (maxim 4) x durată (maxim 1 oră)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1500"/>
        </w:trPr>
        <w:tc>
          <w:tcPr>
            <w:tcW w:w="316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2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Evaluarea gradului de satisfacție al angajatorului și al beneficiarului de servicii</w:t>
            </w:r>
          </w:p>
        </w:tc>
        <w:tc>
          <w:tcPr>
            <w:tcW w:w="313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Completarea chestionarelor prin intervievarea angajatorului și a persoanei beneficiare, la încheierea perioadei de monitorizare </w:t>
            </w:r>
          </w:p>
        </w:tc>
        <w:tc>
          <w:tcPr>
            <w:tcW w:w="3167" w:type="dxa"/>
            <w:shd w:val="clear" w:color="auto" w:fill="auto"/>
            <w:vAlign w:val="center"/>
            <w:hideMark/>
          </w:tcPr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a. Chestionar de evaluare a gradului de satisfacție al angajatorului /Anexa nr.15 și                     </w:t>
            </w:r>
          </w:p>
          <w:p w:rsid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b. Chestionar de evaluare</w:t>
            </w: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>a gradului de satisfacție al beneficiarilor /Anexa nr.16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 ore</w:t>
            </w:r>
          </w:p>
        </w:tc>
        <w:tc>
          <w:tcPr>
            <w:tcW w:w="2113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Costul orei de lucru a specialistului de angajare asistată x durată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300"/>
        </w:trPr>
        <w:tc>
          <w:tcPr>
            <w:tcW w:w="316" w:type="dxa"/>
            <w:shd w:val="clear" w:color="auto" w:fill="F2F2F2" w:themeFill="background1" w:themeFillShade="F2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Etapa V.</w:t>
            </w:r>
          </w:p>
        </w:tc>
        <w:tc>
          <w:tcPr>
            <w:tcW w:w="313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F2F2F2" w:themeFill="background1" w:themeFillShade="F2"/>
            <w:vAlign w:val="center"/>
            <w:hideMark/>
          </w:tcPr>
          <w:p w:rsidR="00C54F53" w:rsidRDefault="00C54F53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 luni calendaristice</w:t>
            </w:r>
          </w:p>
          <w:p w:rsidR="00C54F53" w:rsidRPr="00645E86" w:rsidRDefault="00C54F53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13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120" w:type="dxa"/>
            <w:shd w:val="clear" w:color="auto" w:fill="D9D9D9" w:themeFill="background1" w:themeFillShade="D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645E86" w:rsidRPr="00645E86" w:rsidTr="00645E86">
        <w:trPr>
          <w:trHeight w:val="600"/>
        </w:trPr>
        <w:tc>
          <w:tcPr>
            <w:tcW w:w="316" w:type="dxa"/>
            <w:shd w:val="clear" w:color="auto" w:fill="9CC2E5" w:themeFill="accent1" w:themeFillTint="9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94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3133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67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394" w:type="dxa"/>
            <w:shd w:val="clear" w:color="auto" w:fill="9CC2E5" w:themeFill="accent1" w:themeFillTint="99"/>
            <w:vAlign w:val="center"/>
            <w:hideMark/>
          </w:tcPr>
          <w:p w:rsidR="00C54F53" w:rsidRDefault="00C54F53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45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Maxim 15 luni calendaristice</w:t>
            </w:r>
          </w:p>
          <w:p w:rsidR="00C54F53" w:rsidRPr="00645E86" w:rsidRDefault="00C54F53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13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shd w:val="clear" w:color="auto" w:fill="9CC2E5" w:themeFill="accent1" w:themeFillTint="99"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20" w:type="dxa"/>
            <w:shd w:val="clear" w:color="auto" w:fill="9CC2E5" w:themeFill="accent1" w:themeFillTint="99"/>
            <w:noWrap/>
            <w:vAlign w:val="center"/>
            <w:hideMark/>
          </w:tcPr>
          <w:p w:rsidR="00645E86" w:rsidRPr="00645E86" w:rsidRDefault="00645E86" w:rsidP="00645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645E86" w:rsidRDefault="00645E86">
      <w:pPr>
        <w:rPr>
          <w:rFonts w:ascii="Times New Roman" w:hAnsi="Times New Roman" w:cs="Times New Roman"/>
          <w:sz w:val="24"/>
        </w:rPr>
      </w:pPr>
    </w:p>
    <w:p w:rsidR="0007427A" w:rsidRPr="0007427A" w:rsidRDefault="0007427A">
      <w:pPr>
        <w:rPr>
          <w:rFonts w:ascii="Times New Roman" w:hAnsi="Times New Roman" w:cs="Times New Roman"/>
          <w:b/>
          <w:sz w:val="24"/>
        </w:rPr>
      </w:pPr>
      <w:r w:rsidRPr="0007427A">
        <w:rPr>
          <w:rFonts w:ascii="Times New Roman" w:hAnsi="Times New Roman" w:cs="Times New Roman"/>
          <w:b/>
          <w:sz w:val="24"/>
        </w:rPr>
        <w:t xml:space="preserve">Data completării: </w:t>
      </w:r>
    </w:p>
    <w:p w:rsidR="0007427A" w:rsidRPr="0007427A" w:rsidRDefault="0007427A" w:rsidP="0007427A">
      <w:pPr>
        <w:rPr>
          <w:rFonts w:ascii="Times New Roman" w:hAnsi="Times New Roman" w:cs="Times New Roman"/>
          <w:b/>
          <w:sz w:val="24"/>
        </w:rPr>
      </w:pPr>
      <w:r w:rsidRPr="0007427A">
        <w:rPr>
          <w:rFonts w:ascii="Times New Roman" w:hAnsi="Times New Roman" w:cs="Times New Roman"/>
          <w:b/>
          <w:sz w:val="24"/>
        </w:rPr>
        <w:t>Semnat:_______________ Numele, Prenumele:_____________________________ În calitate de: ______________</w:t>
      </w:r>
    </w:p>
    <w:p w:rsidR="0007427A" w:rsidRPr="0007427A" w:rsidRDefault="0007427A" w:rsidP="0007427A">
      <w:pPr>
        <w:rPr>
          <w:rFonts w:ascii="Times New Roman" w:hAnsi="Times New Roman" w:cs="Times New Roman"/>
          <w:b/>
          <w:sz w:val="24"/>
        </w:rPr>
      </w:pPr>
    </w:p>
    <w:p w:rsidR="0007427A" w:rsidRPr="0007427A" w:rsidRDefault="0007427A" w:rsidP="0007427A">
      <w:pPr>
        <w:rPr>
          <w:rFonts w:ascii="Times New Roman" w:hAnsi="Times New Roman" w:cs="Times New Roman"/>
          <w:b/>
          <w:sz w:val="24"/>
        </w:rPr>
      </w:pPr>
      <w:r w:rsidRPr="0007427A">
        <w:rPr>
          <w:rFonts w:ascii="Times New Roman" w:hAnsi="Times New Roman" w:cs="Times New Roman"/>
          <w:b/>
          <w:sz w:val="24"/>
        </w:rPr>
        <w:t xml:space="preserve">Ofertantul: ___________________             Adresa: ________________________________________________________  </w:t>
      </w:r>
    </w:p>
    <w:sectPr w:rsidR="0007427A" w:rsidRPr="0007427A" w:rsidSect="00645E86">
      <w:pgSz w:w="16838" w:h="11906" w:orient="landscape"/>
      <w:pgMar w:top="450" w:right="144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86"/>
    <w:rsid w:val="0007427A"/>
    <w:rsid w:val="001F7B83"/>
    <w:rsid w:val="002C2981"/>
    <w:rsid w:val="00645E86"/>
    <w:rsid w:val="00C12ACF"/>
    <w:rsid w:val="00C54F53"/>
    <w:rsid w:val="00F7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13FEB"/>
  <w15:chartTrackingRefBased/>
  <w15:docId w15:val="{176E1BF4-A16D-43AC-98EC-B2B7B391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1545</Words>
  <Characters>8963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Arapan</dc:creator>
  <cp:keywords/>
  <dc:description/>
  <cp:lastModifiedBy>Cristina Arapan</cp:lastModifiedBy>
  <cp:revision>7</cp:revision>
  <dcterms:created xsi:type="dcterms:W3CDTF">2022-08-09T12:40:00Z</dcterms:created>
  <dcterms:modified xsi:type="dcterms:W3CDTF">2022-08-16T09:23:00Z</dcterms:modified>
</cp:coreProperties>
</file>