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rFonts w:hint="default"/>
          <w:b/>
        </w:rPr>
        <w:t>COP</w:t>
      </w:r>
    </w:p>
    <w:p>
      <w:pPr>
        <w:pStyle w:val="2"/>
        <w:numPr>
          <w:ilvl w:val="0"/>
          <w:numId w:val="0"/>
        </w:numPr>
        <w:tabs>
          <w:tab w:val="left" w:pos="284"/>
        </w:tabs>
        <w:rPr>
          <w:rFonts w:hint="default"/>
          <w:b/>
          <w:sz w:val="24"/>
          <w:szCs w:val="24"/>
        </w:rPr>
      </w:pPr>
      <w:bookmarkStart w:id="0" w:name="_Toc449539007"/>
      <w:bookmarkStart w:id="1" w:name="_Toc392180117"/>
      <w:r>
        <w:rPr>
          <w:b/>
          <w:sz w:val="24"/>
          <w:szCs w:val="24"/>
          <w:lang w:val="ro-RO"/>
        </w:rPr>
        <w:t xml:space="preserve">Accesorii pentru </w:t>
      </w:r>
      <w:r>
        <w:rPr>
          <w:rFonts w:hint="default"/>
          <w:b/>
          <w:sz w:val="24"/>
          <w:szCs w:val="24"/>
        </w:rPr>
        <w:t xml:space="preserve">Cabluri </w:t>
      </w:r>
    </w:p>
    <w:p>
      <w:pPr>
        <w:pStyle w:val="2"/>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79964"/>
      <w:bookmarkStart w:id="10" w:name="_Toc39218013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92045"/>
      <w:bookmarkStart w:id="48" w:name="_Toc449633089"/>
      <w:bookmarkStart w:id="49" w:name="_Toc449630844"/>
      <w:bookmarkStart w:id="50" w:name="_Toc449632597"/>
      <w:bookmarkStart w:id="51" w:name="_Toc392222624"/>
      <w:bookmarkStart w:id="52" w:name="_Toc392199060"/>
      <w:bookmarkStart w:id="53" w:name="_Toc392255170"/>
      <w:bookmarkStart w:id="54" w:name="_Toc392254909"/>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3091"/>
      <w:bookmarkStart w:id="57" w:name="_Toc449632599"/>
      <w:bookmarkStart w:id="58" w:name="_Toc449692047"/>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449692117"/>
      <w:bookmarkStart w:id="87"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pStyle w:val="2"/>
        <w:numPr>
          <w:ilvl w:val="0"/>
          <w:numId w:val="0"/>
        </w:numPr>
        <w:tabs>
          <w:tab w:val="left" w:pos="284"/>
        </w:tabs>
        <w:rPr>
          <w:rFonts w:hint="default"/>
          <w:b/>
          <w:sz w:val="24"/>
          <w:szCs w:val="24"/>
        </w:rPr>
      </w:pPr>
      <w:r>
        <w:rPr>
          <w:b/>
          <w:sz w:val="24"/>
          <w:szCs w:val="24"/>
          <w:lang w:val="ro-RO"/>
        </w:rPr>
        <w:t xml:space="preserve">Accesorii pentru </w:t>
      </w:r>
      <w:r>
        <w:rPr>
          <w:rFonts w:hint="default"/>
          <w:b/>
          <w:sz w:val="24"/>
          <w:szCs w:val="24"/>
        </w:rPr>
        <w:t xml:space="preserve">Cabluri </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pStyle w:val="2"/>
        <w:numPr>
          <w:ilvl w:val="0"/>
          <w:numId w:val="0"/>
        </w:numPr>
        <w:tabs>
          <w:tab w:val="left" w:pos="284"/>
        </w:tabs>
        <w:jc w:val="both"/>
        <w:rPr>
          <w:rFonts w:hint="default"/>
          <w:b/>
          <w:sz w:val="24"/>
          <w:szCs w:val="24"/>
        </w:rPr>
      </w:pPr>
      <w:bookmarkStart w:id="108" w:name="_Hlk65747910"/>
      <w:r>
        <w:rPr>
          <w:b/>
          <w:sz w:val="24"/>
          <w:szCs w:val="24"/>
          <w:lang w:val="ro-RO"/>
        </w:rPr>
        <w:t xml:space="preserve">Accesorii pentru </w:t>
      </w:r>
      <w:r>
        <w:rPr>
          <w:rFonts w:hint="default"/>
          <w:b/>
          <w:sz w:val="24"/>
          <w:szCs w:val="24"/>
        </w:rPr>
        <w:t xml:space="preserve">Cabluri </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rPr>
      </w:pPr>
      <w:r>
        <w:rPr>
          <w:rFonts w:hint="default"/>
          <w:bCs/>
        </w:rPr>
        <w:tab/>
      </w:r>
      <w:r>
        <w:rPr>
          <w:rFonts w:hint="default"/>
        </w:rPr>
        <w:t>Conform Anunțului de participare</w:t>
      </w:r>
    </w:p>
    <w:p>
      <w:pPr>
        <w:pStyle w:val="3"/>
        <w:numPr>
          <w:ilvl w:val="0"/>
          <w:numId w:val="19"/>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1"/>
        <w:gridCol w:w="282"/>
        <w:gridCol w:w="1904"/>
        <w:gridCol w:w="1859"/>
        <w:gridCol w:w="1354"/>
        <w:gridCol w:w="1302"/>
        <w:gridCol w:w="680"/>
        <w:gridCol w:w="2481"/>
        <w:gridCol w:w="3012"/>
        <w:gridCol w:w="1211"/>
        <w:gridCol w:w="87"/>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392180206"/>
            <w:bookmarkStart w:id="113" w:name="_Toc449539095"/>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3" w:type="pct"/>
            <w:gridSpan w:val="7"/>
            <w:shd w:val="clear" w:color="auto" w:fill="auto"/>
          </w:tcPr>
          <w:p/>
        </w:tc>
        <w:tc>
          <w:tcPr>
            <w:tcW w:w="2096"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1.1 Papuc de cablu TA 16-8-5,4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1.2 Papuc de cablu TA 25-8-7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 xml:space="preserve"> 1.3 Papuc de cablu TA 35-10-8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1.4 Papuc de cablu TA 50-10-9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1.5 Papuc de cablu TA 70-10-12 KBT</w:t>
            </w:r>
          </w:p>
          <w:p>
            <w:pPr>
              <w:rPr>
                <w:rFonts w:hint="default"/>
                <w:b/>
                <w:sz w:val="20"/>
                <w:szCs w:val="20"/>
              </w:rPr>
            </w:pPr>
            <w:r>
              <w:rPr>
                <w:rStyle w:val="100"/>
                <w:rFonts w:ascii="Times New Roman" w:hAnsi="Times New Roman" w:cs="Times New Roman"/>
                <w:sz w:val="22"/>
                <w:szCs w:val="22"/>
                <w:lang w:val="ro-RO"/>
              </w:rPr>
              <w:t>1.6 Papuc de cablu TA 95-12-13 KBT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b/>
                <w:sz w:val="22"/>
                <w:szCs w:val="22"/>
                <w:lang w:val="en-US"/>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sz w:val="22"/>
                <w:szCs w:val="22"/>
                <w:lang w:val="en-US"/>
              </w:rPr>
              <w:t>2.1 Monson 4CT</w:t>
            </w:r>
            <w:r>
              <w:rPr>
                <w:sz w:val="22"/>
                <w:szCs w:val="22"/>
              </w:rPr>
              <w:t>П</w:t>
            </w:r>
            <w:r>
              <w:rPr>
                <w:sz w:val="22"/>
                <w:szCs w:val="22"/>
                <w:lang w:val="en-US"/>
              </w:rPr>
              <w:t xml:space="preserve">- 1 kv </w:t>
            </w:r>
            <w:r>
              <w:rPr>
                <w:sz w:val="22"/>
                <w:szCs w:val="22"/>
                <w:lang w:val="ro-RO"/>
              </w:rPr>
              <w:t>25x5</w:t>
            </w:r>
            <w:r>
              <w:rPr>
                <w:sz w:val="22"/>
                <w:szCs w:val="22"/>
                <w:lang w:val="en-US"/>
              </w:rPr>
              <w:t xml:space="preserve">0 mm </w:t>
            </w:r>
          </w:p>
          <w:p>
            <w:pPr>
              <w:rPr>
                <w:rFonts w:hint="default"/>
                <w:b/>
                <w:sz w:val="20"/>
                <w:szCs w:val="20"/>
              </w:rPr>
            </w:pPr>
            <w:r>
              <w:rPr>
                <w:sz w:val="22"/>
                <w:szCs w:val="22"/>
                <w:lang w:val="en-US"/>
              </w:rPr>
              <w:t>2.2 Monson 4CT</w:t>
            </w:r>
            <w:r>
              <w:rPr>
                <w:sz w:val="22"/>
                <w:szCs w:val="22"/>
              </w:rPr>
              <w:t>П</w:t>
            </w:r>
            <w:r>
              <w:rPr>
                <w:sz w:val="22"/>
                <w:szCs w:val="22"/>
                <w:lang w:val="en-US"/>
              </w:rPr>
              <w:t>- 1 kv 70-120 mm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lang w:val="en-US"/>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szCs w:val="20"/>
              </w:rPr>
            </w:pPr>
            <w:r>
              <w:rPr>
                <w:b/>
                <w:sz w:val="22"/>
                <w:szCs w:val="22"/>
              </w:rPr>
              <w:t>Lotul 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sz w:val="22"/>
                <w:szCs w:val="22"/>
                <w:lang w:val="en-US"/>
              </w:rPr>
              <w:t>3.1 Monson 4KVTp-1kv-25-50 mm</w:t>
            </w:r>
          </w:p>
          <w:p>
            <w:pPr>
              <w:rPr>
                <w:rFonts w:hint="default"/>
                <w:sz w:val="20"/>
                <w:szCs w:val="20"/>
              </w:rPr>
            </w:pPr>
            <w:r>
              <w:rPr>
                <w:sz w:val="22"/>
                <w:szCs w:val="22"/>
                <w:lang w:val="en-US"/>
              </w:rPr>
              <w:t>3.2 Monson 4KVTp-1kv-70-120 mm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szCs w:val="20"/>
              </w:rPr>
            </w:pPr>
            <w:r>
              <w:rPr>
                <w:b/>
                <w:sz w:val="22"/>
                <w:szCs w:val="22"/>
              </w:rPr>
              <w:t xml:space="preserve">Lotul </w:t>
            </w:r>
            <w:r>
              <w:rPr>
                <w:b/>
                <w:sz w:val="22"/>
                <w:szCs w:val="22"/>
                <w:lang w:val="ro-RO"/>
              </w:rPr>
              <w:t>4</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sz w:val="22"/>
                <w:szCs w:val="22"/>
                <w:lang w:val="en-US"/>
              </w:rPr>
              <w:t>4.1 Manusa contractabila 1kv 2-10-16</w:t>
            </w:r>
          </w:p>
          <w:p>
            <w:pPr>
              <w:rPr>
                <w:sz w:val="22"/>
                <w:szCs w:val="22"/>
                <w:lang w:val="en-US"/>
              </w:rPr>
            </w:pPr>
            <w:r>
              <w:rPr>
                <w:sz w:val="22"/>
                <w:szCs w:val="22"/>
                <w:lang w:val="en-US"/>
              </w:rPr>
              <w:t>4.2  Manusa contractabila 1kv 2-25-50</w:t>
            </w:r>
          </w:p>
          <w:p>
            <w:pPr>
              <w:rPr>
                <w:sz w:val="22"/>
                <w:szCs w:val="22"/>
                <w:lang w:val="ro-RO"/>
              </w:rPr>
            </w:pPr>
            <w:r>
              <w:rPr>
                <w:sz w:val="22"/>
                <w:szCs w:val="22"/>
                <w:lang w:val="en-US"/>
              </w:rPr>
              <w:t>4.3 Manusa contractabila 1kv 4-</w:t>
            </w:r>
            <w:r>
              <w:rPr>
                <w:sz w:val="22"/>
                <w:szCs w:val="22"/>
                <w:lang w:val="ro-RO"/>
              </w:rPr>
              <w:t>25-50</w:t>
            </w:r>
          </w:p>
          <w:p>
            <w:pPr>
              <w:rPr>
                <w:sz w:val="22"/>
                <w:szCs w:val="22"/>
                <w:lang w:val="ro-RO"/>
              </w:rPr>
            </w:pPr>
            <w:r>
              <w:rPr>
                <w:sz w:val="22"/>
                <w:szCs w:val="22"/>
                <w:lang w:val="en-US"/>
              </w:rPr>
              <w:t>4.4 Manusa contractabila 1kv 4-</w:t>
            </w:r>
            <w:r>
              <w:rPr>
                <w:sz w:val="22"/>
                <w:szCs w:val="22"/>
                <w:lang w:val="ro-RO"/>
              </w:rPr>
              <w:t>70-120</w:t>
            </w:r>
          </w:p>
          <w:p>
            <w:pPr>
              <w:rPr>
                <w:rFonts w:hint="default"/>
                <w:b w:val="0"/>
                <w:bCs/>
                <w:sz w:val="20"/>
                <w:szCs w:val="20"/>
              </w:rPr>
            </w:pPr>
            <w:r>
              <w:rPr>
                <w:sz w:val="22"/>
                <w:szCs w:val="22"/>
                <w:lang w:val="ro-RO"/>
              </w:rPr>
              <w:t xml:space="preserve">4.5 </w:t>
            </w:r>
            <w:r>
              <w:rPr>
                <w:sz w:val="22"/>
                <w:szCs w:val="22"/>
                <w:lang w:val="en-US"/>
              </w:rPr>
              <w:t xml:space="preserve">Manusa contractabila </w:t>
            </w:r>
            <w:r>
              <w:rPr>
                <w:sz w:val="22"/>
                <w:szCs w:val="22"/>
              </w:rPr>
              <w:t xml:space="preserve">1kv </w:t>
            </w:r>
            <w:r>
              <w:rPr>
                <w:sz w:val="22"/>
                <w:szCs w:val="22"/>
                <w:lang w:val="ro-RO"/>
              </w:rPr>
              <w:t>5</w:t>
            </w:r>
            <w:r>
              <w:rPr>
                <w:sz w:val="22"/>
                <w:szCs w:val="22"/>
              </w:rPr>
              <w:t>-25</w:t>
            </w:r>
            <w:r>
              <w:rPr>
                <w:sz w:val="22"/>
                <w:szCs w:val="22"/>
                <w:lang w:val="en-US"/>
              </w:rPr>
              <w:t>-</w:t>
            </w:r>
            <w:r>
              <w:rPr>
                <w:sz w:val="22"/>
                <w:szCs w:val="22"/>
              </w:rPr>
              <w:t>50</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b/>
                <w:sz w:val="22"/>
                <w:szCs w:val="22"/>
              </w:rPr>
              <w:t xml:space="preserve">Lotul </w:t>
            </w:r>
            <w:r>
              <w:rPr>
                <w:b/>
                <w:sz w:val="22"/>
                <w:szCs w:val="22"/>
                <w:lang w:val="ro-RO"/>
              </w:rPr>
              <w:t>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sz w:val="22"/>
                <w:szCs w:val="22"/>
                <w:lang w:val="ro-RO"/>
              </w:rPr>
              <w:t>5.1.</w:t>
            </w:r>
            <w:r>
              <w:rPr>
                <w:sz w:val="22"/>
                <w:szCs w:val="22"/>
              </w:rPr>
              <w:t>Т</w:t>
            </w:r>
            <w:r>
              <w:rPr>
                <w:sz w:val="22"/>
                <w:szCs w:val="22"/>
                <w:lang w:val="en-US"/>
              </w:rPr>
              <w:t>ub contractabil 4.0 mm</w:t>
            </w:r>
          </w:p>
          <w:p>
            <w:pPr>
              <w:rPr>
                <w:sz w:val="22"/>
                <w:szCs w:val="22"/>
                <w:lang w:val="en-US"/>
              </w:rPr>
            </w:pPr>
            <w:r>
              <w:rPr>
                <w:sz w:val="22"/>
                <w:szCs w:val="22"/>
                <w:lang w:val="ro-RO"/>
              </w:rPr>
              <w:t xml:space="preserve">5.2 </w:t>
            </w:r>
            <w:r>
              <w:rPr>
                <w:sz w:val="22"/>
                <w:szCs w:val="22"/>
              </w:rPr>
              <w:t>Т</w:t>
            </w:r>
            <w:r>
              <w:rPr>
                <w:sz w:val="22"/>
                <w:szCs w:val="22"/>
                <w:lang w:val="en-US"/>
              </w:rPr>
              <w:t>ub contractabil 10.0 mm</w:t>
            </w:r>
          </w:p>
          <w:p>
            <w:pPr>
              <w:rPr>
                <w:sz w:val="22"/>
                <w:szCs w:val="22"/>
                <w:lang w:val="en-US"/>
              </w:rPr>
            </w:pPr>
            <w:r>
              <w:rPr>
                <w:sz w:val="22"/>
                <w:szCs w:val="22"/>
                <w:lang w:val="en-US"/>
              </w:rPr>
              <w:t xml:space="preserve">5.3 </w:t>
            </w:r>
            <w:r>
              <w:rPr>
                <w:sz w:val="22"/>
                <w:szCs w:val="22"/>
              </w:rPr>
              <w:t>Т</w:t>
            </w:r>
            <w:r>
              <w:rPr>
                <w:sz w:val="22"/>
                <w:szCs w:val="22"/>
                <w:lang w:val="en-US"/>
              </w:rPr>
              <w:t>ub contractabil 16.0</w:t>
            </w:r>
            <w:r>
              <w:rPr>
                <w:rFonts w:hint="default"/>
                <w:sz w:val="22"/>
                <w:szCs w:val="22"/>
                <w:lang w:val="en-US"/>
              </w:rPr>
              <w:t>/25</w:t>
            </w:r>
            <w:r>
              <w:rPr>
                <w:sz w:val="22"/>
                <w:szCs w:val="22"/>
                <w:lang w:val="en-US"/>
              </w:rPr>
              <w:t>mm</w:t>
            </w:r>
          </w:p>
          <w:p>
            <w:pPr>
              <w:rPr>
                <w:rFonts w:hint="default"/>
                <w:b w:val="0"/>
                <w:bCs/>
                <w:sz w:val="20"/>
                <w:szCs w:val="20"/>
              </w:rPr>
            </w:pPr>
            <w:r>
              <w:rPr>
                <w:sz w:val="22"/>
                <w:szCs w:val="22"/>
                <w:lang w:val="ro-RO"/>
              </w:rPr>
              <w:t xml:space="preserve">5.4 </w:t>
            </w:r>
            <w:r>
              <w:rPr>
                <w:sz w:val="22"/>
                <w:szCs w:val="22"/>
              </w:rPr>
              <w:t>Т</w:t>
            </w:r>
            <w:r>
              <w:rPr>
                <w:sz w:val="22"/>
                <w:szCs w:val="22"/>
                <w:lang w:val="en-US"/>
              </w:rPr>
              <w:t>ub contractabil 50.0 mm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b/>
                <w:sz w:val="22"/>
                <w:szCs w:val="22"/>
              </w:rPr>
              <w:t xml:space="preserve">Lotul </w:t>
            </w:r>
            <w:r>
              <w:rPr>
                <w:b/>
                <w:sz w:val="22"/>
                <w:szCs w:val="22"/>
                <w:lang w:val="ro-RO"/>
              </w:rPr>
              <w:t>6</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sz w:val="22"/>
                <w:szCs w:val="22"/>
                <w:lang w:val="en-US"/>
              </w:rPr>
              <w:t>6.1 Conectiune si elemente forbox 6 mm</w:t>
            </w:r>
          </w:p>
          <w:p>
            <w:pPr>
              <w:rPr>
                <w:sz w:val="22"/>
                <w:szCs w:val="22"/>
                <w:lang w:val="en-US"/>
              </w:rPr>
            </w:pPr>
            <w:r>
              <w:rPr>
                <w:sz w:val="22"/>
                <w:szCs w:val="22"/>
                <w:lang w:val="en-US"/>
              </w:rPr>
              <w:t>6.2 Conectiune si elemente forbox 10 mm</w:t>
            </w:r>
          </w:p>
          <w:p>
            <w:pPr>
              <w:rPr>
                <w:sz w:val="22"/>
                <w:szCs w:val="22"/>
                <w:lang w:val="en-US"/>
              </w:rPr>
            </w:pPr>
            <w:r>
              <w:rPr>
                <w:sz w:val="22"/>
                <w:szCs w:val="22"/>
                <w:lang w:val="en-US"/>
              </w:rPr>
              <w:t>6.3 Conectiune si elemente forbox 16 mm</w:t>
            </w:r>
          </w:p>
          <w:p>
            <w:pPr>
              <w:rPr>
                <w:rFonts w:hint="default"/>
                <w:b w:val="0"/>
                <w:bCs/>
                <w:sz w:val="20"/>
                <w:szCs w:val="20"/>
              </w:rPr>
            </w:pPr>
            <w:r>
              <w:rPr>
                <w:sz w:val="22"/>
                <w:szCs w:val="22"/>
                <w:lang w:val="en-US"/>
              </w:rPr>
              <w:t>6.4 Conectiune si elemente forbox 35 mm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b/>
                <w:sz w:val="22"/>
                <w:szCs w:val="22"/>
                <w:lang w:val="en-US"/>
              </w:rPr>
              <w:t xml:space="preserve">Lotul </w:t>
            </w:r>
            <w:r>
              <w:rPr>
                <w:b/>
                <w:sz w:val="22"/>
                <w:szCs w:val="22"/>
                <w:lang w:val="ro-RO"/>
              </w:rPr>
              <w:t>7</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4207"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7.1. Conector WAGO-AL OJ-MJ -2</w:t>
            </w:r>
          </w:p>
          <w:p>
            <w:pPr>
              <w:rPr>
                <w:rFonts w:hint="default"/>
                <w:b w:val="0"/>
                <w:bCs/>
                <w:sz w:val="20"/>
                <w:szCs w:val="20"/>
              </w:rPr>
            </w:pPr>
            <w:r>
              <w:rPr>
                <w:rStyle w:val="100"/>
                <w:rFonts w:ascii="Times New Roman" w:hAnsi="Times New Roman" w:cs="Times New Roman"/>
                <w:sz w:val="22"/>
                <w:szCs w:val="22"/>
                <w:lang w:val="ro-RO"/>
              </w:rPr>
              <w:t>7.2 Conector WAGO-AL OJ-MJ -3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26"/>
              <w:gridCol w:w="298"/>
              <w:gridCol w:w="2340"/>
              <w:gridCol w:w="950"/>
              <w:gridCol w:w="891"/>
              <w:gridCol w:w="1256"/>
              <w:gridCol w:w="1079"/>
              <w:gridCol w:w="1306"/>
              <w:gridCol w:w="1064"/>
              <w:gridCol w:w="53"/>
              <w:gridCol w:w="1347"/>
              <w:gridCol w:w="265"/>
              <w:gridCol w:w="60"/>
              <w:gridCol w:w="1577"/>
              <w:gridCol w:w="338"/>
              <w:gridCol w:w="41"/>
              <w:gridCol w:w="34"/>
              <w:gridCol w:w="1131"/>
              <w:gridCol w:w="22"/>
              <w:gridCol w:w="27"/>
              <w:gridCol w:w="354"/>
            </w:tblGrid>
            <w:tr>
              <w:tblPrEx>
                <w:tblCellMar>
                  <w:top w:w="0" w:type="dxa"/>
                  <w:left w:w="108" w:type="dxa"/>
                  <w:bottom w:w="0" w:type="dxa"/>
                  <w:right w:w="108" w:type="dxa"/>
                </w:tblCellMar>
              </w:tblPrEx>
              <w:trPr>
                <w:gridAfter w:val="3"/>
                <w:wAfter w:w="407" w:type="dxa"/>
                <w:trHeight w:val="697" w:hRule="atLeast"/>
              </w:trPr>
              <w:tc>
                <w:tcPr>
                  <w:tcW w:w="13943"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7" w:type="dxa"/>
              </w:trPr>
              <w:tc>
                <w:tcPr>
                  <w:tcW w:w="13943"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03" w:type="dxa"/>
                  <w:gridSpan w:val="11"/>
                  <w:shd w:val="clear" w:color="auto" w:fill="auto"/>
                </w:tcPr>
                <w:p/>
              </w:tc>
              <w:tc>
                <w:tcPr>
                  <w:tcW w:w="1902" w:type="dxa"/>
                  <w:gridSpan w:val="3"/>
                </w:tcPr>
                <w:p/>
              </w:tc>
              <w:tc>
                <w:tcPr>
                  <w:tcW w:w="1954" w:type="dxa"/>
                  <w:gridSpan w:val="7"/>
                </w:tcPr>
                <w:p/>
              </w:tc>
            </w:tr>
            <w:tr>
              <w:tblPrEx>
                <w:tblCellMar>
                  <w:top w:w="0" w:type="dxa"/>
                  <w:left w:w="108" w:type="dxa"/>
                  <w:bottom w:w="0" w:type="dxa"/>
                  <w:right w:w="108" w:type="dxa"/>
                </w:tblCellMar>
              </w:tblPrEx>
              <w:trPr>
                <w:gridAfter w:val="2"/>
                <w:wAfter w:w="385"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3"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6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8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1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rPr>
                <w:gridAfter w:val="2"/>
                <w:wAfter w:w="385"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1"/>
                      <w:szCs w:val="21"/>
                      <w:lang w:val="ro-RO"/>
                    </w:rPr>
                    <w:t>31330000-8</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1.1 Papuc de cablu TA 16-8-5,4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1.2 Papuc de cablu TA 25-8-7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 xml:space="preserve"> 1.3 Papuc de cablu TA 35-10-8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1.4 Papuc de cablu TA 50-10-9 KBT</w:t>
                  </w:r>
                </w:p>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1.5 Papuc de cablu TA 70-10-12 KBT</w:t>
                  </w:r>
                </w:p>
                <w:p>
                  <w:pPr>
                    <w:rPr>
                      <w:b/>
                      <w:sz w:val="20"/>
                    </w:rPr>
                  </w:pPr>
                  <w:r>
                    <w:rPr>
                      <w:rStyle w:val="100"/>
                      <w:rFonts w:ascii="Times New Roman" w:hAnsi="Times New Roman" w:cs="Times New Roman"/>
                      <w:sz w:val="22"/>
                      <w:szCs w:val="22"/>
                      <w:lang w:val="ro-RO"/>
                    </w:rPr>
                    <w:t>1.6 Papuc de cablu TA 95-12-13 KBT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rPr>
                  </w:pPr>
                  <w:r>
                    <w:rPr>
                      <w:rFonts w:hint="default"/>
                      <w:sz w:val="20"/>
                      <w:lang/>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4"/>
                      <w:szCs w:val="24"/>
                      <w:lang w:val="ro-RO"/>
                    </w:rPr>
                  </w:pPr>
                  <w:r>
                    <w:rPr>
                      <w:sz w:val="24"/>
                      <w:szCs w:val="24"/>
                      <w:lang w:val="ro-RO"/>
                    </w:rPr>
                    <w:t>1000</w:t>
                  </w:r>
                </w:p>
                <w:p>
                  <w:pPr>
                    <w:tabs>
                      <w:tab w:val="left" w:pos="709"/>
                    </w:tabs>
                    <w:jc w:val="center"/>
                    <w:rPr>
                      <w:sz w:val="24"/>
                      <w:szCs w:val="24"/>
                      <w:lang w:val="ro-RO"/>
                    </w:rPr>
                  </w:pPr>
                </w:p>
                <w:p>
                  <w:pPr>
                    <w:tabs>
                      <w:tab w:val="left" w:pos="709"/>
                    </w:tabs>
                    <w:jc w:val="center"/>
                    <w:rPr>
                      <w:sz w:val="24"/>
                      <w:szCs w:val="24"/>
                      <w:lang w:val="ro-RO"/>
                    </w:rPr>
                  </w:pPr>
                  <w:r>
                    <w:rPr>
                      <w:sz w:val="24"/>
                      <w:szCs w:val="24"/>
                      <w:lang w:val="ro-RO"/>
                    </w:rPr>
                    <w:t>1000</w:t>
                  </w:r>
                </w:p>
                <w:p>
                  <w:pPr>
                    <w:tabs>
                      <w:tab w:val="left" w:pos="709"/>
                    </w:tabs>
                    <w:jc w:val="center"/>
                    <w:rPr>
                      <w:sz w:val="24"/>
                      <w:szCs w:val="24"/>
                      <w:lang w:val="ro-RO"/>
                    </w:rPr>
                  </w:pPr>
                </w:p>
                <w:p>
                  <w:pPr>
                    <w:tabs>
                      <w:tab w:val="left" w:pos="709"/>
                    </w:tabs>
                    <w:jc w:val="center"/>
                    <w:rPr>
                      <w:sz w:val="24"/>
                      <w:szCs w:val="24"/>
                      <w:lang w:val="ro-RO"/>
                    </w:rPr>
                  </w:pPr>
                  <w:r>
                    <w:rPr>
                      <w:sz w:val="24"/>
                      <w:szCs w:val="24"/>
                      <w:lang w:val="ro-RO"/>
                    </w:rPr>
                    <w:t>1000</w:t>
                  </w:r>
                </w:p>
                <w:p>
                  <w:pPr>
                    <w:tabs>
                      <w:tab w:val="left" w:pos="709"/>
                    </w:tabs>
                    <w:jc w:val="center"/>
                    <w:rPr>
                      <w:sz w:val="24"/>
                      <w:szCs w:val="24"/>
                      <w:lang w:val="ro-RO"/>
                    </w:rPr>
                  </w:pPr>
                </w:p>
                <w:p>
                  <w:pPr>
                    <w:tabs>
                      <w:tab w:val="left" w:pos="709"/>
                    </w:tabs>
                    <w:jc w:val="center"/>
                    <w:rPr>
                      <w:sz w:val="24"/>
                      <w:szCs w:val="24"/>
                      <w:lang w:val="ro-RO"/>
                    </w:rPr>
                  </w:pPr>
                  <w:r>
                    <w:rPr>
                      <w:sz w:val="24"/>
                      <w:szCs w:val="24"/>
                      <w:lang w:val="ro-RO"/>
                    </w:rPr>
                    <w:t>500</w:t>
                  </w:r>
                </w:p>
                <w:p>
                  <w:pPr>
                    <w:tabs>
                      <w:tab w:val="left" w:pos="709"/>
                    </w:tabs>
                    <w:jc w:val="center"/>
                    <w:rPr>
                      <w:sz w:val="24"/>
                      <w:szCs w:val="24"/>
                      <w:lang w:val="ro-RO"/>
                    </w:rPr>
                  </w:pPr>
                </w:p>
                <w:p>
                  <w:pPr>
                    <w:tabs>
                      <w:tab w:val="left" w:pos="709"/>
                    </w:tabs>
                    <w:jc w:val="center"/>
                    <w:rPr>
                      <w:sz w:val="24"/>
                      <w:szCs w:val="24"/>
                      <w:lang w:val="ro-RO"/>
                    </w:rPr>
                  </w:pPr>
                  <w:r>
                    <w:rPr>
                      <w:sz w:val="24"/>
                      <w:szCs w:val="24"/>
                    </w:rPr>
                    <w:t>5</w:t>
                  </w:r>
                  <w:r>
                    <w:rPr>
                      <w:sz w:val="24"/>
                      <w:szCs w:val="24"/>
                      <w:lang w:val="ro-RO"/>
                    </w:rPr>
                    <w:t>00</w:t>
                  </w:r>
                </w:p>
                <w:p>
                  <w:pPr>
                    <w:tabs>
                      <w:tab w:val="left" w:pos="709"/>
                    </w:tabs>
                    <w:jc w:val="center"/>
                    <w:rPr>
                      <w:sz w:val="24"/>
                      <w:szCs w:val="24"/>
                      <w:lang w:val="ro-RO"/>
                    </w:rPr>
                  </w:pPr>
                </w:p>
                <w:p>
                  <w:pPr>
                    <w:jc w:val="center"/>
                    <w:rPr>
                      <w:rFonts w:hint="default"/>
                      <w:sz w:val="20"/>
                    </w:rPr>
                  </w:pPr>
                  <w:r>
                    <w:rPr>
                      <w:sz w:val="24"/>
                      <w:szCs w:val="24"/>
                    </w:rPr>
                    <w:t>30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2"/>
                      <w:szCs w:val="22"/>
                      <w:lang w:val="en-US"/>
                    </w:rPr>
                  </w:pPr>
                  <w:r>
                    <w:rPr>
                      <w:sz w:val="22"/>
                      <w:szCs w:val="22"/>
                      <w:lang w:val="en-US"/>
                    </w:rPr>
                    <w:t>2.1 Monson 4CT</w:t>
                  </w:r>
                  <w:r>
                    <w:rPr>
                      <w:sz w:val="22"/>
                      <w:szCs w:val="22"/>
                    </w:rPr>
                    <w:t>П</w:t>
                  </w:r>
                  <w:r>
                    <w:rPr>
                      <w:sz w:val="22"/>
                      <w:szCs w:val="22"/>
                      <w:lang w:val="en-US"/>
                    </w:rPr>
                    <w:t xml:space="preserve">- 1 kv </w:t>
                  </w:r>
                  <w:r>
                    <w:rPr>
                      <w:sz w:val="22"/>
                      <w:szCs w:val="22"/>
                      <w:lang w:val="ro-RO"/>
                    </w:rPr>
                    <w:t>25x5</w:t>
                  </w:r>
                  <w:r>
                    <w:rPr>
                      <w:sz w:val="22"/>
                      <w:szCs w:val="22"/>
                      <w:lang w:val="en-US"/>
                    </w:rPr>
                    <w:t xml:space="preserve">0 mm </w:t>
                  </w:r>
                </w:p>
                <w:p>
                  <w:pPr>
                    <w:rPr>
                      <w:b/>
                      <w:sz w:val="20"/>
                    </w:rPr>
                  </w:pPr>
                  <w:r>
                    <w:rPr>
                      <w:sz w:val="22"/>
                      <w:szCs w:val="22"/>
                      <w:lang w:val="en-US"/>
                    </w:rPr>
                    <w:t>2.2 Monson 4CT</w:t>
                  </w:r>
                  <w:r>
                    <w:rPr>
                      <w:sz w:val="22"/>
                      <w:szCs w:val="22"/>
                    </w:rPr>
                    <w:t>П</w:t>
                  </w:r>
                  <w:r>
                    <w:rPr>
                      <w:sz w:val="22"/>
                      <w:szCs w:val="22"/>
                      <w:lang w:val="en-US"/>
                    </w:rPr>
                    <w:t>- 1 kv 70-120 mm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4"/>
                      <w:szCs w:val="24"/>
                      <w:lang w:val="ro-RO"/>
                    </w:rPr>
                  </w:pPr>
                  <w:r>
                    <w:rPr>
                      <w:rFonts w:hint="default"/>
                      <w:sz w:val="24"/>
                      <w:szCs w:val="24"/>
                      <w:lang w:val="en-US"/>
                    </w:rPr>
                    <w:t>1</w:t>
                  </w:r>
                  <w:r>
                    <w:rPr>
                      <w:sz w:val="24"/>
                      <w:szCs w:val="24"/>
                      <w:lang w:val="ro-RO"/>
                    </w:rPr>
                    <w:t>0</w:t>
                  </w:r>
                </w:p>
                <w:p>
                  <w:pPr>
                    <w:tabs>
                      <w:tab w:val="left" w:pos="709"/>
                    </w:tabs>
                    <w:jc w:val="center"/>
                    <w:rPr>
                      <w:sz w:val="24"/>
                      <w:szCs w:val="24"/>
                      <w:lang w:val="ro-RO"/>
                    </w:rPr>
                  </w:pPr>
                </w:p>
                <w:p>
                  <w:pPr>
                    <w:jc w:val="center"/>
                    <w:rPr>
                      <w:sz w:val="20"/>
                    </w:rPr>
                  </w:pPr>
                  <w:r>
                    <w:rPr>
                      <w:rFonts w:hint="default"/>
                      <w:sz w:val="24"/>
                      <w:szCs w:val="24"/>
                      <w:lang w:val="en-US"/>
                    </w:rPr>
                    <w:t>1</w:t>
                  </w:r>
                  <w:r>
                    <w:rPr>
                      <w:sz w:val="24"/>
                      <w:szCs w:val="24"/>
                      <w:lang w:val="ro-RO"/>
                    </w:rPr>
                    <w:t>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2"/>
                      <w:szCs w:val="22"/>
                      <w:lang w:val="en-US"/>
                    </w:rPr>
                  </w:pPr>
                  <w:r>
                    <w:rPr>
                      <w:sz w:val="22"/>
                      <w:szCs w:val="22"/>
                      <w:lang w:val="en-US"/>
                    </w:rPr>
                    <w:t>3.1 Monson 4KVTp-1kv-25-50 mm</w:t>
                  </w:r>
                </w:p>
                <w:p>
                  <w:pPr>
                    <w:rPr>
                      <w:b/>
                      <w:sz w:val="20"/>
                    </w:rPr>
                  </w:pPr>
                  <w:r>
                    <w:rPr>
                      <w:sz w:val="22"/>
                      <w:szCs w:val="22"/>
                      <w:lang w:val="en-US"/>
                    </w:rPr>
                    <w:t>3.2 Monson 4KVTp-1kv-70-120 mm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4"/>
                      <w:szCs w:val="24"/>
                      <w:lang w:val="ro-RO"/>
                    </w:rPr>
                  </w:pPr>
                  <w:r>
                    <w:rPr>
                      <w:rFonts w:hint="default"/>
                      <w:sz w:val="24"/>
                      <w:szCs w:val="24"/>
                      <w:lang w:val="en-US"/>
                    </w:rPr>
                    <w:t>1</w:t>
                  </w:r>
                  <w:r>
                    <w:rPr>
                      <w:sz w:val="24"/>
                      <w:szCs w:val="24"/>
                      <w:lang w:val="ro-RO"/>
                    </w:rPr>
                    <w:t>0</w:t>
                  </w:r>
                </w:p>
                <w:p>
                  <w:pPr>
                    <w:tabs>
                      <w:tab w:val="left" w:pos="709"/>
                    </w:tabs>
                    <w:jc w:val="center"/>
                    <w:rPr>
                      <w:sz w:val="24"/>
                      <w:szCs w:val="24"/>
                      <w:lang w:val="ro-RO"/>
                    </w:rPr>
                  </w:pPr>
                </w:p>
                <w:p>
                  <w:pPr>
                    <w:jc w:val="center"/>
                    <w:rPr>
                      <w:rFonts w:hint="default"/>
                      <w:sz w:val="20"/>
                    </w:rPr>
                  </w:pPr>
                  <w:r>
                    <w:rPr>
                      <w:rFonts w:hint="default"/>
                      <w:sz w:val="24"/>
                      <w:szCs w:val="24"/>
                      <w:lang w:val="en-US"/>
                    </w:rPr>
                    <w:t>1</w:t>
                  </w:r>
                  <w:r>
                    <w:rPr>
                      <w:sz w:val="24"/>
                      <w:szCs w:val="24"/>
                      <w:lang w:val="ro-RO"/>
                    </w:rPr>
                    <w:t>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2"/>
                      <w:szCs w:val="22"/>
                      <w:lang w:val="en-US"/>
                    </w:rPr>
                  </w:pPr>
                  <w:r>
                    <w:rPr>
                      <w:sz w:val="22"/>
                      <w:szCs w:val="22"/>
                      <w:lang w:val="en-US"/>
                    </w:rPr>
                    <w:t>4.1 Manusa contractabila 1kv 2-10-16</w:t>
                  </w:r>
                </w:p>
                <w:p>
                  <w:pPr>
                    <w:rPr>
                      <w:sz w:val="22"/>
                      <w:szCs w:val="22"/>
                      <w:lang w:val="en-US"/>
                    </w:rPr>
                  </w:pPr>
                  <w:r>
                    <w:rPr>
                      <w:sz w:val="22"/>
                      <w:szCs w:val="22"/>
                      <w:lang w:val="en-US"/>
                    </w:rPr>
                    <w:t>4.2  Manusa contractabila 1kv 2-25-50</w:t>
                  </w:r>
                </w:p>
                <w:p>
                  <w:pPr>
                    <w:rPr>
                      <w:sz w:val="22"/>
                      <w:szCs w:val="22"/>
                      <w:lang w:val="ro-RO"/>
                    </w:rPr>
                  </w:pPr>
                  <w:r>
                    <w:rPr>
                      <w:sz w:val="22"/>
                      <w:szCs w:val="22"/>
                      <w:lang w:val="en-US"/>
                    </w:rPr>
                    <w:t>4.3 Manusa contractabila 1kv 4-</w:t>
                  </w:r>
                  <w:r>
                    <w:rPr>
                      <w:sz w:val="22"/>
                      <w:szCs w:val="22"/>
                      <w:lang w:val="ro-RO"/>
                    </w:rPr>
                    <w:t>25-50</w:t>
                  </w:r>
                </w:p>
                <w:p>
                  <w:pPr>
                    <w:rPr>
                      <w:sz w:val="22"/>
                      <w:szCs w:val="22"/>
                      <w:lang w:val="ro-RO"/>
                    </w:rPr>
                  </w:pPr>
                  <w:r>
                    <w:rPr>
                      <w:sz w:val="22"/>
                      <w:szCs w:val="22"/>
                      <w:lang w:val="en-US"/>
                    </w:rPr>
                    <w:t>4.4 Manusa contractabila 1kv 4-</w:t>
                  </w:r>
                  <w:r>
                    <w:rPr>
                      <w:sz w:val="22"/>
                      <w:szCs w:val="22"/>
                      <w:lang w:val="ro-RO"/>
                    </w:rPr>
                    <w:t>70-120</w:t>
                  </w:r>
                </w:p>
                <w:p>
                  <w:pPr>
                    <w:rPr>
                      <w:b/>
                      <w:sz w:val="20"/>
                    </w:rPr>
                  </w:pPr>
                  <w:r>
                    <w:rPr>
                      <w:sz w:val="22"/>
                      <w:szCs w:val="22"/>
                      <w:lang w:val="ro-RO"/>
                    </w:rPr>
                    <w:t xml:space="preserve">4.5 </w:t>
                  </w:r>
                  <w:r>
                    <w:rPr>
                      <w:sz w:val="22"/>
                      <w:szCs w:val="22"/>
                      <w:lang w:val="en-US"/>
                    </w:rPr>
                    <w:t xml:space="preserve">Manusa contractabila </w:t>
                  </w:r>
                  <w:r>
                    <w:rPr>
                      <w:sz w:val="22"/>
                      <w:szCs w:val="22"/>
                    </w:rPr>
                    <w:t xml:space="preserve">1kv </w:t>
                  </w:r>
                  <w:r>
                    <w:rPr>
                      <w:sz w:val="22"/>
                      <w:szCs w:val="22"/>
                      <w:lang w:val="ro-RO"/>
                    </w:rPr>
                    <w:t>5</w:t>
                  </w:r>
                  <w:r>
                    <w:rPr>
                      <w:sz w:val="22"/>
                      <w:szCs w:val="22"/>
                    </w:rPr>
                    <w:t>-25</w:t>
                  </w:r>
                  <w:r>
                    <w:rPr>
                      <w:sz w:val="22"/>
                      <w:szCs w:val="22"/>
                      <w:lang w:val="en-US"/>
                    </w:rPr>
                    <w:t>-</w:t>
                  </w:r>
                  <w:r>
                    <w:rPr>
                      <w:sz w:val="22"/>
                      <w:szCs w:val="22"/>
                    </w:rPr>
                    <w:t>50</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4"/>
                      <w:szCs w:val="24"/>
                      <w:lang w:val="ro-RO"/>
                    </w:rPr>
                  </w:pPr>
                  <w:r>
                    <w:rPr>
                      <w:sz w:val="24"/>
                      <w:szCs w:val="24"/>
                      <w:lang w:val="ro-RO"/>
                    </w:rPr>
                    <w:t>200</w:t>
                  </w:r>
                </w:p>
                <w:p>
                  <w:pPr>
                    <w:tabs>
                      <w:tab w:val="left" w:pos="709"/>
                    </w:tabs>
                    <w:jc w:val="center"/>
                    <w:rPr>
                      <w:sz w:val="24"/>
                      <w:szCs w:val="24"/>
                      <w:lang w:val="ro-RO"/>
                    </w:rPr>
                  </w:pPr>
                </w:p>
                <w:p>
                  <w:pPr>
                    <w:tabs>
                      <w:tab w:val="left" w:pos="709"/>
                    </w:tabs>
                    <w:jc w:val="center"/>
                    <w:rPr>
                      <w:sz w:val="24"/>
                      <w:szCs w:val="24"/>
                      <w:lang w:val="ro-RO"/>
                    </w:rPr>
                  </w:pPr>
                  <w:r>
                    <w:rPr>
                      <w:sz w:val="24"/>
                      <w:szCs w:val="24"/>
                      <w:lang w:val="ro-RO"/>
                    </w:rPr>
                    <w:t>200</w:t>
                  </w:r>
                </w:p>
                <w:p>
                  <w:pPr>
                    <w:tabs>
                      <w:tab w:val="left" w:pos="709"/>
                    </w:tabs>
                    <w:jc w:val="center"/>
                    <w:rPr>
                      <w:sz w:val="24"/>
                      <w:szCs w:val="24"/>
                      <w:lang w:val="ro-RO"/>
                    </w:rPr>
                  </w:pPr>
                </w:p>
                <w:p>
                  <w:pPr>
                    <w:tabs>
                      <w:tab w:val="left" w:pos="709"/>
                    </w:tabs>
                    <w:jc w:val="center"/>
                    <w:rPr>
                      <w:color w:val="auto"/>
                      <w:sz w:val="24"/>
                      <w:szCs w:val="24"/>
                      <w:lang w:val="ro-RO"/>
                    </w:rPr>
                  </w:pPr>
                  <w:r>
                    <w:rPr>
                      <w:rFonts w:hint="default"/>
                      <w:color w:val="auto"/>
                      <w:sz w:val="24"/>
                      <w:szCs w:val="24"/>
                      <w:lang w:val="en-US"/>
                    </w:rPr>
                    <w:t>10</w:t>
                  </w:r>
                  <w:r>
                    <w:rPr>
                      <w:color w:val="auto"/>
                      <w:sz w:val="24"/>
                      <w:szCs w:val="24"/>
                      <w:lang w:val="ro-RO"/>
                    </w:rPr>
                    <w:t>00</w:t>
                  </w:r>
                </w:p>
                <w:p>
                  <w:pPr>
                    <w:tabs>
                      <w:tab w:val="left" w:pos="709"/>
                    </w:tabs>
                    <w:jc w:val="center"/>
                    <w:rPr>
                      <w:sz w:val="24"/>
                      <w:szCs w:val="24"/>
                      <w:lang w:val="ro-RO"/>
                    </w:rPr>
                  </w:pPr>
                </w:p>
                <w:p>
                  <w:pPr>
                    <w:tabs>
                      <w:tab w:val="left" w:pos="709"/>
                    </w:tabs>
                    <w:jc w:val="center"/>
                    <w:rPr>
                      <w:sz w:val="24"/>
                      <w:szCs w:val="24"/>
                      <w:lang w:val="ro-RO"/>
                    </w:rPr>
                  </w:pPr>
                  <w:r>
                    <w:rPr>
                      <w:sz w:val="24"/>
                      <w:szCs w:val="24"/>
                    </w:rPr>
                    <w:t>2</w:t>
                  </w:r>
                  <w:r>
                    <w:rPr>
                      <w:sz w:val="24"/>
                      <w:szCs w:val="24"/>
                      <w:lang w:val="ro-RO"/>
                    </w:rPr>
                    <w:t>00</w:t>
                  </w:r>
                </w:p>
                <w:p>
                  <w:pPr>
                    <w:tabs>
                      <w:tab w:val="left" w:pos="709"/>
                    </w:tabs>
                    <w:jc w:val="center"/>
                    <w:rPr>
                      <w:sz w:val="24"/>
                      <w:szCs w:val="24"/>
                      <w:lang w:val="ro-RO"/>
                    </w:rPr>
                  </w:pPr>
                </w:p>
                <w:p>
                  <w:pPr>
                    <w:jc w:val="center"/>
                    <w:rPr>
                      <w:sz w:val="20"/>
                    </w:rPr>
                  </w:pPr>
                  <w:r>
                    <w:rPr>
                      <w:sz w:val="24"/>
                      <w:szCs w:val="24"/>
                      <w:lang w:val="ro-RO"/>
                    </w:rPr>
                    <w:t>100</w:t>
                  </w:r>
                  <w:r>
                    <w:rPr>
                      <w:rFonts w:hint="default"/>
                      <w:sz w:val="22"/>
                    </w:rPr>
                    <w:t>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2"/>
                      <w:szCs w:val="22"/>
                      <w:lang w:val="en-US"/>
                    </w:rPr>
                  </w:pPr>
                  <w:r>
                    <w:rPr>
                      <w:sz w:val="22"/>
                      <w:szCs w:val="22"/>
                      <w:lang w:val="ro-RO"/>
                    </w:rPr>
                    <w:t>5.1.</w:t>
                  </w:r>
                  <w:r>
                    <w:rPr>
                      <w:sz w:val="22"/>
                      <w:szCs w:val="22"/>
                    </w:rPr>
                    <w:t>Т</w:t>
                  </w:r>
                  <w:r>
                    <w:rPr>
                      <w:sz w:val="22"/>
                      <w:szCs w:val="22"/>
                      <w:lang w:val="en-US"/>
                    </w:rPr>
                    <w:t>ub contractabil 4.0 mm</w:t>
                  </w:r>
                </w:p>
                <w:p>
                  <w:pPr>
                    <w:rPr>
                      <w:sz w:val="22"/>
                      <w:szCs w:val="22"/>
                      <w:lang w:val="en-US"/>
                    </w:rPr>
                  </w:pPr>
                  <w:r>
                    <w:rPr>
                      <w:sz w:val="22"/>
                      <w:szCs w:val="22"/>
                      <w:lang w:val="ro-RO"/>
                    </w:rPr>
                    <w:t xml:space="preserve">5.2 </w:t>
                  </w:r>
                  <w:r>
                    <w:rPr>
                      <w:sz w:val="22"/>
                      <w:szCs w:val="22"/>
                    </w:rPr>
                    <w:t>Т</w:t>
                  </w:r>
                  <w:r>
                    <w:rPr>
                      <w:sz w:val="22"/>
                      <w:szCs w:val="22"/>
                      <w:lang w:val="en-US"/>
                    </w:rPr>
                    <w:t>ub contractabil 10.0 mm</w:t>
                  </w:r>
                </w:p>
                <w:p>
                  <w:pPr>
                    <w:rPr>
                      <w:sz w:val="22"/>
                      <w:szCs w:val="22"/>
                      <w:lang w:val="en-US"/>
                    </w:rPr>
                  </w:pPr>
                  <w:r>
                    <w:rPr>
                      <w:sz w:val="22"/>
                      <w:szCs w:val="22"/>
                      <w:lang w:val="en-US"/>
                    </w:rPr>
                    <w:t xml:space="preserve">5.3 </w:t>
                  </w:r>
                  <w:r>
                    <w:rPr>
                      <w:sz w:val="22"/>
                      <w:szCs w:val="22"/>
                    </w:rPr>
                    <w:t>Т</w:t>
                  </w:r>
                  <w:r>
                    <w:rPr>
                      <w:sz w:val="22"/>
                      <w:szCs w:val="22"/>
                      <w:lang w:val="en-US"/>
                    </w:rPr>
                    <w:t>ub contractabil 16.0</w:t>
                  </w:r>
                  <w:r>
                    <w:rPr>
                      <w:rFonts w:hint="default"/>
                      <w:sz w:val="22"/>
                      <w:szCs w:val="22"/>
                      <w:lang w:val="en-US"/>
                    </w:rPr>
                    <w:t>/25</w:t>
                  </w:r>
                  <w:r>
                    <w:rPr>
                      <w:sz w:val="22"/>
                      <w:szCs w:val="22"/>
                      <w:lang w:val="en-US"/>
                    </w:rPr>
                    <w:t>mm</w:t>
                  </w:r>
                </w:p>
                <w:p>
                  <w:pPr>
                    <w:rPr>
                      <w:b/>
                      <w:sz w:val="20"/>
                    </w:rPr>
                  </w:pPr>
                  <w:r>
                    <w:rPr>
                      <w:sz w:val="22"/>
                      <w:szCs w:val="22"/>
                      <w:lang w:val="ro-RO"/>
                    </w:rPr>
                    <w:t xml:space="preserve">5.4 </w:t>
                  </w:r>
                  <w:r>
                    <w:rPr>
                      <w:sz w:val="22"/>
                      <w:szCs w:val="22"/>
                    </w:rPr>
                    <w:t>Т</w:t>
                  </w:r>
                  <w:r>
                    <w:rPr>
                      <w:sz w:val="22"/>
                      <w:szCs w:val="22"/>
                      <w:lang w:val="en-US"/>
                    </w:rPr>
                    <w:t>ub contractabil 50.0 mm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rPr>
                  </w:pPr>
                  <w:r>
                    <w:rPr>
                      <w:rFonts w:hint="default"/>
                      <w:sz w:val="20"/>
                      <w:lang/>
                    </w:rPr>
                    <w:t>metru</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2"/>
                      <w:szCs w:val="22"/>
                      <w:lang w:val="ro-RO"/>
                    </w:rPr>
                  </w:pPr>
                  <w:r>
                    <w:rPr>
                      <w:sz w:val="22"/>
                      <w:szCs w:val="22"/>
                    </w:rPr>
                    <w:t>2</w:t>
                  </w:r>
                  <w:r>
                    <w:rPr>
                      <w:sz w:val="22"/>
                      <w:szCs w:val="22"/>
                      <w:lang w:val="ro-RO"/>
                    </w:rPr>
                    <w:t>00</w:t>
                  </w:r>
                </w:p>
                <w:p>
                  <w:pPr>
                    <w:tabs>
                      <w:tab w:val="left" w:pos="709"/>
                    </w:tabs>
                    <w:jc w:val="center"/>
                    <w:rPr>
                      <w:sz w:val="22"/>
                      <w:szCs w:val="22"/>
                      <w:lang w:val="ro-RO"/>
                    </w:rPr>
                  </w:pPr>
                </w:p>
                <w:p>
                  <w:pPr>
                    <w:tabs>
                      <w:tab w:val="left" w:pos="709"/>
                    </w:tabs>
                    <w:jc w:val="center"/>
                    <w:rPr>
                      <w:sz w:val="22"/>
                      <w:szCs w:val="22"/>
                      <w:lang w:val="ro-RO"/>
                    </w:rPr>
                  </w:pPr>
                  <w:r>
                    <w:rPr>
                      <w:sz w:val="22"/>
                      <w:szCs w:val="22"/>
                    </w:rPr>
                    <w:t>2</w:t>
                  </w:r>
                  <w:r>
                    <w:rPr>
                      <w:sz w:val="22"/>
                      <w:szCs w:val="22"/>
                      <w:lang w:val="ro-RO"/>
                    </w:rPr>
                    <w:t>00</w:t>
                  </w:r>
                </w:p>
                <w:p>
                  <w:pPr>
                    <w:tabs>
                      <w:tab w:val="left" w:pos="709"/>
                    </w:tabs>
                    <w:jc w:val="center"/>
                    <w:rPr>
                      <w:sz w:val="22"/>
                      <w:szCs w:val="22"/>
                      <w:lang w:val="ro-RO"/>
                    </w:rPr>
                  </w:pPr>
                </w:p>
                <w:p>
                  <w:pPr>
                    <w:tabs>
                      <w:tab w:val="left" w:pos="709"/>
                    </w:tabs>
                    <w:jc w:val="center"/>
                    <w:rPr>
                      <w:sz w:val="22"/>
                      <w:szCs w:val="22"/>
                      <w:lang w:val="ro-RO"/>
                    </w:rPr>
                  </w:pPr>
                  <w:r>
                    <w:rPr>
                      <w:sz w:val="22"/>
                      <w:szCs w:val="22"/>
                    </w:rPr>
                    <w:t>2</w:t>
                  </w:r>
                  <w:r>
                    <w:rPr>
                      <w:sz w:val="22"/>
                      <w:szCs w:val="22"/>
                      <w:lang w:val="ro-RO"/>
                    </w:rPr>
                    <w:t>00</w:t>
                  </w:r>
                </w:p>
                <w:p>
                  <w:pPr>
                    <w:tabs>
                      <w:tab w:val="left" w:pos="709"/>
                    </w:tabs>
                    <w:jc w:val="center"/>
                    <w:rPr>
                      <w:sz w:val="22"/>
                      <w:szCs w:val="22"/>
                      <w:lang w:val="ro-RO"/>
                    </w:rPr>
                  </w:pPr>
                </w:p>
                <w:p>
                  <w:pPr>
                    <w:jc w:val="center"/>
                    <w:rPr>
                      <w:sz w:val="20"/>
                    </w:rPr>
                  </w:pPr>
                  <w:r>
                    <w:rPr>
                      <w:sz w:val="22"/>
                      <w:szCs w:val="22"/>
                    </w:rPr>
                    <w:t>2</w:t>
                  </w:r>
                  <w:r>
                    <w:rPr>
                      <w:sz w:val="22"/>
                      <w:szCs w:val="22"/>
                      <w:lang w:val="ro-RO"/>
                    </w:rPr>
                    <w:t>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2"/>
                      <w:szCs w:val="22"/>
                      <w:lang w:val="en-US"/>
                    </w:rPr>
                  </w:pPr>
                  <w:r>
                    <w:rPr>
                      <w:sz w:val="22"/>
                      <w:szCs w:val="22"/>
                      <w:lang w:val="en-US"/>
                    </w:rPr>
                    <w:t>6.1 Conectiune si elemente forbox 6 mm</w:t>
                  </w:r>
                </w:p>
                <w:p>
                  <w:pPr>
                    <w:rPr>
                      <w:sz w:val="22"/>
                      <w:szCs w:val="22"/>
                      <w:lang w:val="en-US"/>
                    </w:rPr>
                  </w:pPr>
                  <w:r>
                    <w:rPr>
                      <w:sz w:val="22"/>
                      <w:szCs w:val="22"/>
                      <w:lang w:val="en-US"/>
                    </w:rPr>
                    <w:t>6.2 Conectiune si elemente forbox 10 mm</w:t>
                  </w:r>
                </w:p>
                <w:p>
                  <w:pPr>
                    <w:rPr>
                      <w:sz w:val="22"/>
                      <w:szCs w:val="22"/>
                      <w:lang w:val="en-US"/>
                    </w:rPr>
                  </w:pPr>
                  <w:r>
                    <w:rPr>
                      <w:sz w:val="22"/>
                      <w:szCs w:val="22"/>
                      <w:lang w:val="en-US"/>
                    </w:rPr>
                    <w:t>6.3 Conectiune si elemente forbox 16 mm</w:t>
                  </w:r>
                </w:p>
                <w:p>
                  <w:pPr>
                    <w:rPr>
                      <w:b/>
                      <w:sz w:val="20"/>
                    </w:rPr>
                  </w:pPr>
                  <w:r>
                    <w:rPr>
                      <w:sz w:val="22"/>
                      <w:szCs w:val="22"/>
                      <w:lang w:val="en-US"/>
                    </w:rPr>
                    <w:t>6.4 Conectiune si elemente forbox 35 mm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rPr>
                  </w:pPr>
                  <w:r>
                    <w:rPr>
                      <w:rFonts w:hint="default"/>
                      <w:sz w:val="20"/>
                      <w:lang/>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4"/>
                      <w:szCs w:val="24"/>
                      <w:lang w:val="ro-RO"/>
                    </w:rPr>
                  </w:pPr>
                  <w:r>
                    <w:rPr>
                      <w:sz w:val="24"/>
                      <w:szCs w:val="24"/>
                      <w:lang w:val="ro-RO"/>
                    </w:rPr>
                    <w:t>500</w:t>
                  </w:r>
                </w:p>
                <w:p>
                  <w:pPr>
                    <w:tabs>
                      <w:tab w:val="left" w:pos="709"/>
                    </w:tabs>
                    <w:jc w:val="center"/>
                    <w:rPr>
                      <w:sz w:val="24"/>
                      <w:szCs w:val="24"/>
                      <w:lang w:val="ro-RO"/>
                    </w:rPr>
                  </w:pPr>
                </w:p>
                <w:p>
                  <w:pPr>
                    <w:tabs>
                      <w:tab w:val="left" w:pos="709"/>
                    </w:tabs>
                    <w:jc w:val="center"/>
                    <w:rPr>
                      <w:sz w:val="24"/>
                      <w:szCs w:val="24"/>
                      <w:lang w:val="ro-RO"/>
                    </w:rPr>
                  </w:pPr>
                  <w:r>
                    <w:rPr>
                      <w:rFonts w:hint="default"/>
                      <w:sz w:val="24"/>
                      <w:szCs w:val="24"/>
                      <w:lang w:val="en-US"/>
                    </w:rPr>
                    <w:t>3</w:t>
                  </w:r>
                  <w:r>
                    <w:rPr>
                      <w:sz w:val="24"/>
                      <w:szCs w:val="24"/>
                      <w:lang w:val="ro-RO"/>
                    </w:rPr>
                    <w:t>00</w:t>
                  </w:r>
                </w:p>
                <w:p>
                  <w:pPr>
                    <w:tabs>
                      <w:tab w:val="left" w:pos="709"/>
                    </w:tabs>
                    <w:jc w:val="center"/>
                    <w:rPr>
                      <w:sz w:val="24"/>
                      <w:szCs w:val="24"/>
                      <w:lang w:val="ro-RO"/>
                    </w:rPr>
                  </w:pPr>
                </w:p>
                <w:p>
                  <w:pPr>
                    <w:tabs>
                      <w:tab w:val="left" w:pos="709"/>
                    </w:tabs>
                    <w:jc w:val="center"/>
                    <w:rPr>
                      <w:sz w:val="24"/>
                      <w:szCs w:val="24"/>
                      <w:lang w:val="ro-RO"/>
                    </w:rPr>
                  </w:pPr>
                  <w:r>
                    <w:rPr>
                      <w:rFonts w:hint="default"/>
                      <w:sz w:val="24"/>
                      <w:szCs w:val="24"/>
                      <w:lang w:val="en-US"/>
                    </w:rPr>
                    <w:t>10</w:t>
                  </w:r>
                  <w:r>
                    <w:rPr>
                      <w:sz w:val="24"/>
                      <w:szCs w:val="24"/>
                      <w:lang w:val="ro-RO"/>
                    </w:rPr>
                    <w:t>00</w:t>
                  </w:r>
                </w:p>
                <w:p>
                  <w:pPr>
                    <w:tabs>
                      <w:tab w:val="left" w:pos="709"/>
                    </w:tabs>
                    <w:jc w:val="center"/>
                    <w:rPr>
                      <w:sz w:val="24"/>
                      <w:szCs w:val="24"/>
                      <w:lang w:val="ro-RO"/>
                    </w:rPr>
                  </w:pPr>
                </w:p>
                <w:p>
                  <w:pPr>
                    <w:jc w:val="center"/>
                    <w:rPr>
                      <w:sz w:val="20"/>
                    </w:rPr>
                  </w:pPr>
                  <w:r>
                    <w:rPr>
                      <w:rFonts w:hint="default"/>
                      <w:sz w:val="24"/>
                      <w:szCs w:val="24"/>
                      <w:lang w:val="en-US"/>
                    </w:rPr>
                    <w:t>10</w:t>
                  </w:r>
                  <w:r>
                    <w:rPr>
                      <w:sz w:val="24"/>
                      <w:szCs w:val="24"/>
                    </w:rPr>
                    <w:t>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Total lot</w:t>
                  </w:r>
                  <w:r>
                    <w:rPr>
                      <w:rFonts w:hint="default"/>
                      <w:b/>
                      <w:sz w:val="20"/>
                    </w:rPr>
                    <w:t xml:space="preserve"> 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Lotul</w:t>
                  </w:r>
                  <w:r>
                    <w:rPr>
                      <w:rFonts w:hint="default"/>
                      <w:sz w:val="20"/>
                    </w:rPr>
                    <w:t xml:space="preserve"> 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Style w:val="100"/>
                      <w:rFonts w:ascii="Times New Roman" w:hAnsi="Times New Roman" w:cs="Times New Roman"/>
                      <w:sz w:val="22"/>
                      <w:szCs w:val="22"/>
                      <w:lang w:val="ro-RO"/>
                    </w:rPr>
                  </w:pPr>
                  <w:r>
                    <w:rPr>
                      <w:rStyle w:val="100"/>
                      <w:rFonts w:ascii="Times New Roman" w:hAnsi="Times New Roman" w:cs="Times New Roman"/>
                      <w:sz w:val="22"/>
                      <w:szCs w:val="22"/>
                      <w:lang w:val="ro-RO"/>
                    </w:rPr>
                    <w:t>7.1. Conector WAGO-AL OJ-MJ -2</w:t>
                  </w:r>
                </w:p>
                <w:p>
                  <w:pPr>
                    <w:rPr>
                      <w:b/>
                      <w:sz w:val="20"/>
                    </w:rPr>
                  </w:pPr>
                  <w:r>
                    <w:rPr>
                      <w:rStyle w:val="100"/>
                      <w:rFonts w:ascii="Times New Roman" w:hAnsi="Times New Roman" w:cs="Times New Roman"/>
                      <w:sz w:val="22"/>
                      <w:szCs w:val="22"/>
                      <w:lang w:val="ro-RO"/>
                    </w:rPr>
                    <w:t>7.2 Conector WAGO-AL OJ-MJ -3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4"/>
                      <w:szCs w:val="24"/>
                      <w:lang w:val="ro-RO"/>
                    </w:rPr>
                  </w:pPr>
                  <w:r>
                    <w:rPr>
                      <w:rFonts w:hint="default"/>
                      <w:sz w:val="24"/>
                      <w:szCs w:val="24"/>
                      <w:lang w:val="en-US"/>
                    </w:rPr>
                    <w:t>5</w:t>
                  </w:r>
                  <w:r>
                    <w:rPr>
                      <w:sz w:val="24"/>
                      <w:szCs w:val="24"/>
                      <w:lang w:val="ro-RO"/>
                    </w:rPr>
                    <w:t>000</w:t>
                  </w:r>
                </w:p>
                <w:p>
                  <w:pPr>
                    <w:tabs>
                      <w:tab w:val="left" w:pos="709"/>
                    </w:tabs>
                    <w:jc w:val="center"/>
                    <w:rPr>
                      <w:sz w:val="24"/>
                      <w:szCs w:val="24"/>
                      <w:lang w:val="ro-RO"/>
                    </w:rPr>
                  </w:pPr>
                </w:p>
                <w:p>
                  <w:pPr>
                    <w:jc w:val="center"/>
                    <w:rPr>
                      <w:sz w:val="20"/>
                    </w:rPr>
                  </w:pPr>
                  <w:r>
                    <w:rPr>
                      <w:rFonts w:hint="default"/>
                      <w:sz w:val="24"/>
                      <w:szCs w:val="24"/>
                      <w:lang w:val="en-US"/>
                    </w:rPr>
                    <w:t>5</w:t>
                  </w:r>
                  <w:r>
                    <w:rPr>
                      <w:sz w:val="24"/>
                      <w:szCs w:val="24"/>
                      <w:lang w:val="ro-RO"/>
                    </w:rPr>
                    <w:t>00</w:t>
                  </w:r>
                  <w:bookmarkStart w:id="118" w:name="_GoBack"/>
                  <w:bookmarkEnd w:id="118"/>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Total lot</w:t>
                  </w:r>
                  <w:r>
                    <w:rPr>
                      <w:rFonts w:hint="default"/>
                      <w:b/>
                      <w:sz w:val="20"/>
                    </w:rPr>
                    <w:t xml:space="preserve"> 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358" w:type="dxa"/>
                <w:trHeight w:val="397" w:hRule="atLeast"/>
              </w:trPr>
              <w:tc>
                <w:tcPr>
                  <w:tcW w:w="1035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3"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4"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62"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Segoe UI">
    <w:panose1 w:val="020B0502040204020203"/>
    <w:charset w:val="CC"/>
    <w:family w:val="swiss"/>
    <w:pitch w:val="default"/>
    <w:sig w:usb0="E4002EFF" w:usb1="C000E47F" w:usb2="00000009" w:usb3="00000000" w:csb0="200001FF"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8C"/>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29F7FEA"/>
    <w:rsid w:val="2A610276"/>
    <w:rsid w:val="2A804760"/>
    <w:rsid w:val="3CA26454"/>
    <w:rsid w:val="4A53031F"/>
    <w:rsid w:val="4DFE10AB"/>
    <w:rsid w:val="55E81A2D"/>
    <w:rsid w:val="6AF12EC5"/>
    <w:rsid w:val="6FEF0574"/>
    <w:rsid w:val="78890CEB"/>
    <w:rsid w:val="78B420BF"/>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101"/>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Font Style35"/>
    <w:basedOn w:val="10"/>
    <w:qFormat/>
    <w:uiPriority w:val="0"/>
    <w:rPr>
      <w:rFonts w:ascii="Courier New" w:hAnsi="Courier New" w:cs="Courier New"/>
      <w:sz w:val="20"/>
      <w:szCs w:val="20"/>
    </w:rPr>
  </w:style>
  <w:style w:type="character" w:customStyle="1" w:styleId="101">
    <w:name w:val="Текст выноски Знак"/>
    <w:basedOn w:val="10"/>
    <w:link w:val="12"/>
    <w:semiHidden/>
    <w:qFormat/>
    <w:uiPriority w:val="99"/>
    <w:rPr>
      <w:rFonts w:ascii="Segoe UI" w:hAnsi="Segoe UI" w:eastAsia="Times New Roman" w:cs="Segoe UI"/>
      <w:sz w:val="18"/>
      <w:szCs w:val="18"/>
      <w:lang w:val="ru-RU" w:eastAsia="ru-RU"/>
    </w:rPr>
  </w:style>
  <w:style w:type="character" w:customStyle="1" w:styleId="102">
    <w:name w:val="Font Style64"/>
    <w:basedOn w:val="10"/>
    <w:qFormat/>
    <w:uiPriority w:val="0"/>
    <w:rPr>
      <w:rFonts w:ascii="Courier New" w:hAnsi="Courier New" w:cs="Courier New"/>
      <w:b/>
      <w:bCs/>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0</TotalTime>
  <ScaleCrop>false</ScaleCrop>
  <LinksUpToDate>false</LinksUpToDate>
  <CharactersWithSpaces>142529</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2022-04-22T13:13:26Z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DF054935A0E94F9AA1EB2C97B3704FE1</vt:lpwstr>
  </property>
</Properties>
</file>