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804" w:rsidRPr="006B2804" w:rsidRDefault="006B2804" w:rsidP="006B2804">
      <w:pPr>
        <w:pStyle w:val="a3"/>
        <w:jc w:val="right"/>
        <w:rPr>
          <w:sz w:val="24"/>
          <w:szCs w:val="24"/>
        </w:rPr>
      </w:pPr>
      <w:r w:rsidRPr="006B2804">
        <w:rPr>
          <w:sz w:val="24"/>
          <w:szCs w:val="24"/>
          <w:vertAlign w:val="subscript"/>
        </w:rPr>
        <w:t>„Aprob</w:t>
      </w:r>
      <w:r w:rsidRPr="006B2804">
        <w:rPr>
          <w:sz w:val="24"/>
          <w:szCs w:val="24"/>
          <w:vertAlign w:val="superscript"/>
        </w:rPr>
        <w:t xml:space="preserve">”  </w:t>
      </w:r>
    </w:p>
    <w:p w:rsidR="006B2804" w:rsidRPr="006B2804" w:rsidRDefault="006B2804" w:rsidP="006B2804">
      <w:pPr>
        <w:pStyle w:val="a3"/>
        <w:jc w:val="right"/>
        <w:rPr>
          <w:sz w:val="24"/>
          <w:szCs w:val="24"/>
        </w:rPr>
      </w:pPr>
      <w:r w:rsidRPr="006B2804">
        <w:rPr>
          <w:sz w:val="24"/>
          <w:szCs w:val="24"/>
        </w:rPr>
        <w:t>Director interimar al IMSP SCTO</w:t>
      </w:r>
    </w:p>
    <w:p w:rsidR="006B2804" w:rsidRPr="006B2804" w:rsidRDefault="006B2804" w:rsidP="006B2804">
      <w:pPr>
        <w:pStyle w:val="a3"/>
        <w:jc w:val="right"/>
        <w:rPr>
          <w:sz w:val="24"/>
          <w:szCs w:val="24"/>
        </w:rPr>
      </w:pPr>
      <w:r w:rsidRPr="006B2804">
        <w:rPr>
          <w:sz w:val="24"/>
          <w:szCs w:val="24"/>
        </w:rPr>
        <w:t xml:space="preserve">____________ Serghei ȘTEPA   </w:t>
      </w:r>
    </w:p>
    <w:p w:rsidR="006B2804" w:rsidRPr="006B2804" w:rsidRDefault="006B2804" w:rsidP="006B2804">
      <w:pPr>
        <w:pStyle w:val="a3"/>
        <w:rPr>
          <w:sz w:val="24"/>
          <w:szCs w:val="24"/>
        </w:rPr>
      </w:pPr>
    </w:p>
    <w:p w:rsidR="006B2804" w:rsidRPr="006B2804" w:rsidRDefault="006B2804" w:rsidP="006B2804">
      <w:pPr>
        <w:pStyle w:val="a3"/>
        <w:rPr>
          <w:sz w:val="32"/>
          <w:szCs w:val="32"/>
        </w:rPr>
      </w:pPr>
    </w:p>
    <w:p w:rsidR="006B2804" w:rsidRPr="006B2804" w:rsidRDefault="006B2804" w:rsidP="006B2804">
      <w:pPr>
        <w:pStyle w:val="a3"/>
        <w:rPr>
          <w:sz w:val="28"/>
          <w:szCs w:val="28"/>
        </w:rPr>
      </w:pPr>
      <w:r w:rsidRPr="006B2804">
        <w:rPr>
          <w:sz w:val="28"/>
          <w:szCs w:val="28"/>
        </w:rPr>
        <w:t>Caiet de sarcini</w:t>
      </w:r>
    </w:p>
    <w:p w:rsidR="006B2804" w:rsidRPr="006B2804" w:rsidRDefault="006B2804" w:rsidP="006B28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B2804">
        <w:rPr>
          <w:rFonts w:ascii="Times New Roman" w:hAnsi="Times New Roman" w:cs="Times New Roman"/>
          <w:b/>
          <w:sz w:val="28"/>
          <w:szCs w:val="28"/>
          <w:lang w:val="ro-RO"/>
        </w:rPr>
        <w:t>pentru achizitii de valoare mică</w:t>
      </w:r>
    </w:p>
    <w:p w:rsidR="006B2804" w:rsidRPr="006B2804" w:rsidRDefault="006B2804" w:rsidP="006B28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p w:rsidR="006B2804" w:rsidRPr="006B2804" w:rsidRDefault="006B2804" w:rsidP="006B2804">
      <w:pPr>
        <w:spacing w:after="0"/>
        <w:ind w:hanging="81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Denumirea autorităţii contractante: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6B2804" w:rsidRPr="006B2804" w:rsidRDefault="006B2804" w:rsidP="006B2804">
      <w:pPr>
        <w:spacing w:after="0"/>
        <w:ind w:hanging="81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Organizatorul procedurii de achiziţie: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Ortopedie.</w:t>
      </w:r>
    </w:p>
    <w:p w:rsidR="006B2804" w:rsidRDefault="006B2804" w:rsidP="006B2804">
      <w:pPr>
        <w:spacing w:after="0"/>
        <w:ind w:left="-81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achiziţiilor: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Echipament și tehnică de calcul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conform necesităților IMSP Spitalul Clinic de Traumatologie și Ortopedie pentru anul 2026.</w:t>
      </w:r>
    </w:p>
    <w:p w:rsidR="006B2804" w:rsidRPr="006B2804" w:rsidRDefault="006B2804" w:rsidP="006B2804">
      <w:pPr>
        <w:spacing w:after="0"/>
        <w:ind w:left="-81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Style w:val="a6"/>
        <w:tblW w:w="5702" w:type="pct"/>
        <w:tblInd w:w="-815" w:type="dxa"/>
        <w:tblLook w:val="04A0" w:firstRow="1" w:lastRow="0" w:firstColumn="1" w:lastColumn="0" w:noHBand="0" w:noVBand="1"/>
      </w:tblPr>
      <w:tblGrid>
        <w:gridCol w:w="558"/>
        <w:gridCol w:w="2479"/>
        <w:gridCol w:w="1296"/>
        <w:gridCol w:w="6324"/>
      </w:tblGrid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. d/o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  <w:proofErr w:type="spellEnd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echipament</w:t>
            </w:r>
            <w:proofErr w:type="spellEnd"/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992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Specificații</w:t>
            </w:r>
            <w:proofErr w:type="spellEnd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tehnice</w:t>
            </w:r>
            <w:proofErr w:type="spellEnd"/>
          </w:p>
        </w:tc>
      </w:tr>
      <w:tr w:rsidR="006B2804" w:rsidRPr="006B2804" w:rsidTr="0071055B">
        <w:trPr>
          <w:trHeight w:val="1225"/>
        </w:trPr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Mouse</w:t>
            </w:r>
            <w:proofErr w:type="spellEnd"/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30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Tehnologie – optic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Interfata de conexiune – prin fir USB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Lungimea firului de conexiune – 1.8 m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Rezolutie – 1000 dpi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Numar de butoane – 3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Culoare - negru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Tastatură</w:t>
            </w:r>
            <w:proofErr w:type="spellEnd"/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30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Tip tastatura - Slim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Interfata de conexiune – prin fir USB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Limba - RO+RU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Culoare – negru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Filtru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rețea</w:t>
            </w:r>
            <w:proofErr w:type="spellEnd"/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prelungitor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PC)</w:t>
            </w:r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20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Lungimea firului  - 5m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Cantitarea de socluri pentru prize – 5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Buton de conectare/deconectare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Sursă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alimentare</w:t>
            </w:r>
            <w:proofErr w:type="spellEnd"/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8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Putere –  minimum 650 W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Sistem de racire – activ, cooler 120 mm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Conectxiuni - 1x 24-Pin, 1x 4-Pin ATX12V, 1x 6/8-Pin PCIe, 4x SATA,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2804">
              <w:rPr>
                <w:rFonts w:ascii="Times New Roman" w:hAnsi="Times New Roman" w:cs="Times New Roman"/>
                <w:b/>
              </w:rPr>
              <w:t>SSD</w:t>
            </w:r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5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  <w:vAlign w:val="center"/>
          </w:tcPr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proofErr w:type="spellStart"/>
            <w:r w:rsidRPr="006B2804">
              <w:rPr>
                <w:sz w:val="22"/>
                <w:szCs w:val="22"/>
              </w:rPr>
              <w:t>Tip</w:t>
            </w:r>
            <w:proofErr w:type="spellEnd"/>
            <w:r w:rsidRPr="006B2804">
              <w:rPr>
                <w:sz w:val="22"/>
                <w:szCs w:val="22"/>
              </w:rPr>
              <w:t xml:space="preserve">: </w:t>
            </w:r>
            <w:proofErr w:type="spellStart"/>
            <w:r w:rsidRPr="006B2804">
              <w:rPr>
                <w:sz w:val="22"/>
                <w:szCs w:val="22"/>
              </w:rPr>
              <w:t>Solid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State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Drive</w:t>
            </w:r>
            <w:proofErr w:type="spellEnd"/>
          </w:p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proofErr w:type="spellStart"/>
            <w:r w:rsidRPr="006B2804">
              <w:rPr>
                <w:sz w:val="22"/>
                <w:szCs w:val="22"/>
              </w:rPr>
              <w:t>Capacitate</w:t>
            </w:r>
            <w:proofErr w:type="spellEnd"/>
            <w:r w:rsidRPr="006B2804">
              <w:rPr>
                <w:sz w:val="22"/>
                <w:szCs w:val="22"/>
              </w:rPr>
              <w:t>: 256 GB</w:t>
            </w:r>
          </w:p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proofErr w:type="spellStart"/>
            <w:r w:rsidRPr="006B2804">
              <w:rPr>
                <w:sz w:val="22"/>
                <w:szCs w:val="22"/>
              </w:rPr>
              <w:t>Viteză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de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citire</w:t>
            </w:r>
            <w:proofErr w:type="spellEnd"/>
            <w:r w:rsidRPr="006B2804">
              <w:rPr>
                <w:sz w:val="22"/>
                <w:szCs w:val="22"/>
              </w:rPr>
              <w:t>: 550 MB/s</w:t>
            </w:r>
          </w:p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proofErr w:type="spellStart"/>
            <w:r w:rsidRPr="006B2804">
              <w:rPr>
                <w:sz w:val="22"/>
                <w:szCs w:val="22"/>
              </w:rPr>
              <w:t>Viteză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de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scriere</w:t>
            </w:r>
            <w:proofErr w:type="spellEnd"/>
            <w:r w:rsidRPr="006B2804">
              <w:rPr>
                <w:sz w:val="22"/>
                <w:szCs w:val="22"/>
              </w:rPr>
              <w:t>: 550 MB/s</w:t>
            </w:r>
          </w:p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proofErr w:type="spellStart"/>
            <w:r w:rsidRPr="006B2804">
              <w:rPr>
                <w:sz w:val="22"/>
                <w:szCs w:val="22"/>
              </w:rPr>
              <w:t>Interfața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de</w:t>
            </w:r>
            <w:proofErr w:type="spellEnd"/>
            <w:r w:rsidRPr="006B2804">
              <w:rPr>
                <w:sz w:val="22"/>
                <w:szCs w:val="22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</w:rPr>
              <w:t>conexiune</w:t>
            </w:r>
            <w:proofErr w:type="spellEnd"/>
            <w:r w:rsidRPr="006B2804">
              <w:rPr>
                <w:sz w:val="22"/>
                <w:szCs w:val="22"/>
              </w:rPr>
              <w:t>: SATA</w:t>
            </w:r>
          </w:p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proofErr w:type="spellStart"/>
            <w:r w:rsidRPr="006B2804">
              <w:rPr>
                <w:sz w:val="22"/>
                <w:szCs w:val="22"/>
              </w:rPr>
              <w:t>Garanție</w:t>
            </w:r>
            <w:proofErr w:type="spellEnd"/>
            <w:r w:rsidRPr="006B2804">
              <w:rPr>
                <w:sz w:val="22"/>
                <w:szCs w:val="22"/>
              </w:rPr>
              <w:t xml:space="preserve">: 2 </w:t>
            </w:r>
            <w:proofErr w:type="spellStart"/>
            <w:r w:rsidRPr="006B2804">
              <w:rPr>
                <w:sz w:val="22"/>
                <w:szCs w:val="22"/>
              </w:rPr>
              <w:t>ani</w:t>
            </w:r>
            <w:proofErr w:type="spellEnd"/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Șină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Glisantă</w:t>
            </w:r>
            <w:proofErr w:type="spellEnd"/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1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  <w:vAlign w:val="center"/>
          </w:tcPr>
          <w:p w:rsidR="006B2804" w:rsidRPr="006B2804" w:rsidRDefault="006B2804" w:rsidP="006B2804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  <w:lang w:val="en-US"/>
              </w:rPr>
            </w:pPr>
            <w:proofErr w:type="spellStart"/>
            <w:r w:rsidRPr="006B2804">
              <w:rPr>
                <w:sz w:val="22"/>
                <w:szCs w:val="22"/>
                <w:lang w:val="en-US"/>
              </w:rPr>
              <w:t>Șină</w:t>
            </w:r>
            <w:proofErr w:type="spellEnd"/>
            <w:r w:rsidRPr="006B28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  <w:lang w:val="en-US"/>
              </w:rPr>
              <w:t>glisantă</w:t>
            </w:r>
            <w:proofErr w:type="spellEnd"/>
            <w:r w:rsidRPr="006B28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2804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B2804">
              <w:rPr>
                <w:sz w:val="22"/>
                <w:szCs w:val="22"/>
                <w:lang w:val="en-US"/>
              </w:rPr>
              <w:t xml:space="preserve"> DELL PowerEdge R620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</w:rPr>
              <w:t>Imprimantă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</w:rPr>
              <w:t>laser</w:t>
            </w:r>
            <w:proofErr w:type="spellEnd"/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  <w:bCs/>
              </w:rPr>
              <w:t>1</w:t>
            </w:r>
            <w:r w:rsidRPr="006B2804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Viteza de imprimare – 33 foi / min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Metoda de imprimare – monocrom cu laser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Rezolutie de imprimare 600 x 600 dpi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Imprimare duplex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Alimentare cu hirtie standard  - tava petru 250 de coli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Format hirtie – A4,/B5/A5/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Cerinte de alimentare – 220-240v, frecventa 50/60 Hz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Interfata de conexiune – USB 2.0/3.0 + LAN (RJ45)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Compatibilitate cu sistem de operare – windows 7,8,10,11 (X86 + X64)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Cartus – Cartridge 070 (3000 pagini) + 2 cartușe 070H (10000 pagini) de rezervă originale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Să suporte sistemul sistemul de operare Windows 10 și 11</w:t>
            </w:r>
          </w:p>
          <w:p w:rsidR="006B2804" w:rsidRPr="006B2804" w:rsidRDefault="006B2804" w:rsidP="0071055B">
            <w:pPr>
              <w:ind w:left="340" w:hanging="340"/>
              <w:rPr>
                <w:rFonts w:ascii="Times New Roman" w:hAnsi="Times New Roman" w:cs="Times New Roman"/>
                <w:lang w:val="en-US"/>
              </w:rPr>
            </w:pPr>
            <w:r w:rsidRPr="006B2804">
              <w:rPr>
                <w:rFonts w:ascii="Times New Roman" w:hAnsi="Times New Roman" w:cs="Times New Roman"/>
                <w:lang w:val="en-US"/>
              </w:rPr>
              <w:t xml:space="preserve">     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conexiune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– USB cu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1.8m +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2m 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188" w:type="pct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Imprimantă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laser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multifunctionala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prinț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xerox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scaner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  <w:tc>
          <w:tcPr>
            <w:tcW w:w="533" w:type="pct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  <w:lang w:val="ro-MD"/>
              </w:rPr>
              <w:t>2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lastRenderedPageBreak/>
              <w:t>Viteza de imprimare – 40 foi / min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Metoda de imprimare – monocrom cu laser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lastRenderedPageBreak/>
              <w:t>Rezolutie de imprimare 1200 x 1200 dpi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Imprimare duplex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Alimentare cu hirtie standard  - tava petru 250 de coli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Format hirtie – A4,/B5/A5/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Cerinte de alimentare – 220-240v, frecventa 50/60 Hz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Interfata de conexiune – USB 2.0/3.0 + LAN (RJ45)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Compatibilitate cu sistem de operare – windows 10,11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Cartus – Cartridge 070 (3000 pagini) + 2 cartușe 070H (10000 pagini) originale de rezervă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Să suporte sistemul sistemul de operare Windows 10 și 11</w:t>
            </w:r>
          </w:p>
          <w:p w:rsidR="006B2804" w:rsidRPr="006B2804" w:rsidRDefault="006B2804" w:rsidP="0071055B">
            <w:pPr>
              <w:pStyle w:val="1"/>
              <w:spacing w:after="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proofErr w:type="spellStart"/>
            <w:r w:rsidRPr="006B2804">
              <w:rPr>
                <w:rFonts w:ascii="Times New Roman" w:hAnsi="Times New Roman"/>
              </w:rPr>
              <w:t>Cablu</w:t>
            </w:r>
            <w:proofErr w:type="spellEnd"/>
            <w:r w:rsidRPr="006B2804">
              <w:rPr>
                <w:rFonts w:ascii="Times New Roman" w:hAnsi="Times New Roman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/>
              </w:rPr>
              <w:t>conexiune</w:t>
            </w:r>
            <w:proofErr w:type="spellEnd"/>
            <w:r w:rsidRPr="006B2804">
              <w:rPr>
                <w:rFonts w:ascii="Times New Roman" w:hAnsi="Times New Roman"/>
              </w:rPr>
              <w:t xml:space="preserve"> – USB cu </w:t>
            </w:r>
            <w:proofErr w:type="spellStart"/>
            <w:r w:rsidRPr="006B2804">
              <w:rPr>
                <w:rFonts w:ascii="Times New Roman" w:hAnsi="Times New Roman"/>
              </w:rPr>
              <w:t>lungimea</w:t>
            </w:r>
            <w:proofErr w:type="spellEnd"/>
            <w:r w:rsidRPr="006B2804">
              <w:rPr>
                <w:rFonts w:ascii="Times New Roman" w:hAnsi="Times New Roman"/>
              </w:rPr>
              <w:t xml:space="preserve"> de 1.8m + </w:t>
            </w:r>
            <w:proofErr w:type="spellStart"/>
            <w:r w:rsidRPr="006B2804">
              <w:rPr>
                <w:rFonts w:ascii="Times New Roman" w:hAnsi="Times New Roman"/>
              </w:rPr>
              <w:t>cablu</w:t>
            </w:r>
            <w:proofErr w:type="spellEnd"/>
            <w:r w:rsidRPr="006B2804">
              <w:rPr>
                <w:rFonts w:ascii="Times New Roman" w:hAnsi="Times New Roman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/>
              </w:rPr>
              <w:t>alimentare</w:t>
            </w:r>
            <w:proofErr w:type="spellEnd"/>
            <w:r w:rsidRPr="006B2804">
              <w:rPr>
                <w:rFonts w:ascii="Times New Roman" w:hAnsi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/>
              </w:rPr>
              <w:t>lungimea</w:t>
            </w:r>
            <w:proofErr w:type="spellEnd"/>
            <w:r w:rsidRPr="006B2804">
              <w:rPr>
                <w:rFonts w:ascii="Times New Roman" w:hAnsi="Times New Roman"/>
              </w:rPr>
              <w:t xml:space="preserve"> 2m</w:t>
            </w:r>
          </w:p>
          <w:p w:rsidR="006B2804" w:rsidRPr="006B2804" w:rsidRDefault="006B2804" w:rsidP="0071055B">
            <w:pPr>
              <w:pStyle w:val="1"/>
              <w:spacing w:after="0" w:line="240" w:lineRule="auto"/>
              <w:ind w:left="610" w:hanging="540"/>
              <w:rPr>
                <w:rFonts w:ascii="Times New Roman" w:hAnsi="Times New Roman"/>
                <w:b/>
                <w:bCs/>
                <w:lang w:val="ro-RO"/>
              </w:rPr>
            </w:pPr>
            <w:r w:rsidRPr="006B2804">
              <w:rPr>
                <w:rFonts w:ascii="Times New Roman" w:hAnsi="Times New Roman"/>
                <w:b/>
                <w:bCs/>
                <w:lang w:val="ro-RO"/>
              </w:rPr>
              <w:t>Specificatii copiator: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Viteza de copiere – până la 40 pagini / min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ind w:left="430" w:hanging="9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Rezolutie copiere – minimum 600 x 600 dpi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Copiere duplex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Micsorare/marire – 25% - 400% </w:t>
            </w:r>
          </w:p>
          <w:p w:rsidR="006B2804" w:rsidRPr="006B2804" w:rsidRDefault="006B2804" w:rsidP="0071055B">
            <w:pPr>
              <w:pStyle w:val="1"/>
              <w:spacing w:after="0" w:line="240" w:lineRule="auto"/>
              <w:ind w:left="520" w:hanging="540"/>
              <w:rPr>
                <w:rFonts w:ascii="Times New Roman" w:hAnsi="Times New Roman"/>
                <w:b/>
                <w:bCs/>
                <w:lang w:val="ro-RO"/>
              </w:rPr>
            </w:pPr>
            <w:r w:rsidRPr="006B2804">
              <w:rPr>
                <w:rFonts w:ascii="Times New Roman" w:hAnsi="Times New Roman"/>
                <w:b/>
                <w:bCs/>
                <w:lang w:val="ro-RO"/>
              </w:rPr>
              <w:t>Specificatii scaner: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Tip scaner – color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Rezolutie de scanare – de la 600x600 dpi 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9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Bloc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sistem</w:t>
            </w:r>
            <w:proofErr w:type="spellEnd"/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26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Placa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Bază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: 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Memorie RAM  - min 2 sloturi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Display port și HDMI,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4xSATA III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6xUSB TypeA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100/Gbit LAN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Cartela de sunet integrată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Să suporte Windows 10,11 Linux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6B2804">
              <w:rPr>
                <w:rFonts w:ascii="Times New Roman" w:hAnsi="Times New Roman" w:cs="Times New Roman"/>
                <w:b/>
              </w:rPr>
              <w:t>Procesorul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4 nuclee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min 3.6Ghz 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minimum 4MB cache L3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Sistem de răcire compatibil cu procesorul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Memoria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Operativa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1 x 8 GB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r w:rsidRPr="006B2804">
              <w:rPr>
                <w:rFonts w:ascii="Times New Roman" w:hAnsi="Times New Roman" w:cs="Times New Roman"/>
                <w:b/>
              </w:rPr>
              <w:t>SSD: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Dimensiuni – 2.5 inci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Capacitatea – 256 GB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Interfata SATA III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Rata de transfer la citire – min. 560Mb/s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Rata de transfer la scriere – min. 520 Mb/s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Disc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Optic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: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DVD+/-RW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Interfața SATA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Case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Form factor mATX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Front USB – 2 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Sursa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alimentare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Minimum – 650W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Garanţia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3 ani componente, 3 ani service centru (deservire)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Monitor</w:t>
            </w:r>
            <w:proofErr w:type="spellEnd"/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</w:rPr>
              <w:t>29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Diagonala – 23.8 inci  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Tip ecran – Led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Tip matrice - IPS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Rezoluție 1920x1080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Rata de actualizare minimum 60Hz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Display port + HDMI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Alimentare 220V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lastRenderedPageBreak/>
              <w:t>Garanție – 24 luni</w:t>
            </w:r>
          </w:p>
          <w:p w:rsidR="006B2804" w:rsidRPr="006B2804" w:rsidRDefault="006B2804" w:rsidP="0071055B">
            <w:pPr>
              <w:ind w:left="34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Cabluri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conexiune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: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+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HDMI +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Display port</w:t>
            </w:r>
          </w:p>
        </w:tc>
      </w:tr>
      <w:tr w:rsidR="006B2804" w:rsidRPr="006B2804" w:rsidTr="0071055B">
        <w:tc>
          <w:tcPr>
            <w:tcW w:w="28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lastRenderedPageBreak/>
              <w:t>11</w:t>
            </w:r>
          </w:p>
        </w:tc>
        <w:tc>
          <w:tcPr>
            <w:tcW w:w="118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lang w:val="en-US"/>
              </w:rPr>
              <w:t>C</w:t>
            </w:r>
            <w:r w:rsidRPr="006B2804">
              <w:rPr>
                <w:rFonts w:ascii="Times New Roman" w:hAnsi="Times New Roman" w:cs="Times New Roman"/>
                <w:b/>
                <w:lang w:val="ro-MD"/>
              </w:rPr>
              <w:t>ăș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ti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microfon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br/>
            </w:r>
          </w:p>
        </w:tc>
        <w:tc>
          <w:tcPr>
            <w:tcW w:w="53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3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</w:p>
        </w:tc>
        <w:tc>
          <w:tcPr>
            <w:tcW w:w="2992" w:type="pct"/>
          </w:tcPr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Design căști:  Supra-aurale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lang w:val="ro-RO"/>
              </w:rPr>
            </w:pP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Sistem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conectivitate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Hybrid: </w:t>
            </w: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Interfață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duală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compusă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dintr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-un </w:t>
            </w:r>
            <w:proofErr w:type="spell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conector</w:t>
            </w:r>
            <w:proofErr w:type="spellEnd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jack de 3.5 mm (4-pini</w:t>
            </w:r>
            <w:proofErr w:type="gramStart"/>
            <w:r w:rsidRPr="006B2804">
              <w:rPr>
                <w:rFonts w:ascii="Times New Roman" w:hAnsi="Times New Roman"/>
                <w:color w:val="1F1F1F"/>
                <w:shd w:val="clear" w:color="auto" w:fill="FFFFFF"/>
              </w:rPr>
              <w:t>) .</w:t>
            </w:r>
            <w:proofErr w:type="gramEnd"/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Tipul de conexiune:  Cu fir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Microfon Profesional: Braț flexibil și rotativ, echipat cu microfon unidirecțional ce include tehnologie de anulare a zgomotului de fond, optimizat pentru apeluri de tip VoIP, Microsoft Teams și Zoom.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sz w:val="20"/>
                <w:szCs w:val="20"/>
              </w:rPr>
              <w:t>Headset ACER Office AHW154, 20 HZ - 20 KHZ, 32 Ohm±15%, 122±3dB, 3.5mm+USB-A, Black</w:t>
            </w:r>
          </w:p>
        </w:tc>
      </w:tr>
    </w:tbl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RO"/>
        </w:rPr>
        <w:t xml:space="preserve">Informaţie financiară: </w:t>
      </w:r>
      <w:r w:rsidRPr="006B2804">
        <w:rPr>
          <w:sz w:val="24"/>
          <w:szCs w:val="24"/>
          <w:lang w:val="ro-RO"/>
        </w:rPr>
        <w:t>Sursa de finanţare:</w:t>
      </w:r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Compania</w:t>
      </w:r>
      <w:proofErr w:type="spellEnd"/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Natională</w:t>
      </w:r>
      <w:proofErr w:type="spellEnd"/>
      <w:r w:rsidRPr="006B2804">
        <w:rPr>
          <w:sz w:val="24"/>
          <w:szCs w:val="24"/>
          <w:lang w:val="en-US"/>
        </w:rPr>
        <w:t xml:space="preserve"> de </w:t>
      </w:r>
      <w:proofErr w:type="spellStart"/>
      <w:r w:rsidRPr="006B2804">
        <w:rPr>
          <w:sz w:val="24"/>
          <w:szCs w:val="24"/>
          <w:lang w:val="en-US"/>
        </w:rPr>
        <w:t>Asigurări</w:t>
      </w:r>
      <w:proofErr w:type="spellEnd"/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în</w:t>
      </w:r>
      <w:proofErr w:type="spellEnd"/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Medicină</w:t>
      </w:r>
      <w:proofErr w:type="spellEnd"/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Admiterea sau interzicerea ofertelor alternative: </w:t>
      </w:r>
      <w:r w:rsidRPr="006B2804">
        <w:rPr>
          <w:b/>
          <w:sz w:val="24"/>
          <w:szCs w:val="24"/>
          <w:lang w:val="ro-RO"/>
        </w:rPr>
        <w:t>nu se admite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Termenii și condițiile de livrare/prestare/executare solicitați:prestarea servicilor vor avea loc  în decurs de 10 zile din momentul solicitării, </w:t>
      </w:r>
      <w:r w:rsidRPr="006B2804">
        <w:rPr>
          <w:b/>
          <w:sz w:val="24"/>
          <w:szCs w:val="24"/>
          <w:lang w:val="ro-RO"/>
        </w:rPr>
        <w:t>DDP - Franco destinație vămuită.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>Termenul de valabilitate a contractului : 31.12.2026.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6B2804">
        <w:rPr>
          <w:b/>
          <w:sz w:val="24"/>
          <w:szCs w:val="24"/>
          <w:lang w:val="ro-RO"/>
        </w:rPr>
        <w:t>Nu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1025" w:type="dxa"/>
        <w:tblInd w:w="-1005" w:type="dxa"/>
        <w:tblLook w:val="04A0" w:firstRow="1" w:lastRow="0" w:firstColumn="1" w:lastColumn="0" w:noHBand="0" w:noVBand="1"/>
      </w:tblPr>
      <w:tblGrid>
        <w:gridCol w:w="450"/>
        <w:gridCol w:w="4050"/>
        <w:gridCol w:w="6030"/>
        <w:gridCol w:w="495"/>
      </w:tblGrid>
      <w:tr w:rsidR="006B2804" w:rsidRPr="006B2804" w:rsidTr="006B2804">
        <w:trPr>
          <w:trHeight w:val="329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4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0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6B2804" w:rsidRPr="006B2804" w:rsidTr="006B2804">
        <w:trPr>
          <w:trHeight w:val="84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Cerere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6B2804" w:rsidRPr="006B2804" w:rsidTr="006B2804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04" w:rsidRPr="006B2804" w:rsidRDefault="006B2804" w:rsidP="006B2804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privind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8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6B2804" w:rsidRPr="006B2804" w:rsidRDefault="006B2804" w:rsidP="006B2804">
            <w:pPr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6B2804" w:rsidRPr="006B2804" w:rsidTr="006B2804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tehnică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tehnice</w:t>
            </w:r>
            <w:proofErr w:type="spellEnd"/>
            <w:r w:rsidRPr="006B280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22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6B2804">
        <w:trPr>
          <w:trHeight w:val="71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23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6B2804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Extras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nerezident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țara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dovedesc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forma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apartenența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punct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vedere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6B2804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Raportul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financiar</w:t>
            </w:r>
            <w:proofErr w:type="spellEnd"/>
            <w:r w:rsidRPr="006B2804">
              <w:rPr>
                <w:rFonts w:ascii="Times New Roman" w:hAnsi="Times New Roman" w:cs="Times New Roman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</w:rPr>
              <w:t>Situația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include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numele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prenumele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personal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companiei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IDNO 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fondatorului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fondatorilor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6B2804">
        <w:trPr>
          <w:trHeight w:val="14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6B2804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6B2804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European,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Din 2020,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6B2804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</w:t>
            </w:r>
            <w:r w:rsidRPr="006B280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Regulamentul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achizițiile</w:t>
            </w:r>
            <w:proofErr w:type="spellEnd"/>
          </w:p>
          <w:p w:rsidR="006B2804" w:rsidRPr="006B2804" w:rsidRDefault="006B2804" w:rsidP="006B2804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proofErr w:type="gram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valoare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mica. 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6B2804">
        <w:rPr>
          <w:b/>
          <w:sz w:val="24"/>
          <w:szCs w:val="24"/>
          <w:lang w:val="ro-RO"/>
        </w:rPr>
        <w:t xml:space="preserve">nse și al procedurii negociate), după caz: </w:t>
      </w:r>
      <w:r w:rsidRPr="006B2804">
        <w:rPr>
          <w:b/>
          <w:sz w:val="24"/>
          <w:szCs w:val="24"/>
          <w:u w:val="single"/>
          <w:lang w:val="ro-RO"/>
        </w:rPr>
        <w:t>nu este cazul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6B2804">
        <w:rPr>
          <w:b/>
          <w:sz w:val="24"/>
          <w:szCs w:val="24"/>
          <w:u w:val="single"/>
          <w:lang w:val="ro-RO"/>
        </w:rPr>
        <w:t>nu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6B2804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8"/>
        <w:gridCol w:w="7050"/>
        <w:gridCol w:w="1767"/>
      </w:tblGrid>
      <w:tr w:rsidR="006B2804" w:rsidRPr="006B2804" w:rsidTr="0071055B">
        <w:tc>
          <w:tcPr>
            <w:tcW w:w="355" w:type="dxa"/>
            <w:shd w:val="clear" w:color="auto" w:fill="D9D9D9" w:themeFill="background1" w:themeFillShade="D9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470" w:type="dxa"/>
            <w:shd w:val="clear" w:color="auto" w:fill="D9D9D9" w:themeFill="background1" w:themeFillShade="D9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6B2804" w:rsidRPr="006B2804" w:rsidTr="0071055B">
        <w:trPr>
          <w:trHeight w:val="460"/>
        </w:trPr>
        <w:tc>
          <w:tcPr>
            <w:tcW w:w="355" w:type="dxa"/>
            <w:shd w:val="clear" w:color="auto" w:fill="auto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6B2804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470" w:type="dxa"/>
            <w:shd w:val="clear" w:color="auto" w:fill="auto"/>
          </w:tcPr>
          <w:p w:rsidR="006B2804" w:rsidRPr="006B2804" w:rsidRDefault="006B2804" w:rsidP="0071055B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Termenul limită de depunere/deschidere a ofertelor:</w:t>
      </w:r>
      <w:r w:rsidRPr="006B2804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6B2804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6B2804">
        <w:rPr>
          <w:i/>
          <w:color w:val="FF0000"/>
          <w:sz w:val="22"/>
          <w:szCs w:val="22"/>
          <w:lang w:val="en-US"/>
        </w:rPr>
        <w:t xml:space="preserve"> SIA RSAP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Termenul de valabilitate a ofertelor: 90 zile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Locul deschiderii ofertelor: SIA RSAP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Ofertele întîrziate vor fi respinse.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6B2804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6B2804">
        <w:rPr>
          <w:b/>
          <w:sz w:val="24"/>
          <w:szCs w:val="24"/>
          <w:lang w:val="ro-RO"/>
        </w:rPr>
        <w:t>.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Limba sau limbile în care trebuie redactate ofertele sau cererile</w:t>
      </w:r>
      <w:r>
        <w:rPr>
          <w:b/>
          <w:sz w:val="24"/>
          <w:szCs w:val="24"/>
          <w:lang w:val="ro-RO"/>
        </w:rPr>
        <w:t xml:space="preserve"> de participare:</w:t>
      </w:r>
      <w:r w:rsidRPr="006B2804">
        <w:rPr>
          <w:b/>
          <w:sz w:val="24"/>
          <w:szCs w:val="24"/>
          <w:lang w:val="ro-RO"/>
        </w:rPr>
        <w:t xml:space="preserve"> Română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Data transmiterii spre publicare a anunțului de participare:</w:t>
      </w:r>
      <w:r w:rsidRPr="006B2804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6B2804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6B2804">
        <w:rPr>
          <w:i/>
          <w:color w:val="FF0000"/>
          <w:sz w:val="22"/>
          <w:szCs w:val="22"/>
          <w:lang w:val="en-US"/>
        </w:rPr>
        <w:t xml:space="preserve"> SIA RSAP</w:t>
      </w:r>
    </w:p>
    <w:p w:rsidR="006B2804" w:rsidRDefault="006B2804" w:rsidP="006B2804">
      <w:pPr>
        <w:ind w:left="284"/>
        <w:jc w:val="center"/>
        <w:rPr>
          <w:b/>
          <w:sz w:val="24"/>
          <w:szCs w:val="24"/>
          <w:lang w:val="ro-RO"/>
        </w:rPr>
      </w:pPr>
    </w:p>
    <w:p w:rsidR="006B2804" w:rsidRDefault="006B2804" w:rsidP="006B2804">
      <w:pPr>
        <w:spacing w:line="276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B2804" w:rsidRPr="006B2804" w:rsidRDefault="006B2804" w:rsidP="006B2804">
      <w:pPr>
        <w:spacing w:line="276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6B2804" w:rsidRDefault="006B2804" w:rsidP="006B2804">
      <w:pPr>
        <w:tabs>
          <w:tab w:val="left" w:pos="2835"/>
        </w:tabs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proofErr w:type="spellStart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>Tulbure</w:t>
      </w:r>
      <w:proofErr w:type="spellEnd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B2804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B2804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B2804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șef secție </w:t>
      </w:r>
      <w:proofErr w:type="gramStart"/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,,Ortopedie</w:t>
      </w:r>
      <w:proofErr w:type="gramEnd"/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și Traumatologie’’.</w:t>
      </w:r>
    </w:p>
    <w:p w:rsidR="006B2804" w:rsidRPr="006B2804" w:rsidRDefault="006B2804" w:rsidP="006B2804">
      <w:pPr>
        <w:tabs>
          <w:tab w:val="left" w:pos="2835"/>
        </w:tabs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Curea Cristina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secretară, șefă serviciul achiziții publice și juridic.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Caraman Natalia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șefă serviciul ,,Infrastructură și Dezvoltare’’.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Natalia Borodachi</w:t>
      </w:r>
      <w:r w:rsidRPr="006B2804">
        <w:rPr>
          <w:rFonts w:ascii="Times New Roman" w:eastAsia="Arial Unicode MS" w:hAnsi="Times New Roman" w:cs="Times New Roman"/>
          <w:color w:val="0000FF"/>
          <w:sz w:val="24"/>
          <w:szCs w:val="24"/>
          <w:lang w:val="en-US" w:eastAsia="ru-RU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asistentă medicală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şefă.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Gabriela Doagă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membu, contabilă șefă.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proofErr w:type="spellStart"/>
      <w:r w:rsidRPr="006B28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Pereverzeva</w:t>
      </w:r>
      <w:proofErr w:type="spellEnd"/>
      <w:r w:rsidRPr="006B28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Tatiana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membru, economistă 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MD" w:eastAsia="ro-RO" w:bidi="ro-RO"/>
        </w:rPr>
        <w:t>șefă.</w:t>
      </w:r>
    </w:p>
    <w:p w:rsidR="00B57130" w:rsidRPr="006B2804" w:rsidRDefault="00B57130">
      <w:pPr>
        <w:rPr>
          <w:rFonts w:ascii="Times New Roman" w:hAnsi="Times New Roman" w:cs="Times New Roman"/>
          <w:lang w:val="ro-RO"/>
        </w:rPr>
      </w:pPr>
    </w:p>
    <w:sectPr w:rsidR="00B57130" w:rsidRPr="006B2804" w:rsidSect="006B2804">
      <w:pgSz w:w="11906" w:h="16838"/>
      <w:pgMar w:top="540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893"/>
    <w:multiLevelType w:val="multilevel"/>
    <w:tmpl w:val="38E045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CE4631"/>
    <w:multiLevelType w:val="multilevel"/>
    <w:tmpl w:val="FA00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DA1524C"/>
    <w:multiLevelType w:val="multilevel"/>
    <w:tmpl w:val="FF6C6C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8A2A6A"/>
    <w:multiLevelType w:val="multilevel"/>
    <w:tmpl w:val="A65A6A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3A934CA"/>
    <w:multiLevelType w:val="hybridMultilevel"/>
    <w:tmpl w:val="A262F39A"/>
    <w:lvl w:ilvl="0" w:tplc="4662A07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FFD3C9D"/>
    <w:multiLevelType w:val="multilevel"/>
    <w:tmpl w:val="47586F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5E26F66"/>
    <w:multiLevelType w:val="hybridMultilevel"/>
    <w:tmpl w:val="B1FCA0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14291"/>
    <w:multiLevelType w:val="multilevel"/>
    <w:tmpl w:val="E9A64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2BC2CDA"/>
    <w:multiLevelType w:val="multilevel"/>
    <w:tmpl w:val="B67676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C33FF1"/>
    <w:multiLevelType w:val="multilevel"/>
    <w:tmpl w:val="903A6F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A524E40"/>
    <w:multiLevelType w:val="multilevel"/>
    <w:tmpl w:val="67C44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8B87023"/>
    <w:multiLevelType w:val="multilevel"/>
    <w:tmpl w:val="61C0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3"/>
  </w:num>
  <w:num w:numId="5">
    <w:abstractNumId w:val="12"/>
  </w:num>
  <w:num w:numId="6">
    <w:abstractNumId w:val="10"/>
  </w:num>
  <w:num w:numId="7">
    <w:abstractNumId w:val="9"/>
  </w:num>
  <w:num w:numId="8">
    <w:abstractNumId w:val="11"/>
  </w:num>
  <w:num w:numId="9">
    <w:abstractNumId w:val="2"/>
  </w:num>
  <w:num w:numId="10">
    <w:abstractNumId w:val="5"/>
  </w:num>
  <w:num w:numId="11">
    <w:abstractNumId w:val="3"/>
  </w:num>
  <w:num w:numId="12">
    <w:abstractNumId w:val="0"/>
  </w:num>
  <w:num w:numId="13">
    <w:abstractNumId w:val="1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C8"/>
    <w:rsid w:val="002D57C8"/>
    <w:rsid w:val="006B2804"/>
    <w:rsid w:val="009243C9"/>
    <w:rsid w:val="00B5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7AFA"/>
  <w15:chartTrackingRefBased/>
  <w15:docId w15:val="{4E724A08-DF1F-4000-A6CE-722B20BE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B280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4">
    <w:name w:val="Заголовок Знак"/>
    <w:basedOn w:val="a0"/>
    <w:link w:val="a3"/>
    <w:rsid w:val="006B280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5">
    <w:name w:val="List Paragraph"/>
    <w:aliases w:val="HotarirePunct1"/>
    <w:basedOn w:val="a"/>
    <w:uiPriority w:val="34"/>
    <w:qFormat/>
    <w:rsid w:val="006B28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B2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qFormat/>
    <w:rsid w:val="006B280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B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2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2026-03-09T11:42:00Z</cp:lastPrinted>
  <dcterms:created xsi:type="dcterms:W3CDTF">2026-03-09T11:32:00Z</dcterms:created>
  <dcterms:modified xsi:type="dcterms:W3CDTF">2026-03-09T11:43:00Z</dcterms:modified>
</cp:coreProperties>
</file>