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637" w:rsidRPr="00DC069F" w:rsidRDefault="00195637" w:rsidP="00D47B27">
      <w:pPr>
        <w:spacing w:after="0" w:line="240" w:lineRule="auto"/>
        <w:jc w:val="center"/>
        <w:rPr>
          <w:rFonts w:ascii="Times New Roman" w:eastAsiaTheme="minorEastAsia" w:hAnsi="Times New Roman"/>
          <w:i/>
          <w:sz w:val="24"/>
          <w:szCs w:val="24"/>
          <w:lang w:val="en-US" w:eastAsia="ro-RO"/>
        </w:rPr>
      </w:pPr>
      <w:r w:rsidRPr="00560D53">
        <w:rPr>
          <w:rFonts w:ascii="Times New Roman" w:eastAsiaTheme="minorEastAsia" w:hAnsi="Times New Roman"/>
          <w:b/>
          <w:i/>
          <w:sz w:val="24"/>
          <w:szCs w:val="24"/>
          <w:lang w:val="ro-RO" w:eastAsia="ro-RO"/>
        </w:rPr>
        <w:t>LISTA cu specificarea tehnică</w:t>
      </w:r>
      <w:r>
        <w:rPr>
          <w:rFonts w:ascii="Times New Roman" w:eastAsiaTheme="minorEastAsia" w:hAnsi="Times New Roman"/>
          <w:b/>
          <w:i/>
          <w:sz w:val="24"/>
          <w:szCs w:val="24"/>
          <w:lang w:val="ro-RO" w:eastAsia="ro-RO"/>
        </w:rPr>
        <w:t xml:space="preserve"> (supliment la F4.1)</w:t>
      </w:r>
    </w:p>
    <w:p w:rsidR="00195637" w:rsidRDefault="00195637" w:rsidP="00D47B27">
      <w:pPr>
        <w:spacing w:after="0" w:line="240" w:lineRule="auto"/>
        <w:jc w:val="both"/>
        <w:rPr>
          <w:rFonts w:ascii="Times New Roman" w:eastAsiaTheme="minorEastAsia" w:hAnsi="Times New Roman"/>
          <w:b/>
          <w:sz w:val="24"/>
          <w:szCs w:val="24"/>
          <w:lang w:val="ro-RO" w:eastAsia="ro-RO"/>
        </w:rPr>
      </w:pPr>
    </w:p>
    <w:p w:rsidR="00195637" w:rsidRDefault="00195637" w:rsidP="00D47B27">
      <w:pPr>
        <w:spacing w:after="0" w:line="240" w:lineRule="auto"/>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1.Verificarea etanşeităţii centralei termice.</w:t>
      </w:r>
    </w:p>
    <w:p w:rsidR="00195637" w:rsidRDefault="00195637" w:rsidP="00D47B27">
      <w:pPr>
        <w:spacing w:after="0" w:line="240" w:lineRule="auto"/>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2.Verificarea stării camerei de ardere a centralei termice şi curăţarea ei.</w:t>
      </w:r>
    </w:p>
    <w:p w:rsidR="00195637" w:rsidRDefault="00195637" w:rsidP="00D47B27">
      <w:pPr>
        <w:spacing w:after="0" w:line="240" w:lineRule="auto"/>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3.Curăţarea şi reglarea:</w:t>
      </w:r>
    </w:p>
    <w:p w:rsidR="00195637"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sidRPr="00564FA7">
        <w:rPr>
          <w:rFonts w:ascii="Times New Roman" w:eastAsia="Times New Roman" w:hAnsi="Times New Roman"/>
          <w:sz w:val="24"/>
          <w:szCs w:val="24"/>
          <w:lang w:val="ro-MO" w:eastAsia="ro-RO"/>
        </w:rPr>
        <w:t>electrodului de ionizare</w:t>
      </w:r>
      <w:r>
        <w:rPr>
          <w:rFonts w:ascii="Times New Roman" w:eastAsia="Times New Roman" w:hAnsi="Times New Roman"/>
          <w:sz w:val="24"/>
          <w:szCs w:val="24"/>
          <w:lang w:val="ro-MO" w:eastAsia="ro-RO"/>
        </w:rPr>
        <w:t xml:space="preserve"> (supraveghere flacără);</w:t>
      </w:r>
    </w:p>
    <w:p w:rsidR="00195637"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electrodului de aprindere;</w:t>
      </w:r>
    </w:p>
    <w:p w:rsidR="00195637" w:rsidRPr="00F813D4"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dispersorului flacără.</w:t>
      </w:r>
    </w:p>
    <w:p w:rsidR="00195637" w:rsidRDefault="00195637" w:rsidP="00D47B27">
      <w:pPr>
        <w:spacing w:after="0" w:line="240" w:lineRule="auto"/>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4.Verificarea şi curăţarea:</w:t>
      </w:r>
    </w:p>
    <w:p w:rsidR="00195637"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ventilatorului aspiraţie aer, controlul furtunurilor şi conductelor aferente senzorilor de protecţie şi modulare;</w:t>
      </w:r>
    </w:p>
    <w:p w:rsidR="00195637"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tunului amestec combustibil-aer arzător;</w:t>
      </w:r>
    </w:p>
    <w:p w:rsidR="00195637" w:rsidRDefault="00195637" w:rsidP="00D47B27">
      <w:pPr>
        <w:pStyle w:val="a3"/>
        <w:numPr>
          <w:ilvl w:val="0"/>
          <w:numId w:val="1"/>
        </w:numPr>
        <w:spacing w:after="0" w:line="240" w:lineRule="auto"/>
        <w:ind w:left="0" w:firstLine="0"/>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presostatului aer şi furtunurile de legătură la arzător.</w:t>
      </w:r>
    </w:p>
    <w:p w:rsidR="00195637" w:rsidRDefault="00195637" w:rsidP="00D47B27">
      <w:pPr>
        <w:spacing w:after="0" w:line="240" w:lineRule="auto"/>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5.Reglarea valvei de gaze.</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6.Demontarea arzătorului cazanului, curăţarea şi controlul vizual al duzelor, curăţarea electrozilor de aprindere şi ionizare şi a schimbătorului de căldură (calibrarea corectă a arzătorului în faza menajeră şi de încălzire). Curăţare camerei de ardere prin aspirare, iar înainte de închidere a camerei de ardere reglarea distanţei dintre electrozi. Efectuarea controlului izolaţiei cablajului spre electrozi.</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7.Decalcarea schimbătorului de căldură.</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8.Controlul tuturor garniturilor, cuplării elementelor îmbinate prin înşurubare, în special cele aferente instalaţiei de gaz.</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9.Controlul tirajului gazelor arse.</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10.Verificarea şi curăţarea filtrului stabilizator de gaz metan (după caz).</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11.Curăţarea filtrelor de pe conductele de apă la intrare în centrala termică şi înlocuirea acestora în caz de necesitate.</w:t>
      </w:r>
    </w:p>
    <w:p w:rsidR="00195637" w:rsidRPr="00485040" w:rsidRDefault="00195637" w:rsidP="00D47B27">
      <w:pPr>
        <w:spacing w:after="0" w:line="240" w:lineRule="auto"/>
        <w:jc w:val="both"/>
        <w:rPr>
          <w:rFonts w:ascii="Times New Roman" w:eastAsia="Times New Roman" w:hAnsi="Times New Roman"/>
          <w:sz w:val="24"/>
          <w:szCs w:val="24"/>
          <w:lang w:val="en-US" w:eastAsia="ro-RO"/>
        </w:rPr>
      </w:pPr>
      <w:r>
        <w:rPr>
          <w:rFonts w:ascii="Times New Roman" w:eastAsia="Times New Roman" w:hAnsi="Times New Roman"/>
          <w:sz w:val="24"/>
          <w:szCs w:val="24"/>
          <w:lang w:val="ro-MO" w:eastAsia="ro-RO"/>
        </w:rPr>
        <w:t>12.Verificarea sistemei de siguranţă şi reglarea acesteia. Verificarea intervenţiei dispozitivului împotriva lipsei de gaz control flacără cu ionizare, timpul de intervenţie trebuie să fie mai mic de 10 sec.</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13.Verificarea sistemului de automatizare, sondelor şi termostatelor.</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14.Verificarea şi reglarea presiunii aurului în vasul de expansiune, inclusiv şi etanşeitatea vasului de expansiune.</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15.Verificarea funcţionării supapelor de siguranţă hidraulică.</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16.Verificarea tensiunii electrice la intrarea în centrala termică.</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17.Verificarea funcţionării pompei de circulaţie.</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18.Verificarea elementului de încălzire (la centrala termică electrică) şi a tuturor conexiunilor electrice.</w:t>
      </w:r>
    </w:p>
    <w:p w:rsidR="00195637" w:rsidRPr="00A36C83" w:rsidRDefault="00195637" w:rsidP="00D47B27">
      <w:pPr>
        <w:spacing w:after="0" w:line="240" w:lineRule="auto"/>
        <w:jc w:val="both"/>
        <w:rPr>
          <w:rFonts w:ascii="Times New Roman" w:eastAsia="Times New Roman" w:hAnsi="Times New Roman"/>
          <w:sz w:val="24"/>
          <w:szCs w:val="24"/>
          <w:lang w:val="en-US" w:eastAsia="ro-RO"/>
        </w:rPr>
      </w:pPr>
      <w:r>
        <w:rPr>
          <w:rFonts w:ascii="Times New Roman" w:eastAsia="Times New Roman" w:hAnsi="Times New Roman"/>
          <w:sz w:val="24"/>
          <w:szCs w:val="24"/>
          <w:lang w:val="ro-MO" w:eastAsia="ro-RO"/>
        </w:rPr>
        <w:t>19.Verificarea împămîntării</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20.Verificarea etanşeităţii conductelor interioare de gaze, inclusiv tuturor îmbinărilor echipamentelor, conductelor şi aparatelor consumătoare de combustibili gazoşi (pe direcţia de la contor de gaz spre utilajul consumator de gaze combustibile naturale).</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21.Deservirea conductelor interioare de gaze (robinetelor, armaturii de închidere, vopsirea gazoductului).</w:t>
      </w:r>
    </w:p>
    <w:p w:rsidR="00195637" w:rsidRDefault="00195637" w:rsidP="00D47B27">
      <w:pPr>
        <w:spacing w:after="0" w:line="240" w:lineRule="auto"/>
        <w:jc w:val="both"/>
        <w:rPr>
          <w:rFonts w:ascii="Times New Roman" w:eastAsia="Times New Roman" w:hAnsi="Times New Roman"/>
          <w:sz w:val="24"/>
          <w:szCs w:val="24"/>
          <w:lang w:val="ro-MO" w:eastAsia="ro-RO"/>
        </w:rPr>
      </w:pPr>
      <w:r>
        <w:rPr>
          <w:rFonts w:ascii="Times New Roman" w:eastAsia="Times New Roman" w:hAnsi="Times New Roman"/>
          <w:sz w:val="24"/>
          <w:szCs w:val="24"/>
          <w:lang w:val="ro-MO" w:eastAsia="ro-RO"/>
        </w:rPr>
        <w:t>22.Alte lucrări de deservire menite să asigure exploatarea inofensivă a utilajului pe combustibili gazoşi.</w:t>
      </w:r>
    </w:p>
    <w:p w:rsidR="00D47B27" w:rsidRDefault="00D47B27" w:rsidP="00D47B27">
      <w:pPr>
        <w:spacing w:after="0" w:line="240" w:lineRule="auto"/>
        <w:jc w:val="center"/>
        <w:rPr>
          <w:rFonts w:ascii="Times New Roman" w:eastAsiaTheme="minorEastAsia" w:hAnsi="Times New Roman"/>
          <w:b/>
          <w:sz w:val="24"/>
          <w:szCs w:val="24"/>
          <w:lang w:val="ro-MO" w:eastAsia="ro-RO"/>
        </w:rPr>
      </w:pPr>
    </w:p>
    <w:p w:rsidR="00D47B27" w:rsidRDefault="00D47B27" w:rsidP="00D47B27">
      <w:pPr>
        <w:spacing w:after="0" w:line="240" w:lineRule="auto"/>
        <w:jc w:val="center"/>
        <w:rPr>
          <w:rFonts w:ascii="Times New Roman" w:eastAsiaTheme="minorEastAsia" w:hAnsi="Times New Roman"/>
          <w:b/>
          <w:sz w:val="24"/>
          <w:szCs w:val="24"/>
          <w:lang w:val="ro-MO" w:eastAsia="ro-RO"/>
        </w:rPr>
      </w:pPr>
    </w:p>
    <w:p w:rsidR="00D47B27" w:rsidRDefault="00D47B27" w:rsidP="00D47B27">
      <w:pPr>
        <w:spacing w:after="0" w:line="240" w:lineRule="auto"/>
        <w:jc w:val="center"/>
        <w:rPr>
          <w:rFonts w:ascii="Times New Roman" w:eastAsiaTheme="minorEastAsia" w:hAnsi="Times New Roman"/>
          <w:b/>
          <w:sz w:val="24"/>
          <w:szCs w:val="24"/>
          <w:lang w:val="ro-MO" w:eastAsia="ro-RO"/>
        </w:rPr>
      </w:pPr>
    </w:p>
    <w:p w:rsidR="00D47B27" w:rsidRDefault="00D47B27" w:rsidP="00D47B27">
      <w:pPr>
        <w:spacing w:after="0" w:line="240" w:lineRule="auto"/>
        <w:jc w:val="center"/>
        <w:rPr>
          <w:rFonts w:ascii="Times New Roman" w:eastAsiaTheme="minorEastAsia" w:hAnsi="Times New Roman"/>
          <w:b/>
          <w:sz w:val="24"/>
          <w:szCs w:val="24"/>
          <w:lang w:val="ro-MO" w:eastAsia="ro-RO"/>
        </w:rPr>
      </w:pPr>
    </w:p>
    <w:p w:rsidR="00195637" w:rsidRDefault="00195637" w:rsidP="00D47B27">
      <w:pPr>
        <w:spacing w:after="0" w:line="240" w:lineRule="auto"/>
        <w:jc w:val="center"/>
        <w:rPr>
          <w:rFonts w:ascii="Times New Roman" w:eastAsiaTheme="minorEastAsia" w:hAnsi="Times New Roman"/>
          <w:b/>
          <w:sz w:val="24"/>
          <w:szCs w:val="24"/>
          <w:lang w:val="ro-MO" w:eastAsia="ro-RO"/>
        </w:rPr>
      </w:pPr>
      <w:r>
        <w:rPr>
          <w:rFonts w:ascii="Times New Roman" w:eastAsiaTheme="minorEastAsia" w:hAnsi="Times New Roman"/>
          <w:b/>
          <w:sz w:val="24"/>
          <w:szCs w:val="24"/>
          <w:lang w:val="ro-MO" w:eastAsia="ro-RO"/>
        </w:rPr>
        <w:lastRenderedPageBreak/>
        <w:t>Lista serviciilor obligatorii din cadrul mentenanţei a centralelor termice pe gaze naturale, inclusiv electrice</w:t>
      </w:r>
    </w:p>
    <w:p w:rsidR="00195637" w:rsidRDefault="00195637" w:rsidP="00D47B27">
      <w:pPr>
        <w:spacing w:after="0" w:line="240" w:lineRule="auto"/>
        <w:jc w:val="center"/>
        <w:rPr>
          <w:rFonts w:ascii="Times New Roman" w:eastAsiaTheme="minorEastAsia" w:hAnsi="Times New Roman"/>
          <w:b/>
          <w:sz w:val="24"/>
          <w:szCs w:val="24"/>
          <w:lang w:val="ro-MO" w:eastAsia="ro-RO"/>
        </w:rPr>
      </w:pPr>
      <w:r>
        <w:rPr>
          <w:rFonts w:ascii="Times New Roman" w:eastAsiaTheme="minorEastAsia" w:hAnsi="Times New Roman"/>
          <w:b/>
          <w:sz w:val="24"/>
          <w:szCs w:val="24"/>
          <w:lang w:val="ro-MO" w:eastAsia="ro-RO"/>
        </w:rPr>
        <w:t>şi a conductelor interioare de gaze</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1.I</w:t>
      </w:r>
      <w:r w:rsidRPr="001B2101">
        <w:rPr>
          <w:rFonts w:ascii="Times New Roman" w:eastAsiaTheme="minorEastAsia" w:hAnsi="Times New Roman"/>
          <w:sz w:val="24"/>
          <w:szCs w:val="24"/>
          <w:lang w:val="ro-MO" w:eastAsia="ro-RO"/>
        </w:rPr>
        <w:t>dentificarea şi lichidarea</w:t>
      </w:r>
      <w:r>
        <w:rPr>
          <w:rFonts w:ascii="Times New Roman" w:eastAsiaTheme="minorEastAsia" w:hAnsi="Times New Roman"/>
          <w:sz w:val="24"/>
          <w:szCs w:val="24"/>
          <w:lang w:val="ro-MO" w:eastAsia="ro-RO"/>
        </w:rPr>
        <w:t xml:space="preserve"> scurgerilor fluizilor (corpurilor lichide şi/sau gazoase) din centrala termică, inclusiv din toate îmbinările echipamentelor aferente centralei termice şi conductei interioare de gaze.</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2.Înlocuirea (schimbarea), în caz de necesitate (defecţiune), a pieselor şi a părţilor componente, care asigură buna funcţionare a centralei termice în perioada ulterioară deservirii (fotorezistenţa, rezistenţa electrică, electrod, condensator, presostat de gaz, presostat de aer, fluxostat (inclusiv turbina), termostat de gaze arse, supapa de siguranţă, inele, flanşe, butoane, fişe, niplu, garnituri, membrane, ventilator, cablaj electronic, obturator, grup colector, corp colector, grup by-pass, garnitura de etanşare şi altele) - inclusiv preţul</w:t>
      </w:r>
      <w:r>
        <w:rPr>
          <w:rFonts w:ascii="Times New Roman" w:eastAsiaTheme="minorEastAsia" w:hAnsi="Times New Roman"/>
          <w:sz w:val="24"/>
          <w:szCs w:val="24"/>
          <w:lang w:val="en-US" w:eastAsia="ro-RO"/>
        </w:rPr>
        <w:t xml:space="preserve"> </w:t>
      </w:r>
      <w:r>
        <w:rPr>
          <w:rFonts w:ascii="Times New Roman" w:eastAsiaTheme="minorEastAsia" w:hAnsi="Times New Roman"/>
          <w:sz w:val="24"/>
          <w:szCs w:val="24"/>
          <w:lang w:val="ro-MO" w:eastAsia="ro-RO"/>
        </w:rPr>
        <w:t>piesei şi/sau costul lucrărilor.</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3.Înlocuirea (schimbarea) şi/sau reparaţia platei electronice a centralei termice (inclusiv preţul</w:t>
      </w:r>
      <w:r>
        <w:rPr>
          <w:rFonts w:ascii="Times New Roman" w:eastAsiaTheme="minorEastAsia" w:hAnsi="Times New Roman"/>
          <w:sz w:val="24"/>
          <w:szCs w:val="24"/>
          <w:lang w:val="en-US" w:eastAsia="ro-RO"/>
        </w:rPr>
        <w:t xml:space="preserve"> </w:t>
      </w:r>
      <w:r>
        <w:rPr>
          <w:rFonts w:ascii="Times New Roman" w:eastAsiaTheme="minorEastAsia" w:hAnsi="Times New Roman"/>
          <w:sz w:val="24"/>
          <w:szCs w:val="24"/>
          <w:lang w:val="ro-MO" w:eastAsia="ro-RO"/>
        </w:rPr>
        <w:t>piesei şi/sau costul lucrărilor).</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4.Înlocuirea şi/sau repararea panourilor de comandă sau a telecomenzilor (inclusiv preţul</w:t>
      </w:r>
      <w:r>
        <w:rPr>
          <w:rFonts w:ascii="Times New Roman" w:eastAsiaTheme="minorEastAsia" w:hAnsi="Times New Roman"/>
          <w:sz w:val="24"/>
          <w:szCs w:val="24"/>
          <w:lang w:val="en-US" w:eastAsia="ro-RO"/>
        </w:rPr>
        <w:t xml:space="preserve"> </w:t>
      </w:r>
      <w:r>
        <w:rPr>
          <w:rFonts w:ascii="Times New Roman" w:eastAsiaTheme="minorEastAsia" w:hAnsi="Times New Roman"/>
          <w:sz w:val="24"/>
          <w:szCs w:val="24"/>
          <w:lang w:val="ro-MO" w:eastAsia="ro-RO"/>
        </w:rPr>
        <w:t>piesei şi/sau costul lucrărilor).</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5.Curăţarea filtrelor, inclusiv din echipamentele aferente centralei termice.</w:t>
      </w:r>
    </w:p>
    <w:p w:rsidR="00195637" w:rsidRDefault="00195637" w:rsidP="00D47B27">
      <w:pPr>
        <w:spacing w:after="0" w:line="240" w:lineRule="auto"/>
        <w:jc w:val="both"/>
        <w:rPr>
          <w:rFonts w:ascii="Times New Roman" w:eastAsiaTheme="minorEastAsia" w:hAnsi="Times New Roman"/>
          <w:sz w:val="24"/>
          <w:szCs w:val="24"/>
          <w:lang w:val="ro-MO" w:eastAsia="ro-RO"/>
        </w:rPr>
      </w:pPr>
    </w:p>
    <w:p w:rsidR="00195637" w:rsidRDefault="00195637" w:rsidP="00D47B27">
      <w:pPr>
        <w:spacing w:after="0" w:line="240" w:lineRule="auto"/>
        <w:jc w:val="center"/>
        <w:rPr>
          <w:rFonts w:ascii="Times New Roman" w:eastAsiaTheme="minorEastAsia" w:hAnsi="Times New Roman"/>
          <w:b/>
          <w:sz w:val="24"/>
          <w:szCs w:val="24"/>
          <w:lang w:val="ro-MO" w:eastAsia="ro-RO"/>
        </w:rPr>
      </w:pPr>
      <w:r>
        <w:rPr>
          <w:rFonts w:ascii="Times New Roman" w:eastAsiaTheme="minorEastAsia" w:hAnsi="Times New Roman"/>
          <w:b/>
          <w:sz w:val="24"/>
          <w:szCs w:val="24"/>
          <w:lang w:val="ro-MO" w:eastAsia="ro-RO"/>
        </w:rPr>
        <w:t>Cerinţe suplimentare</w:t>
      </w:r>
    </w:p>
    <w:p w:rsidR="00195637" w:rsidRDefault="00195637" w:rsidP="00D47B27">
      <w:pPr>
        <w:spacing w:after="0" w:line="240" w:lineRule="auto"/>
        <w:jc w:val="both"/>
        <w:rPr>
          <w:rFonts w:ascii="Times New Roman" w:eastAsiaTheme="minorEastAsia" w:hAnsi="Times New Roman"/>
          <w:sz w:val="24"/>
          <w:szCs w:val="24"/>
          <w:lang w:val="ro-MO" w:eastAsia="ro-RO"/>
        </w:rPr>
      </w:pP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 xml:space="preserve">1.Serviciile de deservire a centralelor termice pe gaze naturale, inclusiv electrice şi a conductelor interioare de gaze se vor efectua de la momentul încheierii contractului de către părţi, cu stabilirea termenului limită de finisare nu mai tîrziu de 31 august a anului de gestiune. </w:t>
      </w:r>
    </w:p>
    <w:p w:rsidR="00195637" w:rsidRPr="0055615C"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 xml:space="preserve">2.Cheltuielile de transport vor </w:t>
      </w:r>
      <w:r w:rsidRPr="0055615C">
        <w:rPr>
          <w:rFonts w:ascii="Times New Roman" w:eastAsiaTheme="minorEastAsia" w:hAnsi="Times New Roman"/>
          <w:sz w:val="24"/>
          <w:szCs w:val="24"/>
          <w:lang w:val="ro-MO" w:eastAsia="ro-RO"/>
        </w:rPr>
        <w:t xml:space="preserve">fi incluse în </w:t>
      </w:r>
      <w:r w:rsidR="004C5AFE" w:rsidRPr="0055615C">
        <w:rPr>
          <w:rFonts w:ascii="Times New Roman" w:eastAsiaTheme="minorEastAsia" w:hAnsi="Times New Roman"/>
          <w:sz w:val="24"/>
          <w:szCs w:val="24"/>
          <w:lang w:val="ro-MO" w:eastAsia="ro-RO"/>
        </w:rPr>
        <w:t xml:space="preserve">suma </w:t>
      </w:r>
      <w:r w:rsidRPr="0055615C">
        <w:rPr>
          <w:rFonts w:ascii="Times New Roman" w:eastAsiaTheme="minorEastAsia" w:hAnsi="Times New Roman"/>
          <w:sz w:val="24"/>
          <w:szCs w:val="24"/>
          <w:lang w:val="ro-MO" w:eastAsia="ro-RO"/>
        </w:rPr>
        <w:t>ofert</w:t>
      </w:r>
      <w:r w:rsidR="004C5AFE" w:rsidRPr="0055615C">
        <w:rPr>
          <w:rFonts w:ascii="Times New Roman" w:eastAsiaTheme="minorEastAsia" w:hAnsi="Times New Roman"/>
          <w:sz w:val="24"/>
          <w:szCs w:val="24"/>
          <w:lang w:val="ro-MO" w:eastAsia="ro-RO"/>
        </w:rPr>
        <w:t>ei</w:t>
      </w:r>
      <w:r w:rsidRPr="0055615C">
        <w:rPr>
          <w:rFonts w:ascii="Times New Roman" w:eastAsiaTheme="minorEastAsia" w:hAnsi="Times New Roman"/>
          <w:sz w:val="24"/>
          <w:szCs w:val="24"/>
          <w:lang w:val="ro-MO" w:eastAsia="ro-RO"/>
        </w:rPr>
        <w:t xml:space="preserve"> participantului.</w:t>
      </w:r>
    </w:p>
    <w:p w:rsidR="00195637" w:rsidRDefault="00195637" w:rsidP="00D47B27">
      <w:pPr>
        <w:spacing w:after="0" w:line="240" w:lineRule="auto"/>
        <w:jc w:val="both"/>
        <w:rPr>
          <w:rFonts w:ascii="Times New Roman" w:eastAsiaTheme="minorEastAsia" w:hAnsi="Times New Roman"/>
          <w:sz w:val="24"/>
          <w:szCs w:val="24"/>
          <w:lang w:val="ro-MO" w:eastAsia="ro-RO"/>
        </w:rPr>
      </w:pPr>
      <w:r w:rsidRPr="0055615C">
        <w:rPr>
          <w:rFonts w:ascii="Times New Roman" w:eastAsiaTheme="minorEastAsia" w:hAnsi="Times New Roman"/>
          <w:sz w:val="24"/>
          <w:szCs w:val="24"/>
          <w:lang w:val="ro-MO" w:eastAsia="ro-RO"/>
        </w:rPr>
        <w:t>3.Serviciile de mentenanţă se vor efectua înc</w:t>
      </w:r>
      <w:bookmarkStart w:id="0" w:name="_GoBack"/>
      <w:bookmarkEnd w:id="0"/>
      <w:r>
        <w:rPr>
          <w:rFonts w:ascii="Times New Roman" w:eastAsiaTheme="minorEastAsia" w:hAnsi="Times New Roman"/>
          <w:sz w:val="24"/>
          <w:szCs w:val="24"/>
          <w:lang w:val="ro-MO" w:eastAsia="ro-RO"/>
        </w:rPr>
        <w:t>epînd cu deschiderea sezonului de încălzire pe întreaga durată a acţiunii contractului la toate centrale termice (convectoare, conducte de gaze interioare), și vor dura pe o perioadă de cel puțin 6 (șase) luni.</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4. Costul serviciilor de mentenanţă, inclusiv preţul piesei şi/sau costul serviciilor vor fi incluse în oferta participantului.</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5.Pentru serviciile de mentenanţă Prestatorul va oferi Beneficiarului garanţie pentru piesele schimbate (reparate) şi serviciile efectuate garanţie pentru o perioadă de cel puţin 6 (șase) luni.</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6.După efectuarea serviciilor de deservire tehnică a centralelor termice, Prestatorul va întocmi un Act de deservire tehnică a centralei termice pentru fiecare oficiu teritorial separat (cu indicarea parametrilor tehnici de lucru pentru fiecare cazan (convector – după caz)). Totodată,  în Actul de deservire tehnică trebuie să fie indicate şi recomandările în vederea reparaţiei şi/sau înlocuirii pieselor (componentelor, mecanismelor) pentru fiecare model de cazan în vederea prevenirii defecţiunii acestuia.</w:t>
      </w:r>
    </w:p>
    <w:p w:rsidR="00195637"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7.Deservirea conductelor interioare de gaze va fi procesată după analogia conţinutului din p.6 la Cerinţe suplimentare, cu întocmirea de către Prestator a unui Act de deservire tehnică a conductelor interioare de gaze pentru fiecare oficiu teritorial separat.</w:t>
      </w:r>
    </w:p>
    <w:p w:rsidR="00195637" w:rsidRPr="006228F4" w:rsidRDefault="00195637" w:rsidP="00D47B27">
      <w:pPr>
        <w:spacing w:after="0" w:line="240" w:lineRule="auto"/>
        <w:jc w:val="both"/>
        <w:rPr>
          <w:rFonts w:ascii="Times New Roman" w:eastAsiaTheme="minorEastAsia" w:hAnsi="Times New Roman"/>
          <w:sz w:val="24"/>
          <w:szCs w:val="24"/>
          <w:lang w:val="ro-MO" w:eastAsia="ro-RO"/>
        </w:rPr>
      </w:pPr>
      <w:r>
        <w:rPr>
          <w:rFonts w:ascii="Times New Roman" w:eastAsiaTheme="minorEastAsia" w:hAnsi="Times New Roman"/>
          <w:sz w:val="24"/>
          <w:szCs w:val="24"/>
          <w:lang w:val="ro-MO" w:eastAsia="ro-RO"/>
        </w:rPr>
        <w:t>8.Ambele acte se consideră valabile în cazul contrasemnării de către şeful oficiului teritorial sau de către reprezentantul împuternicit al acestuia şi se prezintă în original Beneficiarului de către Prestator.</w:t>
      </w:r>
    </w:p>
    <w:p w:rsidR="00195637" w:rsidRDefault="00195637" w:rsidP="00D47B27">
      <w:pPr>
        <w:spacing w:after="0" w:line="240" w:lineRule="auto"/>
        <w:jc w:val="both"/>
        <w:rPr>
          <w:rFonts w:ascii="Times New Roman" w:eastAsiaTheme="minorEastAsia" w:hAnsi="Times New Roman"/>
          <w:b/>
          <w:sz w:val="24"/>
          <w:szCs w:val="24"/>
          <w:lang w:val="ro-RO" w:eastAsia="ro-RO"/>
        </w:rPr>
      </w:pPr>
    </w:p>
    <w:p w:rsidR="00195637" w:rsidRDefault="00195637" w:rsidP="00D47B27">
      <w:pPr>
        <w:spacing w:after="0" w:line="240" w:lineRule="auto"/>
        <w:jc w:val="both"/>
        <w:rPr>
          <w:rFonts w:ascii="Times New Roman" w:eastAsiaTheme="minorEastAsia" w:hAnsi="Times New Roman"/>
          <w:b/>
          <w:sz w:val="24"/>
          <w:szCs w:val="24"/>
          <w:lang w:val="ro-RO" w:eastAsia="ro-RO"/>
        </w:rPr>
      </w:pPr>
    </w:p>
    <w:p w:rsidR="00195637" w:rsidRDefault="00195637" w:rsidP="00D47B27">
      <w:pPr>
        <w:spacing w:after="0" w:line="240" w:lineRule="auto"/>
        <w:jc w:val="both"/>
        <w:rPr>
          <w:rFonts w:ascii="Times New Roman" w:eastAsiaTheme="minorEastAsia" w:hAnsi="Times New Roman"/>
          <w:b/>
          <w:sz w:val="24"/>
          <w:szCs w:val="24"/>
          <w:lang w:val="ro-RO" w:eastAsia="ro-RO"/>
        </w:rPr>
      </w:pPr>
    </w:p>
    <w:p w:rsidR="00F61104" w:rsidRPr="00195637" w:rsidRDefault="00F61104" w:rsidP="00D47B27">
      <w:pPr>
        <w:rPr>
          <w:lang w:val="ro-RO"/>
        </w:rPr>
      </w:pPr>
    </w:p>
    <w:sectPr w:rsidR="00F61104" w:rsidRPr="00195637" w:rsidSect="00D47B27">
      <w:pgSz w:w="15840" w:h="12240"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33966"/>
    <w:multiLevelType w:val="hybridMultilevel"/>
    <w:tmpl w:val="92320C70"/>
    <w:lvl w:ilvl="0" w:tplc="4F2480A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637"/>
    <w:rsid w:val="00195637"/>
    <w:rsid w:val="004C5AFE"/>
    <w:rsid w:val="0055615C"/>
    <w:rsid w:val="00D47B27"/>
    <w:rsid w:val="00F61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637"/>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6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637"/>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21DA1-42F3-431B-AEE5-BE36B405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864</Words>
  <Characters>4929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Bulicanu Oxana Vasile</dc:creator>
  <cp:lastModifiedBy>Botnaru</cp:lastModifiedBy>
  <cp:revision>4</cp:revision>
  <dcterms:created xsi:type="dcterms:W3CDTF">2021-04-08T08:00:00Z</dcterms:created>
  <dcterms:modified xsi:type="dcterms:W3CDTF">2021-04-08T08:06:00Z</dcterms:modified>
</cp:coreProperties>
</file>