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color w:val="003366"/>
        </w:rPr>
      </w:pPr>
    </w:p>
    <w:p>
      <w:pPr>
        <w:jc w:val="right"/>
        <w:rPr>
          <w:color w:val="003366"/>
          <w:sz w:val="22"/>
          <w:szCs w:val="22"/>
        </w:rPr>
      </w:pPr>
      <w:r>
        <w:rPr>
          <w:color w:val="003366"/>
        </w:rPr>
        <w:t>Anexa nr. 23</w:t>
      </w:r>
    </w:p>
    <w:p>
      <w:pPr>
        <w:jc w:val="right"/>
        <w:rPr>
          <w:color w:val="003366"/>
        </w:rPr>
      </w:pPr>
      <w:r>
        <w:rPr>
          <w:color w:val="003366"/>
        </w:rPr>
        <w:t>la Documentația standard nr.69</w:t>
      </w:r>
    </w:p>
    <w:p>
      <w:pPr>
        <w:jc w:val="right"/>
        <w:rPr>
          <w:color w:val="003366"/>
        </w:rPr>
      </w:pPr>
      <w:r>
        <w:rPr>
          <w:color w:val="003366"/>
        </w:rPr>
        <w:t>din 7 mai 2021</w:t>
      </w:r>
    </w:p>
    <w:p>
      <w:pPr>
        <w:pStyle w:val="4"/>
        <w:spacing w:before="0"/>
        <w:jc w:val="center"/>
        <w:rPr>
          <w:rFonts w:ascii="Times New Roman" w:hAnsi="Times New Roman" w:cs="Times New Roman"/>
          <w:bCs w:val="0"/>
          <w:color w:val="000000" w:themeColor="text1"/>
          <w:sz w:val="28"/>
          <w:szCs w:val="24"/>
          <w:u w:val="single"/>
        </w:rPr>
      </w:pPr>
      <w:bookmarkStart w:id="0" w:name="_Toc449692118"/>
      <w:bookmarkStart w:id="1" w:name="_Toc390252621"/>
      <w:r>
        <w:rPr>
          <w:rFonts w:ascii="Times New Roman" w:hAnsi="Times New Roman" w:cs="Times New Roman"/>
          <w:bCs w:val="0"/>
          <w:color w:val="000000" w:themeColor="text1"/>
          <w:sz w:val="28"/>
          <w:szCs w:val="24"/>
          <w:u w:val="single"/>
        </w:rPr>
        <w:t>CAIET DE SARCINI</w:t>
      </w:r>
      <w:bookmarkEnd w:id="0"/>
    </w:p>
    <w:p>
      <w:pPr>
        <w:pStyle w:val="4"/>
        <w:spacing w:before="0"/>
        <w:jc w:val="center"/>
        <w:rPr>
          <w:rFonts w:ascii="Times New Roman" w:hAnsi="Times New Roman" w:cs="Times New Roman"/>
          <w:bCs w:val="0"/>
          <w:color w:val="000000" w:themeColor="text1"/>
          <w:sz w:val="6"/>
          <w:szCs w:val="24"/>
          <w:u w:val="single"/>
        </w:rPr>
      </w:pPr>
      <w:r>
        <w:rPr>
          <w:rFonts w:ascii="Times New Roman" w:hAnsi="Times New Roman" w:cs="Times New Roman"/>
          <w:bCs w:val="0"/>
          <w:color w:val="000000" w:themeColor="text1"/>
          <w:sz w:val="28"/>
          <w:szCs w:val="24"/>
          <w:u w:val="single"/>
        </w:rPr>
        <w:t xml:space="preserve"> </w:t>
      </w:r>
    </w:p>
    <w:p>
      <w:pPr>
        <w:pStyle w:val="4"/>
        <w:spacing w:before="0"/>
        <w:jc w:val="center"/>
        <w:rPr>
          <w:rFonts w:ascii="Times New Roman" w:hAnsi="Times New Roman" w:cs="Times New Roman"/>
          <w:color w:val="000000" w:themeColor="text1"/>
          <w:sz w:val="28"/>
          <w:szCs w:val="24"/>
          <w:u w:val="single"/>
        </w:rPr>
      </w:pPr>
      <w:r>
        <w:rPr>
          <w:rFonts w:ascii="Times New Roman" w:hAnsi="Times New Roman" w:cs="Times New Roman"/>
          <w:color w:val="000000" w:themeColor="text1"/>
          <w:sz w:val="28"/>
          <w:szCs w:val="24"/>
          <w:u w:val="single"/>
        </w:rPr>
        <w:t>FORMULARUL  DE  DEVIZ  NR.1</w:t>
      </w:r>
    </w:p>
    <w:p>
      <w:pPr>
        <w:pStyle w:val="4"/>
        <w:spacing w:before="0"/>
        <w:jc w:val="center"/>
        <w:rPr>
          <w:rFonts w:ascii="Times New Roman" w:hAnsi="Times New Roman" w:cs="Times New Roman"/>
          <w:bCs w:val="0"/>
          <w:color w:val="000000" w:themeColor="text1"/>
          <w:sz w:val="24"/>
          <w:szCs w:val="24"/>
          <w:u w:val="single"/>
        </w:rPr>
      </w:pPr>
      <w:r>
        <w:rPr>
          <w:rFonts w:ascii="Times New Roman" w:hAnsi="Times New Roman" w:cs="Times New Roman"/>
          <w:color w:val="000000" w:themeColor="text1"/>
          <w:sz w:val="28"/>
          <w:szCs w:val="24"/>
          <w:u w:val="single"/>
        </w:rPr>
        <w:t xml:space="preserve"> LISTA CU CANTITĂȚILE DE LUCRĂRI</w:t>
      </w:r>
      <w:bookmarkEnd w:id="1"/>
    </w:p>
    <w:p>
      <w:pPr>
        <w:pStyle w:val="4"/>
        <w:spacing w:before="0"/>
        <w:jc w:val="center"/>
        <w:rPr>
          <w:rFonts w:ascii="Times New Roman" w:hAnsi="Times New Roman" w:cs="Times New Roman"/>
          <w:bCs w:val="0"/>
          <w:i/>
          <w:color w:val="000000" w:themeColor="text1"/>
          <w:sz w:val="8"/>
          <w:u w:val="single"/>
        </w:rPr>
      </w:pPr>
    </w:p>
    <w:p>
      <w:pPr>
        <w:pStyle w:val="4"/>
        <w:spacing w:before="0"/>
        <w:jc w:val="center"/>
        <w:rPr>
          <w:rFonts w:ascii="Times New Roman" w:hAnsi="Times New Roman" w:cs="Times New Roman"/>
          <w:bCs w:val="0"/>
          <w:i/>
          <w:color w:val="000000" w:themeColor="text1"/>
          <w:u w:val="single"/>
        </w:rPr>
      </w:pPr>
    </w:p>
    <w:p>
      <w:pPr>
        <w:jc w:val="center"/>
        <w:rPr>
          <w:color w:val="000000" w:themeColor="text1"/>
          <w:sz w:val="12"/>
          <w:u w:val="single"/>
        </w:rPr>
      </w:pPr>
      <w:r>
        <w:rPr>
          <w:color w:val="000000" w:themeColor="text1"/>
        </w:rPr>
        <w:t>Obiectul</w:t>
      </w:r>
      <w:r>
        <w:rPr>
          <w:rFonts w:ascii="Georgia" w:hAnsi="Georgia"/>
          <w:b/>
          <w:iCs/>
          <w:color w:val="000000" w:themeColor="text1"/>
          <w:sz w:val="26"/>
          <w:szCs w:val="26"/>
          <w:u w:val="single"/>
          <w:shd w:val="clear" w:color="auto" w:fill="FFFFFF" w:themeFill="background1"/>
          <w:lang w:val="en-US"/>
        </w:rPr>
        <w:t xml:space="preserve"> </w:t>
      </w:r>
      <w:r>
        <w:rPr>
          <w:rFonts w:ascii="Georgia" w:hAnsi="Georgia"/>
          <w:b/>
          <w:i/>
          <w:color w:val="000000" w:themeColor="text1"/>
          <w:sz w:val="28"/>
          <w:u w:val="single"/>
        </w:rPr>
        <w:t>Reconstrucția acoperișului și reparație capitală a casei de cultură r-nul Ialoveni s.Suruceni.</w:t>
      </w:r>
    </w:p>
    <w:p>
      <w:pPr>
        <w:shd w:val="clear" w:color="auto" w:fill="FFFFFF" w:themeFill="background1"/>
        <w:jc w:val="both"/>
        <w:rPr>
          <w:b/>
          <w:i/>
          <w:color w:val="660033"/>
          <w:u w:val="single"/>
        </w:rPr>
      </w:pPr>
      <w:r>
        <w:rPr>
          <w:b/>
          <w:color w:val="000000" w:themeColor="text1"/>
          <w:u w:val="single"/>
        </w:rPr>
        <w:t xml:space="preserve">Autoritatea contractantă </w:t>
      </w:r>
      <w:r>
        <w:rPr>
          <w:b/>
          <w:color w:val="000000" w:themeColor="text1"/>
          <w:u w:val="single"/>
          <w:shd w:val="clear" w:color="auto" w:fill="FFFFFF" w:themeFill="background1"/>
          <w:lang w:val="en-US"/>
        </w:rPr>
        <w:t>Primaria</w:t>
      </w:r>
      <w:r>
        <w:rPr>
          <w:b/>
          <w:color w:val="000000" w:themeColor="text1"/>
          <w:sz w:val="32"/>
          <w:u w:val="single"/>
          <w:shd w:val="clear" w:color="auto" w:fill="FFFFFF" w:themeFill="background1"/>
          <w:lang w:val="en-US"/>
        </w:rPr>
        <w:t xml:space="preserve"> </w:t>
      </w:r>
      <w:r>
        <w:rPr>
          <w:b/>
          <w:color w:val="000000" w:themeColor="text1"/>
          <w:u w:val="single"/>
          <w:shd w:val="clear" w:color="auto" w:fill="FFFFFF" w:themeFill="background1"/>
          <w:lang w:val="en-US"/>
        </w:rPr>
        <w:t xml:space="preserve"> s.Suruceni, r-nul Ialoveni</w:t>
      </w:r>
      <w:r>
        <w:rPr>
          <w:b/>
          <w:color w:val="660033"/>
          <w:u w:val="single"/>
          <w:shd w:val="clear" w:color="auto" w:fill="FFFFFF" w:themeFill="background1"/>
          <w:lang w:val="en-US"/>
        </w:rPr>
        <w:t xml:space="preserve"> </w:t>
      </w:r>
      <w:r>
        <w:rPr>
          <w:b/>
          <w:color w:val="660033"/>
          <w:u w:val="single"/>
        </w:rPr>
        <w:t>_</w:t>
      </w:r>
    </w:p>
    <w:p>
      <w:pPr>
        <w:pStyle w:val="60"/>
        <w:ind w:firstLine="709"/>
        <w:jc w:val="both"/>
      </w:pPr>
      <w:r>
        <w:t>1 . Descriere generală</w:t>
      </w:r>
    </w:p>
    <w:p>
      <w:pPr>
        <w:ind w:firstLine="709"/>
        <w:jc w:val="both"/>
      </w:pPr>
      <w:r>
        <w:t xml:space="preserve">Se precizează </w:t>
      </w:r>
      <w:r>
        <w:rPr>
          <w:color w:val="000000" w:themeColor="text1"/>
        </w:rPr>
        <w:t>adresa</w:t>
      </w:r>
      <w:r>
        <w:rPr>
          <w:color w:val="000000" w:themeColor="text1"/>
          <w:sz w:val="22"/>
        </w:rPr>
        <w:t xml:space="preserve">  </w:t>
      </w:r>
      <w:r>
        <w:rPr>
          <w:b/>
          <w:bCs/>
          <w:color w:val="000000" w:themeColor="text1"/>
          <w:sz w:val="28"/>
          <w:szCs w:val="28"/>
          <w:u w:val="single"/>
          <w:lang w:val="en-US"/>
        </w:rPr>
        <w:t xml:space="preserve"> s. Suruceni</w:t>
      </w:r>
      <w:r>
        <w:rPr>
          <w:b/>
          <w:bCs/>
          <w:color w:val="660033"/>
          <w:sz w:val="28"/>
          <w:szCs w:val="28"/>
          <w:u w:val="single"/>
          <w:lang w:val="en-US"/>
        </w:rPr>
        <w:t xml:space="preserve"> </w:t>
      </w:r>
      <w:r>
        <w:t>lucrărilor, descrierea generală a obiectelor lucrării, detalii specifice de amplasare etc.</w:t>
      </w:r>
    </w:p>
    <w:p>
      <w:pPr>
        <w:ind w:firstLine="709"/>
        <w:jc w:val="both"/>
        <w:rPr>
          <w:b/>
        </w:rPr>
      </w:pPr>
      <w:r>
        <w:rPr>
          <w:b/>
        </w:rPr>
        <w:t>2. Informaţii şi proiectare</w:t>
      </w:r>
    </w:p>
    <w:p>
      <w:pPr>
        <w:ind w:firstLine="709"/>
        <w:jc w:val="both"/>
      </w:pPr>
      <w:r>
        <w:t>Se precizează elementele constitutive şi conţinutul documentelor anexate la contract, modalitatea de elaborare a proiectului şi desenelor de execuţie, informaţiile despre antreprenor şi autoritatea contractantă.</w:t>
      </w:r>
    </w:p>
    <w:p>
      <w:pPr>
        <w:ind w:firstLine="709"/>
        <w:jc w:val="both"/>
        <w:rPr>
          <w:b/>
        </w:rPr>
      </w:pPr>
      <w:r>
        <w:rPr>
          <w:b/>
        </w:rPr>
        <w:t>3. Materiale, compatibilităţi, reglementări tehnice şi standarde utilizate</w:t>
      </w:r>
    </w:p>
    <w:p>
      <w:pPr>
        <w:ind w:firstLine="709"/>
        <w:jc w:val="both"/>
        <w:rPr>
          <w:b/>
          <w:color w:val="996600"/>
          <w:u w:val="single"/>
        </w:rPr>
      </w:pPr>
      <w:r>
        <w:rPr>
          <w:b/>
        </w:rPr>
        <w:t xml:space="preserve">4. Mostre </w:t>
      </w:r>
      <w:r>
        <w:rPr>
          <w:b/>
          <w:color w:val="000000" w:themeColor="text1"/>
          <w:u w:val="single"/>
        </w:rPr>
        <w:t>Mostre - utilizarea materialelor de înaltă calitate, cu prezentarea certificatelor de calitate și a monstrelor înaintea aplicării/montării.</w:t>
      </w:r>
    </w:p>
    <w:p>
      <w:pPr>
        <w:ind w:firstLine="709"/>
        <w:jc w:val="both"/>
        <w:rPr>
          <w:b/>
        </w:rPr>
      </w:pPr>
      <w:r>
        <w:rPr>
          <w:b/>
        </w:rPr>
        <w:t>5. Furnizarea, păstrarea, protecţia materialelor şi a lucrărilor. Securitatea construcţiilor şi a terenurilor aferente</w:t>
      </w:r>
    </w:p>
    <w:p>
      <w:pPr>
        <w:ind w:firstLine="709"/>
        <w:jc w:val="both"/>
      </w:pPr>
      <w:r>
        <w:t>Se precizează transportarea, manipularea şi depozitarea produselor şi materialelor utilizate; protecţia lucrărilor în funcţie de condiţiile atmosferice; protecţia construcţiilor şi teritoriilor aferente.</w:t>
      </w:r>
    </w:p>
    <w:p>
      <w:pPr>
        <w:ind w:firstLine="709"/>
        <w:jc w:val="both"/>
        <w:rPr>
          <w:b/>
          <w:color w:val="000000" w:themeColor="text1"/>
        </w:rPr>
      </w:pPr>
      <w:r>
        <w:rPr>
          <w:b/>
        </w:rPr>
        <w:t>6. Încercări, instrucţiuni, garanţii ale furnizorilor, desene şi scheme de execuţie</w:t>
      </w:r>
      <w:r>
        <w:rPr>
          <w:color w:val="996600"/>
          <w:u w:val="single"/>
        </w:rPr>
        <w:t xml:space="preserve"> </w:t>
      </w:r>
      <w:r>
        <w:rPr>
          <w:color w:val="000000" w:themeColor="text1"/>
          <w:u w:val="single"/>
        </w:rPr>
        <w:t>În scopul elaborării ofertei pentru participare la procedura de atribuire a contractului de achiziție publică de lucrări, autoritatea contractantă propune operatorilor economici să viziteze ansamblul obiectului.</w:t>
      </w:r>
    </w:p>
    <w:p>
      <w:pPr>
        <w:ind w:firstLine="709"/>
        <w:jc w:val="both"/>
        <w:rPr>
          <w:b/>
        </w:rPr>
      </w:pPr>
      <w:r>
        <w:rPr>
          <w:b/>
        </w:rPr>
        <w:t>7. Remedierea viciilor ascunse şi a defectelor</w:t>
      </w:r>
    </w:p>
    <w:p>
      <w:pPr>
        <w:ind w:firstLine="709"/>
        <w:jc w:val="both"/>
        <w:rPr>
          <w:color w:val="000000" w:themeColor="text1"/>
          <w:u w:val="single"/>
        </w:rPr>
      </w:pPr>
      <w:r>
        <w:rPr>
          <w:color w:val="000000" w:themeColor="text1"/>
          <w:u w:val="single"/>
        </w:rPr>
        <w:t xml:space="preserve"> Modalitatea dc constatare si remediere a viciilor  asunse se va face conform Codului Civil al RM</w:t>
      </w:r>
    </w:p>
    <w:p>
      <w:pPr>
        <w:ind w:firstLine="709"/>
        <w:jc w:val="both"/>
        <w:rPr>
          <w:b/>
          <w:color w:val="003366"/>
          <w:u w:val="single"/>
        </w:rPr>
      </w:pPr>
      <w:r>
        <w:rPr>
          <w:b/>
        </w:rPr>
        <w:t>8. Trasarea geodezică a lucrărilor, toleranţe de execu</w:t>
      </w:r>
      <w:r>
        <w:rPr>
          <w:b/>
          <w:color w:val="000000" w:themeColor="text1"/>
        </w:rPr>
        <w:t xml:space="preserve">ţie </w:t>
      </w:r>
      <w:r>
        <w:rPr>
          <w:b/>
          <w:color w:val="000000" w:themeColor="text1"/>
          <w:u w:val="single"/>
        </w:rPr>
        <w:t>obiectul aflat în construcție va fi marcat si împrejmuit corespunzător normelor legale în construcții</w:t>
      </w:r>
    </w:p>
    <w:p>
      <w:pPr>
        <w:ind w:firstLine="709"/>
        <w:jc w:val="both"/>
        <w:rPr>
          <w:b/>
          <w:color w:val="660033"/>
        </w:rPr>
      </w:pPr>
      <w:r>
        <w:rPr>
          <w:b/>
        </w:rPr>
        <w:t>9. Parametrii de calcul ai elementelor constructive</w:t>
      </w:r>
      <w:r>
        <w:rPr>
          <w:b/>
          <w:color w:val="000000" w:themeColor="text1"/>
          <w:u w:val="single"/>
        </w:rPr>
        <w:t>- nu e cazul</w:t>
      </w:r>
    </w:p>
    <w:p>
      <w:pPr>
        <w:ind w:firstLine="709"/>
        <w:jc w:val="both"/>
        <w:rPr>
          <w:b/>
        </w:rPr>
      </w:pPr>
      <w:r>
        <w:rPr>
          <w:b/>
        </w:rPr>
        <w:t>10. Experiența similară</w:t>
      </w:r>
    </w:p>
    <w:p>
      <w:pPr>
        <w:jc w:val="both"/>
        <w:rPr>
          <w:b/>
          <w:color w:val="000000" w:themeColor="text1"/>
        </w:rPr>
      </w:pPr>
      <w:r>
        <w:rPr>
          <w:b/>
          <w:color w:val="000000" w:themeColor="text1"/>
        </w:rPr>
        <w:t>10.1)</w:t>
      </w:r>
      <w:r>
        <w:rPr>
          <w:b/>
          <w:color w:val="000000" w:themeColor="text1"/>
        </w:rPr>
        <w:tab/>
      </w:r>
      <w:r>
        <w:rPr>
          <w:b/>
          <w:color w:val="000000" w:themeColor="text1"/>
        </w:rPr>
        <w:t xml:space="preserve">Executarea în ultimii 5 ani a cel puțin a unui contract care a avut ca obiect construcția și reparația clădirilor cu o valoare nu mai mică de 75 % din valoarea viitorului contract, executat în termenul maxim solicitat conform documentației anexate, fapt confirmat prin prezentarea contractului de antrepriză sau subantrepriză, precum și prin procesul verbal de recepție la terminarea lucrărilor/procesul verbal de recepție finală la expirarea perioadei de garanție, însoțit de certificări de bună execuție pentru cele mai importante lucrări din partea Beneficiarului (informațiile date se vor include în anexele nr. 12 și nr. 13 ) </w:t>
      </w:r>
    </w:p>
    <w:p>
      <w:pPr>
        <w:jc w:val="both"/>
        <w:rPr>
          <w:b/>
          <w:color w:val="000000" w:themeColor="text1"/>
        </w:rPr>
      </w:pPr>
      <w:r>
        <w:rPr>
          <w:b/>
          <w:color w:val="000000" w:themeColor="text1"/>
        </w:rPr>
        <w:t>10.2)Valoarea cumulată a tuturor contractelor care a avut ca obiect constrcția și reparația clădirilor , executate în termenul maxim solicitat conform documentației anexate, în ultimul an de activitate să fie egală sau mai mare decât valoarea viitorului contract, proceseleverbale de recepție la terminarea lucrărilor//procesele- verbale de recepție finală la expirarea perioadei de garanție, însoțite de certificări de bună execuție pentru cele mai importante lucrări din partea Beneficiarului (informațiile date se vor include în anexele nr. 12 și nr. 13 )</w:t>
      </w:r>
    </w:p>
    <w:p>
      <w:pPr>
        <w:ind w:firstLine="709"/>
        <w:jc w:val="both"/>
      </w:pPr>
      <w:r>
        <w:t xml:space="preserve">Se precizează parametrii exteriori şi interiori ai aerului, temperaturile interioare. </w:t>
      </w:r>
    </w:p>
    <w:p>
      <w:pPr>
        <w:ind w:firstLine="709"/>
        <w:jc w:val="both"/>
        <w:rPr>
          <w:b/>
        </w:rPr>
      </w:pPr>
      <w:r>
        <w:rPr>
          <w:b/>
        </w:rPr>
        <w:t xml:space="preserve">11. Nivelul admis al zgomotului şi al vibraţiilor </w:t>
      </w:r>
    </w:p>
    <w:p>
      <w:pPr>
        <w:ind w:firstLine="709"/>
        <w:jc w:val="both"/>
      </w:pPr>
      <w:r>
        <w:t>Se precizează mărimea acestor niveluri pentru diferite spaţii; măsurile de reducere a zgomotului şi a vibraţiilor.</w:t>
      </w:r>
    </w:p>
    <w:p>
      <w:pPr>
        <w:ind w:firstLine="709"/>
        <w:jc w:val="both"/>
        <w:rPr>
          <w:b/>
        </w:rPr>
      </w:pPr>
      <w:r>
        <w:rPr>
          <w:b/>
        </w:rPr>
        <w:t>12</w:t>
      </w:r>
      <w:r>
        <w:rPr>
          <w:b/>
          <w:color w:val="660033"/>
        </w:rPr>
        <w:t xml:space="preserve">. </w:t>
      </w:r>
      <w:r>
        <w:rPr>
          <w:b/>
          <w:color w:val="000000" w:themeColor="text1"/>
        </w:rPr>
        <w:t>Personsalul de specialitate</w:t>
      </w:r>
    </w:p>
    <w:p>
      <w:pPr>
        <w:shd w:val="clear" w:color="auto" w:fill="FFFFFF" w:themeFill="background1"/>
        <w:tabs>
          <w:tab w:val="left" w:pos="612"/>
        </w:tabs>
        <w:spacing w:before="120"/>
        <w:rPr>
          <w:color w:val="000000" w:themeColor="text1"/>
          <w:sz w:val="22"/>
          <w:szCs w:val="22"/>
        </w:rPr>
      </w:pPr>
      <w:r>
        <w:rPr>
          <w:color w:val="000000" w:themeColor="text1"/>
          <w:sz w:val="22"/>
          <w:szCs w:val="22"/>
        </w:rPr>
        <w:t xml:space="preserve">Demonstrarea accesului la personalul de specialitate necesar pentru îndeplinirea corespunzătoare și în termen a lucrărilor, după cum urmează: </w:t>
      </w:r>
    </w:p>
    <w:p>
      <w:pPr>
        <w:shd w:val="clear" w:color="auto" w:fill="FFFFFF" w:themeFill="background1"/>
        <w:tabs>
          <w:tab w:val="left" w:pos="612"/>
        </w:tabs>
        <w:spacing w:before="120"/>
        <w:rPr>
          <w:color w:val="000000" w:themeColor="text1"/>
          <w:sz w:val="22"/>
          <w:szCs w:val="22"/>
        </w:rPr>
      </w:pPr>
      <w:r>
        <w:rPr>
          <w:color w:val="000000" w:themeColor="text1"/>
          <w:sz w:val="22"/>
          <w:szCs w:val="22"/>
        </w:rPr>
        <w:t xml:space="preserve">a) Efectivele medii anuale ale personalului angajat în ultimii 3 ani minim 10 persoane; </w:t>
      </w:r>
    </w:p>
    <w:p>
      <w:pPr>
        <w:shd w:val="clear" w:color="auto" w:fill="FFFFFF" w:themeFill="background1"/>
        <w:tabs>
          <w:tab w:val="left" w:pos="612"/>
        </w:tabs>
        <w:spacing w:before="120"/>
        <w:rPr>
          <w:color w:val="000000" w:themeColor="text1"/>
          <w:sz w:val="22"/>
          <w:szCs w:val="22"/>
        </w:rPr>
      </w:pPr>
      <w:r>
        <w:rPr>
          <w:color w:val="000000" w:themeColor="text1"/>
          <w:sz w:val="22"/>
          <w:szCs w:val="22"/>
        </w:rPr>
        <w:t>b) Diriginți de șantier pentru lucrări de construcții civile, industriale și agrozootehnice; instalații și rețele electrice</w:t>
      </w:r>
    </w:p>
    <w:p>
      <w:pPr>
        <w:ind w:firstLine="709"/>
        <w:jc w:val="both"/>
        <w:rPr>
          <w:b/>
        </w:rPr>
      </w:pPr>
      <w:r>
        <w:rPr>
          <w:b/>
        </w:rPr>
        <w:t xml:space="preserve">13. Lucrări de construcţii aferente montării </w:t>
      </w:r>
    </w:p>
    <w:p>
      <w:pPr>
        <w:ind w:firstLine="709"/>
        <w:jc w:val="both"/>
        <w:rPr>
          <w:b/>
        </w:rPr>
      </w:pPr>
      <w:r>
        <w:rPr>
          <w:b/>
        </w:rPr>
        <w:t>14. Articole, produse şi piese necesare instalaţiilor</w:t>
      </w:r>
    </w:p>
    <w:p>
      <w:pPr>
        <w:ind w:firstLine="709"/>
        <w:jc w:val="both"/>
      </w:pPr>
      <w:r>
        <w:t>Se precizează furnizorul articolelor, produselor şi pieselor necesare instalaţiilor; tipurile şi cantitatea.</w:t>
      </w:r>
    </w:p>
    <w:p>
      <w:pPr>
        <w:ind w:firstLine="709"/>
        <w:jc w:val="both"/>
        <w:rPr>
          <w:b/>
        </w:rPr>
      </w:pPr>
      <w:r>
        <w:rPr>
          <w:b/>
        </w:rPr>
        <w:t>15. Echipamentele, instalaţiile, utilajele, sculele, instrumentele, dispozitivele şi alte obiecte necesare pentru executarea lucrărilor</w:t>
      </w:r>
    </w:p>
    <w:p>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iluminat)</w:t>
      </w:r>
    </w:p>
    <w:p>
      <w:pPr>
        <w:ind w:firstLine="709"/>
        <w:jc w:val="both"/>
        <w:rPr>
          <w:b/>
        </w:rPr>
      </w:pPr>
      <w:r>
        <w:rPr>
          <w:b/>
        </w:rPr>
        <w:t>16. Definiţii</w:t>
      </w:r>
    </w:p>
    <w:p>
      <w:pPr>
        <w:ind w:firstLine="709"/>
        <w:jc w:val="both"/>
      </w:pPr>
      <w:r>
        <w:t>Se precizează termenii şi definiţiile utilizate în caietul de sarcini şi unele caracteristici.</w:t>
      </w:r>
    </w:p>
    <w:p>
      <w:pPr>
        <w:ind w:firstLine="709"/>
        <w:jc w:val="both"/>
        <w:rPr>
          <w:b/>
          <w:color w:val="FF0000"/>
        </w:rPr>
      </w:pPr>
      <w:r>
        <w:rPr>
          <w:b/>
        </w:rPr>
        <w:t>17.a)Cerinţe privind executarea achitării:conform contractului de finanțare nr.97-C21519DL-2022 pct.4.1.plățile aferente contractelor de achiziții publice nu pot fi mai mici de 10% din valoarea contractului de achiziție publică.</w:t>
      </w:r>
    </w:p>
    <w:p>
      <w:pPr>
        <w:ind w:firstLine="709"/>
        <w:jc w:val="both"/>
        <w:rPr>
          <w:b/>
        </w:rPr>
      </w:pPr>
      <w:r>
        <w:rPr>
          <w:b/>
        </w:rPr>
        <w:t xml:space="preserve">b)Cerinţe privind semnarea contractului </w:t>
      </w:r>
    </w:p>
    <w:p>
      <w:pPr>
        <w:shd w:val="clear" w:color="auto" w:fill="FFFFFF" w:themeFill="background1"/>
        <w:spacing w:before="120"/>
        <w:rPr>
          <w:sz w:val="20"/>
          <w:szCs w:val="20"/>
          <w:lang w:eastAsia="ru-RU"/>
        </w:rPr>
      </w:pPr>
      <w:r>
        <w:rPr>
          <w:sz w:val="20"/>
          <w:szCs w:val="20"/>
          <w:lang w:eastAsia="ru-RU"/>
        </w:rPr>
        <w:t xml:space="preserve">                  Condițiile special de care depinde îndeplinirea contractului: </w:t>
      </w:r>
    </w:p>
    <w:p>
      <w:pPr>
        <w:pStyle w:val="3"/>
        <w:numPr>
          <w:ilvl w:val="0"/>
          <w:numId w:val="3"/>
        </w:numPr>
        <w:shd w:val="clear" w:color="auto" w:fill="FFFFFF" w:themeFill="background1"/>
        <w:tabs>
          <w:tab w:val="clear" w:pos="1134"/>
        </w:tabs>
        <w:spacing w:before="120"/>
        <w:contextualSpacing/>
        <w:jc w:val="left"/>
        <w:rPr>
          <w:color w:val="000000" w:themeColor="text1"/>
          <w:sz w:val="20"/>
          <w:szCs w:val="20"/>
          <w:lang w:val="ro-RO" w:eastAsia="ru-RU"/>
        </w:rPr>
      </w:pPr>
      <w:r>
        <w:rPr>
          <w:color w:val="000000" w:themeColor="text1"/>
          <w:sz w:val="20"/>
          <w:szCs w:val="20"/>
          <w:lang w:val="ro-RO" w:eastAsia="ru-RU"/>
        </w:rPr>
        <w:t xml:space="preserve">Participanții asigură efectuarea lucrărilor în conformitate cu documentația de deviz și se vor conduce de Legea privind calitatea construcții nr.721 din 02.02.1996 și Legea privind protecția consumatorului nr.105 din 13.03.2003; </w:t>
      </w:r>
    </w:p>
    <w:p>
      <w:pPr>
        <w:pStyle w:val="3"/>
        <w:numPr>
          <w:ilvl w:val="0"/>
          <w:numId w:val="3"/>
        </w:numPr>
        <w:shd w:val="clear" w:color="auto" w:fill="FFFFFF" w:themeFill="background1"/>
        <w:tabs>
          <w:tab w:val="clear" w:pos="1134"/>
        </w:tabs>
        <w:spacing w:before="120"/>
        <w:contextualSpacing/>
        <w:jc w:val="left"/>
        <w:rPr>
          <w:color w:val="000000" w:themeColor="text1"/>
          <w:sz w:val="20"/>
          <w:szCs w:val="20"/>
          <w:lang w:val="ro-RO" w:eastAsia="ru-RU"/>
        </w:rPr>
      </w:pPr>
      <w:r>
        <w:rPr>
          <w:color w:val="000000" w:themeColor="text1"/>
          <w:sz w:val="20"/>
          <w:szCs w:val="20"/>
          <w:lang w:val="ro-RO" w:eastAsia="ru-RU"/>
        </w:rPr>
        <w:t>Contractul se încheie între autoritatea contractantă și ofertantul cîștigător în termen de 2 zile de la data la care i-a fost remis spre semnare;</w:t>
      </w:r>
    </w:p>
    <w:p>
      <w:pPr>
        <w:pStyle w:val="3"/>
        <w:numPr>
          <w:ilvl w:val="0"/>
          <w:numId w:val="3"/>
        </w:numPr>
        <w:shd w:val="clear" w:color="auto" w:fill="FFFFFF" w:themeFill="background1"/>
        <w:tabs>
          <w:tab w:val="clear" w:pos="1134"/>
        </w:tabs>
        <w:spacing w:before="120"/>
        <w:contextualSpacing/>
        <w:jc w:val="left"/>
        <w:rPr>
          <w:color w:val="000000" w:themeColor="text1"/>
          <w:sz w:val="20"/>
          <w:szCs w:val="20"/>
          <w:lang w:val="ro-RO" w:eastAsia="ru-RU"/>
        </w:rPr>
      </w:pPr>
      <w:r>
        <w:rPr>
          <w:color w:val="000000" w:themeColor="text1"/>
          <w:sz w:val="20"/>
          <w:szCs w:val="20"/>
          <w:lang w:val="ro-RO" w:eastAsia="ru-RU"/>
        </w:rPr>
        <w:t>Lucrările vor începe în decurs de 3 zile de la semnarea contractului și primirii ordinului de începere a execuției lucrărilor;</w:t>
      </w:r>
    </w:p>
    <w:p>
      <w:pPr>
        <w:pStyle w:val="3"/>
        <w:numPr>
          <w:ilvl w:val="0"/>
          <w:numId w:val="3"/>
        </w:numPr>
        <w:shd w:val="clear" w:color="auto" w:fill="FFFFFF" w:themeFill="background1"/>
        <w:tabs>
          <w:tab w:val="clear" w:pos="1134"/>
        </w:tabs>
        <w:spacing w:before="120"/>
        <w:contextualSpacing/>
        <w:jc w:val="left"/>
        <w:rPr>
          <w:color w:val="000000" w:themeColor="text1"/>
          <w:sz w:val="20"/>
          <w:szCs w:val="20"/>
          <w:lang w:val="ro-RO" w:eastAsia="ru-RU"/>
        </w:rPr>
      </w:pPr>
      <w:r>
        <w:rPr>
          <w:color w:val="000000" w:themeColor="text1"/>
          <w:sz w:val="20"/>
          <w:szCs w:val="20"/>
          <w:lang w:val="ro-RO" w:eastAsia="ru-RU"/>
        </w:rPr>
        <w:t>Termenul de garanție a lucrărilor prestate este de 10 ani din mometul recepției lucrărilor;</w:t>
      </w:r>
    </w:p>
    <w:p>
      <w:pPr>
        <w:ind w:firstLine="709"/>
        <w:jc w:val="both"/>
        <w:rPr>
          <w:b/>
          <w:color w:val="000000" w:themeColor="text1"/>
        </w:rPr>
      </w:pPr>
      <w:r>
        <w:rPr>
          <w:color w:val="000000" w:themeColor="text1"/>
          <w:sz w:val="20"/>
          <w:szCs w:val="20"/>
          <w:lang w:eastAsia="ru-RU"/>
        </w:rPr>
        <w:t>Agentul economic va garanta executarea contractului, depunînd o garanție de asigurare a executării contractului ăn sumă de 5% din suma contractului, în timpul închierii contractului.Garanția de asigurare a executării contractului se constituie de către ofertant în scopul asigurării autorității contractante de îndeplinirea cantitativă, calitativă și în perioada convenită a contractului. Dirigintele de șantier autorizat pentru îndeplinirea lucrărilor conform caietului de  sarcini.</w:t>
      </w:r>
    </w:p>
    <w:p>
      <w:pPr>
        <w:jc w:val="both"/>
        <w:rPr>
          <w:color w:val="000000" w:themeColor="text1"/>
        </w:rPr>
      </w:pPr>
    </w:p>
    <w:p>
      <w:pPr>
        <w:ind w:firstLine="709"/>
        <w:jc w:val="both"/>
        <w:rPr>
          <w:b/>
        </w:rPr>
      </w:pPr>
      <w:r>
        <w:rPr>
          <w:b/>
        </w:rPr>
        <w:t>18. Documente obligatorii la depunerea ofertei</w:t>
      </w:r>
    </w:p>
    <w:p>
      <w:pPr>
        <w:rPr>
          <w:color w:val="843C0B" w:themeColor="accent2" w:themeShade="80"/>
          <w:sz w:val="18"/>
        </w:rPr>
      </w:pPr>
      <w:r>
        <w:rPr>
          <w:color w:val="843C0B" w:themeColor="accent2" w:themeShade="80"/>
          <w:sz w:val="18"/>
        </w:rPr>
        <w:t xml:space="preserve">                    </w:t>
      </w:r>
    </w:p>
    <w:p>
      <w:pPr>
        <w:pStyle w:val="3"/>
        <w:numPr>
          <w:ilvl w:val="0"/>
          <w:numId w:val="4"/>
        </w:numPr>
        <w:rPr>
          <w:color w:val="000000" w:themeColor="text1"/>
          <w:sz w:val="18"/>
        </w:rPr>
      </w:pPr>
      <w:r>
        <w:rPr>
          <w:color w:val="000000" w:themeColor="text1"/>
          <w:sz w:val="18"/>
        </w:rPr>
        <w:t>DUAE, conform Ordinului nr.72 din l1 iunie 2020 al Ministerului Finantelor.</w:t>
      </w:r>
    </w:p>
    <w:p>
      <w:pPr>
        <w:pStyle w:val="3"/>
        <w:numPr>
          <w:ilvl w:val="0"/>
          <w:numId w:val="4"/>
        </w:numPr>
        <w:rPr>
          <w:color w:val="000000" w:themeColor="text1"/>
          <w:sz w:val="18"/>
        </w:rPr>
      </w:pPr>
      <w:r>
        <w:rPr>
          <w:color w:val="000000" w:themeColor="text1"/>
          <w:sz w:val="18"/>
        </w:rPr>
        <w:t>Cererea de participare, anexa nr.7 conform Ordinului nr.69 din 07.05.2021 al Ministerului Finanțelor</w:t>
      </w:r>
    </w:p>
    <w:p>
      <w:pPr>
        <w:pStyle w:val="3"/>
        <w:numPr>
          <w:ilvl w:val="0"/>
          <w:numId w:val="4"/>
        </w:numPr>
        <w:rPr>
          <w:color w:val="000000" w:themeColor="text1"/>
          <w:sz w:val="18"/>
        </w:rPr>
      </w:pPr>
      <w:r>
        <w:rPr>
          <w:color w:val="000000" w:themeColor="text1"/>
          <w:sz w:val="18"/>
        </w:rPr>
        <w:t>Declaraţie privind valabilitatea ofertei anexa nr. 8 conform Ordinului nr.69 din 07.05.2021 al Ministerului Finanțelor</w:t>
      </w:r>
    </w:p>
    <w:p>
      <w:pPr>
        <w:pStyle w:val="3"/>
        <w:numPr>
          <w:ilvl w:val="0"/>
          <w:numId w:val="4"/>
        </w:numPr>
        <w:rPr>
          <w:color w:val="000000" w:themeColor="text1"/>
          <w:sz w:val="18"/>
        </w:rPr>
      </w:pPr>
      <w:r>
        <w:rPr>
          <w:color w:val="000000" w:themeColor="text1"/>
          <w:sz w:val="18"/>
        </w:rPr>
        <w:t>Scrisoare  de  garanţie  bancară anexa nr. 9 conform Ordinului nr.69 din 07.05.2021 al Ministerului Finanțelor cu Nota ,,Pentru setul documentelor de licitație” sau ,,Pentru garanția pentru oferta la licitația publică nr. ____ din __________”, confirmat prin aplicarea semnăturii electronice a ofertantului.</w:t>
      </w:r>
    </w:p>
    <w:p>
      <w:pPr>
        <w:pStyle w:val="3"/>
        <w:numPr>
          <w:ilvl w:val="0"/>
          <w:numId w:val="4"/>
        </w:numPr>
        <w:rPr>
          <w:color w:val="000000" w:themeColor="text1"/>
          <w:sz w:val="18"/>
        </w:rPr>
      </w:pPr>
      <w:r>
        <w:rPr>
          <w:color w:val="000000" w:themeColor="text1"/>
          <w:sz w:val="18"/>
        </w:rPr>
        <w:t>Grafic de executare a lucrărilor anexa nr. 10, Ordinului nr.69 din 07.05.2021 al Ministerului Finanțelor</w:t>
      </w:r>
    </w:p>
    <w:p>
      <w:pPr>
        <w:pStyle w:val="3"/>
        <w:numPr>
          <w:ilvl w:val="0"/>
          <w:numId w:val="4"/>
        </w:numPr>
        <w:rPr>
          <w:color w:val="000000" w:themeColor="text1"/>
          <w:sz w:val="18"/>
        </w:rPr>
      </w:pPr>
      <w:r>
        <w:rPr>
          <w:color w:val="000000" w:themeColor="text1"/>
          <w:sz w:val="18"/>
        </w:rPr>
        <w:t>Declarafie privind experiența similară, anexa nr.12  și anexa 13 conform Ordinului nr.69 din 07.05.2021 al Ministerului Finanțelor</w:t>
      </w:r>
    </w:p>
    <w:p>
      <w:pPr>
        <w:pStyle w:val="3"/>
        <w:numPr>
          <w:ilvl w:val="0"/>
          <w:numId w:val="4"/>
        </w:numPr>
        <w:rPr>
          <w:color w:val="000000" w:themeColor="text1"/>
          <w:sz w:val="18"/>
        </w:rPr>
      </w:pPr>
      <w:r>
        <w:rPr>
          <w:color w:val="000000" w:themeColor="text1"/>
          <w:sz w:val="18"/>
        </w:rPr>
        <w:t>Declaraţie privind dotările specifice, utilajul şi echipamentul necesar pentru îndeplinirea corespunzătoare a contractului anexa nr. 14 conform Ordinului nr.69 din 07.05.2021 al Ministerului Finanțelor</w:t>
      </w:r>
    </w:p>
    <w:p>
      <w:pPr>
        <w:pStyle w:val="3"/>
        <w:numPr>
          <w:ilvl w:val="0"/>
          <w:numId w:val="4"/>
        </w:numPr>
        <w:rPr>
          <w:color w:val="000000" w:themeColor="text1"/>
          <w:sz w:val="18"/>
        </w:rPr>
      </w:pPr>
      <w:r>
        <w:rPr>
          <w:color w:val="000000" w:themeColor="text1"/>
          <w:sz w:val="18"/>
        </w:rPr>
        <w:t>Declarație privind personalul de specialitate propus pentru implementarea contractului anexa nr. 15, conform Ordinului nr.69 din 07.05.2021 al Ministerului Finanțelor</w:t>
      </w:r>
    </w:p>
    <w:p>
      <w:pPr>
        <w:pStyle w:val="3"/>
        <w:numPr>
          <w:ilvl w:val="0"/>
          <w:numId w:val="4"/>
        </w:numPr>
        <w:rPr>
          <w:color w:val="000000" w:themeColor="text1"/>
          <w:sz w:val="18"/>
        </w:rPr>
      </w:pPr>
      <w:r>
        <w:rPr>
          <w:color w:val="000000" w:themeColor="text1"/>
          <w:sz w:val="18"/>
        </w:rPr>
        <w:t>Lista subcontractanților şi partea/părţile din contract care sunt îndeplinite de aceştia conform anexa nr. 16  conform Ordinului nr.69 din 07.05.2021 al Ministerului Finanțelor</w:t>
      </w:r>
    </w:p>
    <w:p>
      <w:pPr>
        <w:pStyle w:val="3"/>
        <w:numPr>
          <w:ilvl w:val="0"/>
          <w:numId w:val="4"/>
        </w:numPr>
        <w:rPr>
          <w:color w:val="000000" w:themeColor="text1"/>
          <w:sz w:val="18"/>
        </w:rPr>
      </w:pPr>
      <w:r>
        <w:rPr>
          <w:color w:val="000000" w:themeColor="text1"/>
          <w:sz w:val="18"/>
        </w:rPr>
        <w:t>Declarație terț susținător tehnic Anexa nr.20, conform Ordinului nr.69 din 07.05.2021 al Ministerului Finanțelor</w:t>
      </w:r>
    </w:p>
    <w:p>
      <w:pPr>
        <w:pStyle w:val="3"/>
        <w:numPr>
          <w:ilvl w:val="0"/>
          <w:numId w:val="4"/>
        </w:numPr>
        <w:rPr>
          <w:color w:val="000000" w:themeColor="text1"/>
          <w:sz w:val="18"/>
        </w:rPr>
      </w:pPr>
      <w:r>
        <w:rPr>
          <w:color w:val="000000" w:themeColor="text1"/>
          <w:sz w:val="18"/>
        </w:rPr>
        <w:t>Declarație terț susținător profesional Anexa nr.21, conform Ordinului nr.69 din 07.05.2021 al Ministerului Finanțelor</w:t>
      </w:r>
    </w:p>
    <w:p>
      <w:pPr>
        <w:pStyle w:val="3"/>
        <w:numPr>
          <w:ilvl w:val="0"/>
          <w:numId w:val="4"/>
        </w:numPr>
        <w:rPr>
          <w:color w:val="000000" w:themeColor="text1"/>
          <w:sz w:val="18"/>
        </w:rPr>
      </w:pPr>
      <w:r>
        <w:rPr>
          <w:color w:val="000000" w:themeColor="text1"/>
          <w:sz w:val="18"/>
        </w:rPr>
        <w:t>Avizul Agenției pentru supraveghere  tehnică Anexa nr.22, conform Ordinului nr.69 din 07.05.2021 al Ministerului Finanțelor</w:t>
      </w:r>
    </w:p>
    <w:p>
      <w:pPr>
        <w:pStyle w:val="3"/>
        <w:numPr>
          <w:ilvl w:val="0"/>
          <w:numId w:val="4"/>
        </w:numPr>
        <w:rPr>
          <w:color w:val="000000" w:themeColor="text1"/>
          <w:sz w:val="18"/>
        </w:rPr>
      </w:pPr>
      <w:r>
        <w:rPr>
          <w:color w:val="000000" w:themeColor="text1"/>
          <w:sz w:val="18"/>
        </w:rPr>
        <w:t>Manualul calității</w:t>
      </w:r>
    </w:p>
    <w:p>
      <w:pPr>
        <w:pStyle w:val="3"/>
        <w:numPr>
          <w:ilvl w:val="0"/>
          <w:numId w:val="4"/>
        </w:numPr>
        <w:rPr>
          <w:color w:val="000000" w:themeColor="text1"/>
          <w:sz w:val="18"/>
        </w:rPr>
      </w:pPr>
      <w:r>
        <w:rPr>
          <w:color w:val="000000" w:themeColor="text1"/>
          <w:sz w:val="18"/>
        </w:rPr>
        <w:t>Certificat de înregistrare a întreprinderii, Extras din registrul de stat al persoanelor juridice, emis de către Camera Înregistrării de Stat/ IP „Agenția Servicii Publice”</w:t>
      </w:r>
    </w:p>
    <w:p>
      <w:pPr>
        <w:pStyle w:val="3"/>
        <w:numPr>
          <w:ilvl w:val="0"/>
          <w:numId w:val="4"/>
        </w:numPr>
        <w:rPr>
          <w:color w:val="000000" w:themeColor="text1"/>
          <w:sz w:val="18"/>
        </w:rPr>
      </w:pPr>
      <w:r>
        <w:rPr>
          <w:color w:val="000000" w:themeColor="text1"/>
          <w:sz w:val="18"/>
        </w:rPr>
        <w:t xml:space="preserve">Certificat de efectuare sistematica plății impozitelor, contribuliilor eliberat de Inspectoratul Fiscal </w:t>
      </w:r>
    </w:p>
    <w:p>
      <w:pPr>
        <w:pStyle w:val="3"/>
        <w:numPr>
          <w:ilvl w:val="0"/>
          <w:numId w:val="4"/>
        </w:numPr>
        <w:rPr>
          <w:color w:val="000000" w:themeColor="text1"/>
          <w:sz w:val="18"/>
        </w:rPr>
      </w:pPr>
      <w:r>
        <w:rPr>
          <w:color w:val="000000" w:themeColor="text1"/>
          <w:sz w:val="18"/>
        </w:rPr>
        <w:t>Declarație privind confirmarea identității beneficiarilor efectivi și neîncadrarea acestora în situația condamnării pentru participarea la activităţi ale unei organizaţii sau grupări criminale, pentru corupţie, fraudă şi/sau spălare de bani.conform odinului nr.145 din 24.11.2020 a Ministerului Finanțelor</w:t>
      </w:r>
    </w:p>
    <w:p>
      <w:pPr>
        <w:pStyle w:val="3"/>
        <w:numPr>
          <w:ilvl w:val="0"/>
          <w:numId w:val="4"/>
        </w:numPr>
        <w:rPr>
          <w:color w:val="000000" w:themeColor="text1"/>
          <w:sz w:val="18"/>
        </w:rPr>
      </w:pPr>
      <w:r>
        <w:rPr>
          <w:color w:val="000000" w:themeColor="text1"/>
          <w:sz w:val="18"/>
        </w:rPr>
        <w:t>Ultimul raport financiar  a ultimelor rapoarte financiare pentru anii 2019-2021 Cifra de afaceri medie anuală în ultimii 3 ani, în domeniul construcțiilor  Egală sau mai mare de 5 milioane lei.</w:t>
      </w:r>
    </w:p>
    <w:p>
      <w:pPr>
        <w:pStyle w:val="3"/>
        <w:numPr>
          <w:ilvl w:val="0"/>
          <w:numId w:val="4"/>
        </w:numPr>
        <w:rPr>
          <w:color w:val="000000" w:themeColor="text1"/>
          <w:sz w:val="18"/>
        </w:rPr>
      </w:pPr>
      <w:r>
        <w:rPr>
          <w:color w:val="000000" w:themeColor="text1"/>
          <w:sz w:val="18"/>
        </w:rPr>
        <w:t xml:space="preserve">Certificate de conformitate, inofensivitate,calitate, sau alt certificat ce confirmă calitatea materialelor utilizate. </w:t>
      </w:r>
    </w:p>
    <w:p>
      <w:pPr>
        <w:pStyle w:val="3"/>
        <w:numPr>
          <w:ilvl w:val="0"/>
          <w:numId w:val="4"/>
        </w:numPr>
        <w:rPr>
          <w:color w:val="000000" w:themeColor="text1"/>
          <w:sz w:val="18"/>
        </w:rPr>
      </w:pPr>
      <w:r>
        <w:rPr>
          <w:color w:val="000000" w:themeColor="text1"/>
          <w:sz w:val="18"/>
        </w:rPr>
        <w:t>Certificat privind calitatea lucrărilor, protecția mediului si sanatatii si securitatii ocupationale: Certificat ISO 9001, ISO 14001</w:t>
      </w:r>
    </w:p>
    <w:p>
      <w:pPr>
        <w:pStyle w:val="3"/>
        <w:numPr>
          <w:ilvl w:val="0"/>
          <w:numId w:val="4"/>
        </w:numPr>
        <w:rPr>
          <w:color w:val="000000" w:themeColor="text1"/>
          <w:sz w:val="18"/>
        </w:rPr>
      </w:pPr>
      <w:r>
        <w:rPr>
          <w:color w:val="000000" w:themeColor="text1"/>
          <w:sz w:val="18"/>
        </w:rPr>
        <w:t>Devizele locale, Formulare 3,5,7 cu specificația parametrilor tehnici solicitati în caietul de sarcini.</w:t>
      </w:r>
    </w:p>
    <w:p>
      <w:pPr>
        <w:pStyle w:val="3"/>
        <w:numPr>
          <w:ilvl w:val="0"/>
          <w:numId w:val="4"/>
        </w:numPr>
        <w:rPr>
          <w:color w:val="000000" w:themeColor="text1"/>
          <w:sz w:val="18"/>
        </w:rPr>
      </w:pPr>
      <w:r>
        <w:rPr>
          <w:color w:val="000000" w:themeColor="text1"/>
          <w:sz w:val="18"/>
        </w:rPr>
        <w:t>Efectuarea sistematică a plații impozitelor, taxelor și contribuțiilor de asigurări sociale</w:t>
      </w:r>
    </w:p>
    <w:p>
      <w:pPr>
        <w:pStyle w:val="3"/>
        <w:numPr>
          <w:ilvl w:val="0"/>
          <w:numId w:val="0"/>
        </w:numPr>
        <w:ind w:left="1429"/>
        <w:rPr>
          <w:color w:val="000000" w:themeColor="text1"/>
          <w:sz w:val="18"/>
        </w:rPr>
      </w:pPr>
    </w:p>
    <w:p>
      <w:pPr>
        <w:pStyle w:val="3"/>
        <w:numPr>
          <w:ilvl w:val="0"/>
          <w:numId w:val="0"/>
        </w:numPr>
        <w:ind w:left="1429"/>
        <w:rPr>
          <w:b/>
          <w:color w:val="660033"/>
        </w:rPr>
      </w:pPr>
    </w:p>
    <w:p>
      <w:pPr>
        <w:pStyle w:val="3"/>
        <w:numPr>
          <w:ilvl w:val="0"/>
          <w:numId w:val="0"/>
        </w:numPr>
        <w:ind w:left="1429"/>
        <w:rPr>
          <w:b/>
        </w:rPr>
      </w:pPr>
    </w:p>
    <w:p>
      <w:pPr>
        <w:pStyle w:val="3"/>
        <w:numPr>
          <w:ilvl w:val="0"/>
          <w:numId w:val="0"/>
        </w:numPr>
        <w:ind w:left="1429"/>
        <w:rPr>
          <w:b/>
        </w:rPr>
      </w:pPr>
      <w:r>
        <w:rPr>
          <w:b/>
        </w:rPr>
        <w:t>19. Documente obligatorii la evaluarea ofertelor</w:t>
      </w:r>
    </w:p>
    <w:p>
      <w:pPr>
        <w:pStyle w:val="3"/>
        <w:ind w:left="1069"/>
        <w:rPr>
          <w:color w:val="000000" w:themeColor="text1"/>
          <w:sz w:val="18"/>
        </w:rPr>
      </w:pPr>
      <w:r>
        <w:rPr>
          <w:color w:val="000000" w:themeColor="text1"/>
          <w:sz w:val="18"/>
        </w:rPr>
        <w:t>DUAE, conform Ordinului nr.72 din l1 iunie2020 al Ministerului Finantelor.</w:t>
      </w:r>
    </w:p>
    <w:p>
      <w:pPr>
        <w:pStyle w:val="3"/>
        <w:ind w:left="1069"/>
        <w:rPr>
          <w:color w:val="000000" w:themeColor="text1"/>
          <w:sz w:val="18"/>
        </w:rPr>
      </w:pPr>
      <w:r>
        <w:rPr>
          <w:color w:val="000000" w:themeColor="text1"/>
          <w:sz w:val="18"/>
        </w:rPr>
        <w:t>Cererea de participare, anexa nr.7 conform Ordinului nr.69 din 07.05.2021 al Ministerului Finanțelor</w:t>
      </w:r>
    </w:p>
    <w:p>
      <w:pPr>
        <w:pStyle w:val="3"/>
        <w:ind w:left="1069"/>
        <w:rPr>
          <w:color w:val="000000" w:themeColor="text1"/>
          <w:sz w:val="18"/>
        </w:rPr>
      </w:pPr>
      <w:r>
        <w:rPr>
          <w:color w:val="000000" w:themeColor="text1"/>
          <w:sz w:val="18"/>
        </w:rPr>
        <w:t>Declaraţie privind valabilitatea ofertei anexa nr. 8 conform Ordinului nr.69 din 07.05.2021 al Ministerului Finanțelor</w:t>
      </w:r>
    </w:p>
    <w:p>
      <w:pPr>
        <w:pStyle w:val="3"/>
        <w:ind w:left="1069"/>
        <w:rPr>
          <w:color w:val="000000" w:themeColor="text1"/>
          <w:sz w:val="18"/>
        </w:rPr>
      </w:pPr>
      <w:r>
        <w:rPr>
          <w:color w:val="000000" w:themeColor="text1"/>
          <w:sz w:val="18"/>
        </w:rPr>
        <w:t>Scrisoare  de  garanţie  bancară anexa nr. 9 conform Ordinului nr.69 din 07.05.2021 al Ministerului Finanțelor cu Nota ,,Pentru setul documentelor de licitație” sau ,,Pentru garanția pentru oferta la licitația publică nr. ____ din __________”, confirmat prin aplicarea semnăturii electronice a ofertantului.</w:t>
      </w:r>
    </w:p>
    <w:p>
      <w:pPr>
        <w:pStyle w:val="3"/>
        <w:ind w:left="1069"/>
        <w:rPr>
          <w:color w:val="000000" w:themeColor="text1"/>
          <w:sz w:val="18"/>
        </w:rPr>
      </w:pPr>
      <w:r>
        <w:rPr>
          <w:color w:val="000000" w:themeColor="text1"/>
          <w:sz w:val="18"/>
        </w:rPr>
        <w:t>Grafic de executare a lucrărilor anexa nr. 10, Ordinului nr.69 din 07.05.2021 al Ministerului Finanțelor</w:t>
      </w:r>
    </w:p>
    <w:p>
      <w:pPr>
        <w:pStyle w:val="3"/>
        <w:ind w:left="1069"/>
        <w:rPr>
          <w:color w:val="000000" w:themeColor="text1"/>
          <w:sz w:val="18"/>
        </w:rPr>
      </w:pPr>
      <w:r>
        <w:rPr>
          <w:color w:val="000000" w:themeColor="text1"/>
          <w:sz w:val="18"/>
        </w:rPr>
        <w:t>Declarafie privind experiența similară, anexa nr.12  și anexa 13 conform Ordinului nr.69 din 07.05.2021 al Ministerului Finanțelor</w:t>
      </w:r>
    </w:p>
    <w:p>
      <w:pPr>
        <w:pStyle w:val="3"/>
        <w:ind w:left="1069"/>
        <w:rPr>
          <w:color w:val="000000" w:themeColor="text1"/>
          <w:sz w:val="18"/>
        </w:rPr>
      </w:pPr>
      <w:r>
        <w:rPr>
          <w:color w:val="000000" w:themeColor="text1"/>
          <w:sz w:val="18"/>
        </w:rPr>
        <w:t>Declaraţie privind dotările specifice, utilajul şi echipamentul necesar pentru îndeplinirea corespunzătoare a contractului anexa nr. 14 conform Ordinului nr.69 din 07.05.2021 al Ministerului Finanțelor</w:t>
      </w:r>
    </w:p>
    <w:p>
      <w:pPr>
        <w:pStyle w:val="3"/>
        <w:ind w:left="1069"/>
        <w:rPr>
          <w:color w:val="000000" w:themeColor="text1"/>
          <w:sz w:val="18"/>
        </w:rPr>
      </w:pPr>
      <w:r>
        <w:rPr>
          <w:color w:val="000000" w:themeColor="text1"/>
          <w:sz w:val="18"/>
        </w:rPr>
        <w:t>Declarație privind personalul de specialitate propus pentru implementarea contractului anexa nr. 15, conform Ordinului nr.69 din 07.05.2021 al Ministerului Finanțelor</w:t>
      </w:r>
    </w:p>
    <w:p>
      <w:pPr>
        <w:pStyle w:val="3"/>
        <w:ind w:left="1069"/>
        <w:rPr>
          <w:color w:val="000000" w:themeColor="text1"/>
          <w:sz w:val="18"/>
        </w:rPr>
      </w:pPr>
      <w:r>
        <w:rPr>
          <w:color w:val="000000" w:themeColor="text1"/>
          <w:sz w:val="18"/>
        </w:rPr>
        <w:t>Lista subcontractanților şi partea/părţile din contract care sunt îndeplinite de aceştia conform anexa nr. 16  conform Ordinului nr.69 din 07.05.2021 al Ministerului Finanțelor</w:t>
      </w:r>
    </w:p>
    <w:p>
      <w:pPr>
        <w:pStyle w:val="3"/>
        <w:ind w:left="1069"/>
        <w:rPr>
          <w:color w:val="000000" w:themeColor="text1"/>
          <w:sz w:val="18"/>
        </w:rPr>
      </w:pPr>
      <w:r>
        <w:rPr>
          <w:color w:val="000000" w:themeColor="text1"/>
          <w:sz w:val="18"/>
        </w:rPr>
        <w:t>Declarație terț susținător tehnic Anexa nr.20, conform Ordinului nr.69 din 07.05.2021 al Ministerului Finanțelor</w:t>
      </w:r>
    </w:p>
    <w:p>
      <w:pPr>
        <w:pStyle w:val="3"/>
        <w:ind w:left="1069"/>
        <w:rPr>
          <w:color w:val="000000" w:themeColor="text1"/>
          <w:sz w:val="18"/>
        </w:rPr>
      </w:pPr>
      <w:r>
        <w:rPr>
          <w:color w:val="000000" w:themeColor="text1"/>
          <w:sz w:val="18"/>
        </w:rPr>
        <w:t>Declarație terț susținător profesional Anexa nr.21, conform Ordinului nr.69 din 07.05.2021 al Ministerului Finanțelor</w:t>
      </w:r>
    </w:p>
    <w:p>
      <w:pPr>
        <w:pStyle w:val="3"/>
        <w:ind w:left="1069"/>
        <w:rPr>
          <w:color w:val="000000" w:themeColor="text1"/>
          <w:sz w:val="18"/>
        </w:rPr>
      </w:pPr>
      <w:r>
        <w:rPr>
          <w:color w:val="000000" w:themeColor="text1"/>
          <w:sz w:val="18"/>
        </w:rPr>
        <w:t>Avizul Agenției pentru supraveghere  tehnică Anexa nr.22, conform Ordinului nr.69 din 07.05.2021 al Ministerului Finanțelor</w:t>
      </w:r>
    </w:p>
    <w:p>
      <w:pPr>
        <w:pStyle w:val="3"/>
        <w:ind w:left="1069"/>
        <w:rPr>
          <w:color w:val="000000" w:themeColor="text1"/>
          <w:sz w:val="18"/>
        </w:rPr>
      </w:pPr>
      <w:r>
        <w:rPr>
          <w:color w:val="000000" w:themeColor="text1"/>
          <w:sz w:val="18"/>
        </w:rPr>
        <w:t>Manualul calității</w:t>
      </w:r>
    </w:p>
    <w:p>
      <w:pPr>
        <w:pStyle w:val="3"/>
        <w:ind w:left="1069"/>
        <w:rPr>
          <w:color w:val="000000" w:themeColor="text1"/>
          <w:sz w:val="18"/>
        </w:rPr>
      </w:pPr>
      <w:r>
        <w:rPr>
          <w:color w:val="000000" w:themeColor="text1"/>
          <w:sz w:val="18"/>
        </w:rPr>
        <w:t>Certificat de înregistrare a întreprinderii, Extras din registrul de stat al persoanelor juridice, emis de către Camera Înregistrării de Stat/ IP „Agenția Servicii Publice”</w:t>
      </w:r>
    </w:p>
    <w:p>
      <w:pPr>
        <w:pStyle w:val="3"/>
        <w:ind w:left="1069"/>
        <w:rPr>
          <w:color w:val="000000" w:themeColor="text1"/>
          <w:sz w:val="18"/>
        </w:rPr>
      </w:pPr>
      <w:r>
        <w:rPr>
          <w:color w:val="000000" w:themeColor="text1"/>
          <w:sz w:val="18"/>
        </w:rPr>
        <w:t xml:space="preserve">Certificat de efectuare sistematica plății impozitelor, contribuliilor eliberat de Inspectoratul Fiscal </w:t>
      </w:r>
    </w:p>
    <w:p>
      <w:pPr>
        <w:pStyle w:val="3"/>
        <w:ind w:left="1069"/>
        <w:rPr>
          <w:color w:val="000000" w:themeColor="text1"/>
          <w:sz w:val="18"/>
        </w:rPr>
      </w:pPr>
      <w:r>
        <w:rPr>
          <w:color w:val="000000" w:themeColor="text1"/>
          <w:sz w:val="18"/>
        </w:rPr>
        <w:t>Declarație privind confirmarea identității beneficiarilor efectivi și neîncadrarea acestora în situația condamnării pentru participarea la activităţi ale unei organizaţii sau grupări criminale, pentru corupţie, fraudă şi/sau spălare de bani.conform odinului nr.145 din 24.11.2020 a Ministerului Finanțelor</w:t>
      </w:r>
    </w:p>
    <w:p>
      <w:pPr>
        <w:pStyle w:val="3"/>
        <w:ind w:left="1069"/>
        <w:rPr>
          <w:color w:val="000000" w:themeColor="text1"/>
          <w:sz w:val="18"/>
        </w:rPr>
      </w:pPr>
      <w:r>
        <w:rPr>
          <w:color w:val="000000" w:themeColor="text1"/>
          <w:sz w:val="18"/>
        </w:rPr>
        <w:t>Ultimul raport financiar  a ultimelor rapoarte financiare pentru anii 2019-2021 Cifra de afaceri 3ani,</w:t>
      </w:r>
      <w:r>
        <w:rPr>
          <w:color w:val="000000" w:themeColor="text1"/>
          <w:sz w:val="18"/>
          <w:lang w:val="ro-RO"/>
        </w:rPr>
        <w:t>în domeniul construcțiilor egală sau mai mare de 5 milioane lei.</w:t>
      </w:r>
    </w:p>
    <w:p>
      <w:pPr>
        <w:pStyle w:val="3"/>
        <w:ind w:left="1069"/>
        <w:rPr>
          <w:color w:val="000000" w:themeColor="text1"/>
          <w:sz w:val="18"/>
        </w:rPr>
      </w:pPr>
      <w:r>
        <w:rPr>
          <w:color w:val="000000" w:themeColor="text1"/>
          <w:sz w:val="18"/>
        </w:rPr>
        <w:t xml:space="preserve">Certificate de conformitate, inofensivitate,calitate, sau alt certificat ce confirmă calitatea materialelor utilizate. </w:t>
      </w:r>
    </w:p>
    <w:p>
      <w:pPr>
        <w:pStyle w:val="3"/>
        <w:ind w:left="1069"/>
        <w:rPr>
          <w:color w:val="000000" w:themeColor="text1"/>
          <w:sz w:val="18"/>
        </w:rPr>
      </w:pPr>
      <w:r>
        <w:rPr>
          <w:color w:val="000000" w:themeColor="text1"/>
          <w:sz w:val="18"/>
        </w:rPr>
        <w:t>Certificat privind calitatea lucrărilor, protecția mediului si sanatatii si securitatii ocupationale: Certificat ISO 9001, ISO 14001.</w:t>
      </w:r>
    </w:p>
    <w:p>
      <w:pPr>
        <w:pStyle w:val="3"/>
        <w:ind w:left="1069"/>
        <w:rPr>
          <w:color w:val="000000" w:themeColor="text1"/>
          <w:sz w:val="18"/>
        </w:rPr>
      </w:pPr>
      <w:r>
        <w:rPr>
          <w:color w:val="000000" w:themeColor="text1"/>
          <w:sz w:val="18"/>
        </w:rPr>
        <w:t>Devizele locale, Formulare 3,5,7 cu specificația parametrilor tehnici solicitati în caietul de sarcini.</w:t>
      </w:r>
    </w:p>
    <w:p>
      <w:pPr>
        <w:pStyle w:val="3"/>
        <w:ind w:left="1069"/>
        <w:rPr>
          <w:color w:val="000000" w:themeColor="text1"/>
          <w:sz w:val="18"/>
        </w:rPr>
      </w:pPr>
      <w:r>
        <w:rPr>
          <w:color w:val="000000" w:themeColor="text1"/>
          <w:sz w:val="18"/>
        </w:rPr>
        <w:t>Efectuarea sistematică a plații impozitelor, taxelor și contribuțiilor de asigurări sociale</w:t>
      </w:r>
    </w:p>
    <w:p>
      <w:pPr>
        <w:pStyle w:val="3"/>
        <w:numPr>
          <w:ilvl w:val="0"/>
          <w:numId w:val="0"/>
        </w:numPr>
        <w:ind w:left="1069"/>
        <w:rPr>
          <w:color w:val="660033"/>
          <w:sz w:val="22"/>
          <w:u w:val="single"/>
        </w:rPr>
      </w:pPr>
    </w:p>
    <w:p>
      <w:pPr>
        <w:rPr>
          <w:color w:val="660033"/>
          <w:sz w:val="18"/>
        </w:rPr>
      </w:pPr>
    </w:p>
    <w:p>
      <w:pPr>
        <w:jc w:val="both"/>
        <w:rPr>
          <w:b/>
          <w:color w:val="000000" w:themeColor="text1"/>
          <w:u w:val="single"/>
        </w:rPr>
      </w:pPr>
      <w:r>
        <w:rPr>
          <w:bCs/>
          <w:color w:val="660033"/>
        </w:rPr>
        <w:t xml:space="preserve">                      </w:t>
      </w:r>
      <w:r>
        <w:rPr>
          <w:bCs/>
          <w:color w:val="000000" w:themeColor="text1"/>
        </w:rPr>
        <w:t xml:space="preserve">Autoritatea contractantă </w:t>
      </w:r>
      <w:r>
        <w:rPr>
          <w:color w:val="000000" w:themeColor="text1"/>
        </w:rPr>
        <w:t> Primaria Suruceni                           </w:t>
      </w:r>
      <w:r>
        <w:rPr>
          <w:b/>
          <w:bCs/>
          <w:color w:val="000000" w:themeColor="text1"/>
          <w:u w:val="single"/>
        </w:rPr>
        <w:t>Data</w:t>
      </w:r>
      <w:r>
        <w:rPr>
          <w:b/>
          <w:color w:val="000000" w:themeColor="text1"/>
          <w:u w:val="single"/>
        </w:rPr>
        <w:t xml:space="preserve"> "02"septembrie   2022</w:t>
      </w:r>
    </w:p>
    <w:p>
      <w:pPr>
        <w:jc w:val="both"/>
        <w:rPr>
          <w:b/>
          <w:color w:val="003366"/>
          <w:u w:val="single"/>
        </w:rPr>
      </w:pPr>
    </w:p>
    <w:p>
      <w:pPr>
        <w:jc w:val="both"/>
        <w:rPr>
          <w:b/>
          <w:color w:val="003366"/>
          <w:u w:val="single"/>
        </w:rPr>
      </w:pPr>
    </w:p>
    <w:p>
      <w:pPr>
        <w:jc w:val="both"/>
        <w:rPr>
          <w:b/>
          <w:color w:val="003366"/>
          <w:u w:val="single"/>
        </w:rPr>
      </w:pPr>
    </w:p>
    <w:p>
      <w:pPr>
        <w:ind w:right="567"/>
        <w:jc w:val="center"/>
        <w:rPr>
          <w:b/>
          <w:bCs/>
          <w:color w:val="000000" w:themeColor="text1"/>
          <w:sz w:val="28"/>
          <w:u w:val="single"/>
          <w:lang w:val="en-US"/>
        </w:rPr>
      </w:pPr>
      <w:r>
        <w:rPr>
          <w:b/>
          <w:bCs/>
          <w:color w:val="000000" w:themeColor="text1"/>
          <w:sz w:val="28"/>
          <w:u w:val="single"/>
          <w:lang w:val="en-US"/>
        </w:rPr>
        <w:t>CAIET DE SARCINI</w:t>
      </w:r>
    </w:p>
    <w:p>
      <w:pPr>
        <w:ind w:right="567"/>
        <w:jc w:val="center"/>
        <w:rPr>
          <w:b/>
          <w:bCs/>
          <w:color w:val="000000" w:themeColor="text1"/>
          <w:sz w:val="28"/>
          <w:u w:val="single"/>
          <w:lang w:val="en-US"/>
        </w:rPr>
      </w:pPr>
      <w:r>
        <w:rPr>
          <w:b/>
          <w:bCs/>
          <w:color w:val="000000" w:themeColor="text1"/>
          <w:sz w:val="28"/>
          <w:u w:val="single"/>
          <w:lang w:val="en-US"/>
        </w:rPr>
        <w:t>PENTRU</w:t>
      </w:r>
      <w:r>
        <w:rPr>
          <w:b/>
          <w:bCs/>
          <w:color w:val="000000" w:themeColor="text1"/>
          <w:sz w:val="28"/>
          <w:u w:val="single"/>
          <w:lang w:val="en-US"/>
        </w:rPr>
        <w:tab/>
      </w:r>
      <w:r>
        <w:rPr>
          <w:b/>
          <w:bCs/>
          <w:color w:val="000000" w:themeColor="text1"/>
          <w:sz w:val="28"/>
          <w:u w:val="single"/>
          <w:lang w:val="en-US"/>
        </w:rPr>
        <w:t>LICITAȚIA PUBLICĂ</w:t>
      </w:r>
    </w:p>
    <w:p>
      <w:pPr>
        <w:ind w:right="567"/>
        <w:jc w:val="center"/>
        <w:rPr>
          <w:b/>
          <w:bCs/>
          <w:color w:val="000000" w:themeColor="text1"/>
          <w:sz w:val="32"/>
          <w:szCs w:val="28"/>
          <w:u w:val="single"/>
          <w:lang w:val="en-US"/>
        </w:rPr>
      </w:pPr>
    </w:p>
    <w:p>
      <w:pPr>
        <w:ind w:right="567"/>
        <w:rPr>
          <w:b/>
          <w:color w:val="000000" w:themeColor="text1"/>
          <w:sz w:val="28"/>
          <w:u w:val="single"/>
          <w:lang w:val="en-US"/>
        </w:rPr>
      </w:pPr>
      <w:r>
        <w:rPr>
          <w:b/>
          <w:bCs/>
          <w:color w:val="000000" w:themeColor="text1"/>
          <w:sz w:val="28"/>
          <w:u w:val="single"/>
          <w:lang w:val="en-US"/>
        </w:rPr>
        <w:t>1. Denumerea beneficiarului de stat:  Prim</w:t>
      </w:r>
      <w:r>
        <w:rPr>
          <w:b/>
          <w:bCs/>
          <w:color w:val="000000" w:themeColor="text1"/>
          <w:sz w:val="28"/>
          <w:u w:val="single"/>
        </w:rPr>
        <w:t>ăria Suruceni</w:t>
      </w:r>
      <w:r>
        <w:rPr>
          <w:b/>
          <w:bCs/>
          <w:color w:val="000000" w:themeColor="text1"/>
          <w:sz w:val="28"/>
          <w:u w:val="single"/>
          <w:lang w:val="en-US"/>
        </w:rPr>
        <w:t xml:space="preserve"> </w:t>
      </w:r>
    </w:p>
    <w:p>
      <w:pPr>
        <w:ind w:right="567"/>
        <w:rPr>
          <w:b/>
          <w:color w:val="000000" w:themeColor="text1"/>
          <w:sz w:val="28"/>
          <w:u w:val="single"/>
          <w:lang w:val="en-US"/>
        </w:rPr>
      </w:pPr>
      <w:r>
        <w:rPr>
          <w:b/>
          <w:bCs/>
          <w:color w:val="000000" w:themeColor="text1"/>
          <w:sz w:val="28"/>
          <w:u w:val="single"/>
          <w:lang w:val="en-US"/>
        </w:rPr>
        <w:t>2. Organizatorul procedurii de achizi</w:t>
      </w:r>
      <w:r>
        <w:rPr>
          <w:b/>
          <w:bCs/>
          <w:color w:val="000000" w:themeColor="text1"/>
          <w:sz w:val="28"/>
          <w:u w:val="single"/>
        </w:rPr>
        <w:t>ţ</w:t>
      </w:r>
      <w:r>
        <w:rPr>
          <w:b/>
          <w:bCs/>
          <w:color w:val="000000" w:themeColor="text1"/>
          <w:sz w:val="28"/>
          <w:u w:val="single"/>
          <w:lang w:val="en-US"/>
        </w:rPr>
        <w:t xml:space="preserve">ie: </w:t>
      </w:r>
      <w:r>
        <w:rPr>
          <w:b/>
          <w:color w:val="000000" w:themeColor="text1"/>
          <w:sz w:val="28"/>
          <w:u w:val="single"/>
          <w:lang w:val="en-US"/>
        </w:rPr>
        <w:t xml:space="preserve"> Primăria Suruceni</w:t>
      </w:r>
    </w:p>
    <w:p>
      <w:pPr>
        <w:ind w:right="567"/>
        <w:rPr>
          <w:rFonts w:ascii="Arial" w:hAnsi="Arial"/>
          <w:b/>
          <w:color w:val="000000" w:themeColor="text1"/>
          <w:w w:val="90"/>
          <w:sz w:val="28"/>
          <w:u w:val="single"/>
          <w:lang w:val="en-US"/>
        </w:rPr>
      </w:pPr>
      <w:r>
        <w:rPr>
          <w:b/>
          <w:bCs/>
          <w:color w:val="000000" w:themeColor="text1"/>
          <w:sz w:val="28"/>
          <w:u w:val="single"/>
          <w:lang w:val="en-US"/>
        </w:rPr>
        <w:t xml:space="preserve">3. Obiectul achiziţiilor: </w:t>
      </w:r>
      <w:r>
        <w:rPr>
          <w:b/>
          <w:color w:val="000000" w:themeColor="text1"/>
          <w:sz w:val="28"/>
          <w:u w:val="single"/>
          <w:lang w:val="en-US"/>
        </w:rPr>
        <w:t xml:space="preserve"> </w:t>
      </w:r>
      <w:r>
        <w:rPr>
          <w:b/>
          <w:color w:val="000000" w:themeColor="text1"/>
          <w:w w:val="90"/>
          <w:sz w:val="28"/>
          <w:u w:val="single"/>
        </w:rPr>
        <w:t>Reconstrucția</w:t>
      </w:r>
      <w:r>
        <w:rPr>
          <w:b/>
          <w:color w:val="000000" w:themeColor="text1"/>
          <w:spacing w:val="16"/>
          <w:w w:val="90"/>
          <w:sz w:val="28"/>
          <w:u w:val="single"/>
        </w:rPr>
        <w:t xml:space="preserve"> </w:t>
      </w:r>
      <w:r>
        <w:rPr>
          <w:b/>
          <w:color w:val="000000" w:themeColor="text1"/>
          <w:w w:val="90"/>
          <w:sz w:val="28"/>
          <w:u w:val="single"/>
        </w:rPr>
        <w:t>acoperișului</w:t>
      </w:r>
      <w:r>
        <w:rPr>
          <w:b/>
          <w:color w:val="000000" w:themeColor="text1"/>
          <w:spacing w:val="16"/>
          <w:w w:val="90"/>
          <w:sz w:val="28"/>
          <w:u w:val="single"/>
        </w:rPr>
        <w:t xml:space="preserve"> </w:t>
      </w:r>
      <w:r>
        <w:rPr>
          <w:b/>
          <w:color w:val="000000" w:themeColor="text1"/>
          <w:w w:val="90"/>
          <w:sz w:val="28"/>
          <w:u w:val="single"/>
        </w:rPr>
        <w:t>și</w:t>
      </w:r>
      <w:r>
        <w:rPr>
          <w:b/>
          <w:color w:val="000000" w:themeColor="text1"/>
          <w:spacing w:val="18"/>
          <w:w w:val="90"/>
          <w:sz w:val="28"/>
          <w:u w:val="single"/>
        </w:rPr>
        <w:t xml:space="preserve"> </w:t>
      </w:r>
      <w:r>
        <w:rPr>
          <w:b/>
          <w:color w:val="000000" w:themeColor="text1"/>
          <w:w w:val="90"/>
          <w:sz w:val="28"/>
          <w:u w:val="single"/>
        </w:rPr>
        <w:t>reparație</w:t>
      </w:r>
      <w:r>
        <w:rPr>
          <w:b/>
          <w:color w:val="000000" w:themeColor="text1"/>
          <w:spacing w:val="18"/>
          <w:w w:val="90"/>
          <w:sz w:val="28"/>
          <w:u w:val="single"/>
        </w:rPr>
        <w:t xml:space="preserve"> </w:t>
      </w:r>
      <w:r>
        <w:rPr>
          <w:b/>
          <w:color w:val="000000" w:themeColor="text1"/>
          <w:w w:val="90"/>
          <w:sz w:val="28"/>
          <w:u w:val="single"/>
        </w:rPr>
        <w:t>capitală</w:t>
      </w:r>
      <w:r>
        <w:rPr>
          <w:b/>
          <w:color w:val="000000" w:themeColor="text1"/>
          <w:spacing w:val="17"/>
          <w:w w:val="90"/>
          <w:sz w:val="28"/>
          <w:u w:val="single"/>
        </w:rPr>
        <w:t xml:space="preserve"> </w:t>
      </w:r>
      <w:r>
        <w:rPr>
          <w:b/>
          <w:color w:val="000000" w:themeColor="text1"/>
          <w:w w:val="90"/>
          <w:sz w:val="28"/>
          <w:u w:val="single"/>
        </w:rPr>
        <w:t>a</w:t>
      </w:r>
      <w:r>
        <w:rPr>
          <w:b/>
          <w:color w:val="000000" w:themeColor="text1"/>
          <w:spacing w:val="17"/>
          <w:w w:val="90"/>
          <w:sz w:val="28"/>
          <w:u w:val="single"/>
        </w:rPr>
        <w:t xml:space="preserve"> </w:t>
      </w:r>
      <w:r>
        <w:rPr>
          <w:b/>
          <w:color w:val="000000" w:themeColor="text1"/>
          <w:w w:val="90"/>
          <w:sz w:val="28"/>
          <w:u w:val="single"/>
        </w:rPr>
        <w:t>Casei</w:t>
      </w:r>
      <w:r>
        <w:rPr>
          <w:b/>
          <w:color w:val="000000" w:themeColor="text1"/>
          <w:spacing w:val="16"/>
          <w:w w:val="90"/>
          <w:sz w:val="28"/>
          <w:u w:val="single"/>
        </w:rPr>
        <w:t xml:space="preserve"> </w:t>
      </w:r>
      <w:r>
        <w:rPr>
          <w:b/>
          <w:color w:val="000000" w:themeColor="text1"/>
          <w:w w:val="90"/>
          <w:sz w:val="28"/>
          <w:u w:val="single"/>
        </w:rPr>
        <w:t>de</w:t>
      </w:r>
      <w:r>
        <w:rPr>
          <w:b/>
          <w:color w:val="000000" w:themeColor="text1"/>
          <w:spacing w:val="16"/>
          <w:w w:val="90"/>
          <w:sz w:val="28"/>
          <w:u w:val="single"/>
        </w:rPr>
        <w:t xml:space="preserve"> </w:t>
      </w:r>
      <w:r>
        <w:rPr>
          <w:b/>
          <w:color w:val="000000" w:themeColor="text1"/>
          <w:w w:val="90"/>
          <w:sz w:val="28"/>
          <w:u w:val="single"/>
        </w:rPr>
        <w:t>Cultură,</w:t>
      </w:r>
      <w:r>
        <w:rPr>
          <w:b/>
          <w:color w:val="000000" w:themeColor="text1"/>
          <w:spacing w:val="17"/>
          <w:w w:val="90"/>
          <w:sz w:val="28"/>
          <w:u w:val="single"/>
        </w:rPr>
        <w:t xml:space="preserve"> </w:t>
      </w:r>
      <w:r>
        <w:rPr>
          <w:b/>
          <w:color w:val="000000" w:themeColor="text1"/>
          <w:w w:val="90"/>
          <w:sz w:val="28"/>
          <w:u w:val="single"/>
        </w:rPr>
        <w:t>r-nul</w:t>
      </w:r>
      <w:r>
        <w:rPr>
          <w:b/>
          <w:color w:val="000000" w:themeColor="text1"/>
          <w:spacing w:val="17"/>
          <w:w w:val="90"/>
          <w:sz w:val="28"/>
          <w:u w:val="single"/>
        </w:rPr>
        <w:t xml:space="preserve"> </w:t>
      </w:r>
      <w:r>
        <w:rPr>
          <w:b/>
          <w:color w:val="000000" w:themeColor="text1"/>
          <w:w w:val="90"/>
          <w:sz w:val="28"/>
          <w:u w:val="single"/>
        </w:rPr>
        <w:t>Ialoveni,</w:t>
      </w:r>
      <w:r>
        <w:rPr>
          <w:b/>
          <w:color w:val="000000" w:themeColor="text1"/>
          <w:spacing w:val="18"/>
          <w:w w:val="90"/>
          <w:sz w:val="28"/>
          <w:u w:val="single"/>
        </w:rPr>
        <w:t xml:space="preserve"> </w:t>
      </w:r>
      <w:r>
        <w:rPr>
          <w:b/>
          <w:color w:val="000000" w:themeColor="text1"/>
          <w:w w:val="90"/>
          <w:sz w:val="28"/>
          <w:u w:val="single"/>
        </w:rPr>
        <w:t>sat.</w:t>
      </w:r>
      <w:r>
        <w:rPr>
          <w:b/>
          <w:color w:val="000000" w:themeColor="text1"/>
          <w:spacing w:val="18"/>
          <w:w w:val="90"/>
          <w:sz w:val="28"/>
          <w:u w:val="single"/>
        </w:rPr>
        <w:t xml:space="preserve"> </w:t>
      </w:r>
      <w:r>
        <w:rPr>
          <w:b/>
          <w:color w:val="000000" w:themeColor="text1"/>
          <w:w w:val="90"/>
          <w:sz w:val="28"/>
          <w:u w:val="single"/>
        </w:rPr>
        <w:t>Suruceni</w:t>
      </w:r>
    </w:p>
    <w:tbl>
      <w:tblPr>
        <w:tblStyle w:val="99"/>
        <w:tblW w:w="0" w:type="auto"/>
        <w:tblInd w:w="11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0"/>
        <w:gridCol w:w="1200"/>
        <w:gridCol w:w="6100"/>
        <w:gridCol w:w="1000"/>
        <w:gridCol w:w="13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10200" w:type="dxa"/>
            <w:gridSpan w:val="5"/>
          </w:tcPr>
          <w:p>
            <w:pPr>
              <w:pStyle w:val="102"/>
              <w:rPr>
                <w:rFonts w:ascii="Arial"/>
                <w:b/>
                <w:sz w:val="16"/>
              </w:rPr>
            </w:pPr>
            <w:r>
              <w:rPr>
                <w:rFonts w:ascii="Arial"/>
                <w:b/>
                <w:sz w:val="16"/>
              </w:rPr>
              <w:t>Devizul:</w:t>
            </w:r>
            <w:r>
              <w:rPr>
                <w:rFonts w:ascii="Arial"/>
                <w:b/>
                <w:spacing w:val="-6"/>
                <w:sz w:val="16"/>
              </w:rPr>
              <w:t xml:space="preserve"> </w:t>
            </w:r>
            <w:r>
              <w:rPr>
                <w:rFonts w:ascii="Arial"/>
                <w:b/>
                <w:sz w:val="16"/>
              </w:rPr>
              <w:t>Lucrari</w:t>
            </w:r>
            <w:r>
              <w:rPr>
                <w:rFonts w:ascii="Arial"/>
                <w:b/>
                <w:spacing w:val="-4"/>
                <w:sz w:val="16"/>
              </w:rPr>
              <w:t xml:space="preserve"> </w:t>
            </w:r>
            <w:r>
              <w:rPr>
                <w:rFonts w:ascii="Arial"/>
                <w:b/>
                <w:sz w:val="16"/>
              </w:rPr>
              <w:t>de</w:t>
            </w:r>
            <w:r>
              <w:rPr>
                <w:rFonts w:ascii="Arial"/>
                <w:b/>
                <w:spacing w:val="-4"/>
                <w:sz w:val="16"/>
              </w:rPr>
              <w:t xml:space="preserve"> </w:t>
            </w:r>
            <w:r>
              <w:rPr>
                <w:rFonts w:ascii="Arial"/>
                <w:b/>
                <w:sz w:val="16"/>
              </w:rPr>
              <w:t>constructie</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ind w:left="187"/>
              <w:rPr>
                <w:rFonts w:ascii="Arial"/>
                <w:b/>
                <w:sz w:val="16"/>
              </w:rPr>
            </w:pPr>
            <w:r>
              <w:rPr>
                <w:rFonts w:ascii="Arial"/>
                <w:b/>
                <w:sz w:val="16"/>
              </w:rPr>
              <w:t>Nr.</w:t>
            </w:r>
          </w:p>
        </w:tc>
        <w:tc>
          <w:tcPr>
            <w:tcW w:w="1200" w:type="dxa"/>
          </w:tcPr>
          <w:p>
            <w:pPr>
              <w:pStyle w:val="102"/>
              <w:spacing w:before="5" w:line="200" w:lineRule="exact"/>
              <w:ind w:left="42" w:right="22" w:firstLine="22"/>
              <w:rPr>
                <w:rFonts w:ascii="Arial"/>
                <w:b/>
                <w:sz w:val="16"/>
              </w:rPr>
            </w:pPr>
            <w:r>
              <w:rPr>
                <w:rFonts w:ascii="Arial"/>
                <w:b/>
                <w:sz w:val="16"/>
              </w:rPr>
              <w:t>Simbol norme</w:t>
            </w:r>
            <w:r>
              <w:rPr>
                <w:rFonts w:ascii="Arial"/>
                <w:b/>
                <w:spacing w:val="-42"/>
                <w:sz w:val="16"/>
              </w:rPr>
              <w:t xml:space="preserve"> </w:t>
            </w:r>
            <w:r>
              <w:rPr>
                <w:rFonts w:ascii="Arial"/>
                <w:b/>
                <w:sz w:val="16"/>
              </w:rPr>
              <w:t>si</w:t>
            </w:r>
            <w:r>
              <w:rPr>
                <w:rFonts w:ascii="Arial"/>
                <w:b/>
                <w:spacing w:val="-6"/>
                <w:sz w:val="16"/>
              </w:rPr>
              <w:t xml:space="preserve"> </w:t>
            </w:r>
            <w:r>
              <w:rPr>
                <w:rFonts w:ascii="Arial"/>
                <w:b/>
                <w:sz w:val="16"/>
              </w:rPr>
              <w:t>Cod</w:t>
            </w:r>
            <w:r>
              <w:rPr>
                <w:rFonts w:ascii="Arial"/>
                <w:b/>
                <w:spacing w:val="-5"/>
                <w:sz w:val="16"/>
              </w:rPr>
              <w:t xml:space="preserve"> </w:t>
            </w:r>
            <w:r>
              <w:rPr>
                <w:rFonts w:ascii="Arial"/>
                <w:b/>
                <w:sz w:val="16"/>
              </w:rPr>
              <w:t>resurse</w:t>
            </w:r>
          </w:p>
        </w:tc>
        <w:tc>
          <w:tcPr>
            <w:tcW w:w="6100" w:type="dxa"/>
          </w:tcPr>
          <w:p>
            <w:pPr>
              <w:pStyle w:val="102"/>
              <w:ind w:left="2394" w:right="2383"/>
              <w:jc w:val="center"/>
              <w:rPr>
                <w:rFonts w:ascii="Arial"/>
                <w:b/>
                <w:sz w:val="16"/>
              </w:rPr>
            </w:pPr>
            <w:r>
              <w:rPr>
                <w:rFonts w:ascii="Arial"/>
                <w:b/>
                <w:sz w:val="16"/>
              </w:rPr>
              <w:t>Denumire</w:t>
            </w:r>
            <w:r>
              <w:rPr>
                <w:rFonts w:ascii="Arial"/>
                <w:b/>
                <w:spacing w:val="-5"/>
                <w:sz w:val="16"/>
              </w:rPr>
              <w:t xml:space="preserve"> </w:t>
            </w:r>
            <w:r>
              <w:rPr>
                <w:rFonts w:ascii="Arial"/>
                <w:b/>
                <w:sz w:val="16"/>
              </w:rPr>
              <w:t>lucrari</w:t>
            </w:r>
          </w:p>
        </w:tc>
        <w:tc>
          <w:tcPr>
            <w:tcW w:w="1000" w:type="dxa"/>
          </w:tcPr>
          <w:p>
            <w:pPr>
              <w:pStyle w:val="102"/>
              <w:ind w:left="233" w:right="222"/>
              <w:jc w:val="center"/>
              <w:rPr>
                <w:rFonts w:ascii="Arial"/>
                <w:b/>
                <w:sz w:val="16"/>
              </w:rPr>
            </w:pPr>
            <w:r>
              <w:rPr>
                <w:rFonts w:ascii="Arial"/>
                <w:b/>
                <w:sz w:val="16"/>
              </w:rPr>
              <w:t>U.M.</w:t>
            </w:r>
          </w:p>
        </w:tc>
        <w:tc>
          <w:tcPr>
            <w:tcW w:w="1300" w:type="dxa"/>
          </w:tcPr>
          <w:p>
            <w:pPr>
              <w:pStyle w:val="102"/>
              <w:ind w:left="403"/>
              <w:rPr>
                <w:rFonts w:ascii="Arial"/>
                <w:b/>
                <w:sz w:val="16"/>
              </w:rPr>
            </w:pPr>
            <w:r>
              <w:rPr>
                <w:rFonts w:ascii="Arial"/>
                <w:b/>
                <w:sz w:val="16"/>
              </w:rPr>
              <w:t>Volum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ind w:left="11"/>
              <w:jc w:val="center"/>
              <w:rPr>
                <w:rFonts w:ascii="Arial"/>
                <w:b/>
                <w:sz w:val="16"/>
              </w:rPr>
            </w:pPr>
            <w:r>
              <w:rPr>
                <w:rFonts w:ascii="Arial"/>
                <w:b/>
                <w:sz w:val="16"/>
              </w:rPr>
              <w:t>1</w:t>
            </w:r>
          </w:p>
        </w:tc>
        <w:tc>
          <w:tcPr>
            <w:tcW w:w="1200" w:type="dxa"/>
          </w:tcPr>
          <w:p>
            <w:pPr>
              <w:pStyle w:val="102"/>
              <w:ind w:left="11"/>
              <w:jc w:val="center"/>
              <w:rPr>
                <w:rFonts w:ascii="Arial"/>
                <w:b/>
                <w:sz w:val="16"/>
              </w:rPr>
            </w:pPr>
            <w:r>
              <w:rPr>
                <w:rFonts w:ascii="Arial"/>
                <w:b/>
                <w:sz w:val="16"/>
              </w:rPr>
              <w:t>2</w:t>
            </w:r>
          </w:p>
        </w:tc>
        <w:tc>
          <w:tcPr>
            <w:tcW w:w="6100" w:type="dxa"/>
          </w:tcPr>
          <w:p>
            <w:pPr>
              <w:pStyle w:val="102"/>
              <w:ind w:left="11"/>
              <w:jc w:val="center"/>
              <w:rPr>
                <w:rFonts w:ascii="Arial"/>
                <w:b/>
                <w:sz w:val="16"/>
              </w:rPr>
            </w:pPr>
            <w:r>
              <w:rPr>
                <w:rFonts w:ascii="Arial"/>
                <w:b/>
                <w:sz w:val="16"/>
              </w:rPr>
              <w:t>3</w:t>
            </w:r>
          </w:p>
        </w:tc>
        <w:tc>
          <w:tcPr>
            <w:tcW w:w="1000" w:type="dxa"/>
          </w:tcPr>
          <w:p>
            <w:pPr>
              <w:pStyle w:val="102"/>
              <w:ind w:left="11"/>
              <w:jc w:val="center"/>
              <w:rPr>
                <w:rFonts w:ascii="Arial"/>
                <w:b/>
                <w:sz w:val="16"/>
              </w:rPr>
            </w:pPr>
            <w:r>
              <w:rPr>
                <w:rFonts w:ascii="Arial"/>
                <w:b/>
                <w:sz w:val="16"/>
              </w:rPr>
              <w:t>4</w:t>
            </w:r>
          </w:p>
        </w:tc>
        <w:tc>
          <w:tcPr>
            <w:tcW w:w="1300" w:type="dxa"/>
          </w:tcPr>
          <w:p>
            <w:pPr>
              <w:pStyle w:val="102"/>
              <w:ind w:left="11"/>
              <w:jc w:val="center"/>
              <w:rPr>
                <w:rFonts w:ascii="Arial"/>
                <w:b/>
                <w:sz w:val="16"/>
              </w:rPr>
            </w:pPr>
            <w:r>
              <w:rPr>
                <w:rFonts w:ascii="Arial"/>
                <w:b/>
                <w:sz w:val="16"/>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6"/>
              </w:rPr>
            </w:pPr>
          </w:p>
        </w:tc>
        <w:tc>
          <w:tcPr>
            <w:tcW w:w="1200" w:type="dxa"/>
          </w:tcPr>
          <w:p>
            <w:pPr>
              <w:pStyle w:val="102"/>
              <w:spacing w:before="0"/>
              <w:ind w:left="0"/>
              <w:rPr>
                <w:rFonts w:ascii="Times New Roman"/>
                <w:sz w:val="16"/>
              </w:rPr>
            </w:pPr>
          </w:p>
        </w:tc>
        <w:tc>
          <w:tcPr>
            <w:tcW w:w="6100" w:type="dxa"/>
          </w:tcPr>
          <w:p>
            <w:pPr>
              <w:pStyle w:val="102"/>
              <w:rPr>
                <w:rFonts w:ascii="Arial"/>
                <w:b/>
                <w:sz w:val="16"/>
              </w:rPr>
            </w:pPr>
            <w:r>
              <w:rPr>
                <w:rFonts w:ascii="Arial"/>
                <w:b/>
                <w:sz w:val="16"/>
              </w:rPr>
              <w:t>Capitolul</w:t>
            </w:r>
            <w:r>
              <w:rPr>
                <w:rFonts w:ascii="Arial"/>
                <w:b/>
                <w:spacing w:val="-3"/>
                <w:sz w:val="16"/>
              </w:rPr>
              <w:t xml:space="preserve"> </w:t>
            </w:r>
            <w:r>
              <w:rPr>
                <w:rFonts w:ascii="Arial"/>
                <w:b/>
                <w:sz w:val="16"/>
              </w:rPr>
              <w:t>1.</w:t>
            </w:r>
            <w:r>
              <w:rPr>
                <w:rFonts w:ascii="Arial"/>
                <w:b/>
                <w:spacing w:val="-3"/>
                <w:sz w:val="16"/>
              </w:rPr>
              <w:t xml:space="preserve"> </w:t>
            </w:r>
            <w:r>
              <w:rPr>
                <w:rFonts w:ascii="Arial"/>
                <w:b/>
                <w:sz w:val="16"/>
              </w:rPr>
              <w:t>Lucrari</w:t>
            </w:r>
            <w:r>
              <w:rPr>
                <w:rFonts w:ascii="Arial"/>
                <w:b/>
                <w:spacing w:val="-2"/>
                <w:sz w:val="16"/>
              </w:rPr>
              <w:t xml:space="preserve"> </w:t>
            </w:r>
            <w:r>
              <w:rPr>
                <w:rFonts w:ascii="Arial"/>
                <w:b/>
                <w:sz w:val="16"/>
              </w:rPr>
              <w:t>de</w:t>
            </w:r>
            <w:r>
              <w:rPr>
                <w:rFonts w:ascii="Arial"/>
                <w:b/>
                <w:spacing w:val="-1"/>
                <w:sz w:val="16"/>
              </w:rPr>
              <w:t xml:space="preserve"> </w:t>
            </w:r>
            <w:r>
              <w:rPr>
                <w:rFonts w:ascii="Arial"/>
                <w:b/>
                <w:sz w:val="16"/>
              </w:rPr>
              <w:t>demontare</w:t>
            </w:r>
          </w:p>
        </w:tc>
        <w:tc>
          <w:tcPr>
            <w:tcW w:w="1000" w:type="dxa"/>
          </w:tcPr>
          <w:p>
            <w:pPr>
              <w:pStyle w:val="102"/>
              <w:spacing w:before="0"/>
              <w:ind w:left="0"/>
              <w:rPr>
                <w:rFonts w:ascii="Times New Roman"/>
                <w:sz w:val="16"/>
              </w:rPr>
            </w:pPr>
          </w:p>
        </w:tc>
        <w:tc>
          <w:tcPr>
            <w:tcW w:w="1300" w:type="dxa"/>
          </w:tcPr>
          <w:p>
            <w:pPr>
              <w:pStyle w:val="102"/>
              <w:spacing w:before="0"/>
              <w:ind w:left="0"/>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1.1</w:t>
            </w:r>
          </w:p>
        </w:tc>
        <w:tc>
          <w:tcPr>
            <w:tcW w:w="1200" w:type="dxa"/>
          </w:tcPr>
          <w:p>
            <w:pPr>
              <w:pStyle w:val="102"/>
              <w:rPr>
                <w:sz w:val="16"/>
              </w:rPr>
            </w:pPr>
            <w:r>
              <w:rPr>
                <w:sz w:val="16"/>
              </w:rPr>
              <w:t>RpCI42B</w:t>
            </w:r>
          </w:p>
        </w:tc>
        <w:tc>
          <w:tcPr>
            <w:tcW w:w="6100" w:type="dxa"/>
          </w:tcPr>
          <w:p>
            <w:pPr>
              <w:pStyle w:val="102"/>
              <w:spacing w:before="5" w:line="200" w:lineRule="exact"/>
              <w:rPr>
                <w:sz w:val="16"/>
              </w:rPr>
            </w:pPr>
            <w:r>
              <w:rPr>
                <w:sz w:val="16"/>
              </w:rPr>
              <w:t>Demontarea</w:t>
            </w:r>
            <w:r>
              <w:rPr>
                <w:spacing w:val="-6"/>
                <w:sz w:val="16"/>
              </w:rPr>
              <w:t xml:space="preserve"> </w:t>
            </w:r>
            <w:r>
              <w:rPr>
                <w:sz w:val="16"/>
              </w:rPr>
              <w:t>elementelor</w:t>
            </w:r>
            <w:r>
              <w:rPr>
                <w:spacing w:val="-5"/>
                <w:sz w:val="16"/>
              </w:rPr>
              <w:t xml:space="preserve"> </w:t>
            </w:r>
            <w:r>
              <w:rPr>
                <w:sz w:val="16"/>
              </w:rPr>
              <w:t>de</w:t>
            </w:r>
            <w:r>
              <w:rPr>
                <w:spacing w:val="-5"/>
                <w:sz w:val="16"/>
              </w:rPr>
              <w:t xml:space="preserve"> </w:t>
            </w:r>
            <w:r>
              <w:rPr>
                <w:sz w:val="16"/>
              </w:rPr>
              <w:t>acoperis</w:t>
            </w:r>
            <w:r>
              <w:rPr>
                <w:spacing w:val="-5"/>
                <w:sz w:val="16"/>
              </w:rPr>
              <w:t xml:space="preserve"> </w:t>
            </w:r>
            <w:r>
              <w:rPr>
                <w:sz w:val="16"/>
              </w:rPr>
              <w:t>-</w:t>
            </w:r>
            <w:r>
              <w:rPr>
                <w:spacing w:val="-5"/>
                <w:sz w:val="16"/>
              </w:rPr>
              <w:t xml:space="preserve"> </w:t>
            </w:r>
            <w:r>
              <w:rPr>
                <w:sz w:val="16"/>
              </w:rPr>
              <w:t>invelitori</w:t>
            </w:r>
            <w:r>
              <w:rPr>
                <w:spacing w:val="-5"/>
                <w:sz w:val="16"/>
              </w:rPr>
              <w:t xml:space="preserve"> </w:t>
            </w:r>
            <w:r>
              <w:rPr>
                <w:sz w:val="16"/>
              </w:rPr>
              <w:t>din</w:t>
            </w:r>
            <w:r>
              <w:rPr>
                <w:spacing w:val="-5"/>
                <w:sz w:val="16"/>
              </w:rPr>
              <w:t xml:space="preserve"> </w:t>
            </w:r>
            <w:r>
              <w:rPr>
                <w:sz w:val="16"/>
              </w:rPr>
              <w:t>tabla,</w:t>
            </w:r>
            <w:r>
              <w:rPr>
                <w:spacing w:val="-4"/>
                <w:sz w:val="16"/>
              </w:rPr>
              <w:t xml:space="preserve"> </w:t>
            </w:r>
            <w:r>
              <w:rPr>
                <w:sz w:val="16"/>
              </w:rPr>
              <w:t>asbociment,</w:t>
            </w:r>
            <w:r>
              <w:rPr>
                <w:spacing w:val="-6"/>
                <w:sz w:val="16"/>
              </w:rPr>
              <w:t xml:space="preserve"> </w:t>
            </w:r>
            <w:r>
              <w:rPr>
                <w:sz w:val="16"/>
              </w:rPr>
              <w:t>PVC,</w:t>
            </w:r>
            <w:r>
              <w:rPr>
                <w:spacing w:val="-4"/>
                <w:sz w:val="16"/>
              </w:rPr>
              <w:t xml:space="preserve"> </w:t>
            </w:r>
            <w:r>
              <w:rPr>
                <w:sz w:val="16"/>
              </w:rPr>
              <w:t>carton,</w:t>
            </w:r>
            <w:r>
              <w:rPr>
                <w:spacing w:val="1"/>
                <w:sz w:val="16"/>
              </w:rPr>
              <w:t xml:space="preserve"> </w:t>
            </w:r>
            <w:r>
              <w:rPr>
                <w:sz w:val="16"/>
              </w:rPr>
              <w:t>pinza,</w:t>
            </w:r>
            <w:r>
              <w:rPr>
                <w:spacing w:val="-2"/>
                <w:sz w:val="16"/>
              </w:rPr>
              <w:t xml:space="preserve"> </w:t>
            </w:r>
            <w:r>
              <w:rPr>
                <w:sz w:val="16"/>
              </w:rPr>
              <w:t>stuf, etc,</w:t>
            </w:r>
            <w:r>
              <w:rPr>
                <w:spacing w:val="-1"/>
                <w:sz w:val="16"/>
              </w:rPr>
              <w:t xml:space="preserve"> </w:t>
            </w:r>
            <w:r>
              <w:rPr>
                <w:sz w:val="16"/>
              </w:rPr>
              <w:t>inclusiv</w:t>
            </w:r>
            <w:r>
              <w:rPr>
                <w:spacing w:val="-1"/>
                <w:sz w:val="16"/>
              </w:rPr>
              <w:t xml:space="preserve"> </w:t>
            </w:r>
            <w:r>
              <w:rPr>
                <w:sz w:val="16"/>
              </w:rPr>
              <w:t>tunsul</w:t>
            </w:r>
            <w:r>
              <w:rPr>
                <w:spacing w:val="-1"/>
                <w:sz w:val="16"/>
              </w:rPr>
              <w:t xml:space="preserve"> </w:t>
            </w:r>
            <w:r>
              <w:rPr>
                <w:sz w:val="16"/>
              </w:rPr>
              <w:t>tablei recuperabile.</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w:t>
            </w:r>
            <w:r>
              <w:rPr>
                <w:spacing w:val="-5"/>
                <w:sz w:val="16"/>
              </w:rPr>
              <w:t xml:space="preserve"> </w:t>
            </w:r>
            <w:r>
              <w:rPr>
                <w:sz w:val="16"/>
              </w:rPr>
              <w:t>620,0000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1.2</w:t>
            </w:r>
          </w:p>
        </w:tc>
        <w:tc>
          <w:tcPr>
            <w:tcW w:w="1200" w:type="dxa"/>
          </w:tcPr>
          <w:p>
            <w:pPr>
              <w:pStyle w:val="102"/>
              <w:rPr>
                <w:sz w:val="16"/>
              </w:rPr>
            </w:pPr>
            <w:r>
              <w:rPr>
                <w:sz w:val="16"/>
              </w:rPr>
              <w:t>RpCO56A</w:t>
            </w:r>
          </w:p>
        </w:tc>
        <w:tc>
          <w:tcPr>
            <w:tcW w:w="6100" w:type="dxa"/>
          </w:tcPr>
          <w:p>
            <w:pPr>
              <w:pStyle w:val="102"/>
              <w:rPr>
                <w:sz w:val="16"/>
              </w:rPr>
            </w:pPr>
            <w:r>
              <w:rPr>
                <w:sz w:val="16"/>
              </w:rPr>
              <w:t>Demontari:</w:t>
            </w:r>
            <w:r>
              <w:rPr>
                <w:spacing w:val="-4"/>
                <w:sz w:val="16"/>
              </w:rPr>
              <w:t xml:space="preserve"> </w:t>
            </w:r>
            <w:r>
              <w:rPr>
                <w:sz w:val="16"/>
              </w:rPr>
              <w:t>timplarie</w:t>
            </w:r>
            <w:r>
              <w:rPr>
                <w:spacing w:val="-2"/>
                <w:sz w:val="16"/>
              </w:rPr>
              <w:t xml:space="preserve"> </w:t>
            </w:r>
            <w:r>
              <w:rPr>
                <w:sz w:val="16"/>
              </w:rPr>
              <w:t>din</w:t>
            </w:r>
            <w:r>
              <w:rPr>
                <w:spacing w:val="-3"/>
                <w:sz w:val="16"/>
              </w:rPr>
              <w:t xml:space="preserve"> </w:t>
            </w:r>
            <w:r>
              <w:rPr>
                <w:sz w:val="16"/>
              </w:rPr>
              <w:t>lemn</w:t>
            </w:r>
            <w:r>
              <w:rPr>
                <w:spacing w:val="-3"/>
                <w:sz w:val="16"/>
              </w:rPr>
              <w:t xml:space="preserve"> </w:t>
            </w:r>
            <w:r>
              <w:rPr>
                <w:sz w:val="16"/>
              </w:rPr>
              <w:t>(usi,</w:t>
            </w:r>
            <w:r>
              <w:rPr>
                <w:spacing w:val="-3"/>
                <w:sz w:val="16"/>
              </w:rPr>
              <w:t xml:space="preserve"> </w:t>
            </w:r>
            <w:r>
              <w:rPr>
                <w:sz w:val="16"/>
              </w:rPr>
              <w:t>ferestre).</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134,0900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1.3</w:t>
            </w:r>
          </w:p>
        </w:tc>
        <w:tc>
          <w:tcPr>
            <w:tcW w:w="1200" w:type="dxa"/>
          </w:tcPr>
          <w:p>
            <w:pPr>
              <w:pStyle w:val="102"/>
              <w:rPr>
                <w:sz w:val="16"/>
              </w:rPr>
            </w:pPr>
            <w:r>
              <w:rPr>
                <w:sz w:val="16"/>
              </w:rPr>
              <w:t>RpCJ35A</w:t>
            </w:r>
          </w:p>
        </w:tc>
        <w:tc>
          <w:tcPr>
            <w:tcW w:w="6100" w:type="dxa"/>
          </w:tcPr>
          <w:p>
            <w:pPr>
              <w:pStyle w:val="102"/>
              <w:rPr>
                <w:sz w:val="16"/>
              </w:rPr>
            </w:pPr>
            <w:r>
              <w:rPr>
                <w:sz w:val="16"/>
              </w:rPr>
              <w:t>Desfaceri</w:t>
            </w:r>
            <w:r>
              <w:rPr>
                <w:spacing w:val="-6"/>
                <w:sz w:val="16"/>
              </w:rPr>
              <w:t xml:space="preserve"> </w:t>
            </w:r>
            <w:r>
              <w:rPr>
                <w:sz w:val="16"/>
              </w:rPr>
              <w:t>de</w:t>
            </w:r>
            <w:r>
              <w:rPr>
                <w:spacing w:val="-6"/>
                <w:sz w:val="16"/>
              </w:rPr>
              <w:t xml:space="preserve"> </w:t>
            </w:r>
            <w:r>
              <w:rPr>
                <w:sz w:val="16"/>
              </w:rPr>
              <w:t>tencuieli</w:t>
            </w:r>
            <w:r>
              <w:rPr>
                <w:spacing w:val="-5"/>
                <w:sz w:val="16"/>
              </w:rPr>
              <w:t xml:space="preserve"> </w:t>
            </w:r>
            <w:r>
              <w:rPr>
                <w:sz w:val="16"/>
              </w:rPr>
              <w:t>interioare</w:t>
            </w:r>
            <w:r>
              <w:rPr>
                <w:spacing w:val="-5"/>
                <w:sz w:val="16"/>
              </w:rPr>
              <w:t xml:space="preserve"> </w:t>
            </w:r>
            <w:r>
              <w:rPr>
                <w:sz w:val="16"/>
              </w:rPr>
              <w:t>sau</w:t>
            </w:r>
            <w:r>
              <w:rPr>
                <w:spacing w:val="-5"/>
                <w:sz w:val="16"/>
              </w:rPr>
              <w:t xml:space="preserve"> </w:t>
            </w:r>
            <w:r>
              <w:rPr>
                <w:sz w:val="16"/>
              </w:rPr>
              <w:t>exterioare</w:t>
            </w:r>
            <w:r>
              <w:rPr>
                <w:spacing w:val="-6"/>
                <w:sz w:val="16"/>
              </w:rPr>
              <w:t xml:space="preserve"> </w:t>
            </w:r>
            <w:r>
              <w:rPr>
                <w:sz w:val="16"/>
              </w:rPr>
              <w:t>driscuite</w:t>
            </w:r>
            <w:r>
              <w:rPr>
                <w:spacing w:val="-5"/>
                <w:sz w:val="16"/>
              </w:rPr>
              <w:t xml:space="preserve"> </w:t>
            </w:r>
            <w:r>
              <w:rPr>
                <w:sz w:val="16"/>
              </w:rPr>
              <w:t>la</w:t>
            </w:r>
            <w:r>
              <w:rPr>
                <w:spacing w:val="-6"/>
                <w:sz w:val="16"/>
              </w:rPr>
              <w:t xml:space="preserve"> </w:t>
            </w:r>
            <w:r>
              <w:rPr>
                <w:sz w:val="16"/>
              </w:rPr>
              <w:t>pereti.</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1.4</w:t>
            </w:r>
          </w:p>
        </w:tc>
        <w:tc>
          <w:tcPr>
            <w:tcW w:w="1200" w:type="dxa"/>
          </w:tcPr>
          <w:p>
            <w:pPr>
              <w:pStyle w:val="102"/>
              <w:rPr>
                <w:sz w:val="16"/>
              </w:rPr>
            </w:pPr>
            <w:r>
              <w:rPr>
                <w:sz w:val="16"/>
              </w:rPr>
              <w:t>RpCM33B</w:t>
            </w:r>
          </w:p>
        </w:tc>
        <w:tc>
          <w:tcPr>
            <w:tcW w:w="6100" w:type="dxa"/>
          </w:tcPr>
          <w:p>
            <w:pPr>
              <w:pStyle w:val="102"/>
              <w:rPr>
                <w:sz w:val="16"/>
              </w:rPr>
            </w:pPr>
            <w:r>
              <w:rPr>
                <w:sz w:val="16"/>
              </w:rPr>
              <w:t>Demontarea</w:t>
            </w:r>
            <w:r>
              <w:rPr>
                <w:spacing w:val="-6"/>
                <w:sz w:val="16"/>
              </w:rPr>
              <w:t xml:space="preserve"> </w:t>
            </w:r>
            <w:r>
              <w:rPr>
                <w:sz w:val="16"/>
              </w:rPr>
              <w:t>placajelor</w:t>
            </w:r>
            <w:r>
              <w:rPr>
                <w:spacing w:val="-6"/>
                <w:sz w:val="16"/>
              </w:rPr>
              <w:t xml:space="preserve"> </w:t>
            </w:r>
            <w:r>
              <w:rPr>
                <w:sz w:val="16"/>
              </w:rPr>
              <w:t>piatra,</w:t>
            </w:r>
            <w:r>
              <w:rPr>
                <w:spacing w:val="-5"/>
                <w:sz w:val="16"/>
              </w:rPr>
              <w:t xml:space="preserve"> </w:t>
            </w:r>
            <w:r>
              <w:rPr>
                <w:sz w:val="16"/>
              </w:rPr>
              <w:t>granit</w:t>
            </w:r>
            <w:r>
              <w:rPr>
                <w:spacing w:val="-6"/>
                <w:sz w:val="16"/>
              </w:rPr>
              <w:t xml:space="preserve"> </w:t>
            </w:r>
            <w:r>
              <w:rPr>
                <w:sz w:val="16"/>
              </w:rPr>
              <w:t>sau</w:t>
            </w:r>
            <w:r>
              <w:rPr>
                <w:spacing w:val="-5"/>
                <w:sz w:val="16"/>
              </w:rPr>
              <w:t xml:space="preserve"> </w:t>
            </w:r>
            <w:r>
              <w:rPr>
                <w:sz w:val="16"/>
              </w:rPr>
              <w:t>similare.</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160,7300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1.5</w:t>
            </w:r>
          </w:p>
        </w:tc>
        <w:tc>
          <w:tcPr>
            <w:tcW w:w="1200" w:type="dxa"/>
          </w:tcPr>
          <w:p>
            <w:pPr>
              <w:pStyle w:val="102"/>
              <w:rPr>
                <w:sz w:val="16"/>
              </w:rPr>
            </w:pPr>
            <w:r>
              <w:rPr>
                <w:sz w:val="16"/>
              </w:rPr>
              <w:t>RpCS19B</w:t>
            </w:r>
          </w:p>
        </w:tc>
        <w:tc>
          <w:tcPr>
            <w:tcW w:w="6100" w:type="dxa"/>
          </w:tcPr>
          <w:p>
            <w:pPr>
              <w:pStyle w:val="102"/>
              <w:rPr>
                <w:sz w:val="16"/>
              </w:rPr>
            </w:pPr>
            <w:r>
              <w:rPr>
                <w:sz w:val="16"/>
              </w:rPr>
              <w:t>Demontari:</w:t>
            </w:r>
            <w:r>
              <w:rPr>
                <w:spacing w:val="-7"/>
                <w:sz w:val="16"/>
              </w:rPr>
              <w:t xml:space="preserve"> </w:t>
            </w:r>
            <w:r>
              <w:rPr>
                <w:sz w:val="16"/>
              </w:rPr>
              <w:t>dale</w:t>
            </w:r>
            <w:r>
              <w:rPr>
                <w:spacing w:val="-7"/>
                <w:sz w:val="16"/>
              </w:rPr>
              <w:t xml:space="preserve"> </w:t>
            </w:r>
            <w:r>
              <w:rPr>
                <w:sz w:val="16"/>
              </w:rPr>
              <w:t>din</w:t>
            </w:r>
            <w:r>
              <w:rPr>
                <w:spacing w:val="-7"/>
                <w:sz w:val="16"/>
              </w:rPr>
              <w:t xml:space="preserve"> </w:t>
            </w:r>
            <w:r>
              <w:rPr>
                <w:sz w:val="16"/>
              </w:rPr>
              <w:t>placi</w:t>
            </w:r>
            <w:r>
              <w:rPr>
                <w:spacing w:val="-7"/>
                <w:sz w:val="16"/>
              </w:rPr>
              <w:t xml:space="preserve"> </w:t>
            </w:r>
            <w:r>
              <w:rPr>
                <w:sz w:val="16"/>
              </w:rPr>
              <w:t>prefabricate.</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415,0000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1.6</w:t>
            </w:r>
          </w:p>
        </w:tc>
        <w:tc>
          <w:tcPr>
            <w:tcW w:w="1200" w:type="dxa"/>
          </w:tcPr>
          <w:p>
            <w:pPr>
              <w:pStyle w:val="102"/>
              <w:rPr>
                <w:sz w:val="16"/>
              </w:rPr>
            </w:pPr>
            <w:r>
              <w:rPr>
                <w:sz w:val="16"/>
              </w:rPr>
              <w:t>RpDB37A</w:t>
            </w:r>
          </w:p>
        </w:tc>
        <w:tc>
          <w:tcPr>
            <w:tcW w:w="6100" w:type="dxa"/>
          </w:tcPr>
          <w:p>
            <w:pPr>
              <w:pStyle w:val="102"/>
              <w:spacing w:before="5" w:line="200" w:lineRule="exact"/>
              <w:rPr>
                <w:sz w:val="16"/>
              </w:rPr>
            </w:pPr>
            <w:r>
              <w:rPr>
                <w:sz w:val="16"/>
              </w:rPr>
              <w:t>Decaparea</w:t>
            </w:r>
            <w:r>
              <w:rPr>
                <w:spacing w:val="-5"/>
                <w:sz w:val="16"/>
              </w:rPr>
              <w:t xml:space="preserve"> </w:t>
            </w:r>
            <w:r>
              <w:rPr>
                <w:sz w:val="16"/>
              </w:rPr>
              <w:t>imbracamintilor</w:t>
            </w:r>
            <w:r>
              <w:rPr>
                <w:spacing w:val="-4"/>
                <w:sz w:val="16"/>
              </w:rPr>
              <w:t xml:space="preserve"> </w:t>
            </w:r>
            <w:r>
              <w:rPr>
                <w:sz w:val="16"/>
              </w:rPr>
              <w:t>asfaltice</w:t>
            </w:r>
            <w:r>
              <w:rPr>
                <w:spacing w:val="-5"/>
                <w:sz w:val="16"/>
              </w:rPr>
              <w:t xml:space="preserve"> </w:t>
            </w:r>
            <w:r>
              <w:rPr>
                <w:sz w:val="16"/>
              </w:rPr>
              <w:t>de</w:t>
            </w:r>
            <w:r>
              <w:rPr>
                <w:spacing w:val="-5"/>
                <w:sz w:val="16"/>
              </w:rPr>
              <w:t xml:space="preserve"> </w:t>
            </w:r>
            <w:r>
              <w:rPr>
                <w:sz w:val="16"/>
              </w:rPr>
              <w:t>pina</w:t>
            </w:r>
            <w:r>
              <w:rPr>
                <w:spacing w:val="-4"/>
                <w:sz w:val="16"/>
              </w:rPr>
              <w:t xml:space="preserve"> </w:t>
            </w:r>
            <w:r>
              <w:rPr>
                <w:sz w:val="16"/>
              </w:rPr>
              <w:t>la</w:t>
            </w:r>
            <w:r>
              <w:rPr>
                <w:spacing w:val="-5"/>
                <w:sz w:val="16"/>
              </w:rPr>
              <w:t xml:space="preserve"> </w:t>
            </w:r>
            <w:r>
              <w:rPr>
                <w:sz w:val="16"/>
              </w:rPr>
              <w:t>3</w:t>
            </w:r>
            <w:r>
              <w:rPr>
                <w:spacing w:val="-4"/>
                <w:sz w:val="16"/>
              </w:rPr>
              <w:t xml:space="preserve"> </w:t>
            </w:r>
            <w:r>
              <w:rPr>
                <w:sz w:val="16"/>
              </w:rPr>
              <w:t>cm</w:t>
            </w:r>
            <w:r>
              <w:rPr>
                <w:spacing w:val="-4"/>
                <w:sz w:val="16"/>
              </w:rPr>
              <w:t xml:space="preserve"> </w:t>
            </w:r>
            <w:r>
              <w:rPr>
                <w:sz w:val="16"/>
              </w:rPr>
              <w:t>grosime</w:t>
            </w:r>
            <w:r>
              <w:rPr>
                <w:spacing w:val="-4"/>
                <w:sz w:val="16"/>
              </w:rPr>
              <w:t xml:space="preserve"> </w:t>
            </w:r>
            <w:r>
              <w:rPr>
                <w:sz w:val="16"/>
              </w:rPr>
              <w:t>formate</w:t>
            </w:r>
            <w:r>
              <w:rPr>
                <w:spacing w:val="-4"/>
                <w:sz w:val="16"/>
              </w:rPr>
              <w:t xml:space="preserve"> </w:t>
            </w:r>
            <w:r>
              <w:rPr>
                <w:sz w:val="16"/>
              </w:rPr>
              <w:t>din</w:t>
            </w:r>
            <w:r>
              <w:rPr>
                <w:spacing w:val="-4"/>
                <w:sz w:val="16"/>
              </w:rPr>
              <w:t xml:space="preserve"> </w:t>
            </w:r>
            <w:r>
              <w:rPr>
                <w:sz w:val="16"/>
              </w:rPr>
              <w:t>covoare</w:t>
            </w:r>
            <w:r>
              <w:rPr>
                <w:spacing w:val="1"/>
                <w:sz w:val="16"/>
              </w:rPr>
              <w:t xml:space="preserve"> </w:t>
            </w:r>
            <w:r>
              <w:rPr>
                <w:sz w:val="16"/>
              </w:rPr>
              <w:t>asfaltice</w:t>
            </w:r>
            <w:r>
              <w:rPr>
                <w:spacing w:val="-3"/>
                <w:sz w:val="16"/>
              </w:rPr>
              <w:t xml:space="preserve"> </w:t>
            </w:r>
            <w:r>
              <w:rPr>
                <w:sz w:val="16"/>
              </w:rPr>
              <w:t>permanente,</w:t>
            </w:r>
            <w:r>
              <w:rPr>
                <w:spacing w:val="-2"/>
                <w:sz w:val="16"/>
              </w:rPr>
              <w:t xml:space="preserve"> </w:t>
            </w:r>
            <w:r>
              <w:rPr>
                <w:sz w:val="16"/>
              </w:rPr>
              <w:t>betoane</w:t>
            </w:r>
            <w:r>
              <w:rPr>
                <w:spacing w:val="-2"/>
                <w:sz w:val="16"/>
              </w:rPr>
              <w:t xml:space="preserve"> </w:t>
            </w:r>
            <w:r>
              <w:rPr>
                <w:sz w:val="16"/>
              </w:rPr>
              <w:t>asfaltice</w:t>
            </w:r>
            <w:r>
              <w:rPr>
                <w:spacing w:val="-2"/>
                <w:sz w:val="16"/>
              </w:rPr>
              <w:t xml:space="preserve"> </w:t>
            </w:r>
            <w:r>
              <w:rPr>
                <w:sz w:val="16"/>
              </w:rPr>
              <w:t>sau</w:t>
            </w:r>
            <w:r>
              <w:rPr>
                <w:spacing w:val="-1"/>
                <w:sz w:val="16"/>
              </w:rPr>
              <w:t xml:space="preserve"> </w:t>
            </w:r>
            <w:r>
              <w:rPr>
                <w:sz w:val="16"/>
              </w:rPr>
              <w:t>mortare</w:t>
            </w:r>
            <w:r>
              <w:rPr>
                <w:spacing w:val="-1"/>
                <w:sz w:val="16"/>
              </w:rPr>
              <w:t xml:space="preserve"> </w:t>
            </w:r>
            <w:r>
              <w:rPr>
                <w:sz w:val="16"/>
              </w:rPr>
              <w:t>asfaltice.</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415,0000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1.7</w:t>
            </w:r>
          </w:p>
        </w:tc>
        <w:tc>
          <w:tcPr>
            <w:tcW w:w="1200" w:type="dxa"/>
          </w:tcPr>
          <w:p>
            <w:pPr>
              <w:pStyle w:val="102"/>
              <w:rPr>
                <w:sz w:val="16"/>
              </w:rPr>
            </w:pPr>
            <w:r>
              <w:rPr>
                <w:sz w:val="16"/>
              </w:rPr>
              <w:t>RpDB36C</w:t>
            </w:r>
          </w:p>
        </w:tc>
        <w:tc>
          <w:tcPr>
            <w:tcW w:w="6100" w:type="dxa"/>
          </w:tcPr>
          <w:p>
            <w:pPr>
              <w:pStyle w:val="102"/>
              <w:rPr>
                <w:sz w:val="16"/>
              </w:rPr>
            </w:pPr>
            <w:r>
              <w:rPr>
                <w:sz w:val="16"/>
              </w:rPr>
              <w:t>Desfacerea</w:t>
            </w:r>
            <w:r>
              <w:rPr>
                <w:spacing w:val="-6"/>
                <w:sz w:val="16"/>
              </w:rPr>
              <w:t xml:space="preserve"> </w:t>
            </w:r>
            <w:r>
              <w:rPr>
                <w:sz w:val="16"/>
              </w:rPr>
              <w:t>borduri</w:t>
            </w:r>
            <w:r>
              <w:rPr>
                <w:spacing w:val="-5"/>
                <w:sz w:val="16"/>
              </w:rPr>
              <w:t xml:space="preserve"> </w:t>
            </w:r>
            <w:r>
              <w:rPr>
                <w:sz w:val="16"/>
              </w:rPr>
              <w:t>din</w:t>
            </w:r>
            <w:r>
              <w:rPr>
                <w:spacing w:val="-5"/>
                <w:sz w:val="16"/>
              </w:rPr>
              <w:t xml:space="preserve"> </w:t>
            </w:r>
            <w:r>
              <w:rPr>
                <w:sz w:val="16"/>
              </w:rPr>
              <w:t>piatra</w:t>
            </w:r>
            <w:r>
              <w:rPr>
                <w:spacing w:val="-6"/>
                <w:sz w:val="16"/>
              </w:rPr>
              <w:t xml:space="preserve"> </w:t>
            </w:r>
            <w:r>
              <w:rPr>
                <w:sz w:val="16"/>
              </w:rPr>
              <w:t>sau</w:t>
            </w:r>
            <w:r>
              <w:rPr>
                <w:spacing w:val="-4"/>
                <w:sz w:val="16"/>
              </w:rPr>
              <w:t xml:space="preserve"> </w:t>
            </w:r>
            <w:r>
              <w:rPr>
                <w:sz w:val="16"/>
              </w:rPr>
              <w:t>de</w:t>
            </w:r>
            <w:r>
              <w:rPr>
                <w:spacing w:val="-6"/>
                <w:sz w:val="16"/>
              </w:rPr>
              <w:t xml:space="preserve"> </w:t>
            </w:r>
            <w:r>
              <w:rPr>
                <w:sz w:val="16"/>
              </w:rPr>
              <w:t>beton</w:t>
            </w:r>
            <w:r>
              <w:rPr>
                <w:spacing w:val="-5"/>
                <w:sz w:val="16"/>
              </w:rPr>
              <w:t xml:space="preserve"> </w:t>
            </w:r>
            <w:r>
              <w:rPr>
                <w:sz w:val="16"/>
              </w:rPr>
              <w:t>orice</w:t>
            </w:r>
            <w:r>
              <w:rPr>
                <w:spacing w:val="-5"/>
                <w:sz w:val="16"/>
              </w:rPr>
              <w:t xml:space="preserve"> </w:t>
            </w:r>
            <w:r>
              <w:rPr>
                <w:sz w:val="16"/>
              </w:rPr>
              <w:t>dimensiuni,</w:t>
            </w:r>
            <w:r>
              <w:rPr>
                <w:spacing w:val="-6"/>
                <w:sz w:val="16"/>
              </w:rPr>
              <w:t xml:space="preserve"> </w:t>
            </w:r>
            <w:r>
              <w:rPr>
                <w:sz w:val="16"/>
              </w:rPr>
              <w:t>asezate</w:t>
            </w:r>
            <w:r>
              <w:rPr>
                <w:spacing w:val="-5"/>
                <w:sz w:val="16"/>
              </w:rPr>
              <w:t xml:space="preserve"> </w:t>
            </w:r>
            <w:r>
              <w:rPr>
                <w:sz w:val="16"/>
              </w:rPr>
              <w:t>pe</w:t>
            </w:r>
            <w:r>
              <w:rPr>
                <w:spacing w:val="-5"/>
                <w:sz w:val="16"/>
              </w:rPr>
              <w:t xml:space="preserve"> </w:t>
            </w:r>
            <w:r>
              <w:rPr>
                <w:sz w:val="16"/>
              </w:rPr>
              <w:t>beton</w:t>
            </w:r>
          </w:p>
        </w:tc>
        <w:tc>
          <w:tcPr>
            <w:tcW w:w="1000" w:type="dxa"/>
          </w:tcPr>
          <w:p>
            <w:pPr>
              <w:pStyle w:val="102"/>
              <w:ind w:left="11"/>
              <w:jc w:val="center"/>
              <w:rPr>
                <w:sz w:val="16"/>
              </w:rPr>
            </w:pPr>
            <w:r>
              <w:rPr>
                <w:sz w:val="16"/>
              </w:rPr>
              <w:t>m</w:t>
            </w:r>
          </w:p>
        </w:tc>
        <w:tc>
          <w:tcPr>
            <w:tcW w:w="1300" w:type="dxa"/>
          </w:tcPr>
          <w:p>
            <w:pPr>
              <w:pStyle w:val="102"/>
              <w:ind w:left="0" w:right="4"/>
              <w:jc w:val="right"/>
              <w:rPr>
                <w:sz w:val="16"/>
              </w:rPr>
            </w:pPr>
            <w:r>
              <w:rPr>
                <w:sz w:val="16"/>
              </w:rPr>
              <w:t>111,0000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1.8</w:t>
            </w:r>
          </w:p>
        </w:tc>
        <w:tc>
          <w:tcPr>
            <w:tcW w:w="1200" w:type="dxa"/>
          </w:tcPr>
          <w:p>
            <w:pPr>
              <w:pStyle w:val="102"/>
              <w:rPr>
                <w:sz w:val="16"/>
              </w:rPr>
            </w:pPr>
            <w:r>
              <w:rPr>
                <w:sz w:val="16"/>
              </w:rPr>
              <w:t>TrI1AA01F1</w:t>
            </w:r>
          </w:p>
        </w:tc>
        <w:tc>
          <w:tcPr>
            <w:tcW w:w="6100" w:type="dxa"/>
          </w:tcPr>
          <w:p>
            <w:pPr>
              <w:pStyle w:val="102"/>
              <w:spacing w:before="5" w:line="200" w:lineRule="exact"/>
              <w:ind w:right="35"/>
              <w:rPr>
                <w:sz w:val="16"/>
              </w:rPr>
            </w:pPr>
            <w:r>
              <w:rPr>
                <w:sz w:val="16"/>
              </w:rPr>
              <w:t>Incarcarea materialelor din grupa A - grele si marunte prin transport pina la 10 m - de</w:t>
            </w:r>
            <w:r>
              <w:rPr>
                <w:spacing w:val="-42"/>
                <w:sz w:val="16"/>
              </w:rPr>
              <w:t xml:space="preserve"> </w:t>
            </w:r>
            <w:r>
              <w:rPr>
                <w:sz w:val="16"/>
              </w:rPr>
              <w:t>pe</w:t>
            </w:r>
            <w:r>
              <w:rPr>
                <w:spacing w:val="-2"/>
                <w:sz w:val="16"/>
              </w:rPr>
              <w:t xml:space="preserve"> </w:t>
            </w:r>
            <w:r>
              <w:rPr>
                <w:sz w:val="16"/>
              </w:rPr>
              <w:t>rampa sau teren, in</w:t>
            </w:r>
            <w:r>
              <w:rPr>
                <w:spacing w:val="-1"/>
                <w:sz w:val="16"/>
              </w:rPr>
              <w:t xml:space="preserve"> </w:t>
            </w:r>
            <w:r>
              <w:rPr>
                <w:sz w:val="16"/>
              </w:rPr>
              <w:t>auto,</w:t>
            </w:r>
            <w:r>
              <w:rPr>
                <w:spacing w:val="-1"/>
                <w:sz w:val="16"/>
              </w:rPr>
              <w:t xml:space="preserve"> </w:t>
            </w:r>
            <w:r>
              <w:rPr>
                <w:sz w:val="16"/>
              </w:rPr>
              <w:t>categoria 1.</w:t>
            </w:r>
          </w:p>
        </w:tc>
        <w:tc>
          <w:tcPr>
            <w:tcW w:w="1000" w:type="dxa"/>
          </w:tcPr>
          <w:p>
            <w:pPr>
              <w:pStyle w:val="102"/>
              <w:ind w:left="11"/>
              <w:jc w:val="center"/>
              <w:rPr>
                <w:sz w:val="16"/>
              </w:rPr>
            </w:pPr>
            <w:r>
              <w:rPr>
                <w:sz w:val="16"/>
              </w:rPr>
              <w:t>t</w:t>
            </w:r>
          </w:p>
        </w:tc>
        <w:tc>
          <w:tcPr>
            <w:tcW w:w="1300" w:type="dxa"/>
          </w:tcPr>
          <w:p>
            <w:pPr>
              <w:pStyle w:val="102"/>
              <w:ind w:left="0" w:right="4"/>
              <w:jc w:val="right"/>
              <w:rPr>
                <w:sz w:val="16"/>
              </w:rPr>
            </w:pPr>
            <w:r>
              <w:rPr>
                <w:sz w:val="16"/>
              </w:rPr>
              <w:t>165,0000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1.9</w:t>
            </w:r>
          </w:p>
        </w:tc>
        <w:tc>
          <w:tcPr>
            <w:tcW w:w="1200" w:type="dxa"/>
          </w:tcPr>
          <w:p>
            <w:pPr>
              <w:pStyle w:val="102"/>
              <w:rPr>
                <w:sz w:val="16"/>
              </w:rPr>
            </w:pPr>
            <w:r>
              <w:rPr>
                <w:sz w:val="16"/>
              </w:rPr>
              <w:t>TsI50A10</w:t>
            </w:r>
          </w:p>
        </w:tc>
        <w:tc>
          <w:tcPr>
            <w:tcW w:w="6100" w:type="dxa"/>
          </w:tcPr>
          <w:p>
            <w:pPr>
              <w:pStyle w:val="102"/>
              <w:rPr>
                <w:sz w:val="16"/>
              </w:rPr>
            </w:pPr>
            <w:r>
              <w:rPr>
                <w:sz w:val="16"/>
              </w:rPr>
              <w:t>Transportarea</w:t>
            </w:r>
            <w:r>
              <w:rPr>
                <w:spacing w:val="-4"/>
                <w:sz w:val="16"/>
              </w:rPr>
              <w:t xml:space="preserve"> </w:t>
            </w:r>
            <w:r>
              <w:rPr>
                <w:sz w:val="16"/>
              </w:rPr>
              <w:t>pamintului</w:t>
            </w:r>
            <w:r>
              <w:rPr>
                <w:spacing w:val="-4"/>
                <w:sz w:val="16"/>
              </w:rPr>
              <w:t xml:space="preserve"> </w:t>
            </w:r>
            <w:r>
              <w:rPr>
                <w:sz w:val="16"/>
              </w:rPr>
              <w:t>cu</w:t>
            </w:r>
            <w:r>
              <w:rPr>
                <w:spacing w:val="-3"/>
                <w:sz w:val="16"/>
              </w:rPr>
              <w:t xml:space="preserve"> </w:t>
            </w:r>
            <w:r>
              <w:rPr>
                <w:sz w:val="16"/>
              </w:rPr>
              <w:t>autobasculanta</w:t>
            </w:r>
            <w:r>
              <w:rPr>
                <w:spacing w:val="38"/>
                <w:sz w:val="16"/>
              </w:rPr>
              <w:t xml:space="preserve"> </w:t>
            </w:r>
            <w:r>
              <w:rPr>
                <w:sz w:val="16"/>
              </w:rPr>
              <w:t>la</w:t>
            </w:r>
            <w:r>
              <w:rPr>
                <w:spacing w:val="-4"/>
                <w:sz w:val="16"/>
              </w:rPr>
              <w:t xml:space="preserve"> </w:t>
            </w:r>
            <w:r>
              <w:rPr>
                <w:sz w:val="16"/>
              </w:rPr>
              <w:t>distanta</w:t>
            </w:r>
            <w:r>
              <w:rPr>
                <w:spacing w:val="-4"/>
                <w:sz w:val="16"/>
              </w:rPr>
              <w:t xml:space="preserve"> </w:t>
            </w:r>
            <w:r>
              <w:rPr>
                <w:sz w:val="16"/>
              </w:rPr>
              <w:t>de</w:t>
            </w:r>
            <w:r>
              <w:rPr>
                <w:spacing w:val="-4"/>
                <w:sz w:val="16"/>
              </w:rPr>
              <w:t xml:space="preserve"> </w:t>
            </w:r>
            <w:r>
              <w:rPr>
                <w:sz w:val="16"/>
              </w:rPr>
              <w:t>10</w:t>
            </w:r>
            <w:r>
              <w:rPr>
                <w:spacing w:val="-4"/>
                <w:sz w:val="16"/>
              </w:rPr>
              <w:t xml:space="preserve"> </w:t>
            </w:r>
            <w:r>
              <w:rPr>
                <w:sz w:val="16"/>
              </w:rPr>
              <w:t>km.</w:t>
            </w:r>
          </w:p>
        </w:tc>
        <w:tc>
          <w:tcPr>
            <w:tcW w:w="1000" w:type="dxa"/>
          </w:tcPr>
          <w:p>
            <w:pPr>
              <w:pStyle w:val="102"/>
              <w:ind w:left="11"/>
              <w:jc w:val="center"/>
              <w:rPr>
                <w:sz w:val="16"/>
              </w:rPr>
            </w:pPr>
            <w:r>
              <w:rPr>
                <w:sz w:val="16"/>
              </w:rPr>
              <w:t>t</w:t>
            </w:r>
          </w:p>
        </w:tc>
        <w:tc>
          <w:tcPr>
            <w:tcW w:w="1300" w:type="dxa"/>
          </w:tcPr>
          <w:p>
            <w:pPr>
              <w:pStyle w:val="102"/>
              <w:ind w:left="0" w:right="4"/>
              <w:jc w:val="right"/>
              <w:rPr>
                <w:sz w:val="16"/>
              </w:rPr>
            </w:pPr>
            <w:r>
              <w:rPr>
                <w:sz w:val="16"/>
              </w:rPr>
              <w:t>165,0000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6"/>
              </w:rPr>
            </w:pPr>
          </w:p>
        </w:tc>
        <w:tc>
          <w:tcPr>
            <w:tcW w:w="1200" w:type="dxa"/>
          </w:tcPr>
          <w:p>
            <w:pPr>
              <w:pStyle w:val="102"/>
              <w:spacing w:before="0"/>
              <w:ind w:left="0"/>
              <w:rPr>
                <w:rFonts w:ascii="Times New Roman"/>
                <w:sz w:val="16"/>
              </w:rPr>
            </w:pPr>
          </w:p>
        </w:tc>
        <w:tc>
          <w:tcPr>
            <w:tcW w:w="6100" w:type="dxa"/>
          </w:tcPr>
          <w:p>
            <w:pPr>
              <w:pStyle w:val="102"/>
              <w:rPr>
                <w:rFonts w:ascii="Arial"/>
                <w:b/>
                <w:sz w:val="16"/>
              </w:rPr>
            </w:pPr>
            <w:r>
              <w:rPr>
                <w:rFonts w:ascii="Arial"/>
                <w:b/>
                <w:sz w:val="16"/>
              </w:rPr>
              <w:t>TOTAL</w:t>
            </w:r>
            <w:r>
              <w:rPr>
                <w:rFonts w:ascii="Arial"/>
                <w:b/>
                <w:spacing w:val="-2"/>
                <w:sz w:val="16"/>
              </w:rPr>
              <w:t xml:space="preserve"> </w:t>
            </w:r>
            <w:r>
              <w:rPr>
                <w:rFonts w:ascii="Arial"/>
                <w:b/>
                <w:sz w:val="16"/>
              </w:rPr>
              <w:t>Capitolul</w:t>
            </w:r>
            <w:r>
              <w:rPr>
                <w:rFonts w:ascii="Arial"/>
                <w:b/>
                <w:spacing w:val="-2"/>
                <w:sz w:val="16"/>
              </w:rPr>
              <w:t xml:space="preserve"> </w:t>
            </w:r>
            <w:r>
              <w:rPr>
                <w:rFonts w:ascii="Arial"/>
                <w:b/>
                <w:sz w:val="16"/>
              </w:rPr>
              <w:t>1.</w:t>
            </w:r>
            <w:r>
              <w:rPr>
                <w:rFonts w:ascii="Arial"/>
                <w:b/>
                <w:spacing w:val="-3"/>
                <w:sz w:val="16"/>
              </w:rPr>
              <w:t xml:space="preserve"> </w:t>
            </w:r>
            <w:r>
              <w:rPr>
                <w:rFonts w:ascii="Arial"/>
                <w:b/>
                <w:sz w:val="16"/>
              </w:rPr>
              <w:t>Lucrari</w:t>
            </w:r>
            <w:r>
              <w:rPr>
                <w:rFonts w:ascii="Arial"/>
                <w:b/>
                <w:spacing w:val="-1"/>
                <w:sz w:val="16"/>
              </w:rPr>
              <w:t xml:space="preserve"> </w:t>
            </w:r>
            <w:r>
              <w:rPr>
                <w:rFonts w:ascii="Arial"/>
                <w:b/>
                <w:sz w:val="16"/>
              </w:rPr>
              <w:t>de</w:t>
            </w:r>
            <w:r>
              <w:rPr>
                <w:rFonts w:ascii="Arial"/>
                <w:b/>
                <w:spacing w:val="-2"/>
                <w:sz w:val="16"/>
              </w:rPr>
              <w:t xml:space="preserve"> </w:t>
            </w:r>
            <w:r>
              <w:rPr>
                <w:rFonts w:ascii="Arial"/>
                <w:b/>
                <w:sz w:val="16"/>
              </w:rPr>
              <w:t>demontare</w:t>
            </w:r>
          </w:p>
        </w:tc>
        <w:tc>
          <w:tcPr>
            <w:tcW w:w="1000" w:type="dxa"/>
          </w:tcPr>
          <w:p>
            <w:pPr>
              <w:pStyle w:val="102"/>
              <w:spacing w:before="0"/>
              <w:ind w:left="0"/>
              <w:rPr>
                <w:rFonts w:ascii="Times New Roman"/>
                <w:sz w:val="16"/>
              </w:rPr>
            </w:pPr>
          </w:p>
        </w:tc>
        <w:tc>
          <w:tcPr>
            <w:tcW w:w="1300" w:type="dxa"/>
          </w:tcPr>
          <w:p>
            <w:pPr>
              <w:pStyle w:val="102"/>
              <w:spacing w:before="0"/>
              <w:ind w:left="0"/>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6"/>
              </w:rPr>
            </w:pPr>
          </w:p>
        </w:tc>
        <w:tc>
          <w:tcPr>
            <w:tcW w:w="1200" w:type="dxa"/>
          </w:tcPr>
          <w:p>
            <w:pPr>
              <w:pStyle w:val="102"/>
              <w:spacing w:before="0"/>
              <w:ind w:left="0"/>
              <w:rPr>
                <w:rFonts w:ascii="Times New Roman"/>
                <w:sz w:val="16"/>
              </w:rPr>
            </w:pPr>
          </w:p>
        </w:tc>
        <w:tc>
          <w:tcPr>
            <w:tcW w:w="6100" w:type="dxa"/>
          </w:tcPr>
          <w:p>
            <w:pPr>
              <w:pStyle w:val="102"/>
              <w:rPr>
                <w:rFonts w:ascii="Arial"/>
                <w:b/>
                <w:sz w:val="16"/>
              </w:rPr>
            </w:pPr>
            <w:r>
              <w:rPr>
                <w:rFonts w:ascii="Arial"/>
                <w:b/>
                <w:sz w:val="16"/>
              </w:rPr>
              <w:t>Capitolul</w:t>
            </w:r>
            <w:r>
              <w:rPr>
                <w:rFonts w:ascii="Arial"/>
                <w:b/>
                <w:spacing w:val="-4"/>
                <w:sz w:val="16"/>
              </w:rPr>
              <w:t xml:space="preserve"> </w:t>
            </w:r>
            <w:r>
              <w:rPr>
                <w:rFonts w:ascii="Arial"/>
                <w:b/>
                <w:sz w:val="16"/>
              </w:rPr>
              <w:t>2.</w:t>
            </w:r>
            <w:r>
              <w:rPr>
                <w:rFonts w:ascii="Arial"/>
                <w:b/>
                <w:spacing w:val="-4"/>
                <w:sz w:val="16"/>
              </w:rPr>
              <w:t xml:space="preserve"> </w:t>
            </w:r>
            <w:r>
              <w:rPr>
                <w:rFonts w:ascii="Arial"/>
                <w:b/>
                <w:sz w:val="16"/>
              </w:rPr>
              <w:t>Fatada</w:t>
            </w:r>
          </w:p>
        </w:tc>
        <w:tc>
          <w:tcPr>
            <w:tcW w:w="1000" w:type="dxa"/>
          </w:tcPr>
          <w:p>
            <w:pPr>
              <w:pStyle w:val="102"/>
              <w:spacing w:before="0"/>
              <w:ind w:left="0"/>
              <w:rPr>
                <w:rFonts w:ascii="Times New Roman"/>
                <w:sz w:val="16"/>
              </w:rPr>
            </w:pPr>
          </w:p>
        </w:tc>
        <w:tc>
          <w:tcPr>
            <w:tcW w:w="1300" w:type="dxa"/>
          </w:tcPr>
          <w:p>
            <w:pPr>
              <w:pStyle w:val="102"/>
              <w:spacing w:before="0"/>
              <w:ind w:left="0"/>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4" w:hRule="atLeast"/>
        </w:trPr>
        <w:tc>
          <w:tcPr>
            <w:tcW w:w="600" w:type="dxa"/>
          </w:tcPr>
          <w:p>
            <w:pPr>
              <w:pStyle w:val="102"/>
              <w:rPr>
                <w:sz w:val="16"/>
              </w:rPr>
            </w:pPr>
            <w:r>
              <w:rPr>
                <w:sz w:val="16"/>
              </w:rPr>
              <w:t>1.10</w:t>
            </w:r>
          </w:p>
        </w:tc>
        <w:tc>
          <w:tcPr>
            <w:tcW w:w="1200" w:type="dxa"/>
          </w:tcPr>
          <w:p>
            <w:pPr>
              <w:pStyle w:val="102"/>
              <w:rPr>
                <w:sz w:val="16"/>
              </w:rPr>
            </w:pPr>
            <w:r>
              <w:rPr>
                <w:sz w:val="16"/>
              </w:rPr>
              <w:t>CN54B</w:t>
            </w:r>
          </w:p>
        </w:tc>
        <w:tc>
          <w:tcPr>
            <w:tcW w:w="6100" w:type="dxa"/>
          </w:tcPr>
          <w:p>
            <w:pPr>
              <w:pStyle w:val="102"/>
              <w:spacing w:before="5" w:line="200" w:lineRule="exact"/>
              <w:rPr>
                <w:sz w:val="16"/>
              </w:rPr>
            </w:pPr>
            <w:r>
              <w:rPr>
                <w:sz w:val="16"/>
              </w:rPr>
              <w:t>Aplicarea</w:t>
            </w:r>
            <w:r>
              <w:rPr>
                <w:spacing w:val="-3"/>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4"/>
                <w:sz w:val="16"/>
              </w:rPr>
              <w:t xml:space="preserve"> </w:t>
            </w:r>
            <w:r>
              <w:rPr>
                <w:sz w:val="16"/>
              </w:rPr>
              <w:t>cu</w:t>
            </w:r>
            <w:r>
              <w:rPr>
                <w:spacing w:val="-2"/>
                <w:sz w:val="16"/>
              </w:rPr>
              <w:t xml:space="preserve"> </w:t>
            </w:r>
            <w:r>
              <w:rPr>
                <w:sz w:val="16"/>
              </w:rPr>
              <w:t>cuart</w:t>
            </w:r>
            <w:r>
              <w:rPr>
                <w:spacing w:val="-2"/>
                <w:sz w:val="16"/>
              </w:rPr>
              <w:t xml:space="preserve"> </w:t>
            </w:r>
            <w:r>
              <w:rPr>
                <w:sz w:val="16"/>
              </w:rPr>
              <w:t>"</w:t>
            </w:r>
            <w:r>
              <w:rPr>
                <w:spacing w:val="-2"/>
                <w:sz w:val="16"/>
              </w:rPr>
              <w:t xml:space="preserve"> </w:t>
            </w:r>
            <w:r>
              <w:rPr>
                <w:sz w:val="16"/>
              </w:rPr>
              <w:t>Betoncontact"</w:t>
            </w:r>
            <w:r>
              <w:rPr>
                <w:spacing w:val="-3"/>
                <w:sz w:val="16"/>
              </w:rPr>
              <w:t xml:space="preserve"> </w:t>
            </w:r>
            <w:r>
              <w:rPr>
                <w:sz w:val="16"/>
              </w:rPr>
              <w:t>intr-un</w:t>
            </w:r>
            <w:r>
              <w:rPr>
                <w:spacing w:val="-3"/>
                <w:sz w:val="16"/>
              </w:rPr>
              <w:t xml:space="preserve"> </w:t>
            </w:r>
            <w:r>
              <w:rPr>
                <w:sz w:val="16"/>
              </w:rPr>
              <w:t>strat,</w:t>
            </w:r>
            <w:r>
              <w:rPr>
                <w:spacing w:val="-2"/>
                <w:sz w:val="16"/>
              </w:rPr>
              <w:t xml:space="preserve"> </w:t>
            </w:r>
            <w:r>
              <w:rPr>
                <w:sz w:val="16"/>
              </w:rPr>
              <w:t>la</w:t>
            </w:r>
            <w:r>
              <w:rPr>
                <w:spacing w:val="-3"/>
                <w:sz w:val="16"/>
              </w:rPr>
              <w:t xml:space="preserve"> </w:t>
            </w:r>
            <w:r>
              <w:rPr>
                <w:sz w:val="16"/>
              </w:rPr>
              <w:t>pereti</w:t>
            </w:r>
            <w:r>
              <w:rPr>
                <w:spacing w:val="-4"/>
                <w:sz w:val="16"/>
              </w:rPr>
              <w:t xml:space="preserve"> </w:t>
            </w:r>
            <w:r>
              <w:rPr>
                <w:sz w:val="16"/>
              </w:rPr>
              <w:t>exteriori</w:t>
            </w:r>
            <w:r>
              <w:rPr>
                <w:spacing w:val="-41"/>
                <w:sz w:val="16"/>
              </w:rPr>
              <w:t xml:space="preserve"> </w:t>
            </w:r>
            <w:r>
              <w:rPr>
                <w:sz w:val="16"/>
              </w:rPr>
              <w:t>la</w:t>
            </w:r>
            <w:r>
              <w:rPr>
                <w:spacing w:val="-1"/>
                <w:sz w:val="16"/>
              </w:rPr>
              <w:t xml:space="preserve"> </w:t>
            </w:r>
            <w:r>
              <w:rPr>
                <w:sz w:val="16"/>
              </w:rPr>
              <w:t>fatade.</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952,0000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600" w:type="dxa"/>
          </w:tcPr>
          <w:p>
            <w:pPr>
              <w:pStyle w:val="102"/>
              <w:rPr>
                <w:sz w:val="16"/>
              </w:rPr>
            </w:pPr>
            <w:r>
              <w:rPr>
                <w:sz w:val="16"/>
              </w:rPr>
              <w:t>1.11</w:t>
            </w:r>
          </w:p>
        </w:tc>
        <w:tc>
          <w:tcPr>
            <w:tcW w:w="1200" w:type="dxa"/>
          </w:tcPr>
          <w:p>
            <w:pPr>
              <w:pStyle w:val="102"/>
              <w:rPr>
                <w:sz w:val="16"/>
              </w:rPr>
            </w:pPr>
            <w:r>
              <w:rPr>
                <w:sz w:val="16"/>
              </w:rPr>
              <w:t>IzF55C</w:t>
            </w:r>
          </w:p>
        </w:tc>
        <w:tc>
          <w:tcPr>
            <w:tcW w:w="6100" w:type="dxa"/>
          </w:tcPr>
          <w:p>
            <w:pPr>
              <w:pStyle w:val="102"/>
              <w:spacing w:before="5" w:line="200" w:lineRule="exact"/>
              <w:ind w:right="132"/>
              <w:rPr>
                <w:sz w:val="16"/>
              </w:rPr>
            </w:pPr>
            <w:r>
              <w:rPr>
                <w:w w:val="95"/>
                <w:sz w:val="16"/>
              </w:rPr>
              <w:t>Termoizolarea</w:t>
            </w:r>
            <w:r>
              <w:rPr>
                <w:spacing w:val="5"/>
                <w:w w:val="95"/>
                <w:sz w:val="16"/>
              </w:rPr>
              <w:t xml:space="preserve"> </w:t>
            </w:r>
            <w:r>
              <w:rPr>
                <w:w w:val="95"/>
                <w:sz w:val="16"/>
              </w:rPr>
              <w:t>exterioară a</w:t>
            </w:r>
            <w:r>
              <w:rPr>
                <w:spacing w:val="1"/>
                <w:w w:val="95"/>
                <w:sz w:val="16"/>
              </w:rPr>
              <w:t xml:space="preserve"> </w:t>
            </w:r>
            <w:r>
              <w:rPr>
                <w:w w:val="95"/>
                <w:sz w:val="16"/>
              </w:rPr>
              <w:t>pereţilor</w:t>
            </w:r>
            <w:r>
              <w:rPr>
                <w:spacing w:val="1"/>
                <w:w w:val="95"/>
                <w:sz w:val="16"/>
              </w:rPr>
              <w:t xml:space="preserve"> </w:t>
            </w:r>
            <w:r>
              <w:rPr>
                <w:w w:val="95"/>
                <w:sz w:val="16"/>
              </w:rPr>
              <w:t>a</w:t>
            </w:r>
            <w:r>
              <w:rPr>
                <w:spacing w:val="4"/>
                <w:w w:val="95"/>
                <w:sz w:val="16"/>
              </w:rPr>
              <w:t xml:space="preserve"> </w:t>
            </w:r>
            <w:r>
              <w:rPr>
                <w:w w:val="95"/>
                <w:sz w:val="16"/>
              </w:rPr>
              <w:t>clădirilor</w:t>
            </w:r>
            <w:r>
              <w:rPr>
                <w:spacing w:val="4"/>
                <w:w w:val="95"/>
                <w:sz w:val="16"/>
              </w:rPr>
              <w:t xml:space="preserve"> </w:t>
            </w:r>
            <w:r>
              <w:rPr>
                <w:w w:val="95"/>
                <w:sz w:val="16"/>
              </w:rPr>
              <w:t>cu</w:t>
            </w:r>
            <w:r>
              <w:rPr>
                <w:spacing w:val="2"/>
                <w:w w:val="95"/>
                <w:sz w:val="16"/>
              </w:rPr>
              <w:t xml:space="preserve"> </w:t>
            </w:r>
            <w:r>
              <w:rPr>
                <w:w w:val="95"/>
                <w:sz w:val="16"/>
              </w:rPr>
              <w:t>tencuieli</w:t>
            </w:r>
            <w:r>
              <w:rPr>
                <w:spacing w:val="4"/>
                <w:w w:val="95"/>
                <w:sz w:val="16"/>
              </w:rPr>
              <w:t xml:space="preserve"> </w:t>
            </w:r>
            <w:r>
              <w:rPr>
                <w:w w:val="95"/>
                <w:sz w:val="16"/>
              </w:rPr>
              <w:t>fine</w:t>
            </w:r>
            <w:r>
              <w:rPr>
                <w:spacing w:val="2"/>
                <w:w w:val="95"/>
                <w:sz w:val="16"/>
              </w:rPr>
              <w:t xml:space="preserve"> </w:t>
            </w:r>
            <w:r>
              <w:rPr>
                <w:w w:val="95"/>
                <w:sz w:val="16"/>
              </w:rPr>
              <w:t>pe</w:t>
            </w:r>
            <w:r>
              <w:rPr>
                <w:spacing w:val="1"/>
                <w:w w:val="95"/>
                <w:sz w:val="16"/>
              </w:rPr>
              <w:t xml:space="preserve"> </w:t>
            </w:r>
            <w:r>
              <w:rPr>
                <w:w w:val="95"/>
                <w:sz w:val="16"/>
              </w:rPr>
              <w:t>termoizolant</w:t>
            </w:r>
            <w:r>
              <w:rPr>
                <w:spacing w:val="1"/>
                <w:w w:val="95"/>
                <w:sz w:val="16"/>
              </w:rPr>
              <w:t xml:space="preserve"> </w:t>
            </w:r>
            <w:r>
              <w:rPr>
                <w:w w:val="90"/>
                <w:sz w:val="16"/>
              </w:rPr>
              <w:t>(sisteme</w:t>
            </w:r>
            <w:r>
              <w:rPr>
                <w:spacing w:val="12"/>
                <w:w w:val="90"/>
                <w:sz w:val="16"/>
              </w:rPr>
              <w:t xml:space="preserve"> </w:t>
            </w:r>
            <w:r>
              <w:rPr>
                <w:w w:val="90"/>
                <w:sz w:val="16"/>
              </w:rPr>
              <w:t>cu</w:t>
            </w:r>
            <w:r>
              <w:rPr>
                <w:spacing w:val="12"/>
                <w:w w:val="90"/>
                <w:sz w:val="16"/>
              </w:rPr>
              <w:t xml:space="preserve"> </w:t>
            </w:r>
            <w:r>
              <w:rPr>
                <w:w w:val="90"/>
                <w:sz w:val="16"/>
              </w:rPr>
              <w:t>fixare</w:t>
            </w:r>
            <w:r>
              <w:rPr>
                <w:spacing w:val="12"/>
                <w:w w:val="90"/>
                <w:sz w:val="16"/>
              </w:rPr>
              <w:t xml:space="preserve"> </w:t>
            </w:r>
            <w:r>
              <w:rPr>
                <w:w w:val="90"/>
                <w:sz w:val="16"/>
              </w:rPr>
              <w:t>rigidă</w:t>
            </w:r>
            <w:r>
              <w:rPr>
                <w:spacing w:val="12"/>
                <w:w w:val="90"/>
                <w:sz w:val="16"/>
              </w:rPr>
              <w:t xml:space="preserve"> </w:t>
            </w:r>
            <w:r>
              <w:rPr>
                <w:w w:val="90"/>
                <w:sz w:val="16"/>
              </w:rPr>
              <w:t>a</w:t>
            </w:r>
            <w:r>
              <w:rPr>
                <w:spacing w:val="11"/>
                <w:w w:val="90"/>
                <w:sz w:val="16"/>
              </w:rPr>
              <w:t xml:space="preserve"> </w:t>
            </w:r>
            <w:r>
              <w:rPr>
                <w:w w:val="90"/>
                <w:sz w:val="16"/>
              </w:rPr>
              <w:t>termoizolantului),</w:t>
            </w:r>
            <w:r>
              <w:rPr>
                <w:spacing w:val="25"/>
                <w:w w:val="90"/>
                <w:sz w:val="16"/>
              </w:rPr>
              <w:t xml:space="preserve"> </w:t>
            </w:r>
            <w:r>
              <w:rPr>
                <w:w w:val="90"/>
                <w:sz w:val="16"/>
              </w:rPr>
              <w:t>suprafaţa</w:t>
            </w:r>
            <w:r>
              <w:rPr>
                <w:spacing w:val="25"/>
                <w:w w:val="90"/>
                <w:sz w:val="16"/>
              </w:rPr>
              <w:t xml:space="preserve"> </w:t>
            </w:r>
            <w:r>
              <w:rPr>
                <w:w w:val="90"/>
                <w:sz w:val="16"/>
              </w:rPr>
              <w:t>pereţilor</w:t>
            </w:r>
            <w:r>
              <w:rPr>
                <w:spacing w:val="25"/>
                <w:w w:val="90"/>
                <w:sz w:val="16"/>
              </w:rPr>
              <w:t xml:space="preserve"> </w:t>
            </w:r>
            <w:r>
              <w:rPr>
                <w:w w:val="90"/>
                <w:sz w:val="16"/>
              </w:rPr>
              <w:t>netedă</w:t>
            </w:r>
            <w:r>
              <w:rPr>
                <w:spacing w:val="11"/>
                <w:w w:val="90"/>
                <w:sz w:val="16"/>
              </w:rPr>
              <w:t xml:space="preserve"> </w:t>
            </w:r>
            <w:r>
              <w:rPr>
                <w:w w:val="90"/>
                <w:sz w:val="16"/>
              </w:rPr>
              <w:t>cu</w:t>
            </w:r>
            <w:r>
              <w:rPr>
                <w:spacing w:val="12"/>
                <w:w w:val="90"/>
                <w:sz w:val="16"/>
              </w:rPr>
              <w:t xml:space="preserve"> </w:t>
            </w:r>
            <w:r>
              <w:rPr>
                <w:w w:val="90"/>
                <w:sz w:val="16"/>
              </w:rPr>
              <w:t>plăci</w:t>
            </w:r>
            <w:r>
              <w:rPr>
                <w:spacing w:val="11"/>
                <w:w w:val="90"/>
                <w:sz w:val="16"/>
              </w:rPr>
              <w:t xml:space="preserve"> </w:t>
            </w:r>
            <w:r>
              <w:rPr>
                <w:w w:val="90"/>
                <w:sz w:val="16"/>
              </w:rPr>
              <w:t>din</w:t>
            </w:r>
            <w:r>
              <w:rPr>
                <w:spacing w:val="-37"/>
                <w:w w:val="90"/>
                <w:sz w:val="16"/>
              </w:rPr>
              <w:t xml:space="preserve"> </w:t>
            </w:r>
            <w:r>
              <w:rPr>
                <w:sz w:val="16"/>
              </w:rPr>
              <w:t>vată minerală (Vata minerala bazaltica gr 100 mm, Y=130kg/m3, Cornier din</w:t>
            </w:r>
            <w:r>
              <w:rPr>
                <w:spacing w:val="1"/>
                <w:sz w:val="16"/>
              </w:rPr>
              <w:t xml:space="preserve"> </w:t>
            </w:r>
            <w:r>
              <w:rPr>
                <w:sz w:val="16"/>
              </w:rPr>
              <w:t>aluminiu-672m.l.)</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952,0000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600" w:type="dxa"/>
          </w:tcPr>
          <w:p>
            <w:pPr>
              <w:pStyle w:val="102"/>
              <w:rPr>
                <w:sz w:val="16"/>
              </w:rPr>
            </w:pPr>
            <w:r>
              <w:rPr>
                <w:sz w:val="16"/>
              </w:rPr>
              <w:t>1.12</w:t>
            </w:r>
          </w:p>
        </w:tc>
        <w:tc>
          <w:tcPr>
            <w:tcW w:w="1200" w:type="dxa"/>
          </w:tcPr>
          <w:p>
            <w:pPr>
              <w:pStyle w:val="102"/>
              <w:rPr>
                <w:sz w:val="16"/>
              </w:rPr>
            </w:pPr>
            <w:r>
              <w:rPr>
                <w:sz w:val="16"/>
              </w:rPr>
              <w:t>IzF55E</w:t>
            </w:r>
          </w:p>
        </w:tc>
        <w:tc>
          <w:tcPr>
            <w:tcW w:w="6100" w:type="dxa"/>
          </w:tcPr>
          <w:p>
            <w:pPr>
              <w:pStyle w:val="102"/>
              <w:spacing w:before="5" w:line="200" w:lineRule="exact"/>
              <w:ind w:right="132"/>
              <w:rPr>
                <w:sz w:val="16"/>
              </w:rPr>
            </w:pPr>
            <w:r>
              <w:rPr>
                <w:w w:val="95"/>
                <w:sz w:val="16"/>
              </w:rPr>
              <w:t>Termoizolarea</w:t>
            </w:r>
            <w:r>
              <w:rPr>
                <w:spacing w:val="1"/>
                <w:w w:val="95"/>
                <w:sz w:val="16"/>
              </w:rPr>
              <w:t xml:space="preserve"> </w:t>
            </w:r>
            <w:r>
              <w:rPr>
                <w:w w:val="95"/>
                <w:sz w:val="16"/>
              </w:rPr>
              <w:t>exterioară a glafurilor a clădirilor</w:t>
            </w:r>
            <w:r>
              <w:rPr>
                <w:spacing w:val="1"/>
                <w:w w:val="95"/>
                <w:sz w:val="16"/>
              </w:rPr>
              <w:t xml:space="preserve"> </w:t>
            </w:r>
            <w:r>
              <w:rPr>
                <w:w w:val="95"/>
                <w:sz w:val="16"/>
              </w:rPr>
              <w:t>cu tencuieli</w:t>
            </w:r>
            <w:r>
              <w:rPr>
                <w:spacing w:val="1"/>
                <w:w w:val="95"/>
                <w:sz w:val="16"/>
              </w:rPr>
              <w:t xml:space="preserve"> </w:t>
            </w:r>
            <w:r>
              <w:rPr>
                <w:w w:val="95"/>
                <w:sz w:val="16"/>
              </w:rPr>
              <w:t>fine pe termoizolant</w:t>
            </w:r>
            <w:r>
              <w:rPr>
                <w:spacing w:val="-40"/>
                <w:w w:val="95"/>
                <w:sz w:val="16"/>
              </w:rPr>
              <w:t xml:space="preserve"> </w:t>
            </w:r>
            <w:r>
              <w:rPr>
                <w:w w:val="90"/>
                <w:sz w:val="16"/>
              </w:rPr>
              <w:t>(sisteme</w:t>
            </w:r>
            <w:r>
              <w:rPr>
                <w:spacing w:val="10"/>
                <w:w w:val="90"/>
                <w:sz w:val="16"/>
              </w:rPr>
              <w:t xml:space="preserve"> </w:t>
            </w:r>
            <w:r>
              <w:rPr>
                <w:w w:val="90"/>
                <w:sz w:val="16"/>
              </w:rPr>
              <w:t>cu</w:t>
            </w:r>
            <w:r>
              <w:rPr>
                <w:spacing w:val="10"/>
                <w:w w:val="90"/>
                <w:sz w:val="16"/>
              </w:rPr>
              <w:t xml:space="preserve"> </w:t>
            </w:r>
            <w:r>
              <w:rPr>
                <w:w w:val="90"/>
                <w:sz w:val="16"/>
              </w:rPr>
              <w:t>fixare</w:t>
            </w:r>
            <w:r>
              <w:rPr>
                <w:spacing w:val="11"/>
                <w:w w:val="90"/>
                <w:sz w:val="16"/>
              </w:rPr>
              <w:t xml:space="preserve"> </w:t>
            </w:r>
            <w:r>
              <w:rPr>
                <w:w w:val="90"/>
                <w:sz w:val="16"/>
              </w:rPr>
              <w:t>rigidă</w:t>
            </w:r>
            <w:r>
              <w:rPr>
                <w:spacing w:val="10"/>
                <w:w w:val="90"/>
                <w:sz w:val="16"/>
              </w:rPr>
              <w:t xml:space="preserve"> </w:t>
            </w:r>
            <w:r>
              <w:rPr>
                <w:w w:val="90"/>
                <w:sz w:val="16"/>
              </w:rPr>
              <w:t>a</w:t>
            </w:r>
            <w:r>
              <w:rPr>
                <w:spacing w:val="9"/>
                <w:w w:val="90"/>
                <w:sz w:val="16"/>
              </w:rPr>
              <w:t xml:space="preserve"> </w:t>
            </w:r>
            <w:r>
              <w:rPr>
                <w:w w:val="90"/>
                <w:sz w:val="16"/>
              </w:rPr>
              <w:t>termoizolantului),</w:t>
            </w:r>
            <w:r>
              <w:rPr>
                <w:spacing w:val="22"/>
                <w:w w:val="90"/>
                <w:sz w:val="16"/>
              </w:rPr>
              <w:t xml:space="preserve"> </w:t>
            </w:r>
            <w:r>
              <w:rPr>
                <w:w w:val="90"/>
                <w:sz w:val="16"/>
              </w:rPr>
              <w:t>suprafaţa</w:t>
            </w:r>
            <w:r>
              <w:rPr>
                <w:spacing w:val="21"/>
                <w:w w:val="90"/>
                <w:sz w:val="16"/>
              </w:rPr>
              <w:t xml:space="preserve"> </w:t>
            </w:r>
            <w:r>
              <w:rPr>
                <w:w w:val="90"/>
                <w:sz w:val="16"/>
              </w:rPr>
              <w:t>pereţilor</w:t>
            </w:r>
            <w:r>
              <w:rPr>
                <w:spacing w:val="21"/>
                <w:w w:val="90"/>
                <w:sz w:val="16"/>
              </w:rPr>
              <w:t xml:space="preserve"> </w:t>
            </w:r>
            <w:r>
              <w:rPr>
                <w:w w:val="90"/>
                <w:sz w:val="16"/>
              </w:rPr>
              <w:t>netedă</w:t>
            </w:r>
            <w:r>
              <w:rPr>
                <w:spacing w:val="10"/>
                <w:w w:val="90"/>
                <w:sz w:val="16"/>
              </w:rPr>
              <w:t xml:space="preserve"> </w:t>
            </w:r>
            <w:r>
              <w:rPr>
                <w:w w:val="90"/>
                <w:sz w:val="16"/>
              </w:rPr>
              <w:t>cu</w:t>
            </w:r>
            <w:r>
              <w:rPr>
                <w:spacing w:val="10"/>
                <w:w w:val="90"/>
                <w:sz w:val="16"/>
              </w:rPr>
              <w:t xml:space="preserve"> </w:t>
            </w:r>
            <w:r>
              <w:rPr>
                <w:w w:val="90"/>
                <w:sz w:val="16"/>
              </w:rPr>
              <w:t>plăci</w:t>
            </w:r>
            <w:r>
              <w:rPr>
                <w:spacing w:val="1"/>
                <w:w w:val="90"/>
                <w:sz w:val="16"/>
              </w:rPr>
              <w:t xml:space="preserve"> </w:t>
            </w:r>
            <w:r>
              <w:rPr>
                <w:sz w:val="16"/>
              </w:rPr>
              <w:t>ignifudate din vată minerală glafurilor (Vata minerala bazaltica gr 50 mm,</w:t>
            </w:r>
            <w:r>
              <w:rPr>
                <w:spacing w:val="1"/>
                <w:sz w:val="16"/>
              </w:rPr>
              <w:t xml:space="preserve"> </w:t>
            </w:r>
            <w:r>
              <w:rPr>
                <w:sz w:val="16"/>
              </w:rPr>
              <w:t>Y=130kg/m3).</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112,0000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600" w:type="dxa"/>
          </w:tcPr>
          <w:p>
            <w:pPr>
              <w:pStyle w:val="102"/>
              <w:rPr>
                <w:sz w:val="16"/>
              </w:rPr>
            </w:pPr>
            <w:r>
              <w:rPr>
                <w:sz w:val="16"/>
              </w:rPr>
              <w:t>1.13</w:t>
            </w:r>
          </w:p>
        </w:tc>
        <w:tc>
          <w:tcPr>
            <w:tcW w:w="1200" w:type="dxa"/>
          </w:tcPr>
          <w:p>
            <w:pPr>
              <w:pStyle w:val="102"/>
              <w:rPr>
                <w:sz w:val="16"/>
              </w:rPr>
            </w:pPr>
            <w:r>
              <w:rPr>
                <w:sz w:val="16"/>
              </w:rPr>
              <w:t>IzF55B</w:t>
            </w:r>
          </w:p>
        </w:tc>
        <w:tc>
          <w:tcPr>
            <w:tcW w:w="6100" w:type="dxa"/>
          </w:tcPr>
          <w:p>
            <w:pPr>
              <w:pStyle w:val="102"/>
              <w:spacing w:line="261" w:lineRule="auto"/>
              <w:rPr>
                <w:sz w:val="16"/>
              </w:rPr>
            </w:pPr>
            <w:r>
              <w:rPr>
                <w:w w:val="95"/>
                <w:sz w:val="16"/>
              </w:rPr>
              <w:t>Termoizolarea</w:t>
            </w:r>
            <w:r>
              <w:rPr>
                <w:spacing w:val="5"/>
                <w:w w:val="95"/>
                <w:sz w:val="16"/>
              </w:rPr>
              <w:t xml:space="preserve"> </w:t>
            </w:r>
            <w:r>
              <w:rPr>
                <w:w w:val="95"/>
                <w:sz w:val="16"/>
              </w:rPr>
              <w:t>exterioară a</w:t>
            </w:r>
            <w:r>
              <w:rPr>
                <w:spacing w:val="1"/>
                <w:w w:val="95"/>
                <w:sz w:val="16"/>
              </w:rPr>
              <w:t xml:space="preserve"> </w:t>
            </w:r>
            <w:r>
              <w:rPr>
                <w:w w:val="95"/>
                <w:sz w:val="16"/>
              </w:rPr>
              <w:t>pereţilor</w:t>
            </w:r>
            <w:r>
              <w:rPr>
                <w:spacing w:val="1"/>
                <w:w w:val="95"/>
                <w:sz w:val="16"/>
              </w:rPr>
              <w:t xml:space="preserve"> </w:t>
            </w:r>
            <w:r>
              <w:rPr>
                <w:w w:val="95"/>
                <w:sz w:val="16"/>
              </w:rPr>
              <w:t>a</w:t>
            </w:r>
            <w:r>
              <w:rPr>
                <w:spacing w:val="1"/>
                <w:w w:val="95"/>
                <w:sz w:val="16"/>
              </w:rPr>
              <w:t xml:space="preserve"> </w:t>
            </w:r>
            <w:r>
              <w:rPr>
                <w:w w:val="95"/>
                <w:sz w:val="16"/>
              </w:rPr>
              <w:t>clădirilor</w:t>
            </w:r>
            <w:r>
              <w:rPr>
                <w:spacing w:val="4"/>
                <w:w w:val="95"/>
                <w:sz w:val="16"/>
              </w:rPr>
              <w:t xml:space="preserve"> </w:t>
            </w:r>
            <w:r>
              <w:rPr>
                <w:w w:val="95"/>
                <w:sz w:val="16"/>
              </w:rPr>
              <w:t>cu</w:t>
            </w:r>
            <w:r>
              <w:rPr>
                <w:spacing w:val="2"/>
                <w:w w:val="95"/>
                <w:sz w:val="16"/>
              </w:rPr>
              <w:t xml:space="preserve"> </w:t>
            </w:r>
            <w:r>
              <w:rPr>
                <w:w w:val="95"/>
                <w:sz w:val="16"/>
              </w:rPr>
              <w:t>tencuieli</w:t>
            </w:r>
            <w:r>
              <w:rPr>
                <w:spacing w:val="4"/>
                <w:w w:val="95"/>
                <w:sz w:val="16"/>
              </w:rPr>
              <w:t xml:space="preserve"> </w:t>
            </w:r>
            <w:r>
              <w:rPr>
                <w:w w:val="95"/>
                <w:sz w:val="16"/>
              </w:rPr>
              <w:t>fine</w:t>
            </w:r>
            <w:r>
              <w:rPr>
                <w:spacing w:val="2"/>
                <w:w w:val="95"/>
                <w:sz w:val="16"/>
              </w:rPr>
              <w:t xml:space="preserve"> </w:t>
            </w:r>
            <w:r>
              <w:rPr>
                <w:w w:val="95"/>
                <w:sz w:val="16"/>
              </w:rPr>
              <w:t>pe</w:t>
            </w:r>
            <w:r>
              <w:rPr>
                <w:spacing w:val="1"/>
                <w:w w:val="95"/>
                <w:sz w:val="16"/>
              </w:rPr>
              <w:t xml:space="preserve"> </w:t>
            </w:r>
            <w:r>
              <w:rPr>
                <w:w w:val="95"/>
                <w:sz w:val="16"/>
              </w:rPr>
              <w:t>termoizolant</w:t>
            </w:r>
            <w:r>
              <w:rPr>
                <w:spacing w:val="1"/>
                <w:w w:val="95"/>
                <w:sz w:val="16"/>
              </w:rPr>
              <w:t xml:space="preserve"> </w:t>
            </w:r>
            <w:r>
              <w:rPr>
                <w:w w:val="90"/>
                <w:sz w:val="16"/>
              </w:rPr>
              <w:t>(sisteme</w:t>
            </w:r>
            <w:r>
              <w:rPr>
                <w:spacing w:val="12"/>
                <w:w w:val="90"/>
                <w:sz w:val="16"/>
              </w:rPr>
              <w:t xml:space="preserve"> </w:t>
            </w:r>
            <w:r>
              <w:rPr>
                <w:w w:val="90"/>
                <w:sz w:val="16"/>
              </w:rPr>
              <w:t>cu</w:t>
            </w:r>
            <w:r>
              <w:rPr>
                <w:spacing w:val="12"/>
                <w:w w:val="90"/>
                <w:sz w:val="16"/>
              </w:rPr>
              <w:t xml:space="preserve"> </w:t>
            </w:r>
            <w:r>
              <w:rPr>
                <w:w w:val="90"/>
                <w:sz w:val="16"/>
              </w:rPr>
              <w:t>fixare</w:t>
            </w:r>
            <w:r>
              <w:rPr>
                <w:spacing w:val="12"/>
                <w:w w:val="90"/>
                <w:sz w:val="16"/>
              </w:rPr>
              <w:t xml:space="preserve"> </w:t>
            </w:r>
            <w:r>
              <w:rPr>
                <w:w w:val="90"/>
                <w:sz w:val="16"/>
              </w:rPr>
              <w:t>rigidă</w:t>
            </w:r>
            <w:r>
              <w:rPr>
                <w:spacing w:val="13"/>
                <w:w w:val="90"/>
                <w:sz w:val="16"/>
              </w:rPr>
              <w:t xml:space="preserve"> </w:t>
            </w:r>
            <w:r>
              <w:rPr>
                <w:w w:val="90"/>
                <w:sz w:val="16"/>
              </w:rPr>
              <w:t>a</w:t>
            </w:r>
            <w:r>
              <w:rPr>
                <w:spacing w:val="11"/>
                <w:w w:val="90"/>
                <w:sz w:val="16"/>
              </w:rPr>
              <w:t xml:space="preserve"> </w:t>
            </w:r>
            <w:r>
              <w:rPr>
                <w:w w:val="90"/>
                <w:sz w:val="16"/>
              </w:rPr>
              <w:t>termoizolantului),</w:t>
            </w:r>
            <w:r>
              <w:rPr>
                <w:spacing w:val="26"/>
                <w:w w:val="90"/>
                <w:sz w:val="16"/>
              </w:rPr>
              <w:t xml:space="preserve"> </w:t>
            </w:r>
            <w:r>
              <w:rPr>
                <w:w w:val="90"/>
                <w:sz w:val="16"/>
              </w:rPr>
              <w:t>suprafaţa</w:t>
            </w:r>
            <w:r>
              <w:rPr>
                <w:spacing w:val="25"/>
                <w:w w:val="90"/>
                <w:sz w:val="16"/>
              </w:rPr>
              <w:t xml:space="preserve"> </w:t>
            </w:r>
            <w:r>
              <w:rPr>
                <w:w w:val="90"/>
                <w:sz w:val="16"/>
              </w:rPr>
              <w:t>pereţilor</w:t>
            </w:r>
            <w:r>
              <w:rPr>
                <w:spacing w:val="25"/>
                <w:w w:val="90"/>
                <w:sz w:val="16"/>
              </w:rPr>
              <w:t xml:space="preserve"> </w:t>
            </w:r>
            <w:r>
              <w:rPr>
                <w:w w:val="90"/>
                <w:sz w:val="16"/>
              </w:rPr>
              <w:t>netedă</w:t>
            </w:r>
            <w:r>
              <w:rPr>
                <w:spacing w:val="11"/>
                <w:w w:val="90"/>
                <w:sz w:val="16"/>
              </w:rPr>
              <w:t xml:space="preserve"> </w:t>
            </w:r>
            <w:r>
              <w:rPr>
                <w:w w:val="90"/>
                <w:sz w:val="16"/>
              </w:rPr>
              <w:t>cu</w:t>
            </w:r>
            <w:r>
              <w:rPr>
                <w:spacing w:val="12"/>
                <w:w w:val="90"/>
                <w:sz w:val="16"/>
              </w:rPr>
              <w:t xml:space="preserve"> </w:t>
            </w:r>
            <w:r>
              <w:rPr>
                <w:w w:val="90"/>
                <w:sz w:val="16"/>
              </w:rPr>
              <w:t>placă</w:t>
            </w:r>
            <w:r>
              <w:rPr>
                <w:spacing w:val="11"/>
                <w:w w:val="90"/>
                <w:sz w:val="16"/>
              </w:rPr>
              <w:t xml:space="preserve"> </w:t>
            </w:r>
            <w:r>
              <w:rPr>
                <w:w w:val="90"/>
                <w:sz w:val="16"/>
              </w:rPr>
              <w:t>de</w:t>
            </w:r>
            <w:r>
              <w:rPr>
                <w:spacing w:val="-37"/>
                <w:w w:val="90"/>
                <w:sz w:val="16"/>
              </w:rPr>
              <w:t xml:space="preserve"> </w:t>
            </w:r>
            <w:r>
              <w:rPr>
                <w:sz w:val="16"/>
              </w:rPr>
              <w:t>polistiren</w:t>
            </w:r>
            <w:r>
              <w:rPr>
                <w:spacing w:val="41"/>
                <w:sz w:val="16"/>
              </w:rPr>
              <w:t xml:space="preserve"> </w:t>
            </w:r>
            <w:r>
              <w:rPr>
                <w:sz w:val="16"/>
              </w:rPr>
              <w:t>(Polisteren</w:t>
            </w:r>
            <w:r>
              <w:rPr>
                <w:spacing w:val="-2"/>
                <w:sz w:val="16"/>
              </w:rPr>
              <w:t xml:space="preserve"> </w:t>
            </w:r>
            <w:r>
              <w:rPr>
                <w:sz w:val="16"/>
              </w:rPr>
              <w:t>extrudat,</w:t>
            </w:r>
            <w:r>
              <w:rPr>
                <w:spacing w:val="-2"/>
                <w:sz w:val="16"/>
              </w:rPr>
              <w:t xml:space="preserve"> </w:t>
            </w:r>
            <w:r>
              <w:rPr>
                <w:sz w:val="16"/>
              </w:rPr>
              <w:t>50</w:t>
            </w:r>
            <w:r>
              <w:rPr>
                <w:spacing w:val="-3"/>
                <w:sz w:val="16"/>
              </w:rPr>
              <w:t xml:space="preserve"> </w:t>
            </w:r>
            <w:r>
              <w:rPr>
                <w:sz w:val="16"/>
              </w:rPr>
              <w:t>mm</w:t>
            </w:r>
            <w:r>
              <w:rPr>
                <w:spacing w:val="-1"/>
                <w:sz w:val="16"/>
              </w:rPr>
              <w:t xml:space="preserve"> </w:t>
            </w:r>
            <w:r>
              <w:rPr>
                <w:sz w:val="16"/>
              </w:rPr>
              <w:t>26kg/m3,</w:t>
            </w:r>
            <w:r>
              <w:rPr>
                <w:spacing w:val="-3"/>
                <w:sz w:val="16"/>
              </w:rPr>
              <w:t xml:space="preserve"> </w:t>
            </w:r>
            <w:r>
              <w:rPr>
                <w:sz w:val="16"/>
              </w:rPr>
              <w:t>0,035W/mK,</w:t>
            </w:r>
            <w:r>
              <w:rPr>
                <w:spacing w:val="-2"/>
                <w:sz w:val="16"/>
              </w:rPr>
              <w:t xml:space="preserve"> </w:t>
            </w:r>
            <w:r>
              <w:rPr>
                <w:sz w:val="16"/>
              </w:rPr>
              <w:t>Cornier</w:t>
            </w:r>
            <w:r>
              <w:rPr>
                <w:spacing w:val="-3"/>
                <w:sz w:val="16"/>
              </w:rPr>
              <w:t xml:space="preserve"> </w:t>
            </w:r>
            <w:r>
              <w:rPr>
                <w:sz w:val="16"/>
              </w:rPr>
              <w:t>din</w:t>
            </w:r>
          </w:p>
          <w:p>
            <w:pPr>
              <w:pStyle w:val="102"/>
              <w:spacing w:before="0" w:line="182" w:lineRule="exact"/>
              <w:rPr>
                <w:sz w:val="16"/>
              </w:rPr>
            </w:pPr>
            <w:r>
              <w:rPr>
                <w:spacing w:val="-1"/>
                <w:sz w:val="16"/>
              </w:rPr>
              <w:t>aluminiu-1600m.l.).-Element</w:t>
            </w:r>
            <w:r>
              <w:rPr>
                <w:spacing w:val="-5"/>
                <w:sz w:val="16"/>
              </w:rPr>
              <w:t xml:space="preserve"> </w:t>
            </w:r>
            <w:r>
              <w:rPr>
                <w:sz w:val="16"/>
              </w:rPr>
              <w:t>decorativ</w:t>
            </w:r>
            <w:r>
              <w:rPr>
                <w:spacing w:val="-4"/>
                <w:sz w:val="16"/>
              </w:rPr>
              <w:t xml:space="preserve"> </w:t>
            </w:r>
            <w:r>
              <w:rPr>
                <w:sz w:val="16"/>
              </w:rPr>
              <w:t>RUST</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380,0000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1.14</w:t>
            </w:r>
          </w:p>
        </w:tc>
        <w:tc>
          <w:tcPr>
            <w:tcW w:w="1200" w:type="dxa"/>
          </w:tcPr>
          <w:p>
            <w:pPr>
              <w:pStyle w:val="102"/>
              <w:rPr>
                <w:sz w:val="16"/>
              </w:rPr>
            </w:pPr>
            <w:r>
              <w:rPr>
                <w:sz w:val="16"/>
              </w:rPr>
              <w:t>CK18B</w:t>
            </w:r>
            <w:r>
              <w:rPr>
                <w:spacing w:val="-6"/>
                <w:sz w:val="16"/>
              </w:rPr>
              <w:t xml:space="preserve"> </w:t>
            </w:r>
            <w:r>
              <w:rPr>
                <w:sz w:val="16"/>
              </w:rPr>
              <w:t>adoptat</w:t>
            </w:r>
          </w:p>
        </w:tc>
        <w:tc>
          <w:tcPr>
            <w:tcW w:w="6100" w:type="dxa"/>
          </w:tcPr>
          <w:p>
            <w:pPr>
              <w:pStyle w:val="102"/>
              <w:rPr>
                <w:sz w:val="16"/>
              </w:rPr>
            </w:pPr>
            <w:r>
              <w:rPr>
                <w:sz w:val="16"/>
              </w:rPr>
              <w:t>Montarea</w:t>
            </w:r>
            <w:r>
              <w:rPr>
                <w:spacing w:val="-5"/>
                <w:sz w:val="16"/>
              </w:rPr>
              <w:t xml:space="preserve"> </w:t>
            </w:r>
            <w:r>
              <w:rPr>
                <w:sz w:val="16"/>
              </w:rPr>
              <w:t>baghetelor</w:t>
            </w:r>
            <w:r>
              <w:rPr>
                <w:spacing w:val="-5"/>
                <w:sz w:val="16"/>
              </w:rPr>
              <w:t xml:space="preserve"> </w:t>
            </w:r>
            <w:r>
              <w:rPr>
                <w:sz w:val="16"/>
              </w:rPr>
              <w:t>la</w:t>
            </w:r>
            <w:r>
              <w:rPr>
                <w:spacing w:val="-5"/>
                <w:sz w:val="16"/>
              </w:rPr>
              <w:t xml:space="preserve"> </w:t>
            </w:r>
            <w:r>
              <w:rPr>
                <w:sz w:val="16"/>
              </w:rPr>
              <w:t>lambriuri</w:t>
            </w:r>
            <w:r>
              <w:rPr>
                <w:spacing w:val="-5"/>
                <w:sz w:val="16"/>
              </w:rPr>
              <w:t xml:space="preserve"> </w:t>
            </w:r>
            <w:r>
              <w:rPr>
                <w:sz w:val="16"/>
              </w:rPr>
              <w:t>din</w:t>
            </w:r>
            <w:r>
              <w:rPr>
                <w:spacing w:val="-5"/>
                <w:sz w:val="16"/>
              </w:rPr>
              <w:t xml:space="preserve"> </w:t>
            </w:r>
            <w:r>
              <w:rPr>
                <w:sz w:val="16"/>
              </w:rPr>
              <w:t>mase</w:t>
            </w:r>
            <w:r>
              <w:rPr>
                <w:spacing w:val="-4"/>
                <w:sz w:val="16"/>
              </w:rPr>
              <w:t xml:space="preserve"> </w:t>
            </w:r>
            <w:r>
              <w:rPr>
                <w:sz w:val="16"/>
              </w:rPr>
              <w:t>plastice.</w:t>
            </w:r>
            <w:r>
              <w:rPr>
                <w:spacing w:val="-5"/>
                <w:sz w:val="16"/>
              </w:rPr>
              <w:t xml:space="preserve"> </w:t>
            </w:r>
            <w:r>
              <w:rPr>
                <w:sz w:val="16"/>
              </w:rPr>
              <w:t>(Elemente</w:t>
            </w:r>
            <w:r>
              <w:rPr>
                <w:spacing w:val="-4"/>
                <w:sz w:val="16"/>
              </w:rPr>
              <w:t xml:space="preserve"> </w:t>
            </w:r>
            <w:r>
              <w:rPr>
                <w:sz w:val="16"/>
              </w:rPr>
              <w:t>decorative</w:t>
            </w:r>
          </w:p>
          <w:p>
            <w:pPr>
              <w:pStyle w:val="102"/>
              <w:spacing w:before="16"/>
              <w:rPr>
                <w:sz w:val="16"/>
              </w:rPr>
            </w:pPr>
            <w:r>
              <w:rPr>
                <w:sz w:val="16"/>
              </w:rPr>
              <w:t>,,Ancardament</w:t>
            </w:r>
            <w:r>
              <w:rPr>
                <w:spacing w:val="-4"/>
                <w:sz w:val="16"/>
              </w:rPr>
              <w:t xml:space="preserve"> </w:t>
            </w:r>
            <w:r>
              <w:rPr>
                <w:sz w:val="16"/>
              </w:rPr>
              <w:t>70/50")</w:t>
            </w:r>
          </w:p>
        </w:tc>
        <w:tc>
          <w:tcPr>
            <w:tcW w:w="1000" w:type="dxa"/>
          </w:tcPr>
          <w:p>
            <w:pPr>
              <w:pStyle w:val="102"/>
              <w:ind w:left="11"/>
              <w:jc w:val="center"/>
              <w:rPr>
                <w:sz w:val="16"/>
              </w:rPr>
            </w:pPr>
            <w:r>
              <w:rPr>
                <w:sz w:val="16"/>
              </w:rPr>
              <w:t>m</w:t>
            </w:r>
          </w:p>
        </w:tc>
        <w:tc>
          <w:tcPr>
            <w:tcW w:w="1300" w:type="dxa"/>
          </w:tcPr>
          <w:p>
            <w:pPr>
              <w:pStyle w:val="102"/>
              <w:ind w:left="0" w:right="4"/>
              <w:jc w:val="right"/>
              <w:rPr>
                <w:sz w:val="16"/>
              </w:rPr>
            </w:pPr>
            <w:r>
              <w:rPr>
                <w:sz w:val="16"/>
              </w:rPr>
              <w:t>125,0000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1.15</w:t>
            </w:r>
          </w:p>
        </w:tc>
        <w:tc>
          <w:tcPr>
            <w:tcW w:w="1200" w:type="dxa"/>
          </w:tcPr>
          <w:p>
            <w:pPr>
              <w:pStyle w:val="102"/>
              <w:rPr>
                <w:sz w:val="16"/>
              </w:rPr>
            </w:pPr>
            <w:r>
              <w:rPr>
                <w:sz w:val="16"/>
              </w:rPr>
              <w:t>CK18B</w:t>
            </w:r>
            <w:r>
              <w:rPr>
                <w:spacing w:val="-6"/>
                <w:sz w:val="16"/>
              </w:rPr>
              <w:t xml:space="preserve"> </w:t>
            </w:r>
            <w:r>
              <w:rPr>
                <w:sz w:val="16"/>
              </w:rPr>
              <w:t>adoptat</w:t>
            </w:r>
          </w:p>
        </w:tc>
        <w:tc>
          <w:tcPr>
            <w:tcW w:w="6100" w:type="dxa"/>
          </w:tcPr>
          <w:p>
            <w:pPr>
              <w:pStyle w:val="102"/>
              <w:spacing w:before="5" w:line="200" w:lineRule="exact"/>
              <w:rPr>
                <w:sz w:val="16"/>
              </w:rPr>
            </w:pPr>
            <w:r>
              <w:rPr>
                <w:sz w:val="16"/>
              </w:rPr>
              <w:t>Montarea</w:t>
            </w:r>
            <w:r>
              <w:rPr>
                <w:spacing w:val="-4"/>
                <w:sz w:val="16"/>
              </w:rPr>
              <w:t xml:space="preserve"> </w:t>
            </w:r>
            <w:r>
              <w:rPr>
                <w:sz w:val="16"/>
              </w:rPr>
              <w:t>baghetelor</w:t>
            </w:r>
            <w:r>
              <w:rPr>
                <w:spacing w:val="-5"/>
                <w:sz w:val="16"/>
              </w:rPr>
              <w:t xml:space="preserve"> </w:t>
            </w:r>
            <w:r>
              <w:rPr>
                <w:sz w:val="16"/>
              </w:rPr>
              <w:t>la</w:t>
            </w:r>
            <w:r>
              <w:rPr>
                <w:spacing w:val="-5"/>
                <w:sz w:val="16"/>
              </w:rPr>
              <w:t xml:space="preserve"> </w:t>
            </w:r>
            <w:r>
              <w:rPr>
                <w:sz w:val="16"/>
              </w:rPr>
              <w:t>lambriuri</w:t>
            </w:r>
            <w:r>
              <w:rPr>
                <w:spacing w:val="-4"/>
                <w:sz w:val="16"/>
              </w:rPr>
              <w:t xml:space="preserve"> </w:t>
            </w:r>
            <w:r>
              <w:rPr>
                <w:sz w:val="16"/>
              </w:rPr>
              <w:t>din</w:t>
            </w:r>
            <w:r>
              <w:rPr>
                <w:spacing w:val="-5"/>
                <w:sz w:val="16"/>
              </w:rPr>
              <w:t xml:space="preserve"> </w:t>
            </w:r>
            <w:r>
              <w:rPr>
                <w:sz w:val="16"/>
              </w:rPr>
              <w:t>mase</w:t>
            </w:r>
            <w:r>
              <w:rPr>
                <w:spacing w:val="-4"/>
                <w:sz w:val="16"/>
              </w:rPr>
              <w:t xml:space="preserve"> </w:t>
            </w:r>
            <w:r>
              <w:rPr>
                <w:sz w:val="16"/>
              </w:rPr>
              <w:t>plastice.</w:t>
            </w:r>
            <w:r>
              <w:rPr>
                <w:spacing w:val="-4"/>
                <w:sz w:val="16"/>
              </w:rPr>
              <w:t xml:space="preserve"> </w:t>
            </w:r>
            <w:r>
              <w:rPr>
                <w:sz w:val="16"/>
              </w:rPr>
              <w:t>(Elemente</w:t>
            </w:r>
            <w:r>
              <w:rPr>
                <w:spacing w:val="-4"/>
                <w:sz w:val="16"/>
              </w:rPr>
              <w:t xml:space="preserve"> </w:t>
            </w:r>
            <w:r>
              <w:rPr>
                <w:sz w:val="16"/>
              </w:rPr>
              <w:t>decorative</w:t>
            </w:r>
            <w:r>
              <w:rPr>
                <w:spacing w:val="-5"/>
                <w:sz w:val="16"/>
              </w:rPr>
              <w:t xml:space="preserve"> </w:t>
            </w:r>
            <w:r>
              <w:rPr>
                <w:sz w:val="16"/>
              </w:rPr>
              <w:t>,,Cornise</w:t>
            </w:r>
            <w:r>
              <w:rPr>
                <w:spacing w:val="-41"/>
                <w:sz w:val="16"/>
              </w:rPr>
              <w:t xml:space="preserve"> </w:t>
            </w:r>
            <w:r>
              <w:rPr>
                <w:sz w:val="16"/>
              </w:rPr>
              <w:t>solbanc</w:t>
            </w:r>
            <w:r>
              <w:rPr>
                <w:spacing w:val="-1"/>
                <w:sz w:val="16"/>
              </w:rPr>
              <w:t xml:space="preserve"> </w:t>
            </w:r>
            <w:r>
              <w:rPr>
                <w:sz w:val="16"/>
              </w:rPr>
              <w:t>290/290")</w:t>
            </w:r>
          </w:p>
        </w:tc>
        <w:tc>
          <w:tcPr>
            <w:tcW w:w="1000" w:type="dxa"/>
          </w:tcPr>
          <w:p>
            <w:pPr>
              <w:pStyle w:val="102"/>
              <w:ind w:left="11"/>
              <w:jc w:val="center"/>
              <w:rPr>
                <w:sz w:val="16"/>
              </w:rPr>
            </w:pPr>
            <w:r>
              <w:rPr>
                <w:sz w:val="16"/>
              </w:rPr>
              <w:t>m</w:t>
            </w:r>
          </w:p>
        </w:tc>
        <w:tc>
          <w:tcPr>
            <w:tcW w:w="1300" w:type="dxa"/>
          </w:tcPr>
          <w:p>
            <w:pPr>
              <w:pStyle w:val="102"/>
              <w:ind w:left="0" w:right="4"/>
              <w:jc w:val="right"/>
              <w:rPr>
                <w:sz w:val="16"/>
              </w:rPr>
            </w:pPr>
            <w:r>
              <w:rPr>
                <w:sz w:val="16"/>
              </w:rPr>
              <w:t>376,0000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1.16</w:t>
            </w:r>
          </w:p>
        </w:tc>
        <w:tc>
          <w:tcPr>
            <w:tcW w:w="1200" w:type="dxa"/>
          </w:tcPr>
          <w:p>
            <w:pPr>
              <w:pStyle w:val="102"/>
              <w:rPr>
                <w:sz w:val="16"/>
              </w:rPr>
            </w:pPr>
            <w:r>
              <w:rPr>
                <w:sz w:val="16"/>
              </w:rPr>
              <w:t>CK18B</w:t>
            </w:r>
            <w:r>
              <w:rPr>
                <w:spacing w:val="-6"/>
                <w:sz w:val="16"/>
              </w:rPr>
              <w:t xml:space="preserve"> </w:t>
            </w:r>
            <w:r>
              <w:rPr>
                <w:sz w:val="16"/>
              </w:rPr>
              <w:t>adoptat</w:t>
            </w:r>
          </w:p>
        </w:tc>
        <w:tc>
          <w:tcPr>
            <w:tcW w:w="6100" w:type="dxa"/>
          </w:tcPr>
          <w:p>
            <w:pPr>
              <w:pStyle w:val="102"/>
              <w:spacing w:before="5" w:line="200" w:lineRule="exact"/>
              <w:rPr>
                <w:sz w:val="16"/>
              </w:rPr>
            </w:pPr>
            <w:r>
              <w:rPr>
                <w:sz w:val="16"/>
              </w:rPr>
              <w:t>Montarea</w:t>
            </w:r>
            <w:r>
              <w:rPr>
                <w:spacing w:val="-4"/>
                <w:sz w:val="16"/>
              </w:rPr>
              <w:t xml:space="preserve"> </w:t>
            </w:r>
            <w:r>
              <w:rPr>
                <w:sz w:val="16"/>
              </w:rPr>
              <w:t>baghetelor</w:t>
            </w:r>
            <w:r>
              <w:rPr>
                <w:spacing w:val="-5"/>
                <w:sz w:val="16"/>
              </w:rPr>
              <w:t xml:space="preserve"> </w:t>
            </w:r>
            <w:r>
              <w:rPr>
                <w:sz w:val="16"/>
              </w:rPr>
              <w:t>la</w:t>
            </w:r>
            <w:r>
              <w:rPr>
                <w:spacing w:val="-5"/>
                <w:sz w:val="16"/>
              </w:rPr>
              <w:t xml:space="preserve"> </w:t>
            </w:r>
            <w:r>
              <w:rPr>
                <w:sz w:val="16"/>
              </w:rPr>
              <w:t>lambriuri</w:t>
            </w:r>
            <w:r>
              <w:rPr>
                <w:spacing w:val="-4"/>
                <w:sz w:val="16"/>
              </w:rPr>
              <w:t xml:space="preserve"> </w:t>
            </w:r>
            <w:r>
              <w:rPr>
                <w:sz w:val="16"/>
              </w:rPr>
              <w:t>din</w:t>
            </w:r>
            <w:r>
              <w:rPr>
                <w:spacing w:val="-5"/>
                <w:sz w:val="16"/>
              </w:rPr>
              <w:t xml:space="preserve"> </w:t>
            </w:r>
            <w:r>
              <w:rPr>
                <w:sz w:val="16"/>
              </w:rPr>
              <w:t>mase</w:t>
            </w:r>
            <w:r>
              <w:rPr>
                <w:spacing w:val="-4"/>
                <w:sz w:val="16"/>
              </w:rPr>
              <w:t xml:space="preserve"> </w:t>
            </w:r>
            <w:r>
              <w:rPr>
                <w:sz w:val="16"/>
              </w:rPr>
              <w:t>plastice.</w:t>
            </w:r>
            <w:r>
              <w:rPr>
                <w:spacing w:val="-4"/>
                <w:sz w:val="16"/>
              </w:rPr>
              <w:t xml:space="preserve"> </w:t>
            </w:r>
            <w:r>
              <w:rPr>
                <w:sz w:val="16"/>
              </w:rPr>
              <w:t>(Elemente</w:t>
            </w:r>
            <w:r>
              <w:rPr>
                <w:spacing w:val="-4"/>
                <w:sz w:val="16"/>
              </w:rPr>
              <w:t xml:space="preserve"> </w:t>
            </w:r>
            <w:r>
              <w:rPr>
                <w:sz w:val="16"/>
              </w:rPr>
              <w:t>decorative</w:t>
            </w:r>
            <w:r>
              <w:rPr>
                <w:spacing w:val="-5"/>
                <w:sz w:val="16"/>
              </w:rPr>
              <w:t xml:space="preserve"> </w:t>
            </w:r>
            <w:r>
              <w:rPr>
                <w:sz w:val="16"/>
              </w:rPr>
              <w:t>,,Stalpi</w:t>
            </w:r>
            <w:r>
              <w:rPr>
                <w:spacing w:val="-41"/>
                <w:sz w:val="16"/>
              </w:rPr>
              <w:t xml:space="preserve"> </w:t>
            </w:r>
            <w:r>
              <w:rPr>
                <w:sz w:val="16"/>
              </w:rPr>
              <w:t>260/260")</w:t>
            </w:r>
          </w:p>
        </w:tc>
        <w:tc>
          <w:tcPr>
            <w:tcW w:w="1000" w:type="dxa"/>
          </w:tcPr>
          <w:p>
            <w:pPr>
              <w:pStyle w:val="102"/>
              <w:ind w:left="11"/>
              <w:jc w:val="center"/>
              <w:rPr>
                <w:sz w:val="16"/>
              </w:rPr>
            </w:pPr>
            <w:r>
              <w:rPr>
                <w:sz w:val="16"/>
              </w:rPr>
              <w:t>m</w:t>
            </w:r>
          </w:p>
        </w:tc>
        <w:tc>
          <w:tcPr>
            <w:tcW w:w="1300" w:type="dxa"/>
          </w:tcPr>
          <w:p>
            <w:pPr>
              <w:pStyle w:val="102"/>
              <w:ind w:left="0" w:right="4"/>
              <w:jc w:val="right"/>
              <w:rPr>
                <w:sz w:val="16"/>
              </w:rPr>
            </w:pPr>
            <w:r>
              <w:rPr>
                <w:sz w:val="16"/>
              </w:rPr>
              <w:t>12,5000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1.17</w:t>
            </w:r>
          </w:p>
        </w:tc>
        <w:tc>
          <w:tcPr>
            <w:tcW w:w="1200" w:type="dxa"/>
          </w:tcPr>
          <w:p>
            <w:pPr>
              <w:pStyle w:val="102"/>
              <w:rPr>
                <w:sz w:val="16"/>
              </w:rPr>
            </w:pPr>
            <w:r>
              <w:rPr>
                <w:sz w:val="16"/>
              </w:rPr>
              <w:t>CN54B</w:t>
            </w:r>
          </w:p>
        </w:tc>
        <w:tc>
          <w:tcPr>
            <w:tcW w:w="6100" w:type="dxa"/>
          </w:tcPr>
          <w:p>
            <w:pPr>
              <w:pStyle w:val="102"/>
              <w:spacing w:before="5" w:line="200" w:lineRule="exact"/>
              <w:ind w:right="508"/>
              <w:rPr>
                <w:sz w:val="16"/>
              </w:rPr>
            </w:pPr>
            <w:r>
              <w:rPr>
                <w:sz w:val="16"/>
              </w:rPr>
              <w:t>Aplicarea manuala a grundului cu cuart "Gleta siliconata" intr-un strat, la pereti</w:t>
            </w:r>
            <w:r>
              <w:rPr>
                <w:spacing w:val="-43"/>
                <w:sz w:val="16"/>
              </w:rPr>
              <w:t xml:space="preserve"> </w:t>
            </w:r>
            <w:r>
              <w:rPr>
                <w:sz w:val="16"/>
              </w:rPr>
              <w:t>exteriori</w:t>
            </w:r>
            <w:r>
              <w:rPr>
                <w:spacing w:val="-2"/>
                <w:sz w:val="16"/>
              </w:rPr>
              <w:t xml:space="preserve"> </w:t>
            </w:r>
            <w:r>
              <w:rPr>
                <w:sz w:val="16"/>
              </w:rPr>
              <w:t>la</w:t>
            </w:r>
            <w:r>
              <w:rPr>
                <w:spacing w:val="-1"/>
                <w:sz w:val="16"/>
              </w:rPr>
              <w:t xml:space="preserve"> </w:t>
            </w:r>
            <w:r>
              <w:rPr>
                <w:sz w:val="16"/>
              </w:rPr>
              <w:t>fatade.</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952,0000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1.18</w:t>
            </w:r>
          </w:p>
        </w:tc>
        <w:tc>
          <w:tcPr>
            <w:tcW w:w="1200" w:type="dxa"/>
          </w:tcPr>
          <w:p>
            <w:pPr>
              <w:pStyle w:val="102"/>
              <w:rPr>
                <w:sz w:val="16"/>
              </w:rPr>
            </w:pPr>
            <w:r>
              <w:rPr>
                <w:sz w:val="16"/>
              </w:rPr>
              <w:t>CF30A</w:t>
            </w:r>
          </w:p>
        </w:tc>
        <w:tc>
          <w:tcPr>
            <w:tcW w:w="6100" w:type="dxa"/>
          </w:tcPr>
          <w:p>
            <w:pPr>
              <w:pStyle w:val="102"/>
              <w:spacing w:before="5" w:line="200" w:lineRule="exact"/>
              <w:rPr>
                <w:sz w:val="16"/>
              </w:rPr>
            </w:pPr>
            <w:r>
              <w:rPr>
                <w:sz w:val="16"/>
              </w:rPr>
              <w:t>Tencuieli</w:t>
            </w:r>
            <w:r>
              <w:rPr>
                <w:spacing w:val="-3"/>
                <w:sz w:val="16"/>
              </w:rPr>
              <w:t xml:space="preserve"> </w:t>
            </w:r>
            <w:r>
              <w:rPr>
                <w:sz w:val="16"/>
              </w:rPr>
              <w:t>exterioare</w:t>
            </w:r>
            <w:r>
              <w:rPr>
                <w:spacing w:val="-4"/>
                <w:sz w:val="16"/>
              </w:rPr>
              <w:t xml:space="preserve"> </w:t>
            </w:r>
            <w:r>
              <w:rPr>
                <w:sz w:val="16"/>
              </w:rPr>
              <w:t>de</w:t>
            </w:r>
            <w:r>
              <w:rPr>
                <w:spacing w:val="-4"/>
                <w:sz w:val="16"/>
              </w:rPr>
              <w:t xml:space="preserve"> </w:t>
            </w:r>
            <w:r>
              <w:rPr>
                <w:sz w:val="16"/>
              </w:rPr>
              <w:t>2-3</w:t>
            </w:r>
            <w:r>
              <w:rPr>
                <w:spacing w:val="-4"/>
                <w:sz w:val="16"/>
              </w:rPr>
              <w:t xml:space="preserve"> </w:t>
            </w:r>
            <w:r>
              <w:rPr>
                <w:sz w:val="16"/>
              </w:rPr>
              <w:t>mm.</w:t>
            </w:r>
            <w:r>
              <w:rPr>
                <w:spacing w:val="-3"/>
                <w:sz w:val="16"/>
              </w:rPr>
              <w:t xml:space="preserve"> </w:t>
            </w:r>
            <w:r>
              <w:rPr>
                <w:sz w:val="16"/>
              </w:rPr>
              <w:t>grosime,</w:t>
            </w:r>
            <w:r>
              <w:rPr>
                <w:spacing w:val="-4"/>
                <w:sz w:val="16"/>
              </w:rPr>
              <w:t xml:space="preserve"> </w:t>
            </w:r>
            <w:r>
              <w:rPr>
                <w:sz w:val="16"/>
              </w:rPr>
              <w:t>executate</w:t>
            </w:r>
            <w:r>
              <w:rPr>
                <w:spacing w:val="-4"/>
                <w:sz w:val="16"/>
              </w:rPr>
              <w:t xml:space="preserve"> </w:t>
            </w:r>
            <w:r>
              <w:rPr>
                <w:sz w:val="16"/>
              </w:rPr>
              <w:t>manual.</w:t>
            </w:r>
            <w:r>
              <w:rPr>
                <w:spacing w:val="-3"/>
                <w:sz w:val="16"/>
              </w:rPr>
              <w:t xml:space="preserve"> </w:t>
            </w:r>
            <w:r>
              <w:rPr>
                <w:sz w:val="16"/>
              </w:rPr>
              <w:t>cu</w:t>
            </w:r>
            <w:r>
              <w:rPr>
                <w:spacing w:val="-3"/>
                <w:sz w:val="16"/>
              </w:rPr>
              <w:t xml:space="preserve"> </w:t>
            </w:r>
            <w:r>
              <w:rPr>
                <w:sz w:val="16"/>
              </w:rPr>
              <w:t>amestec</w:t>
            </w:r>
            <w:r>
              <w:rPr>
                <w:spacing w:val="-4"/>
                <w:sz w:val="16"/>
              </w:rPr>
              <w:t xml:space="preserve"> </w:t>
            </w:r>
            <w:r>
              <w:rPr>
                <w:sz w:val="16"/>
              </w:rPr>
              <w:t>"TINC"</w:t>
            </w:r>
            <w:r>
              <w:rPr>
                <w:spacing w:val="-3"/>
                <w:sz w:val="16"/>
              </w:rPr>
              <w:t xml:space="preserve"> </w:t>
            </w:r>
            <w:r>
              <w:rPr>
                <w:sz w:val="16"/>
              </w:rPr>
              <w:t>la</w:t>
            </w:r>
            <w:r>
              <w:rPr>
                <w:spacing w:val="-41"/>
                <w:sz w:val="16"/>
              </w:rPr>
              <w:t xml:space="preserve"> </w:t>
            </w:r>
            <w:r>
              <w:rPr>
                <w:sz w:val="16"/>
              </w:rPr>
              <w:t>pereti</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952,0000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1.19</w:t>
            </w:r>
          </w:p>
        </w:tc>
        <w:tc>
          <w:tcPr>
            <w:tcW w:w="1200" w:type="dxa"/>
          </w:tcPr>
          <w:p>
            <w:pPr>
              <w:pStyle w:val="102"/>
              <w:rPr>
                <w:sz w:val="16"/>
              </w:rPr>
            </w:pPr>
            <w:r>
              <w:rPr>
                <w:sz w:val="16"/>
              </w:rPr>
              <w:t>CF17D</w:t>
            </w:r>
          </w:p>
        </w:tc>
        <w:tc>
          <w:tcPr>
            <w:tcW w:w="6100" w:type="dxa"/>
          </w:tcPr>
          <w:p>
            <w:pPr>
              <w:pStyle w:val="102"/>
              <w:rPr>
                <w:sz w:val="16"/>
              </w:rPr>
            </w:pPr>
            <w:r>
              <w:rPr>
                <w:sz w:val="16"/>
              </w:rPr>
              <w:t>Diverse</w:t>
            </w:r>
            <w:r>
              <w:rPr>
                <w:spacing w:val="-5"/>
                <w:sz w:val="16"/>
              </w:rPr>
              <w:t xml:space="preserve"> </w:t>
            </w:r>
            <w:r>
              <w:rPr>
                <w:sz w:val="16"/>
              </w:rPr>
              <w:t>lucrari</w:t>
            </w:r>
            <w:r>
              <w:rPr>
                <w:spacing w:val="-4"/>
                <w:sz w:val="16"/>
              </w:rPr>
              <w:t xml:space="preserve"> </w:t>
            </w:r>
            <w:r>
              <w:rPr>
                <w:sz w:val="16"/>
              </w:rPr>
              <w:t>adaos</w:t>
            </w:r>
            <w:r>
              <w:rPr>
                <w:spacing w:val="-5"/>
                <w:sz w:val="16"/>
              </w:rPr>
              <w:t xml:space="preserve"> </w:t>
            </w:r>
            <w:r>
              <w:rPr>
                <w:sz w:val="16"/>
              </w:rPr>
              <w:t>de</w:t>
            </w:r>
            <w:r>
              <w:rPr>
                <w:spacing w:val="-4"/>
                <w:sz w:val="16"/>
              </w:rPr>
              <w:t xml:space="preserve"> </w:t>
            </w:r>
            <w:r>
              <w:rPr>
                <w:sz w:val="16"/>
              </w:rPr>
              <w:t>colorant,</w:t>
            </w:r>
            <w:r>
              <w:rPr>
                <w:spacing w:val="-3"/>
                <w:sz w:val="16"/>
              </w:rPr>
              <w:t xml:space="preserve"> </w:t>
            </w:r>
            <w:r>
              <w:rPr>
                <w:sz w:val="16"/>
              </w:rPr>
              <w:t>material</w:t>
            </w:r>
            <w:r>
              <w:rPr>
                <w:spacing w:val="-4"/>
                <w:sz w:val="16"/>
              </w:rPr>
              <w:t xml:space="preserve"> </w:t>
            </w:r>
            <w:r>
              <w:rPr>
                <w:sz w:val="16"/>
              </w:rPr>
              <w:t>hidrofug,</w:t>
            </w:r>
            <w:r>
              <w:rPr>
                <w:spacing w:val="-4"/>
                <w:sz w:val="16"/>
              </w:rPr>
              <w:t xml:space="preserve"> </w:t>
            </w:r>
            <w:r>
              <w:rPr>
                <w:sz w:val="16"/>
              </w:rPr>
              <w:t>etc</w:t>
            </w:r>
          </w:p>
        </w:tc>
        <w:tc>
          <w:tcPr>
            <w:tcW w:w="1000" w:type="dxa"/>
          </w:tcPr>
          <w:p>
            <w:pPr>
              <w:pStyle w:val="102"/>
              <w:ind w:left="233" w:right="222"/>
              <w:jc w:val="center"/>
              <w:rPr>
                <w:sz w:val="16"/>
              </w:rPr>
            </w:pPr>
            <w:r>
              <w:rPr>
                <w:sz w:val="16"/>
              </w:rPr>
              <w:t>kg</w:t>
            </w:r>
          </w:p>
        </w:tc>
        <w:tc>
          <w:tcPr>
            <w:tcW w:w="1300" w:type="dxa"/>
          </w:tcPr>
          <w:p>
            <w:pPr>
              <w:pStyle w:val="102"/>
              <w:ind w:left="0" w:right="4"/>
              <w:jc w:val="right"/>
              <w:rPr>
                <w:sz w:val="16"/>
              </w:rPr>
            </w:pPr>
            <w:r>
              <w:rPr>
                <w:sz w:val="16"/>
              </w:rPr>
              <w:t>9,5200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1.20</w:t>
            </w:r>
          </w:p>
        </w:tc>
        <w:tc>
          <w:tcPr>
            <w:tcW w:w="1200" w:type="dxa"/>
          </w:tcPr>
          <w:p>
            <w:pPr>
              <w:pStyle w:val="102"/>
              <w:rPr>
                <w:sz w:val="16"/>
              </w:rPr>
            </w:pPr>
            <w:r>
              <w:rPr>
                <w:sz w:val="16"/>
              </w:rPr>
              <w:t>CB14A</w:t>
            </w:r>
          </w:p>
        </w:tc>
        <w:tc>
          <w:tcPr>
            <w:tcW w:w="6100" w:type="dxa"/>
          </w:tcPr>
          <w:p>
            <w:pPr>
              <w:pStyle w:val="102"/>
              <w:spacing w:before="5" w:line="200" w:lineRule="exact"/>
              <w:ind w:right="115"/>
              <w:rPr>
                <w:sz w:val="16"/>
              </w:rPr>
            </w:pPr>
            <w:r>
              <w:rPr>
                <w:sz w:val="16"/>
              </w:rPr>
              <w:t>Schela metalica tubulara pentru lucrari pe suprafete verticale la inaltimi pina la 30 m</w:t>
            </w:r>
            <w:r>
              <w:rPr>
                <w:spacing w:val="-43"/>
                <w:sz w:val="16"/>
              </w:rPr>
              <w:t xml:space="preserve"> </w:t>
            </w:r>
            <w:r>
              <w:rPr>
                <w:sz w:val="16"/>
              </w:rPr>
              <w:t>inclusiv,</w:t>
            </w:r>
            <w:r>
              <w:rPr>
                <w:spacing w:val="-2"/>
                <w:sz w:val="16"/>
              </w:rPr>
              <w:t xml:space="preserve"> </w:t>
            </w:r>
            <w:r>
              <w:rPr>
                <w:sz w:val="16"/>
              </w:rPr>
              <w:t>cu imobilizarea</w:t>
            </w:r>
            <w:r>
              <w:rPr>
                <w:spacing w:val="-2"/>
                <w:sz w:val="16"/>
              </w:rPr>
              <w:t xml:space="preserve"> </w:t>
            </w:r>
            <w:r>
              <w:rPr>
                <w:sz w:val="16"/>
              </w:rPr>
              <w:t>schelei timp</w:t>
            </w:r>
            <w:r>
              <w:rPr>
                <w:spacing w:val="-1"/>
                <w:sz w:val="16"/>
              </w:rPr>
              <w:t xml:space="preserve"> </w:t>
            </w:r>
            <w:r>
              <w:rPr>
                <w:sz w:val="16"/>
              </w:rPr>
              <w:t>de</w:t>
            </w:r>
            <w:r>
              <w:rPr>
                <w:spacing w:val="-1"/>
                <w:sz w:val="16"/>
              </w:rPr>
              <w:t xml:space="preserve"> </w:t>
            </w:r>
            <w:r>
              <w:rPr>
                <w:sz w:val="16"/>
              </w:rPr>
              <w:t>25</w:t>
            </w:r>
            <w:r>
              <w:rPr>
                <w:spacing w:val="-2"/>
                <w:sz w:val="16"/>
              </w:rPr>
              <w:t xml:space="preserve"> </w:t>
            </w:r>
            <w:r>
              <w:rPr>
                <w:sz w:val="16"/>
              </w:rPr>
              <w:t>zile (200</w:t>
            </w:r>
            <w:r>
              <w:rPr>
                <w:spacing w:val="-1"/>
                <w:sz w:val="16"/>
              </w:rPr>
              <w:t xml:space="preserve"> </w:t>
            </w:r>
            <w:r>
              <w:rPr>
                <w:sz w:val="16"/>
              </w:rPr>
              <w:t>ore).</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w:t>
            </w:r>
            <w:r>
              <w:rPr>
                <w:spacing w:val="-5"/>
                <w:sz w:val="16"/>
              </w:rPr>
              <w:t xml:space="preserve"> </w:t>
            </w:r>
            <w:r>
              <w:rPr>
                <w:sz w:val="16"/>
              </w:rPr>
              <w:t>200,0000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6"/>
              </w:rPr>
            </w:pPr>
          </w:p>
        </w:tc>
        <w:tc>
          <w:tcPr>
            <w:tcW w:w="1200" w:type="dxa"/>
          </w:tcPr>
          <w:p>
            <w:pPr>
              <w:pStyle w:val="102"/>
              <w:spacing w:before="0"/>
              <w:ind w:left="0"/>
              <w:rPr>
                <w:rFonts w:ascii="Times New Roman"/>
                <w:sz w:val="16"/>
              </w:rPr>
            </w:pPr>
          </w:p>
        </w:tc>
        <w:tc>
          <w:tcPr>
            <w:tcW w:w="6100" w:type="dxa"/>
          </w:tcPr>
          <w:p>
            <w:pPr>
              <w:pStyle w:val="102"/>
              <w:rPr>
                <w:rFonts w:ascii="Arial"/>
                <w:b/>
                <w:sz w:val="16"/>
              </w:rPr>
            </w:pPr>
            <w:r>
              <w:rPr>
                <w:rFonts w:ascii="Arial"/>
                <w:b/>
                <w:sz w:val="16"/>
              </w:rPr>
              <w:t>TOTAL</w:t>
            </w:r>
            <w:r>
              <w:rPr>
                <w:rFonts w:ascii="Arial"/>
                <w:b/>
                <w:spacing w:val="-3"/>
                <w:sz w:val="16"/>
              </w:rPr>
              <w:t xml:space="preserve"> </w:t>
            </w:r>
            <w:r>
              <w:rPr>
                <w:rFonts w:ascii="Arial"/>
                <w:b/>
                <w:sz w:val="16"/>
              </w:rPr>
              <w:t>Capitolul</w:t>
            </w:r>
            <w:r>
              <w:rPr>
                <w:rFonts w:ascii="Arial"/>
                <w:b/>
                <w:spacing w:val="-3"/>
                <w:sz w:val="16"/>
              </w:rPr>
              <w:t xml:space="preserve"> </w:t>
            </w:r>
            <w:r>
              <w:rPr>
                <w:rFonts w:ascii="Arial"/>
                <w:b/>
                <w:sz w:val="16"/>
              </w:rPr>
              <w:t>2.</w:t>
            </w:r>
            <w:r>
              <w:rPr>
                <w:rFonts w:ascii="Arial"/>
                <w:b/>
                <w:spacing w:val="-3"/>
                <w:sz w:val="16"/>
              </w:rPr>
              <w:t xml:space="preserve"> </w:t>
            </w:r>
            <w:r>
              <w:rPr>
                <w:rFonts w:ascii="Arial"/>
                <w:b/>
                <w:sz w:val="16"/>
              </w:rPr>
              <w:t>Fatada</w:t>
            </w:r>
          </w:p>
        </w:tc>
        <w:tc>
          <w:tcPr>
            <w:tcW w:w="1000" w:type="dxa"/>
          </w:tcPr>
          <w:p>
            <w:pPr>
              <w:pStyle w:val="102"/>
              <w:spacing w:before="0"/>
              <w:ind w:left="0"/>
              <w:rPr>
                <w:rFonts w:ascii="Times New Roman"/>
                <w:sz w:val="16"/>
              </w:rPr>
            </w:pPr>
          </w:p>
        </w:tc>
        <w:tc>
          <w:tcPr>
            <w:tcW w:w="1300" w:type="dxa"/>
          </w:tcPr>
          <w:p>
            <w:pPr>
              <w:pStyle w:val="102"/>
              <w:spacing w:before="0"/>
              <w:ind w:left="0"/>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6"/>
              </w:rPr>
            </w:pPr>
          </w:p>
        </w:tc>
        <w:tc>
          <w:tcPr>
            <w:tcW w:w="1200" w:type="dxa"/>
          </w:tcPr>
          <w:p>
            <w:pPr>
              <w:pStyle w:val="102"/>
              <w:spacing w:before="0"/>
              <w:ind w:left="0"/>
              <w:rPr>
                <w:rFonts w:ascii="Times New Roman"/>
                <w:sz w:val="16"/>
              </w:rPr>
            </w:pPr>
          </w:p>
        </w:tc>
        <w:tc>
          <w:tcPr>
            <w:tcW w:w="6100" w:type="dxa"/>
          </w:tcPr>
          <w:p>
            <w:pPr>
              <w:pStyle w:val="102"/>
              <w:rPr>
                <w:rFonts w:ascii="Arial"/>
                <w:b/>
                <w:sz w:val="16"/>
              </w:rPr>
            </w:pPr>
            <w:r>
              <w:rPr>
                <w:rFonts w:ascii="Arial"/>
                <w:b/>
                <w:sz w:val="16"/>
              </w:rPr>
              <w:t>Capitolul</w:t>
            </w:r>
            <w:r>
              <w:rPr>
                <w:rFonts w:ascii="Arial"/>
                <w:b/>
                <w:spacing w:val="-4"/>
                <w:sz w:val="16"/>
              </w:rPr>
              <w:t xml:space="preserve"> </w:t>
            </w:r>
            <w:r>
              <w:rPr>
                <w:rFonts w:ascii="Arial"/>
                <w:b/>
                <w:sz w:val="16"/>
              </w:rPr>
              <w:t>3.</w:t>
            </w:r>
            <w:r>
              <w:rPr>
                <w:rFonts w:ascii="Arial"/>
                <w:b/>
                <w:spacing w:val="-4"/>
                <w:sz w:val="16"/>
              </w:rPr>
              <w:t xml:space="preserve"> </w:t>
            </w:r>
            <w:r>
              <w:rPr>
                <w:rFonts w:ascii="Arial"/>
                <w:b/>
                <w:sz w:val="16"/>
              </w:rPr>
              <w:t>Soclu</w:t>
            </w:r>
          </w:p>
        </w:tc>
        <w:tc>
          <w:tcPr>
            <w:tcW w:w="1000" w:type="dxa"/>
          </w:tcPr>
          <w:p>
            <w:pPr>
              <w:pStyle w:val="102"/>
              <w:spacing w:before="0"/>
              <w:ind w:left="0"/>
              <w:rPr>
                <w:rFonts w:ascii="Times New Roman"/>
                <w:sz w:val="16"/>
              </w:rPr>
            </w:pPr>
          </w:p>
        </w:tc>
        <w:tc>
          <w:tcPr>
            <w:tcW w:w="1300" w:type="dxa"/>
          </w:tcPr>
          <w:p>
            <w:pPr>
              <w:pStyle w:val="102"/>
              <w:spacing w:before="0"/>
              <w:ind w:left="0"/>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1.21</w:t>
            </w:r>
          </w:p>
        </w:tc>
        <w:tc>
          <w:tcPr>
            <w:tcW w:w="1200" w:type="dxa"/>
          </w:tcPr>
          <w:p>
            <w:pPr>
              <w:pStyle w:val="102"/>
              <w:rPr>
                <w:sz w:val="16"/>
              </w:rPr>
            </w:pPr>
            <w:r>
              <w:rPr>
                <w:sz w:val="16"/>
              </w:rPr>
              <w:t>CN54B</w:t>
            </w:r>
          </w:p>
        </w:tc>
        <w:tc>
          <w:tcPr>
            <w:tcW w:w="6100" w:type="dxa"/>
          </w:tcPr>
          <w:p>
            <w:pPr>
              <w:pStyle w:val="102"/>
              <w:spacing w:before="5" w:line="200" w:lineRule="exact"/>
              <w:rPr>
                <w:sz w:val="16"/>
              </w:rPr>
            </w:pPr>
            <w:r>
              <w:rPr>
                <w:sz w:val="16"/>
              </w:rPr>
              <w:t>Aplicarea</w:t>
            </w:r>
            <w:r>
              <w:rPr>
                <w:spacing w:val="-3"/>
                <w:sz w:val="16"/>
              </w:rPr>
              <w:t xml:space="preserve"> </w:t>
            </w:r>
            <w:r>
              <w:rPr>
                <w:sz w:val="16"/>
              </w:rPr>
              <w:t>manuala</w:t>
            </w:r>
            <w:r>
              <w:rPr>
                <w:spacing w:val="-2"/>
                <w:sz w:val="16"/>
              </w:rPr>
              <w:t xml:space="preserve"> </w:t>
            </w:r>
            <w:r>
              <w:rPr>
                <w:sz w:val="16"/>
              </w:rPr>
              <w:t>a</w:t>
            </w:r>
            <w:r>
              <w:rPr>
                <w:spacing w:val="-3"/>
                <w:sz w:val="16"/>
              </w:rPr>
              <w:t xml:space="preserve"> </w:t>
            </w:r>
            <w:r>
              <w:rPr>
                <w:sz w:val="16"/>
              </w:rPr>
              <w:t>grundului</w:t>
            </w:r>
            <w:r>
              <w:rPr>
                <w:spacing w:val="-4"/>
                <w:sz w:val="16"/>
              </w:rPr>
              <w:t xml:space="preserve"> </w:t>
            </w:r>
            <w:r>
              <w:rPr>
                <w:sz w:val="16"/>
              </w:rPr>
              <w:t>cu</w:t>
            </w:r>
            <w:r>
              <w:rPr>
                <w:spacing w:val="-2"/>
                <w:sz w:val="16"/>
              </w:rPr>
              <w:t xml:space="preserve"> </w:t>
            </w:r>
            <w:r>
              <w:rPr>
                <w:sz w:val="16"/>
              </w:rPr>
              <w:t>cuart</w:t>
            </w:r>
            <w:r>
              <w:rPr>
                <w:spacing w:val="-2"/>
                <w:sz w:val="16"/>
              </w:rPr>
              <w:t xml:space="preserve"> </w:t>
            </w:r>
            <w:r>
              <w:rPr>
                <w:sz w:val="16"/>
              </w:rPr>
              <w:t>"</w:t>
            </w:r>
            <w:r>
              <w:rPr>
                <w:spacing w:val="-2"/>
                <w:sz w:val="16"/>
              </w:rPr>
              <w:t xml:space="preserve"> </w:t>
            </w:r>
            <w:r>
              <w:rPr>
                <w:sz w:val="16"/>
              </w:rPr>
              <w:t>Betoncontact"</w:t>
            </w:r>
            <w:r>
              <w:rPr>
                <w:spacing w:val="-3"/>
                <w:sz w:val="16"/>
              </w:rPr>
              <w:t xml:space="preserve"> </w:t>
            </w:r>
            <w:r>
              <w:rPr>
                <w:sz w:val="16"/>
              </w:rPr>
              <w:t>intr-un</w:t>
            </w:r>
            <w:r>
              <w:rPr>
                <w:spacing w:val="-3"/>
                <w:sz w:val="16"/>
              </w:rPr>
              <w:t xml:space="preserve"> </w:t>
            </w:r>
            <w:r>
              <w:rPr>
                <w:sz w:val="16"/>
              </w:rPr>
              <w:t>strat,</w:t>
            </w:r>
            <w:r>
              <w:rPr>
                <w:spacing w:val="-2"/>
                <w:sz w:val="16"/>
              </w:rPr>
              <w:t xml:space="preserve"> </w:t>
            </w:r>
            <w:r>
              <w:rPr>
                <w:sz w:val="16"/>
              </w:rPr>
              <w:t>la</w:t>
            </w:r>
            <w:r>
              <w:rPr>
                <w:spacing w:val="-3"/>
                <w:sz w:val="16"/>
              </w:rPr>
              <w:t xml:space="preserve"> </w:t>
            </w:r>
            <w:r>
              <w:rPr>
                <w:sz w:val="16"/>
              </w:rPr>
              <w:t>pereti</w:t>
            </w:r>
            <w:r>
              <w:rPr>
                <w:spacing w:val="-4"/>
                <w:sz w:val="16"/>
              </w:rPr>
              <w:t xml:space="preserve"> </w:t>
            </w:r>
            <w:r>
              <w:rPr>
                <w:sz w:val="16"/>
              </w:rPr>
              <w:t>exteriori</w:t>
            </w:r>
            <w:r>
              <w:rPr>
                <w:spacing w:val="-41"/>
                <w:sz w:val="16"/>
              </w:rPr>
              <w:t xml:space="preserve"> </w:t>
            </w:r>
            <w:r>
              <w:rPr>
                <w:sz w:val="16"/>
              </w:rPr>
              <w:t>la</w:t>
            </w:r>
            <w:r>
              <w:rPr>
                <w:spacing w:val="-1"/>
                <w:sz w:val="16"/>
              </w:rPr>
              <w:t xml:space="preserve"> </w:t>
            </w:r>
            <w:r>
              <w:rPr>
                <w:sz w:val="16"/>
              </w:rPr>
              <w:t>fatade.</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1.22</w:t>
            </w:r>
          </w:p>
        </w:tc>
        <w:tc>
          <w:tcPr>
            <w:tcW w:w="1200" w:type="dxa"/>
          </w:tcPr>
          <w:p>
            <w:pPr>
              <w:pStyle w:val="102"/>
              <w:rPr>
                <w:sz w:val="16"/>
              </w:rPr>
            </w:pPr>
            <w:r>
              <w:rPr>
                <w:sz w:val="16"/>
              </w:rPr>
              <w:t>CC03A</w:t>
            </w:r>
          </w:p>
        </w:tc>
        <w:tc>
          <w:tcPr>
            <w:tcW w:w="6100" w:type="dxa"/>
          </w:tcPr>
          <w:p>
            <w:pPr>
              <w:pStyle w:val="102"/>
              <w:spacing w:before="5" w:line="200" w:lineRule="exact"/>
              <w:ind w:right="132"/>
              <w:rPr>
                <w:sz w:val="16"/>
              </w:rPr>
            </w:pPr>
            <w:r>
              <w:rPr>
                <w:sz w:val="16"/>
              </w:rPr>
              <w:t>Montare</w:t>
            </w:r>
            <w:r>
              <w:rPr>
                <w:spacing w:val="-3"/>
                <w:sz w:val="16"/>
              </w:rPr>
              <w:t xml:space="preserve"> </w:t>
            </w:r>
            <w:r>
              <w:rPr>
                <w:sz w:val="16"/>
              </w:rPr>
              <w:t>plase</w:t>
            </w:r>
            <w:r>
              <w:rPr>
                <w:spacing w:val="-3"/>
                <w:sz w:val="16"/>
              </w:rPr>
              <w:t xml:space="preserve"> </w:t>
            </w:r>
            <w:r>
              <w:rPr>
                <w:sz w:val="16"/>
              </w:rPr>
              <w:t>sudate</w:t>
            </w:r>
            <w:r>
              <w:rPr>
                <w:spacing w:val="-2"/>
                <w:sz w:val="16"/>
              </w:rPr>
              <w:t xml:space="preserve"> </w:t>
            </w:r>
            <w:r>
              <w:rPr>
                <w:sz w:val="16"/>
              </w:rPr>
              <w:t>la</w:t>
            </w:r>
            <w:r>
              <w:rPr>
                <w:spacing w:val="-3"/>
                <w:sz w:val="16"/>
              </w:rPr>
              <w:t xml:space="preserve"> </w:t>
            </w:r>
            <w:r>
              <w:rPr>
                <w:sz w:val="16"/>
              </w:rPr>
              <w:t>inaltimi</w:t>
            </w:r>
            <w:r>
              <w:rPr>
                <w:spacing w:val="-3"/>
                <w:sz w:val="16"/>
              </w:rPr>
              <w:t xml:space="preserve"> </w:t>
            </w:r>
            <w:r>
              <w:rPr>
                <w:sz w:val="16"/>
              </w:rPr>
              <w:t>mai</w:t>
            </w:r>
            <w:r>
              <w:rPr>
                <w:spacing w:val="-2"/>
                <w:sz w:val="16"/>
              </w:rPr>
              <w:t xml:space="preserve"> </w:t>
            </w:r>
            <w:r>
              <w:rPr>
                <w:sz w:val="16"/>
              </w:rPr>
              <w:t>mici</w:t>
            </w:r>
            <w:r>
              <w:rPr>
                <w:spacing w:val="-2"/>
                <w:sz w:val="16"/>
              </w:rPr>
              <w:t xml:space="preserve"> </w:t>
            </w:r>
            <w:r>
              <w:rPr>
                <w:sz w:val="16"/>
              </w:rPr>
              <w:t>sau</w:t>
            </w:r>
            <w:r>
              <w:rPr>
                <w:spacing w:val="-2"/>
                <w:sz w:val="16"/>
              </w:rPr>
              <w:t xml:space="preserve"> </w:t>
            </w:r>
            <w:r>
              <w:rPr>
                <w:sz w:val="16"/>
              </w:rPr>
              <w:t>egale</w:t>
            </w:r>
            <w:r>
              <w:rPr>
                <w:spacing w:val="-3"/>
                <w:sz w:val="16"/>
              </w:rPr>
              <w:t xml:space="preserve"> </w:t>
            </w:r>
            <w:r>
              <w:rPr>
                <w:sz w:val="16"/>
              </w:rPr>
              <w:t>cu</w:t>
            </w:r>
            <w:r>
              <w:rPr>
                <w:spacing w:val="-2"/>
                <w:sz w:val="16"/>
              </w:rPr>
              <w:t xml:space="preserve"> </w:t>
            </w:r>
            <w:r>
              <w:rPr>
                <w:sz w:val="16"/>
              </w:rPr>
              <w:t>35</w:t>
            </w:r>
            <w:r>
              <w:rPr>
                <w:spacing w:val="-3"/>
                <w:sz w:val="16"/>
              </w:rPr>
              <w:t xml:space="preserve"> </w:t>
            </w:r>
            <w:r>
              <w:rPr>
                <w:sz w:val="16"/>
              </w:rPr>
              <w:t>m,</w:t>
            </w:r>
            <w:r>
              <w:rPr>
                <w:spacing w:val="-2"/>
                <w:sz w:val="16"/>
              </w:rPr>
              <w:t xml:space="preserve"> </w:t>
            </w:r>
            <w:r>
              <w:rPr>
                <w:sz w:val="16"/>
              </w:rPr>
              <w:t>la</w:t>
            </w:r>
            <w:r>
              <w:rPr>
                <w:spacing w:val="-3"/>
                <w:sz w:val="16"/>
              </w:rPr>
              <w:t xml:space="preserve"> </w:t>
            </w:r>
            <w:r>
              <w:rPr>
                <w:sz w:val="16"/>
              </w:rPr>
              <w:t>pereti</w:t>
            </w:r>
            <w:r>
              <w:rPr>
                <w:spacing w:val="-3"/>
                <w:sz w:val="16"/>
              </w:rPr>
              <w:t xml:space="preserve"> </w:t>
            </w:r>
            <w:r>
              <w:rPr>
                <w:sz w:val="16"/>
              </w:rPr>
              <w:t>si</w:t>
            </w:r>
            <w:r>
              <w:rPr>
                <w:spacing w:val="-3"/>
                <w:sz w:val="16"/>
              </w:rPr>
              <w:t xml:space="preserve"> </w:t>
            </w:r>
            <w:r>
              <w:rPr>
                <w:sz w:val="16"/>
              </w:rPr>
              <w:t>diafragme,</w:t>
            </w:r>
            <w:r>
              <w:rPr>
                <w:spacing w:val="-41"/>
                <w:sz w:val="16"/>
              </w:rPr>
              <w:t xml:space="preserve"> </w:t>
            </w:r>
            <w:r>
              <w:rPr>
                <w:sz w:val="16"/>
              </w:rPr>
              <w:t>cu</w:t>
            </w:r>
            <w:r>
              <w:rPr>
                <w:spacing w:val="-1"/>
                <w:sz w:val="16"/>
              </w:rPr>
              <w:t xml:space="preserve"> </w:t>
            </w:r>
            <w:r>
              <w:rPr>
                <w:sz w:val="16"/>
              </w:rPr>
              <w:t>greutatea</w:t>
            </w:r>
            <w:r>
              <w:rPr>
                <w:spacing w:val="-2"/>
                <w:sz w:val="16"/>
              </w:rPr>
              <w:t xml:space="preserve"> </w:t>
            </w:r>
            <w:r>
              <w:rPr>
                <w:sz w:val="16"/>
              </w:rPr>
              <w:t>plaselor</w:t>
            </w:r>
            <w:r>
              <w:rPr>
                <w:spacing w:val="-2"/>
                <w:sz w:val="16"/>
              </w:rPr>
              <w:t xml:space="preserve"> </w:t>
            </w:r>
            <w:r>
              <w:rPr>
                <w:sz w:val="16"/>
              </w:rPr>
              <w:t>pina</w:t>
            </w:r>
            <w:r>
              <w:rPr>
                <w:spacing w:val="-2"/>
                <w:sz w:val="16"/>
              </w:rPr>
              <w:t xml:space="preserve"> </w:t>
            </w:r>
            <w:r>
              <w:rPr>
                <w:sz w:val="16"/>
              </w:rPr>
              <w:t>la</w:t>
            </w:r>
            <w:r>
              <w:rPr>
                <w:spacing w:val="-1"/>
                <w:sz w:val="16"/>
              </w:rPr>
              <w:t xml:space="preserve"> </w:t>
            </w:r>
            <w:r>
              <w:rPr>
                <w:sz w:val="16"/>
              </w:rPr>
              <w:t>3</w:t>
            </w:r>
            <w:r>
              <w:rPr>
                <w:spacing w:val="-2"/>
                <w:sz w:val="16"/>
              </w:rPr>
              <w:t xml:space="preserve"> </w:t>
            </w:r>
            <w:r>
              <w:rPr>
                <w:sz w:val="16"/>
              </w:rPr>
              <w:t>kg/mp.</w:t>
            </w:r>
            <w:r>
              <w:rPr>
                <w:spacing w:val="-1"/>
                <w:sz w:val="16"/>
              </w:rPr>
              <w:t xml:space="preserve"> </w:t>
            </w:r>
            <w:r>
              <w:rPr>
                <w:sz w:val="16"/>
              </w:rPr>
              <w:t>(Plasa</w:t>
            </w:r>
            <w:r>
              <w:rPr>
                <w:spacing w:val="-1"/>
                <w:sz w:val="16"/>
              </w:rPr>
              <w:t xml:space="preserve"> </w:t>
            </w:r>
            <w:r>
              <w:rPr>
                <w:sz w:val="16"/>
              </w:rPr>
              <w:t>VR-1, 50x50,</w:t>
            </w:r>
            <w:r>
              <w:rPr>
                <w:spacing w:val="-2"/>
                <w:sz w:val="16"/>
              </w:rPr>
              <w:t xml:space="preserve"> </w:t>
            </w:r>
            <w:r>
              <w:rPr>
                <w:sz w:val="16"/>
              </w:rPr>
              <w:t>d3mm)</w:t>
            </w:r>
          </w:p>
        </w:tc>
        <w:tc>
          <w:tcPr>
            <w:tcW w:w="1000" w:type="dxa"/>
          </w:tcPr>
          <w:p>
            <w:pPr>
              <w:pStyle w:val="102"/>
              <w:ind w:left="233" w:right="222"/>
              <w:jc w:val="center"/>
              <w:rPr>
                <w:sz w:val="16"/>
              </w:rPr>
            </w:pPr>
            <w:r>
              <w:rPr>
                <w:sz w:val="16"/>
              </w:rPr>
              <w:t>kg</w:t>
            </w:r>
          </w:p>
        </w:tc>
        <w:tc>
          <w:tcPr>
            <w:tcW w:w="1300" w:type="dxa"/>
          </w:tcPr>
          <w:p>
            <w:pPr>
              <w:pStyle w:val="102"/>
              <w:ind w:left="0" w:right="4"/>
              <w:jc w:val="right"/>
              <w:rPr>
                <w:sz w:val="16"/>
              </w:rPr>
            </w:pPr>
            <w:r>
              <w:rPr>
                <w:sz w:val="16"/>
              </w:rPr>
              <w:t>242,0000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00" w:type="dxa"/>
          </w:tcPr>
          <w:p>
            <w:pPr>
              <w:pStyle w:val="102"/>
              <w:rPr>
                <w:sz w:val="16"/>
              </w:rPr>
            </w:pPr>
            <w:r>
              <w:rPr>
                <w:sz w:val="16"/>
              </w:rPr>
              <w:t>1.23</w:t>
            </w:r>
          </w:p>
        </w:tc>
        <w:tc>
          <w:tcPr>
            <w:tcW w:w="1200" w:type="dxa"/>
          </w:tcPr>
          <w:p>
            <w:pPr>
              <w:pStyle w:val="102"/>
              <w:rPr>
                <w:sz w:val="16"/>
              </w:rPr>
            </w:pPr>
            <w:r>
              <w:rPr>
                <w:sz w:val="16"/>
              </w:rPr>
              <w:t>CF10A</w:t>
            </w:r>
          </w:p>
        </w:tc>
        <w:tc>
          <w:tcPr>
            <w:tcW w:w="6100" w:type="dxa"/>
          </w:tcPr>
          <w:p>
            <w:pPr>
              <w:pStyle w:val="102"/>
              <w:spacing w:line="261" w:lineRule="auto"/>
              <w:ind w:right="373"/>
              <w:rPr>
                <w:sz w:val="16"/>
              </w:rPr>
            </w:pPr>
            <w:r>
              <w:rPr>
                <w:sz w:val="16"/>
              </w:rPr>
              <w:t>Tencuieli exterioare driscuite, pe zidarie de caramida sau beton 2,5 cm grosime,</w:t>
            </w:r>
            <w:r>
              <w:rPr>
                <w:spacing w:val="-43"/>
                <w:sz w:val="16"/>
              </w:rPr>
              <w:t xml:space="preserve"> </w:t>
            </w:r>
            <w:r>
              <w:rPr>
                <w:sz w:val="16"/>
              </w:rPr>
              <w:t>executate</w:t>
            </w:r>
            <w:r>
              <w:rPr>
                <w:spacing w:val="-2"/>
                <w:sz w:val="16"/>
              </w:rPr>
              <w:t xml:space="preserve"> </w:t>
            </w:r>
            <w:r>
              <w:rPr>
                <w:sz w:val="16"/>
              </w:rPr>
              <w:t>manual,</w:t>
            </w:r>
            <w:r>
              <w:rPr>
                <w:spacing w:val="-1"/>
                <w:sz w:val="16"/>
              </w:rPr>
              <w:t xml:space="preserve"> </w:t>
            </w:r>
            <w:r>
              <w:rPr>
                <w:sz w:val="16"/>
              </w:rPr>
              <w:t>cu</w:t>
            </w:r>
            <w:r>
              <w:rPr>
                <w:spacing w:val="-1"/>
                <w:sz w:val="16"/>
              </w:rPr>
              <w:t xml:space="preserve"> </w:t>
            </w:r>
            <w:r>
              <w:rPr>
                <w:sz w:val="16"/>
              </w:rPr>
              <w:t>mortar</w:t>
            </w:r>
            <w:r>
              <w:rPr>
                <w:spacing w:val="-1"/>
                <w:sz w:val="16"/>
              </w:rPr>
              <w:t xml:space="preserve"> </w:t>
            </w:r>
            <w:r>
              <w:rPr>
                <w:sz w:val="16"/>
              </w:rPr>
              <w:t>de</w:t>
            </w:r>
            <w:r>
              <w:rPr>
                <w:spacing w:val="-2"/>
                <w:sz w:val="16"/>
              </w:rPr>
              <w:t xml:space="preserve"> </w:t>
            </w:r>
            <w:r>
              <w:rPr>
                <w:sz w:val="16"/>
              </w:rPr>
              <w:t>ciment-var</w:t>
            </w:r>
            <w:r>
              <w:rPr>
                <w:spacing w:val="-1"/>
                <w:sz w:val="16"/>
              </w:rPr>
              <w:t xml:space="preserve"> </w:t>
            </w:r>
            <w:r>
              <w:rPr>
                <w:sz w:val="16"/>
              </w:rPr>
              <w:t>M</w:t>
            </w:r>
            <w:r>
              <w:rPr>
                <w:spacing w:val="-1"/>
                <w:sz w:val="16"/>
              </w:rPr>
              <w:t xml:space="preserve"> </w:t>
            </w:r>
            <w:r>
              <w:rPr>
                <w:sz w:val="16"/>
              </w:rPr>
              <w:t>50-T</w:t>
            </w:r>
            <w:r>
              <w:rPr>
                <w:spacing w:val="-2"/>
                <w:sz w:val="16"/>
              </w:rPr>
              <w:t xml:space="preserve"> </w:t>
            </w:r>
            <w:r>
              <w:rPr>
                <w:sz w:val="16"/>
              </w:rPr>
              <w:t>pentru</w:t>
            </w:r>
            <w:r>
              <w:rPr>
                <w:spacing w:val="-2"/>
                <w:sz w:val="16"/>
              </w:rPr>
              <w:t xml:space="preserve"> </w:t>
            </w:r>
            <w:r>
              <w:rPr>
                <w:sz w:val="16"/>
              </w:rPr>
              <w:t>sprit</w:t>
            </w:r>
            <w:r>
              <w:rPr>
                <w:spacing w:val="-1"/>
                <w:sz w:val="16"/>
              </w:rPr>
              <w:t xml:space="preserve"> </w:t>
            </w:r>
            <w:r>
              <w:rPr>
                <w:sz w:val="16"/>
              </w:rPr>
              <w:t>si</w:t>
            </w:r>
            <w:r>
              <w:rPr>
                <w:spacing w:val="-1"/>
                <w:sz w:val="16"/>
              </w:rPr>
              <w:t xml:space="preserve"> </w:t>
            </w:r>
            <w:r>
              <w:rPr>
                <w:sz w:val="16"/>
              </w:rPr>
              <w:t>mortar</w:t>
            </w:r>
            <w:r>
              <w:rPr>
                <w:spacing w:val="-1"/>
                <w:sz w:val="16"/>
              </w:rPr>
              <w:t xml:space="preserve"> </w:t>
            </w:r>
            <w:r>
              <w:rPr>
                <w:sz w:val="16"/>
              </w:rPr>
              <w:t>de</w:t>
            </w:r>
          </w:p>
          <w:p>
            <w:pPr>
              <w:pStyle w:val="102"/>
              <w:spacing w:before="0" w:line="183" w:lineRule="exact"/>
              <w:rPr>
                <w:sz w:val="16"/>
              </w:rPr>
            </w:pPr>
            <w:r>
              <w:rPr>
                <w:sz w:val="16"/>
              </w:rPr>
              <w:t>var-ciment</w:t>
            </w:r>
            <w:r>
              <w:rPr>
                <w:spacing w:val="-2"/>
                <w:sz w:val="16"/>
              </w:rPr>
              <w:t xml:space="preserve"> </w:t>
            </w:r>
            <w:r>
              <w:rPr>
                <w:sz w:val="16"/>
              </w:rPr>
              <w:t>M</w:t>
            </w:r>
            <w:r>
              <w:rPr>
                <w:spacing w:val="-1"/>
                <w:sz w:val="16"/>
              </w:rPr>
              <w:t xml:space="preserve"> </w:t>
            </w:r>
            <w:r>
              <w:rPr>
                <w:sz w:val="16"/>
              </w:rPr>
              <w:t>25-T</w:t>
            </w:r>
            <w:r>
              <w:rPr>
                <w:spacing w:val="-2"/>
                <w:sz w:val="16"/>
              </w:rPr>
              <w:t xml:space="preserve"> </w:t>
            </w:r>
            <w:r>
              <w:rPr>
                <w:sz w:val="16"/>
              </w:rPr>
              <w:t>pentru</w:t>
            </w:r>
            <w:r>
              <w:rPr>
                <w:spacing w:val="-2"/>
                <w:sz w:val="16"/>
              </w:rPr>
              <w:t xml:space="preserve"> </w:t>
            </w:r>
            <w:r>
              <w:rPr>
                <w:sz w:val="16"/>
              </w:rPr>
              <w:t>grund</w:t>
            </w:r>
            <w:r>
              <w:rPr>
                <w:spacing w:val="-2"/>
                <w:sz w:val="16"/>
              </w:rPr>
              <w:t xml:space="preserve"> </w:t>
            </w:r>
            <w:r>
              <w:rPr>
                <w:sz w:val="16"/>
              </w:rPr>
              <w:t>si</w:t>
            </w:r>
            <w:r>
              <w:rPr>
                <w:spacing w:val="-1"/>
                <w:sz w:val="16"/>
              </w:rPr>
              <w:t xml:space="preserve"> </w:t>
            </w:r>
            <w:r>
              <w:rPr>
                <w:sz w:val="16"/>
              </w:rPr>
              <w:t>stratul</w:t>
            </w:r>
            <w:r>
              <w:rPr>
                <w:spacing w:val="-2"/>
                <w:sz w:val="16"/>
              </w:rPr>
              <w:t xml:space="preserve"> </w:t>
            </w:r>
            <w:r>
              <w:rPr>
                <w:sz w:val="16"/>
              </w:rPr>
              <w:t>vizibil</w:t>
            </w:r>
            <w:r>
              <w:rPr>
                <w:spacing w:val="-1"/>
                <w:sz w:val="16"/>
              </w:rPr>
              <w:t xml:space="preserve"> </w:t>
            </w:r>
            <w:r>
              <w:rPr>
                <w:sz w:val="16"/>
              </w:rPr>
              <w:t>in</w:t>
            </w:r>
            <w:r>
              <w:rPr>
                <w:spacing w:val="-2"/>
                <w:sz w:val="16"/>
              </w:rPr>
              <w:t xml:space="preserve"> </w:t>
            </w:r>
            <w:r>
              <w:rPr>
                <w:sz w:val="16"/>
              </w:rPr>
              <w:t>cimp</w:t>
            </w:r>
            <w:r>
              <w:rPr>
                <w:spacing w:val="-1"/>
                <w:sz w:val="16"/>
              </w:rPr>
              <w:t xml:space="preserve"> </w:t>
            </w:r>
            <w:r>
              <w:rPr>
                <w:sz w:val="16"/>
              </w:rPr>
              <w:t>continuu.</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8" w:hRule="atLeast"/>
        </w:trPr>
        <w:tc>
          <w:tcPr>
            <w:tcW w:w="600" w:type="dxa"/>
          </w:tcPr>
          <w:p>
            <w:pPr>
              <w:pStyle w:val="102"/>
              <w:rPr>
                <w:sz w:val="16"/>
              </w:rPr>
            </w:pPr>
            <w:r>
              <w:rPr>
                <w:sz w:val="16"/>
              </w:rPr>
              <w:t>1.24</w:t>
            </w:r>
          </w:p>
        </w:tc>
        <w:tc>
          <w:tcPr>
            <w:tcW w:w="1200" w:type="dxa"/>
          </w:tcPr>
          <w:p>
            <w:pPr>
              <w:pStyle w:val="102"/>
              <w:rPr>
                <w:sz w:val="16"/>
              </w:rPr>
            </w:pPr>
            <w:r>
              <w:rPr>
                <w:sz w:val="16"/>
              </w:rPr>
              <w:t>IzF55B</w:t>
            </w:r>
          </w:p>
        </w:tc>
        <w:tc>
          <w:tcPr>
            <w:tcW w:w="6100" w:type="dxa"/>
          </w:tcPr>
          <w:p>
            <w:pPr>
              <w:pStyle w:val="102"/>
              <w:spacing w:line="261" w:lineRule="auto"/>
              <w:rPr>
                <w:sz w:val="16"/>
              </w:rPr>
            </w:pPr>
            <w:r>
              <w:rPr>
                <w:w w:val="95"/>
                <w:sz w:val="16"/>
              </w:rPr>
              <w:t>Termoizolarea</w:t>
            </w:r>
            <w:r>
              <w:rPr>
                <w:spacing w:val="5"/>
                <w:w w:val="95"/>
                <w:sz w:val="16"/>
              </w:rPr>
              <w:t xml:space="preserve"> </w:t>
            </w:r>
            <w:r>
              <w:rPr>
                <w:w w:val="95"/>
                <w:sz w:val="16"/>
              </w:rPr>
              <w:t>exterioară a</w:t>
            </w:r>
            <w:r>
              <w:rPr>
                <w:spacing w:val="1"/>
                <w:w w:val="95"/>
                <w:sz w:val="16"/>
              </w:rPr>
              <w:t xml:space="preserve"> </w:t>
            </w:r>
            <w:r>
              <w:rPr>
                <w:w w:val="95"/>
                <w:sz w:val="16"/>
              </w:rPr>
              <w:t>pereţilor</w:t>
            </w:r>
            <w:r>
              <w:rPr>
                <w:spacing w:val="1"/>
                <w:w w:val="95"/>
                <w:sz w:val="16"/>
              </w:rPr>
              <w:t xml:space="preserve"> </w:t>
            </w:r>
            <w:r>
              <w:rPr>
                <w:w w:val="95"/>
                <w:sz w:val="16"/>
              </w:rPr>
              <w:t>a</w:t>
            </w:r>
            <w:r>
              <w:rPr>
                <w:spacing w:val="1"/>
                <w:w w:val="95"/>
                <w:sz w:val="16"/>
              </w:rPr>
              <w:t xml:space="preserve"> </w:t>
            </w:r>
            <w:r>
              <w:rPr>
                <w:w w:val="95"/>
                <w:sz w:val="16"/>
              </w:rPr>
              <w:t>clădirilor</w:t>
            </w:r>
            <w:r>
              <w:rPr>
                <w:spacing w:val="4"/>
                <w:w w:val="95"/>
                <w:sz w:val="16"/>
              </w:rPr>
              <w:t xml:space="preserve"> </w:t>
            </w:r>
            <w:r>
              <w:rPr>
                <w:w w:val="95"/>
                <w:sz w:val="16"/>
              </w:rPr>
              <w:t>cu</w:t>
            </w:r>
            <w:r>
              <w:rPr>
                <w:spacing w:val="2"/>
                <w:w w:val="95"/>
                <w:sz w:val="16"/>
              </w:rPr>
              <w:t xml:space="preserve"> </w:t>
            </w:r>
            <w:r>
              <w:rPr>
                <w:w w:val="95"/>
                <w:sz w:val="16"/>
              </w:rPr>
              <w:t>tencuieli</w:t>
            </w:r>
            <w:r>
              <w:rPr>
                <w:spacing w:val="4"/>
                <w:w w:val="95"/>
                <w:sz w:val="16"/>
              </w:rPr>
              <w:t xml:space="preserve"> </w:t>
            </w:r>
            <w:r>
              <w:rPr>
                <w:w w:val="95"/>
                <w:sz w:val="16"/>
              </w:rPr>
              <w:t>fine</w:t>
            </w:r>
            <w:r>
              <w:rPr>
                <w:spacing w:val="2"/>
                <w:w w:val="95"/>
                <w:sz w:val="16"/>
              </w:rPr>
              <w:t xml:space="preserve"> </w:t>
            </w:r>
            <w:r>
              <w:rPr>
                <w:w w:val="95"/>
                <w:sz w:val="16"/>
              </w:rPr>
              <w:t>pe</w:t>
            </w:r>
            <w:r>
              <w:rPr>
                <w:spacing w:val="1"/>
                <w:w w:val="95"/>
                <w:sz w:val="16"/>
              </w:rPr>
              <w:t xml:space="preserve"> </w:t>
            </w:r>
            <w:r>
              <w:rPr>
                <w:w w:val="95"/>
                <w:sz w:val="16"/>
              </w:rPr>
              <w:t>termoizolant</w:t>
            </w:r>
            <w:r>
              <w:rPr>
                <w:spacing w:val="1"/>
                <w:w w:val="95"/>
                <w:sz w:val="16"/>
              </w:rPr>
              <w:t xml:space="preserve"> </w:t>
            </w:r>
            <w:r>
              <w:rPr>
                <w:w w:val="90"/>
                <w:sz w:val="16"/>
              </w:rPr>
              <w:t>(sisteme</w:t>
            </w:r>
            <w:r>
              <w:rPr>
                <w:spacing w:val="12"/>
                <w:w w:val="90"/>
                <w:sz w:val="16"/>
              </w:rPr>
              <w:t xml:space="preserve"> </w:t>
            </w:r>
            <w:r>
              <w:rPr>
                <w:w w:val="90"/>
                <w:sz w:val="16"/>
              </w:rPr>
              <w:t>cu</w:t>
            </w:r>
            <w:r>
              <w:rPr>
                <w:spacing w:val="12"/>
                <w:w w:val="90"/>
                <w:sz w:val="16"/>
              </w:rPr>
              <w:t xml:space="preserve"> </w:t>
            </w:r>
            <w:r>
              <w:rPr>
                <w:w w:val="90"/>
                <w:sz w:val="16"/>
              </w:rPr>
              <w:t>fixare</w:t>
            </w:r>
            <w:r>
              <w:rPr>
                <w:spacing w:val="12"/>
                <w:w w:val="90"/>
                <w:sz w:val="16"/>
              </w:rPr>
              <w:t xml:space="preserve"> </w:t>
            </w:r>
            <w:r>
              <w:rPr>
                <w:w w:val="90"/>
                <w:sz w:val="16"/>
              </w:rPr>
              <w:t>rigidă</w:t>
            </w:r>
            <w:r>
              <w:rPr>
                <w:spacing w:val="13"/>
                <w:w w:val="90"/>
                <w:sz w:val="16"/>
              </w:rPr>
              <w:t xml:space="preserve"> </w:t>
            </w:r>
            <w:r>
              <w:rPr>
                <w:w w:val="90"/>
                <w:sz w:val="16"/>
              </w:rPr>
              <w:t>a</w:t>
            </w:r>
            <w:r>
              <w:rPr>
                <w:spacing w:val="11"/>
                <w:w w:val="90"/>
                <w:sz w:val="16"/>
              </w:rPr>
              <w:t xml:space="preserve"> </w:t>
            </w:r>
            <w:r>
              <w:rPr>
                <w:w w:val="90"/>
                <w:sz w:val="16"/>
              </w:rPr>
              <w:t>termoizolantului),</w:t>
            </w:r>
            <w:r>
              <w:rPr>
                <w:spacing w:val="26"/>
                <w:w w:val="90"/>
                <w:sz w:val="16"/>
              </w:rPr>
              <w:t xml:space="preserve"> </w:t>
            </w:r>
            <w:r>
              <w:rPr>
                <w:w w:val="90"/>
                <w:sz w:val="16"/>
              </w:rPr>
              <w:t>suprafaţa</w:t>
            </w:r>
            <w:r>
              <w:rPr>
                <w:spacing w:val="25"/>
                <w:w w:val="90"/>
                <w:sz w:val="16"/>
              </w:rPr>
              <w:t xml:space="preserve"> </w:t>
            </w:r>
            <w:r>
              <w:rPr>
                <w:w w:val="90"/>
                <w:sz w:val="16"/>
              </w:rPr>
              <w:t>pereţilor</w:t>
            </w:r>
            <w:r>
              <w:rPr>
                <w:spacing w:val="25"/>
                <w:w w:val="90"/>
                <w:sz w:val="16"/>
              </w:rPr>
              <w:t xml:space="preserve"> </w:t>
            </w:r>
            <w:r>
              <w:rPr>
                <w:w w:val="90"/>
                <w:sz w:val="16"/>
              </w:rPr>
              <w:t>netedă</w:t>
            </w:r>
            <w:r>
              <w:rPr>
                <w:spacing w:val="11"/>
                <w:w w:val="90"/>
                <w:sz w:val="16"/>
              </w:rPr>
              <w:t xml:space="preserve"> </w:t>
            </w:r>
            <w:r>
              <w:rPr>
                <w:w w:val="90"/>
                <w:sz w:val="16"/>
              </w:rPr>
              <w:t>cu</w:t>
            </w:r>
            <w:r>
              <w:rPr>
                <w:spacing w:val="12"/>
                <w:w w:val="90"/>
                <w:sz w:val="16"/>
              </w:rPr>
              <w:t xml:space="preserve"> </w:t>
            </w:r>
            <w:r>
              <w:rPr>
                <w:w w:val="90"/>
                <w:sz w:val="16"/>
              </w:rPr>
              <w:t>placă</w:t>
            </w:r>
            <w:r>
              <w:rPr>
                <w:spacing w:val="11"/>
                <w:w w:val="90"/>
                <w:sz w:val="16"/>
              </w:rPr>
              <w:t xml:space="preserve"> </w:t>
            </w:r>
            <w:r>
              <w:rPr>
                <w:w w:val="90"/>
                <w:sz w:val="16"/>
              </w:rPr>
              <w:t>de</w:t>
            </w:r>
            <w:r>
              <w:rPr>
                <w:spacing w:val="-37"/>
                <w:w w:val="90"/>
                <w:sz w:val="16"/>
              </w:rPr>
              <w:t xml:space="preserve"> </w:t>
            </w:r>
            <w:r>
              <w:rPr>
                <w:sz w:val="16"/>
              </w:rPr>
              <w:t>polistiren</w:t>
            </w:r>
            <w:r>
              <w:rPr>
                <w:spacing w:val="1"/>
                <w:sz w:val="16"/>
              </w:rPr>
              <w:t xml:space="preserve"> </w:t>
            </w:r>
            <w:r>
              <w:rPr>
                <w:sz w:val="16"/>
              </w:rPr>
              <w:t>(Polisteren extrudat, 100 mm 26kg/m3, 0,035W/mK, Profil din aluminiu</w:t>
            </w:r>
            <w:r>
              <w:rPr>
                <w:spacing w:val="1"/>
                <w:sz w:val="16"/>
              </w:rPr>
              <w:t xml:space="preserve"> </w:t>
            </w:r>
            <w:r>
              <w:rPr>
                <w:sz w:val="16"/>
              </w:rPr>
              <w:t>pentru</w:t>
            </w:r>
            <w:r>
              <w:rPr>
                <w:spacing w:val="-2"/>
                <w:sz w:val="16"/>
              </w:rPr>
              <w:t xml:space="preserve"> </w:t>
            </w:r>
            <w:r>
              <w:rPr>
                <w:sz w:val="16"/>
              </w:rPr>
              <w:t>soclu-145m.l.).</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1.25</w:t>
            </w:r>
          </w:p>
        </w:tc>
        <w:tc>
          <w:tcPr>
            <w:tcW w:w="1200" w:type="dxa"/>
          </w:tcPr>
          <w:p>
            <w:pPr>
              <w:pStyle w:val="102"/>
              <w:rPr>
                <w:sz w:val="16"/>
              </w:rPr>
            </w:pPr>
            <w:r>
              <w:rPr>
                <w:sz w:val="16"/>
              </w:rPr>
              <w:t>CI22B</w:t>
            </w:r>
          </w:p>
        </w:tc>
        <w:tc>
          <w:tcPr>
            <w:tcW w:w="6100" w:type="dxa"/>
          </w:tcPr>
          <w:p>
            <w:pPr>
              <w:pStyle w:val="102"/>
              <w:spacing w:before="5" w:line="200" w:lineRule="exact"/>
              <w:rPr>
                <w:sz w:val="16"/>
              </w:rPr>
            </w:pPr>
            <w:r>
              <w:rPr>
                <w:sz w:val="16"/>
              </w:rPr>
              <w:t>Placaj</w:t>
            </w:r>
            <w:r>
              <w:rPr>
                <w:spacing w:val="-3"/>
                <w:sz w:val="16"/>
              </w:rPr>
              <w:t xml:space="preserve"> </w:t>
            </w:r>
            <w:r>
              <w:rPr>
                <w:sz w:val="16"/>
              </w:rPr>
              <w:t>din</w:t>
            </w:r>
            <w:r>
              <w:rPr>
                <w:spacing w:val="-3"/>
                <w:sz w:val="16"/>
              </w:rPr>
              <w:t xml:space="preserve"> </w:t>
            </w:r>
            <w:r>
              <w:rPr>
                <w:sz w:val="16"/>
              </w:rPr>
              <w:t>placute</w:t>
            </w:r>
            <w:r>
              <w:rPr>
                <w:spacing w:val="-4"/>
                <w:sz w:val="16"/>
              </w:rPr>
              <w:t xml:space="preserve"> </w:t>
            </w:r>
            <w:r>
              <w:rPr>
                <w:sz w:val="16"/>
              </w:rPr>
              <w:t>de</w:t>
            </w:r>
            <w:r>
              <w:rPr>
                <w:spacing w:val="-3"/>
                <w:sz w:val="16"/>
              </w:rPr>
              <w:t xml:space="preserve"> </w:t>
            </w:r>
            <w:r>
              <w:rPr>
                <w:sz w:val="16"/>
              </w:rPr>
              <w:t>ceramica</w:t>
            </w:r>
            <w:r>
              <w:rPr>
                <w:spacing w:val="-2"/>
                <w:sz w:val="16"/>
              </w:rPr>
              <w:t xml:space="preserve"> </w:t>
            </w:r>
            <w:r>
              <w:rPr>
                <w:sz w:val="16"/>
              </w:rPr>
              <w:t>(la</w:t>
            </w:r>
            <w:r>
              <w:rPr>
                <w:spacing w:val="-3"/>
                <w:sz w:val="16"/>
              </w:rPr>
              <w:t xml:space="preserve"> </w:t>
            </w:r>
            <w:r>
              <w:rPr>
                <w:sz w:val="16"/>
              </w:rPr>
              <w:t>pereti,</w:t>
            </w:r>
            <w:r>
              <w:rPr>
                <w:spacing w:val="-3"/>
                <w:sz w:val="16"/>
              </w:rPr>
              <w:t xml:space="preserve"> </w:t>
            </w:r>
            <w:r>
              <w:rPr>
                <w:sz w:val="16"/>
              </w:rPr>
              <w:t>stilpi,</w:t>
            </w:r>
            <w:r>
              <w:rPr>
                <w:spacing w:val="-3"/>
                <w:sz w:val="16"/>
              </w:rPr>
              <w:t xml:space="preserve"> </w:t>
            </w:r>
            <w:r>
              <w:rPr>
                <w:sz w:val="16"/>
              </w:rPr>
              <w:t>pilastri</w:t>
            </w:r>
            <w:r>
              <w:rPr>
                <w:spacing w:val="-3"/>
                <w:sz w:val="16"/>
              </w:rPr>
              <w:t xml:space="preserve"> </w:t>
            </w:r>
            <w:r>
              <w:rPr>
                <w:sz w:val="16"/>
              </w:rPr>
              <w:t>si</w:t>
            </w:r>
            <w:r>
              <w:rPr>
                <w:spacing w:val="-2"/>
                <w:sz w:val="16"/>
              </w:rPr>
              <w:t xml:space="preserve"> </w:t>
            </w:r>
            <w:r>
              <w:rPr>
                <w:sz w:val="16"/>
              </w:rPr>
              <w:t>glafuri)</w:t>
            </w:r>
            <w:r>
              <w:rPr>
                <w:spacing w:val="39"/>
                <w:sz w:val="16"/>
              </w:rPr>
              <w:t xml:space="preserve"> </w:t>
            </w:r>
            <w:r>
              <w:rPr>
                <w:sz w:val="16"/>
              </w:rPr>
              <w:t>fixate</w:t>
            </w:r>
            <w:r>
              <w:rPr>
                <w:spacing w:val="-2"/>
                <w:sz w:val="16"/>
              </w:rPr>
              <w:t xml:space="preserve"> </w:t>
            </w:r>
            <w:r>
              <w:rPr>
                <w:sz w:val="16"/>
              </w:rPr>
              <w:t>de</w:t>
            </w:r>
            <w:r>
              <w:rPr>
                <w:spacing w:val="-4"/>
                <w:sz w:val="16"/>
              </w:rPr>
              <w:t xml:space="preserve"> </w:t>
            </w:r>
            <w:r>
              <w:rPr>
                <w:sz w:val="16"/>
              </w:rPr>
              <w:t>adeziv</w:t>
            </w:r>
            <w:r>
              <w:rPr>
                <w:spacing w:val="-41"/>
                <w:sz w:val="16"/>
              </w:rPr>
              <w:t xml:space="preserve"> </w:t>
            </w:r>
            <w:r>
              <w:rPr>
                <w:sz w:val="16"/>
              </w:rPr>
              <w:t>(Piatra</w:t>
            </w:r>
            <w:r>
              <w:rPr>
                <w:spacing w:val="-1"/>
                <w:sz w:val="16"/>
              </w:rPr>
              <w:t xml:space="preserve"> </w:t>
            </w:r>
            <w:r>
              <w:rPr>
                <w:sz w:val="16"/>
              </w:rPr>
              <w:t>decorativa.</w:t>
            </w:r>
            <w:r>
              <w:rPr>
                <w:spacing w:val="-1"/>
                <w:sz w:val="16"/>
              </w:rPr>
              <w:t xml:space="preserve"> </w:t>
            </w:r>
            <w:r>
              <w:rPr>
                <w:sz w:val="16"/>
              </w:rPr>
              <w:t>Placi tip</w:t>
            </w:r>
            <w:r>
              <w:rPr>
                <w:spacing w:val="-1"/>
                <w:sz w:val="16"/>
              </w:rPr>
              <w:t xml:space="preserve"> </w:t>
            </w:r>
            <w:r>
              <w:rPr>
                <w:sz w:val="16"/>
              </w:rPr>
              <w:t>Cosauti</w:t>
            </w:r>
            <w:r>
              <w:rPr>
                <w:spacing w:val="-1"/>
                <w:sz w:val="16"/>
              </w:rPr>
              <w:t xml:space="preserve"> </w:t>
            </w:r>
            <w:r>
              <w:rPr>
                <w:sz w:val="16"/>
              </w:rPr>
              <w:t>Bej/Maro)</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110,0000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4"/>
              </w:rPr>
            </w:pPr>
          </w:p>
        </w:tc>
        <w:tc>
          <w:tcPr>
            <w:tcW w:w="1200" w:type="dxa"/>
          </w:tcPr>
          <w:p>
            <w:pPr>
              <w:pStyle w:val="102"/>
              <w:spacing w:before="0"/>
              <w:ind w:left="0"/>
              <w:rPr>
                <w:rFonts w:ascii="Times New Roman"/>
                <w:sz w:val="14"/>
              </w:rPr>
            </w:pPr>
          </w:p>
        </w:tc>
        <w:tc>
          <w:tcPr>
            <w:tcW w:w="6100" w:type="dxa"/>
          </w:tcPr>
          <w:p>
            <w:pPr>
              <w:pStyle w:val="102"/>
              <w:rPr>
                <w:rFonts w:ascii="Arial"/>
                <w:b/>
                <w:sz w:val="16"/>
              </w:rPr>
            </w:pPr>
            <w:r>
              <w:rPr>
                <w:rFonts w:ascii="Arial"/>
                <w:b/>
                <w:sz w:val="16"/>
              </w:rPr>
              <w:t>TOTAL</w:t>
            </w:r>
            <w:r>
              <w:rPr>
                <w:rFonts w:ascii="Arial"/>
                <w:b/>
                <w:spacing w:val="-3"/>
                <w:sz w:val="16"/>
              </w:rPr>
              <w:t xml:space="preserve"> </w:t>
            </w:r>
            <w:r>
              <w:rPr>
                <w:rFonts w:ascii="Arial"/>
                <w:b/>
                <w:sz w:val="16"/>
              </w:rPr>
              <w:t>Capitolul</w:t>
            </w:r>
            <w:r>
              <w:rPr>
                <w:rFonts w:ascii="Arial"/>
                <w:b/>
                <w:spacing w:val="-3"/>
                <w:sz w:val="16"/>
              </w:rPr>
              <w:t xml:space="preserve"> </w:t>
            </w:r>
            <w:r>
              <w:rPr>
                <w:rFonts w:ascii="Arial"/>
                <w:b/>
                <w:sz w:val="16"/>
              </w:rPr>
              <w:t>3.</w:t>
            </w:r>
            <w:r>
              <w:rPr>
                <w:rFonts w:ascii="Arial"/>
                <w:b/>
                <w:spacing w:val="-3"/>
                <w:sz w:val="16"/>
              </w:rPr>
              <w:t xml:space="preserve"> </w:t>
            </w:r>
            <w:r>
              <w:rPr>
                <w:rFonts w:ascii="Arial"/>
                <w:b/>
                <w:sz w:val="16"/>
              </w:rPr>
              <w:t>Soclu</w:t>
            </w:r>
          </w:p>
        </w:tc>
        <w:tc>
          <w:tcPr>
            <w:tcW w:w="1000" w:type="dxa"/>
          </w:tcPr>
          <w:p>
            <w:pPr>
              <w:pStyle w:val="102"/>
              <w:spacing w:before="0"/>
              <w:ind w:left="0"/>
              <w:rPr>
                <w:rFonts w:ascii="Times New Roman"/>
                <w:sz w:val="14"/>
              </w:rPr>
            </w:pPr>
          </w:p>
        </w:tc>
        <w:tc>
          <w:tcPr>
            <w:tcW w:w="1300" w:type="dxa"/>
          </w:tcPr>
          <w:p>
            <w:pPr>
              <w:pStyle w:val="102"/>
              <w:spacing w:before="0"/>
              <w:ind w:left="0"/>
              <w:rPr>
                <w:rFonts w:ascii="Times New Roman"/>
                <w:sz w:val="1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4"/>
              </w:rPr>
            </w:pPr>
          </w:p>
        </w:tc>
        <w:tc>
          <w:tcPr>
            <w:tcW w:w="1200" w:type="dxa"/>
          </w:tcPr>
          <w:p>
            <w:pPr>
              <w:pStyle w:val="102"/>
              <w:spacing w:before="0"/>
              <w:ind w:left="0"/>
              <w:rPr>
                <w:rFonts w:ascii="Times New Roman"/>
                <w:sz w:val="14"/>
              </w:rPr>
            </w:pPr>
          </w:p>
        </w:tc>
        <w:tc>
          <w:tcPr>
            <w:tcW w:w="6100" w:type="dxa"/>
          </w:tcPr>
          <w:p>
            <w:pPr>
              <w:pStyle w:val="102"/>
              <w:rPr>
                <w:rFonts w:ascii="Arial"/>
                <w:b/>
                <w:sz w:val="16"/>
              </w:rPr>
            </w:pPr>
            <w:r>
              <w:rPr>
                <w:rFonts w:ascii="Arial"/>
                <w:b/>
                <w:sz w:val="16"/>
              </w:rPr>
              <w:t>Capitolul</w:t>
            </w:r>
            <w:r>
              <w:rPr>
                <w:rFonts w:ascii="Arial"/>
                <w:b/>
                <w:spacing w:val="-6"/>
                <w:sz w:val="16"/>
              </w:rPr>
              <w:t xml:space="preserve"> </w:t>
            </w:r>
            <w:r>
              <w:rPr>
                <w:rFonts w:ascii="Arial"/>
                <w:b/>
                <w:sz w:val="16"/>
              </w:rPr>
              <w:t>4.</w:t>
            </w:r>
            <w:r>
              <w:rPr>
                <w:rFonts w:ascii="Arial"/>
                <w:b/>
                <w:spacing w:val="35"/>
                <w:sz w:val="16"/>
              </w:rPr>
              <w:t xml:space="preserve"> </w:t>
            </w:r>
            <w:r>
              <w:rPr>
                <w:rFonts w:ascii="Arial"/>
                <w:b/>
                <w:sz w:val="16"/>
              </w:rPr>
              <w:t>Acoperisul</w:t>
            </w:r>
          </w:p>
        </w:tc>
        <w:tc>
          <w:tcPr>
            <w:tcW w:w="1000" w:type="dxa"/>
          </w:tcPr>
          <w:p>
            <w:pPr>
              <w:pStyle w:val="102"/>
              <w:spacing w:before="0"/>
              <w:ind w:left="0"/>
              <w:rPr>
                <w:rFonts w:ascii="Times New Roman"/>
                <w:sz w:val="14"/>
              </w:rPr>
            </w:pPr>
          </w:p>
        </w:tc>
        <w:tc>
          <w:tcPr>
            <w:tcW w:w="1300" w:type="dxa"/>
          </w:tcPr>
          <w:p>
            <w:pPr>
              <w:pStyle w:val="102"/>
              <w:spacing w:before="0"/>
              <w:ind w:left="0"/>
              <w:rPr>
                <w:rFonts w:ascii="Times New Roman"/>
                <w:sz w:val="1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1.26</w:t>
            </w:r>
          </w:p>
        </w:tc>
        <w:tc>
          <w:tcPr>
            <w:tcW w:w="1200" w:type="dxa"/>
          </w:tcPr>
          <w:p>
            <w:pPr>
              <w:pStyle w:val="102"/>
              <w:rPr>
                <w:sz w:val="16"/>
              </w:rPr>
            </w:pPr>
            <w:r>
              <w:rPr>
                <w:sz w:val="16"/>
              </w:rPr>
              <w:t>CE40A</w:t>
            </w:r>
          </w:p>
        </w:tc>
        <w:tc>
          <w:tcPr>
            <w:tcW w:w="6100" w:type="dxa"/>
          </w:tcPr>
          <w:p>
            <w:pPr>
              <w:pStyle w:val="102"/>
              <w:rPr>
                <w:sz w:val="16"/>
              </w:rPr>
            </w:pPr>
            <w:r>
              <w:rPr>
                <w:sz w:val="16"/>
              </w:rPr>
              <w:t>Montarea</w:t>
            </w:r>
            <w:r>
              <w:rPr>
                <w:spacing w:val="-4"/>
                <w:sz w:val="16"/>
              </w:rPr>
              <w:t xml:space="preserve"> </w:t>
            </w:r>
            <w:r>
              <w:rPr>
                <w:sz w:val="16"/>
              </w:rPr>
              <w:t>elementelor</w:t>
            </w:r>
            <w:r>
              <w:rPr>
                <w:spacing w:val="-4"/>
                <w:sz w:val="16"/>
              </w:rPr>
              <w:t xml:space="preserve"> </w:t>
            </w:r>
            <w:r>
              <w:rPr>
                <w:sz w:val="16"/>
              </w:rPr>
              <w:t>scheletului</w:t>
            </w:r>
            <w:r>
              <w:rPr>
                <w:spacing w:val="-3"/>
                <w:sz w:val="16"/>
              </w:rPr>
              <w:t xml:space="preserve"> </w:t>
            </w:r>
            <w:r>
              <w:rPr>
                <w:sz w:val="16"/>
              </w:rPr>
              <w:t>din</w:t>
            </w:r>
            <w:r>
              <w:rPr>
                <w:spacing w:val="-4"/>
                <w:sz w:val="16"/>
              </w:rPr>
              <w:t xml:space="preserve"> </w:t>
            </w:r>
            <w:r>
              <w:rPr>
                <w:sz w:val="16"/>
              </w:rPr>
              <w:t>grinzi</w:t>
            </w:r>
            <w:r>
              <w:rPr>
                <w:spacing w:val="-4"/>
                <w:sz w:val="16"/>
              </w:rPr>
              <w:t xml:space="preserve"> </w:t>
            </w:r>
            <w:r>
              <w:rPr>
                <w:sz w:val="16"/>
              </w:rPr>
              <w:t>(bare)</w:t>
            </w:r>
            <w:r>
              <w:rPr>
                <w:spacing w:val="-3"/>
                <w:sz w:val="16"/>
              </w:rPr>
              <w:t xml:space="preserve"> </w:t>
            </w:r>
            <w:r>
              <w:rPr>
                <w:sz w:val="16"/>
              </w:rPr>
              <w:t>cu</w:t>
            </w:r>
            <w:r>
              <w:rPr>
                <w:spacing w:val="-3"/>
                <w:sz w:val="16"/>
              </w:rPr>
              <w:t xml:space="preserve"> </w:t>
            </w:r>
            <w:r>
              <w:rPr>
                <w:sz w:val="16"/>
              </w:rPr>
              <w:t>tratament</w:t>
            </w:r>
            <w:r>
              <w:rPr>
                <w:spacing w:val="-3"/>
                <w:sz w:val="16"/>
              </w:rPr>
              <w:t xml:space="preserve"> </w:t>
            </w:r>
            <w:r>
              <w:rPr>
                <w:sz w:val="16"/>
              </w:rPr>
              <w:t>antiseptic.</w:t>
            </w:r>
          </w:p>
        </w:tc>
        <w:tc>
          <w:tcPr>
            <w:tcW w:w="1000" w:type="dxa"/>
          </w:tcPr>
          <w:p>
            <w:pPr>
              <w:pStyle w:val="102"/>
              <w:ind w:left="233" w:right="222"/>
              <w:jc w:val="center"/>
              <w:rPr>
                <w:sz w:val="16"/>
              </w:rPr>
            </w:pPr>
            <w:r>
              <w:rPr>
                <w:sz w:val="16"/>
              </w:rPr>
              <w:t>m3</w:t>
            </w:r>
          </w:p>
        </w:tc>
        <w:tc>
          <w:tcPr>
            <w:tcW w:w="1300" w:type="dxa"/>
          </w:tcPr>
          <w:p>
            <w:pPr>
              <w:pStyle w:val="102"/>
              <w:ind w:left="0" w:right="4"/>
              <w:jc w:val="right"/>
              <w:rPr>
                <w:sz w:val="16"/>
              </w:rPr>
            </w:pPr>
            <w:r>
              <w:rPr>
                <w:sz w:val="16"/>
              </w:rPr>
              <w:t>25,7100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1.27</w:t>
            </w:r>
          </w:p>
        </w:tc>
        <w:tc>
          <w:tcPr>
            <w:tcW w:w="1200" w:type="dxa"/>
          </w:tcPr>
          <w:p>
            <w:pPr>
              <w:pStyle w:val="102"/>
              <w:rPr>
                <w:sz w:val="16"/>
              </w:rPr>
            </w:pPr>
            <w:r>
              <w:rPr>
                <w:sz w:val="16"/>
              </w:rPr>
              <w:t>CE41A</w:t>
            </w:r>
          </w:p>
        </w:tc>
        <w:tc>
          <w:tcPr>
            <w:tcW w:w="6100" w:type="dxa"/>
          </w:tcPr>
          <w:p>
            <w:pPr>
              <w:pStyle w:val="102"/>
              <w:rPr>
                <w:sz w:val="16"/>
              </w:rPr>
            </w:pPr>
            <w:r>
              <w:rPr>
                <w:sz w:val="16"/>
              </w:rPr>
              <w:t>Montarea</w:t>
            </w:r>
            <w:r>
              <w:rPr>
                <w:spacing w:val="-3"/>
                <w:sz w:val="16"/>
              </w:rPr>
              <w:t xml:space="preserve"> </w:t>
            </w:r>
            <w:r>
              <w:rPr>
                <w:sz w:val="16"/>
              </w:rPr>
              <w:t>capriorilor</w:t>
            </w:r>
            <w:r>
              <w:rPr>
                <w:spacing w:val="-2"/>
                <w:sz w:val="16"/>
              </w:rPr>
              <w:t xml:space="preserve"> </w:t>
            </w:r>
            <w:r>
              <w:rPr>
                <w:sz w:val="16"/>
              </w:rPr>
              <w:t>cu</w:t>
            </w:r>
            <w:r>
              <w:rPr>
                <w:spacing w:val="-2"/>
                <w:sz w:val="16"/>
              </w:rPr>
              <w:t xml:space="preserve"> </w:t>
            </w:r>
            <w:r>
              <w:rPr>
                <w:sz w:val="16"/>
              </w:rPr>
              <w:t>tratament</w:t>
            </w:r>
            <w:r>
              <w:rPr>
                <w:spacing w:val="-2"/>
                <w:sz w:val="16"/>
              </w:rPr>
              <w:t xml:space="preserve"> </w:t>
            </w:r>
            <w:r>
              <w:rPr>
                <w:sz w:val="16"/>
              </w:rPr>
              <w:t>antiseptic.</w:t>
            </w:r>
          </w:p>
        </w:tc>
        <w:tc>
          <w:tcPr>
            <w:tcW w:w="1000" w:type="dxa"/>
          </w:tcPr>
          <w:p>
            <w:pPr>
              <w:pStyle w:val="102"/>
              <w:ind w:left="233" w:right="222"/>
              <w:jc w:val="center"/>
              <w:rPr>
                <w:sz w:val="16"/>
              </w:rPr>
            </w:pPr>
            <w:r>
              <w:rPr>
                <w:sz w:val="16"/>
              </w:rPr>
              <w:t>m3</w:t>
            </w:r>
          </w:p>
        </w:tc>
        <w:tc>
          <w:tcPr>
            <w:tcW w:w="1300" w:type="dxa"/>
          </w:tcPr>
          <w:p>
            <w:pPr>
              <w:pStyle w:val="102"/>
              <w:ind w:left="0" w:right="4"/>
              <w:jc w:val="right"/>
              <w:rPr>
                <w:sz w:val="16"/>
              </w:rPr>
            </w:pPr>
            <w:r>
              <w:rPr>
                <w:sz w:val="16"/>
              </w:rPr>
              <w:t>17,8800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00" w:type="dxa"/>
          </w:tcPr>
          <w:p>
            <w:pPr>
              <w:pStyle w:val="102"/>
              <w:rPr>
                <w:sz w:val="16"/>
              </w:rPr>
            </w:pPr>
            <w:r>
              <w:rPr>
                <w:sz w:val="16"/>
              </w:rPr>
              <w:t>1.28</w:t>
            </w:r>
          </w:p>
        </w:tc>
        <w:tc>
          <w:tcPr>
            <w:tcW w:w="1200" w:type="dxa"/>
          </w:tcPr>
          <w:p>
            <w:pPr>
              <w:pStyle w:val="102"/>
              <w:rPr>
                <w:sz w:val="16"/>
              </w:rPr>
            </w:pPr>
            <w:r>
              <w:rPr>
                <w:sz w:val="16"/>
              </w:rPr>
              <w:t>CE30A</w:t>
            </w:r>
          </w:p>
        </w:tc>
        <w:tc>
          <w:tcPr>
            <w:tcW w:w="6100" w:type="dxa"/>
          </w:tcPr>
          <w:p>
            <w:pPr>
              <w:pStyle w:val="102"/>
              <w:spacing w:before="5" w:line="200" w:lineRule="exact"/>
              <w:rPr>
                <w:sz w:val="16"/>
              </w:rPr>
            </w:pPr>
            <w:r>
              <w:rPr>
                <w:sz w:val="16"/>
              </w:rPr>
              <w:t>Astereala</w:t>
            </w:r>
            <w:r>
              <w:rPr>
                <w:spacing w:val="-4"/>
                <w:sz w:val="16"/>
              </w:rPr>
              <w:t xml:space="preserve"> </w:t>
            </w:r>
            <w:r>
              <w:rPr>
                <w:sz w:val="16"/>
              </w:rPr>
              <w:t>la</w:t>
            </w:r>
            <w:r>
              <w:rPr>
                <w:spacing w:val="-4"/>
                <w:sz w:val="16"/>
              </w:rPr>
              <w:t xml:space="preserve"> </w:t>
            </w:r>
            <w:r>
              <w:rPr>
                <w:sz w:val="16"/>
              </w:rPr>
              <w:t>invelitori</w:t>
            </w:r>
            <w:r>
              <w:rPr>
                <w:spacing w:val="-4"/>
                <w:sz w:val="16"/>
              </w:rPr>
              <w:t xml:space="preserve"> </w:t>
            </w:r>
            <w:r>
              <w:rPr>
                <w:sz w:val="16"/>
              </w:rPr>
              <w:t>sau</w:t>
            </w:r>
            <w:r>
              <w:rPr>
                <w:spacing w:val="-3"/>
                <w:sz w:val="16"/>
              </w:rPr>
              <w:t xml:space="preserve"> </w:t>
            </w:r>
            <w:r>
              <w:rPr>
                <w:sz w:val="16"/>
              </w:rPr>
              <w:t>doliile</w:t>
            </w:r>
            <w:r>
              <w:rPr>
                <w:spacing w:val="-5"/>
                <w:sz w:val="16"/>
              </w:rPr>
              <w:t xml:space="preserve"> </w:t>
            </w:r>
            <w:r>
              <w:rPr>
                <w:sz w:val="16"/>
              </w:rPr>
              <w:t>invelitorilor</w:t>
            </w:r>
            <w:r>
              <w:rPr>
                <w:spacing w:val="-4"/>
                <w:sz w:val="16"/>
              </w:rPr>
              <w:t xml:space="preserve"> </w:t>
            </w:r>
            <w:r>
              <w:rPr>
                <w:sz w:val="16"/>
              </w:rPr>
              <w:t>din</w:t>
            </w:r>
            <w:r>
              <w:rPr>
                <w:spacing w:val="-4"/>
                <w:sz w:val="16"/>
              </w:rPr>
              <w:t xml:space="preserve"> </w:t>
            </w:r>
            <w:r>
              <w:rPr>
                <w:sz w:val="16"/>
              </w:rPr>
              <w:t>tigla,</w:t>
            </w:r>
            <w:r>
              <w:rPr>
                <w:spacing w:val="-3"/>
                <w:sz w:val="16"/>
              </w:rPr>
              <w:t xml:space="preserve"> </w:t>
            </w:r>
            <w:r>
              <w:rPr>
                <w:sz w:val="16"/>
              </w:rPr>
              <w:t>placi</w:t>
            </w:r>
            <w:r>
              <w:rPr>
                <w:spacing w:val="-5"/>
                <w:sz w:val="16"/>
              </w:rPr>
              <w:t xml:space="preserve"> </w:t>
            </w:r>
            <w:r>
              <w:rPr>
                <w:sz w:val="16"/>
              </w:rPr>
              <w:t>tip</w:t>
            </w:r>
            <w:r>
              <w:rPr>
                <w:spacing w:val="-3"/>
                <w:sz w:val="16"/>
              </w:rPr>
              <w:t xml:space="preserve"> </w:t>
            </w:r>
            <w:r>
              <w:rPr>
                <w:sz w:val="16"/>
              </w:rPr>
              <w:t>eternit</w:t>
            </w:r>
            <w:r>
              <w:rPr>
                <w:spacing w:val="-4"/>
                <w:sz w:val="16"/>
              </w:rPr>
              <w:t xml:space="preserve"> </w:t>
            </w:r>
            <w:r>
              <w:rPr>
                <w:sz w:val="16"/>
              </w:rPr>
              <w:t>etc.,</w:t>
            </w:r>
            <w:r>
              <w:rPr>
                <w:spacing w:val="-4"/>
                <w:sz w:val="16"/>
              </w:rPr>
              <w:t xml:space="preserve"> </w:t>
            </w:r>
            <w:r>
              <w:rPr>
                <w:sz w:val="16"/>
              </w:rPr>
              <w:t>din</w:t>
            </w:r>
            <w:r>
              <w:rPr>
                <w:spacing w:val="-4"/>
                <w:sz w:val="16"/>
              </w:rPr>
              <w:t xml:space="preserve"> </w:t>
            </w:r>
            <w:r>
              <w:rPr>
                <w:sz w:val="16"/>
              </w:rPr>
              <w:t>scinduri</w:t>
            </w:r>
            <w:r>
              <w:rPr>
                <w:spacing w:val="1"/>
                <w:sz w:val="16"/>
              </w:rPr>
              <w:t xml:space="preserve"> </w:t>
            </w:r>
            <w:r>
              <w:rPr>
                <w:sz w:val="16"/>
              </w:rPr>
              <w:t>brute de rasinoase (24 mm grosime), la constructii obisnuite. (norma 0,01m3/m2,</w:t>
            </w:r>
            <w:r>
              <w:rPr>
                <w:spacing w:val="1"/>
                <w:sz w:val="16"/>
              </w:rPr>
              <w:t xml:space="preserve"> </w:t>
            </w:r>
            <w:r>
              <w:rPr>
                <w:sz w:val="16"/>
              </w:rPr>
              <w:t>V=12,62m3)</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w:t>
            </w:r>
            <w:r>
              <w:rPr>
                <w:spacing w:val="-5"/>
                <w:sz w:val="16"/>
              </w:rPr>
              <w:t xml:space="preserve"> </w:t>
            </w:r>
            <w:r>
              <w:rPr>
                <w:sz w:val="16"/>
              </w:rPr>
              <w:t>262,0000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1.29</w:t>
            </w:r>
          </w:p>
        </w:tc>
        <w:tc>
          <w:tcPr>
            <w:tcW w:w="1200" w:type="dxa"/>
          </w:tcPr>
          <w:p>
            <w:pPr>
              <w:pStyle w:val="102"/>
              <w:rPr>
                <w:sz w:val="16"/>
              </w:rPr>
            </w:pPr>
            <w:r>
              <w:rPr>
                <w:sz w:val="16"/>
              </w:rPr>
              <w:t>CN51B</w:t>
            </w:r>
          </w:p>
        </w:tc>
        <w:tc>
          <w:tcPr>
            <w:tcW w:w="6100" w:type="dxa"/>
          </w:tcPr>
          <w:p>
            <w:pPr>
              <w:pStyle w:val="102"/>
              <w:spacing w:before="5" w:line="200" w:lineRule="exact"/>
              <w:ind w:right="35"/>
              <w:rPr>
                <w:sz w:val="16"/>
              </w:rPr>
            </w:pPr>
            <w:r>
              <w:rPr>
                <w:sz w:val="16"/>
              </w:rPr>
              <w:t>Tratamentul</w:t>
            </w:r>
            <w:r>
              <w:rPr>
                <w:spacing w:val="-5"/>
                <w:sz w:val="16"/>
              </w:rPr>
              <w:t xml:space="preserve"> </w:t>
            </w:r>
            <w:r>
              <w:rPr>
                <w:sz w:val="16"/>
              </w:rPr>
              <w:t>antiseptic</w:t>
            </w:r>
            <w:r>
              <w:rPr>
                <w:spacing w:val="-5"/>
                <w:sz w:val="16"/>
              </w:rPr>
              <w:t xml:space="preserve"> </w:t>
            </w:r>
            <w:r>
              <w:rPr>
                <w:sz w:val="16"/>
              </w:rPr>
              <w:t>al</w:t>
            </w:r>
            <w:r>
              <w:rPr>
                <w:spacing w:val="-5"/>
                <w:sz w:val="16"/>
              </w:rPr>
              <w:t xml:space="preserve"> </w:t>
            </w:r>
            <w:r>
              <w:rPr>
                <w:sz w:val="16"/>
              </w:rPr>
              <w:t>lemnariei,</w:t>
            </w:r>
            <w:r>
              <w:rPr>
                <w:spacing w:val="-5"/>
                <w:sz w:val="16"/>
              </w:rPr>
              <w:t xml:space="preserve"> </w:t>
            </w:r>
            <w:r>
              <w:rPr>
                <w:sz w:val="16"/>
              </w:rPr>
              <w:t>pe</w:t>
            </w:r>
            <w:r>
              <w:rPr>
                <w:spacing w:val="-5"/>
                <w:sz w:val="16"/>
              </w:rPr>
              <w:t xml:space="preserve"> </w:t>
            </w:r>
            <w:r>
              <w:rPr>
                <w:sz w:val="16"/>
              </w:rPr>
              <w:t>suprafete</w:t>
            </w:r>
            <w:r>
              <w:rPr>
                <w:spacing w:val="-4"/>
                <w:sz w:val="16"/>
              </w:rPr>
              <w:t xml:space="preserve"> </w:t>
            </w:r>
            <w:r>
              <w:rPr>
                <w:sz w:val="16"/>
              </w:rPr>
              <w:t>ascunse</w:t>
            </w:r>
            <w:r>
              <w:rPr>
                <w:spacing w:val="-5"/>
                <w:sz w:val="16"/>
              </w:rPr>
              <w:t xml:space="preserve"> </w:t>
            </w:r>
            <w:r>
              <w:rPr>
                <w:sz w:val="16"/>
              </w:rPr>
              <w:t>cu</w:t>
            </w:r>
            <w:r>
              <w:rPr>
                <w:spacing w:val="-5"/>
                <w:sz w:val="16"/>
              </w:rPr>
              <w:t xml:space="preserve"> </w:t>
            </w:r>
            <w:r>
              <w:rPr>
                <w:sz w:val="16"/>
              </w:rPr>
              <w:t>paste</w:t>
            </w:r>
            <w:r>
              <w:rPr>
                <w:spacing w:val="-5"/>
                <w:sz w:val="16"/>
              </w:rPr>
              <w:t xml:space="preserve"> </w:t>
            </w:r>
            <w:r>
              <w:rPr>
                <w:sz w:val="16"/>
              </w:rPr>
              <w:t>antiseptice:</w:t>
            </w:r>
            <w:r>
              <w:rPr>
                <w:spacing w:val="1"/>
                <w:sz w:val="16"/>
              </w:rPr>
              <w:t xml:space="preserve"> </w:t>
            </w:r>
            <w:r>
              <w:rPr>
                <w:sz w:val="16"/>
              </w:rPr>
              <w:t>carcase</w:t>
            </w:r>
            <w:r>
              <w:rPr>
                <w:spacing w:val="-1"/>
                <w:sz w:val="16"/>
              </w:rPr>
              <w:t xml:space="preserve"> </w:t>
            </w:r>
            <w:r>
              <w:rPr>
                <w:sz w:val="16"/>
              </w:rPr>
              <w:t>din</w:t>
            </w:r>
            <w:r>
              <w:rPr>
                <w:spacing w:val="-1"/>
                <w:sz w:val="16"/>
              </w:rPr>
              <w:t xml:space="preserve"> </w:t>
            </w:r>
            <w:r>
              <w:rPr>
                <w:sz w:val="16"/>
              </w:rPr>
              <w:t>cherestea.</w:t>
            </w:r>
          </w:p>
        </w:tc>
        <w:tc>
          <w:tcPr>
            <w:tcW w:w="1000" w:type="dxa"/>
          </w:tcPr>
          <w:p>
            <w:pPr>
              <w:pStyle w:val="102"/>
              <w:ind w:left="233" w:right="222"/>
              <w:jc w:val="center"/>
              <w:rPr>
                <w:sz w:val="16"/>
              </w:rPr>
            </w:pPr>
            <w:r>
              <w:rPr>
                <w:sz w:val="16"/>
              </w:rPr>
              <w:t>m3</w:t>
            </w:r>
          </w:p>
        </w:tc>
        <w:tc>
          <w:tcPr>
            <w:tcW w:w="1300" w:type="dxa"/>
          </w:tcPr>
          <w:p>
            <w:pPr>
              <w:pStyle w:val="102"/>
              <w:ind w:left="0" w:right="4"/>
              <w:jc w:val="right"/>
              <w:rPr>
                <w:sz w:val="16"/>
              </w:rPr>
            </w:pPr>
            <w:r>
              <w:rPr>
                <w:sz w:val="16"/>
              </w:rPr>
              <w:t>12,6200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1.30</w:t>
            </w:r>
          </w:p>
        </w:tc>
        <w:tc>
          <w:tcPr>
            <w:tcW w:w="1200" w:type="dxa"/>
          </w:tcPr>
          <w:p>
            <w:pPr>
              <w:pStyle w:val="102"/>
              <w:rPr>
                <w:sz w:val="16"/>
              </w:rPr>
            </w:pPr>
            <w:r>
              <w:rPr>
                <w:sz w:val="16"/>
              </w:rPr>
              <w:t>CN50A</w:t>
            </w:r>
          </w:p>
        </w:tc>
        <w:tc>
          <w:tcPr>
            <w:tcW w:w="6100" w:type="dxa"/>
          </w:tcPr>
          <w:p>
            <w:pPr>
              <w:pStyle w:val="102"/>
              <w:rPr>
                <w:sz w:val="16"/>
              </w:rPr>
            </w:pPr>
            <w:r>
              <w:rPr>
                <w:sz w:val="16"/>
              </w:rPr>
              <w:t>Tratamentul</w:t>
            </w:r>
            <w:r>
              <w:rPr>
                <w:spacing w:val="-3"/>
                <w:sz w:val="16"/>
              </w:rPr>
              <w:t xml:space="preserve"> </w:t>
            </w:r>
            <w:r>
              <w:rPr>
                <w:sz w:val="16"/>
              </w:rPr>
              <w:t>ignifug</w:t>
            </w:r>
            <w:r>
              <w:rPr>
                <w:spacing w:val="-4"/>
                <w:sz w:val="16"/>
              </w:rPr>
              <w:t xml:space="preserve"> </w:t>
            </w:r>
            <w:r>
              <w:rPr>
                <w:sz w:val="16"/>
              </w:rPr>
              <w:t>al</w:t>
            </w:r>
            <w:r>
              <w:rPr>
                <w:spacing w:val="-4"/>
                <w:sz w:val="16"/>
              </w:rPr>
              <w:t xml:space="preserve"> </w:t>
            </w:r>
            <w:r>
              <w:rPr>
                <w:sz w:val="16"/>
              </w:rPr>
              <w:t>lemnariei;</w:t>
            </w:r>
            <w:r>
              <w:rPr>
                <w:spacing w:val="-4"/>
                <w:sz w:val="16"/>
              </w:rPr>
              <w:t xml:space="preserve"> </w:t>
            </w:r>
            <w:r>
              <w:rPr>
                <w:sz w:val="16"/>
              </w:rPr>
              <w:t>ferme,</w:t>
            </w:r>
            <w:r>
              <w:rPr>
                <w:spacing w:val="-3"/>
                <w:sz w:val="16"/>
              </w:rPr>
              <w:t xml:space="preserve"> </w:t>
            </w:r>
            <w:r>
              <w:rPr>
                <w:sz w:val="16"/>
              </w:rPr>
              <w:t>arce,</w:t>
            </w:r>
            <w:r>
              <w:rPr>
                <w:spacing w:val="-3"/>
                <w:sz w:val="16"/>
              </w:rPr>
              <w:t xml:space="preserve"> </w:t>
            </w:r>
            <w:r>
              <w:rPr>
                <w:sz w:val="16"/>
              </w:rPr>
              <w:t>grinzi,</w:t>
            </w:r>
            <w:r>
              <w:rPr>
                <w:spacing w:val="-4"/>
                <w:sz w:val="16"/>
              </w:rPr>
              <w:t xml:space="preserve"> </w:t>
            </w:r>
            <w:r>
              <w:rPr>
                <w:sz w:val="16"/>
              </w:rPr>
              <w:t>capriori,</w:t>
            </w:r>
            <w:r>
              <w:rPr>
                <w:spacing w:val="-3"/>
                <w:sz w:val="16"/>
              </w:rPr>
              <w:t xml:space="preserve"> </w:t>
            </w:r>
            <w:r>
              <w:rPr>
                <w:sz w:val="16"/>
              </w:rPr>
              <w:t>cosoroabe.</w:t>
            </w:r>
          </w:p>
        </w:tc>
        <w:tc>
          <w:tcPr>
            <w:tcW w:w="1000" w:type="dxa"/>
          </w:tcPr>
          <w:p>
            <w:pPr>
              <w:pStyle w:val="102"/>
              <w:ind w:left="233" w:right="222"/>
              <w:jc w:val="center"/>
              <w:rPr>
                <w:sz w:val="16"/>
              </w:rPr>
            </w:pPr>
            <w:r>
              <w:rPr>
                <w:sz w:val="16"/>
              </w:rPr>
              <w:t>m3</w:t>
            </w:r>
          </w:p>
        </w:tc>
        <w:tc>
          <w:tcPr>
            <w:tcW w:w="1300" w:type="dxa"/>
          </w:tcPr>
          <w:p>
            <w:pPr>
              <w:pStyle w:val="102"/>
              <w:ind w:left="0" w:right="4"/>
              <w:jc w:val="right"/>
              <w:rPr>
                <w:sz w:val="16"/>
              </w:rPr>
            </w:pPr>
            <w:r>
              <w:rPr>
                <w:sz w:val="16"/>
              </w:rPr>
              <w:t>56,2100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1.31</w:t>
            </w:r>
          </w:p>
        </w:tc>
        <w:tc>
          <w:tcPr>
            <w:tcW w:w="1200" w:type="dxa"/>
          </w:tcPr>
          <w:p>
            <w:pPr>
              <w:pStyle w:val="102"/>
              <w:rPr>
                <w:sz w:val="16"/>
              </w:rPr>
            </w:pPr>
            <w:r>
              <w:rPr>
                <w:sz w:val="16"/>
              </w:rPr>
              <w:t>CE17A</w:t>
            </w:r>
          </w:p>
        </w:tc>
        <w:tc>
          <w:tcPr>
            <w:tcW w:w="6100" w:type="dxa"/>
          </w:tcPr>
          <w:p>
            <w:pPr>
              <w:pStyle w:val="102"/>
              <w:spacing w:before="5" w:line="200" w:lineRule="exact"/>
              <w:rPr>
                <w:sz w:val="16"/>
              </w:rPr>
            </w:pPr>
            <w:r>
              <w:rPr>
                <w:sz w:val="16"/>
              </w:rPr>
              <w:t>Strat</w:t>
            </w:r>
            <w:r>
              <w:rPr>
                <w:spacing w:val="-3"/>
                <w:sz w:val="16"/>
              </w:rPr>
              <w:t xml:space="preserve"> </w:t>
            </w:r>
            <w:r>
              <w:rPr>
                <w:sz w:val="16"/>
              </w:rPr>
              <w:t>suplimentar</w:t>
            </w:r>
            <w:r>
              <w:rPr>
                <w:spacing w:val="-3"/>
                <w:sz w:val="16"/>
              </w:rPr>
              <w:t xml:space="preserve"> </w:t>
            </w:r>
            <w:r>
              <w:rPr>
                <w:sz w:val="16"/>
              </w:rPr>
              <w:t>polimeric</w:t>
            </w:r>
            <w:r>
              <w:rPr>
                <w:spacing w:val="-3"/>
                <w:sz w:val="16"/>
              </w:rPr>
              <w:t xml:space="preserve"> </w:t>
            </w:r>
            <w:r>
              <w:rPr>
                <w:sz w:val="16"/>
              </w:rPr>
              <w:t>tip</w:t>
            </w:r>
            <w:r>
              <w:rPr>
                <w:spacing w:val="-2"/>
                <w:sz w:val="16"/>
              </w:rPr>
              <w:t xml:space="preserve"> </w:t>
            </w:r>
            <w:r>
              <w:rPr>
                <w:sz w:val="16"/>
              </w:rPr>
              <w:t>ondutiss</w:t>
            </w:r>
            <w:r>
              <w:rPr>
                <w:spacing w:val="-4"/>
                <w:sz w:val="16"/>
              </w:rPr>
              <w:t xml:space="preserve"> </w:t>
            </w:r>
            <w:r>
              <w:rPr>
                <w:sz w:val="16"/>
              </w:rPr>
              <w:t>montat</w:t>
            </w:r>
            <w:r>
              <w:rPr>
                <w:spacing w:val="-2"/>
                <w:sz w:val="16"/>
              </w:rPr>
              <w:t xml:space="preserve"> </w:t>
            </w:r>
            <w:r>
              <w:rPr>
                <w:sz w:val="16"/>
              </w:rPr>
              <w:t>sub</w:t>
            </w:r>
            <w:r>
              <w:rPr>
                <w:spacing w:val="-3"/>
                <w:sz w:val="16"/>
              </w:rPr>
              <w:t xml:space="preserve"> </w:t>
            </w:r>
            <w:r>
              <w:rPr>
                <w:sz w:val="16"/>
              </w:rPr>
              <w:t>stratul</w:t>
            </w:r>
            <w:r>
              <w:rPr>
                <w:spacing w:val="-2"/>
                <w:sz w:val="16"/>
              </w:rPr>
              <w:t xml:space="preserve"> </w:t>
            </w:r>
            <w:r>
              <w:rPr>
                <w:sz w:val="16"/>
              </w:rPr>
              <w:t>de</w:t>
            </w:r>
            <w:r>
              <w:rPr>
                <w:spacing w:val="-4"/>
                <w:sz w:val="16"/>
              </w:rPr>
              <w:t xml:space="preserve"> </w:t>
            </w:r>
            <w:r>
              <w:rPr>
                <w:sz w:val="16"/>
              </w:rPr>
              <w:t>invelitoare</w:t>
            </w:r>
            <w:r>
              <w:rPr>
                <w:spacing w:val="-3"/>
                <w:sz w:val="16"/>
              </w:rPr>
              <w:t xml:space="preserve"> </w:t>
            </w:r>
            <w:r>
              <w:rPr>
                <w:sz w:val="16"/>
              </w:rPr>
              <w:t>de</w:t>
            </w:r>
            <w:r>
              <w:rPr>
                <w:spacing w:val="-4"/>
                <w:sz w:val="16"/>
              </w:rPr>
              <w:t xml:space="preserve"> </w:t>
            </w:r>
            <w:r>
              <w:rPr>
                <w:sz w:val="16"/>
              </w:rPr>
              <w:t>tigla,</w:t>
            </w:r>
            <w:r>
              <w:rPr>
                <w:spacing w:val="-2"/>
                <w:sz w:val="16"/>
              </w:rPr>
              <w:t xml:space="preserve"> </w:t>
            </w:r>
            <w:r>
              <w:rPr>
                <w:sz w:val="16"/>
              </w:rPr>
              <w:t>placi</w:t>
            </w:r>
            <w:r>
              <w:rPr>
                <w:spacing w:val="-42"/>
                <w:sz w:val="16"/>
              </w:rPr>
              <w:t xml:space="preserve"> </w:t>
            </w:r>
            <w:r>
              <w:rPr>
                <w:sz w:val="16"/>
              </w:rPr>
              <w:t>ondulate</w:t>
            </w:r>
            <w:r>
              <w:rPr>
                <w:spacing w:val="-3"/>
                <w:sz w:val="16"/>
              </w:rPr>
              <w:t xml:space="preserve"> </w:t>
            </w:r>
            <w:r>
              <w:rPr>
                <w:sz w:val="16"/>
              </w:rPr>
              <w:t>sau</w:t>
            </w:r>
            <w:r>
              <w:rPr>
                <w:spacing w:val="-1"/>
                <w:sz w:val="16"/>
              </w:rPr>
              <w:t xml:space="preserve"> </w:t>
            </w:r>
            <w:r>
              <w:rPr>
                <w:sz w:val="16"/>
              </w:rPr>
              <w:t>amprentate.</w:t>
            </w:r>
            <w:r>
              <w:rPr>
                <w:spacing w:val="-2"/>
                <w:sz w:val="16"/>
              </w:rPr>
              <w:t xml:space="preserve"> </w:t>
            </w:r>
            <w:r>
              <w:rPr>
                <w:sz w:val="16"/>
              </w:rPr>
              <w:t>(Bariera</w:t>
            </w:r>
            <w:r>
              <w:rPr>
                <w:spacing w:val="-1"/>
                <w:sz w:val="16"/>
              </w:rPr>
              <w:t xml:space="preserve"> </w:t>
            </w:r>
            <w:r>
              <w:rPr>
                <w:sz w:val="16"/>
              </w:rPr>
              <w:t>antivapori-pelicula</w:t>
            </w:r>
            <w:r>
              <w:rPr>
                <w:spacing w:val="-3"/>
                <w:sz w:val="16"/>
              </w:rPr>
              <w:t xml:space="preserve"> </w:t>
            </w:r>
            <w:r>
              <w:rPr>
                <w:sz w:val="16"/>
              </w:rPr>
              <w:t>polietelena)</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w:t>
            </w:r>
            <w:r>
              <w:rPr>
                <w:spacing w:val="-5"/>
                <w:sz w:val="16"/>
              </w:rPr>
              <w:t xml:space="preserve"> </w:t>
            </w:r>
            <w:r>
              <w:rPr>
                <w:sz w:val="16"/>
              </w:rPr>
              <w:t>262,0000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1.32</w:t>
            </w:r>
          </w:p>
        </w:tc>
        <w:tc>
          <w:tcPr>
            <w:tcW w:w="1200" w:type="dxa"/>
          </w:tcPr>
          <w:p>
            <w:pPr>
              <w:pStyle w:val="102"/>
              <w:rPr>
                <w:sz w:val="16"/>
              </w:rPr>
            </w:pPr>
            <w:r>
              <w:rPr>
                <w:sz w:val="16"/>
              </w:rPr>
              <w:t>CE07A</w:t>
            </w:r>
          </w:p>
        </w:tc>
        <w:tc>
          <w:tcPr>
            <w:tcW w:w="6100" w:type="dxa"/>
          </w:tcPr>
          <w:p>
            <w:pPr>
              <w:pStyle w:val="102"/>
              <w:spacing w:before="5" w:line="200" w:lineRule="exact"/>
              <w:rPr>
                <w:sz w:val="16"/>
              </w:rPr>
            </w:pPr>
            <w:r>
              <w:rPr>
                <w:sz w:val="16"/>
              </w:rPr>
              <w:t>Invelitori</w:t>
            </w:r>
            <w:r>
              <w:rPr>
                <w:spacing w:val="-4"/>
                <w:sz w:val="16"/>
              </w:rPr>
              <w:t xml:space="preserve"> </w:t>
            </w:r>
            <w:r>
              <w:rPr>
                <w:sz w:val="16"/>
              </w:rPr>
              <w:t>din</w:t>
            </w:r>
            <w:r>
              <w:rPr>
                <w:spacing w:val="-5"/>
                <w:sz w:val="16"/>
              </w:rPr>
              <w:t xml:space="preserve"> </w:t>
            </w:r>
            <w:r>
              <w:rPr>
                <w:sz w:val="16"/>
              </w:rPr>
              <w:t>placi</w:t>
            </w:r>
            <w:r>
              <w:rPr>
                <w:spacing w:val="-5"/>
                <w:sz w:val="16"/>
              </w:rPr>
              <w:t xml:space="preserve"> </w:t>
            </w:r>
            <w:r>
              <w:rPr>
                <w:sz w:val="16"/>
              </w:rPr>
              <w:t>din</w:t>
            </w:r>
            <w:r>
              <w:rPr>
                <w:spacing w:val="-4"/>
                <w:sz w:val="16"/>
              </w:rPr>
              <w:t xml:space="preserve"> </w:t>
            </w:r>
            <w:r>
              <w:rPr>
                <w:sz w:val="16"/>
              </w:rPr>
              <w:t>tabla</w:t>
            </w:r>
            <w:r>
              <w:rPr>
                <w:spacing w:val="-4"/>
                <w:sz w:val="16"/>
              </w:rPr>
              <w:t xml:space="preserve"> </w:t>
            </w:r>
            <w:r>
              <w:rPr>
                <w:sz w:val="16"/>
              </w:rPr>
              <w:t>amprentata</w:t>
            </w:r>
            <w:r>
              <w:rPr>
                <w:spacing w:val="-5"/>
                <w:sz w:val="16"/>
              </w:rPr>
              <w:t xml:space="preserve"> </w:t>
            </w:r>
            <w:r>
              <w:rPr>
                <w:sz w:val="16"/>
              </w:rPr>
              <w:t>(tip</w:t>
            </w:r>
            <w:r>
              <w:rPr>
                <w:spacing w:val="-4"/>
                <w:sz w:val="16"/>
              </w:rPr>
              <w:t xml:space="preserve"> </w:t>
            </w:r>
            <w:r>
              <w:rPr>
                <w:sz w:val="16"/>
              </w:rPr>
              <w:t>tigla)</w:t>
            </w:r>
            <w:r>
              <w:rPr>
                <w:spacing w:val="-4"/>
                <w:sz w:val="16"/>
              </w:rPr>
              <w:t xml:space="preserve"> </w:t>
            </w:r>
            <w:r>
              <w:rPr>
                <w:sz w:val="16"/>
              </w:rPr>
              <w:t>pentru</w:t>
            </w:r>
            <w:r>
              <w:rPr>
                <w:spacing w:val="-4"/>
                <w:sz w:val="16"/>
              </w:rPr>
              <w:t xml:space="preserve"> </w:t>
            </w:r>
            <w:r>
              <w:rPr>
                <w:sz w:val="16"/>
              </w:rPr>
              <w:t>invelitorile</w:t>
            </w:r>
            <w:r>
              <w:rPr>
                <w:spacing w:val="-5"/>
                <w:sz w:val="16"/>
              </w:rPr>
              <w:t xml:space="preserve"> </w:t>
            </w:r>
            <w:r>
              <w:rPr>
                <w:sz w:val="16"/>
              </w:rPr>
              <w:t>acoperisurilor</w:t>
            </w:r>
            <w:r>
              <w:rPr>
                <w:spacing w:val="-5"/>
                <w:sz w:val="16"/>
              </w:rPr>
              <w:t xml:space="preserve"> </w:t>
            </w:r>
            <w:r>
              <w:rPr>
                <w:sz w:val="16"/>
              </w:rPr>
              <w:t>(tip</w:t>
            </w:r>
            <w:r>
              <w:rPr>
                <w:spacing w:val="1"/>
                <w:sz w:val="16"/>
              </w:rPr>
              <w:t xml:space="preserve"> </w:t>
            </w:r>
            <w:r>
              <w:rPr>
                <w:sz w:val="16"/>
              </w:rPr>
              <w:t>Lindab).</w:t>
            </w:r>
            <w:r>
              <w:rPr>
                <w:spacing w:val="-2"/>
                <w:sz w:val="16"/>
              </w:rPr>
              <w:t xml:space="preserve"> </w:t>
            </w:r>
            <w:r>
              <w:rPr>
                <w:sz w:val="16"/>
              </w:rPr>
              <w:t>(Tigla metalica Maro)</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w:t>
            </w:r>
            <w:r>
              <w:rPr>
                <w:spacing w:val="-5"/>
                <w:sz w:val="16"/>
              </w:rPr>
              <w:t xml:space="preserve"> </w:t>
            </w:r>
            <w:r>
              <w:rPr>
                <w:sz w:val="16"/>
              </w:rPr>
              <w:t>262,0000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25" w:hRule="atLeast"/>
        </w:trPr>
        <w:tc>
          <w:tcPr>
            <w:tcW w:w="600" w:type="dxa"/>
          </w:tcPr>
          <w:p>
            <w:pPr>
              <w:pStyle w:val="102"/>
              <w:rPr>
                <w:sz w:val="16"/>
              </w:rPr>
            </w:pPr>
            <w:r>
              <w:rPr>
                <w:sz w:val="16"/>
              </w:rPr>
              <w:t>1.33</w:t>
            </w:r>
          </w:p>
        </w:tc>
        <w:tc>
          <w:tcPr>
            <w:tcW w:w="1200" w:type="dxa"/>
          </w:tcPr>
          <w:p>
            <w:pPr>
              <w:pStyle w:val="102"/>
              <w:rPr>
                <w:sz w:val="16"/>
              </w:rPr>
            </w:pPr>
            <w:r>
              <w:rPr>
                <w:sz w:val="16"/>
              </w:rPr>
              <w:t>CE06A</w:t>
            </w:r>
          </w:p>
        </w:tc>
        <w:tc>
          <w:tcPr>
            <w:tcW w:w="6100" w:type="dxa"/>
          </w:tcPr>
          <w:p>
            <w:pPr>
              <w:pStyle w:val="102"/>
              <w:spacing w:before="5" w:line="200" w:lineRule="exact"/>
              <w:ind w:right="61"/>
              <w:rPr>
                <w:sz w:val="16"/>
              </w:rPr>
            </w:pPr>
            <w:r>
              <w:rPr>
                <w:sz w:val="16"/>
              </w:rPr>
              <w:t>Invelitori din tabla profilata protejata anticoroziv,ondulata sau cutata, montata pe</w:t>
            </w:r>
            <w:r>
              <w:rPr>
                <w:spacing w:val="1"/>
                <w:sz w:val="16"/>
              </w:rPr>
              <w:t xml:space="preserve"> </w:t>
            </w:r>
            <w:r>
              <w:rPr>
                <w:sz w:val="16"/>
              </w:rPr>
              <w:t>pane metalice, executate pe suprafete mai mari de 40 mp cu foi din tabla profilata cu</w:t>
            </w:r>
            <w:r>
              <w:rPr>
                <w:spacing w:val="-43"/>
                <w:sz w:val="16"/>
              </w:rPr>
              <w:t xml:space="preserve"> </w:t>
            </w:r>
            <w:r>
              <w:rPr>
                <w:sz w:val="16"/>
              </w:rPr>
              <w:t>prindere cu agrafe speciale si suruburi mecanice, de talpa superioara , inclusiv</w:t>
            </w:r>
            <w:r>
              <w:rPr>
                <w:spacing w:val="1"/>
                <w:sz w:val="16"/>
              </w:rPr>
              <w:t xml:space="preserve"> </w:t>
            </w:r>
            <w:r>
              <w:rPr>
                <w:sz w:val="16"/>
              </w:rPr>
              <w:t>executarea doliilor, sorturilor, racordurilor la cosuri etc. (Tabla profilata pentru</w:t>
            </w:r>
            <w:r>
              <w:rPr>
                <w:spacing w:val="1"/>
                <w:sz w:val="16"/>
              </w:rPr>
              <w:t xml:space="preserve"> </w:t>
            </w:r>
            <w:r>
              <w:rPr>
                <w:sz w:val="16"/>
              </w:rPr>
              <w:t>streasna)</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112,5000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1.34</w:t>
            </w:r>
          </w:p>
        </w:tc>
        <w:tc>
          <w:tcPr>
            <w:tcW w:w="1200" w:type="dxa"/>
          </w:tcPr>
          <w:p>
            <w:pPr>
              <w:pStyle w:val="102"/>
              <w:rPr>
                <w:sz w:val="16"/>
              </w:rPr>
            </w:pPr>
            <w:r>
              <w:rPr>
                <w:sz w:val="16"/>
              </w:rPr>
              <w:t>CL18A</w:t>
            </w:r>
          </w:p>
        </w:tc>
        <w:tc>
          <w:tcPr>
            <w:tcW w:w="6100" w:type="dxa"/>
          </w:tcPr>
          <w:p>
            <w:pPr>
              <w:pStyle w:val="102"/>
              <w:spacing w:before="5" w:line="200" w:lineRule="exact"/>
              <w:rPr>
                <w:sz w:val="16"/>
              </w:rPr>
            </w:pPr>
            <w:r>
              <w:rPr>
                <w:sz w:val="16"/>
              </w:rPr>
              <w:t>Confectii</w:t>
            </w:r>
            <w:r>
              <w:rPr>
                <w:spacing w:val="-5"/>
                <w:sz w:val="16"/>
              </w:rPr>
              <w:t xml:space="preserve"> </w:t>
            </w:r>
            <w:r>
              <w:rPr>
                <w:sz w:val="16"/>
              </w:rPr>
              <w:t>metalice</w:t>
            </w:r>
            <w:r>
              <w:rPr>
                <w:spacing w:val="-3"/>
                <w:sz w:val="16"/>
              </w:rPr>
              <w:t xml:space="preserve"> </w:t>
            </w:r>
            <w:r>
              <w:rPr>
                <w:sz w:val="16"/>
              </w:rPr>
              <w:t>diverse</w:t>
            </w:r>
            <w:r>
              <w:rPr>
                <w:spacing w:val="-4"/>
                <w:sz w:val="16"/>
              </w:rPr>
              <w:t xml:space="preserve"> </w:t>
            </w:r>
            <w:r>
              <w:rPr>
                <w:sz w:val="16"/>
              </w:rPr>
              <w:t>din</w:t>
            </w:r>
            <w:r>
              <w:rPr>
                <w:spacing w:val="-4"/>
                <w:sz w:val="16"/>
              </w:rPr>
              <w:t xml:space="preserve"> </w:t>
            </w:r>
            <w:r>
              <w:rPr>
                <w:sz w:val="16"/>
              </w:rPr>
              <w:t>profile</w:t>
            </w:r>
            <w:r>
              <w:rPr>
                <w:spacing w:val="-4"/>
                <w:sz w:val="16"/>
              </w:rPr>
              <w:t xml:space="preserve"> </w:t>
            </w:r>
            <w:r>
              <w:rPr>
                <w:sz w:val="16"/>
              </w:rPr>
              <w:t>laminate,</w:t>
            </w:r>
            <w:r>
              <w:rPr>
                <w:spacing w:val="-4"/>
                <w:sz w:val="16"/>
              </w:rPr>
              <w:t xml:space="preserve"> </w:t>
            </w:r>
            <w:r>
              <w:rPr>
                <w:sz w:val="16"/>
              </w:rPr>
              <w:t>tabla,</w:t>
            </w:r>
            <w:r>
              <w:rPr>
                <w:spacing w:val="-4"/>
                <w:sz w:val="16"/>
              </w:rPr>
              <w:t xml:space="preserve"> </w:t>
            </w:r>
            <w:r>
              <w:rPr>
                <w:sz w:val="16"/>
              </w:rPr>
              <w:t>tabla</w:t>
            </w:r>
            <w:r>
              <w:rPr>
                <w:spacing w:val="-3"/>
                <w:sz w:val="16"/>
              </w:rPr>
              <w:t xml:space="preserve"> </w:t>
            </w:r>
            <w:r>
              <w:rPr>
                <w:sz w:val="16"/>
              </w:rPr>
              <w:t>striata,</w:t>
            </w:r>
            <w:r>
              <w:rPr>
                <w:spacing w:val="-3"/>
                <w:sz w:val="16"/>
              </w:rPr>
              <w:t xml:space="preserve"> </w:t>
            </w:r>
            <w:r>
              <w:rPr>
                <w:sz w:val="16"/>
              </w:rPr>
              <w:t>otel</w:t>
            </w:r>
            <w:r>
              <w:rPr>
                <w:spacing w:val="-4"/>
                <w:sz w:val="16"/>
              </w:rPr>
              <w:t xml:space="preserve"> </w:t>
            </w:r>
            <w:r>
              <w:rPr>
                <w:sz w:val="16"/>
              </w:rPr>
              <w:t>beton,</w:t>
            </w:r>
            <w:r>
              <w:rPr>
                <w:spacing w:val="-4"/>
                <w:sz w:val="16"/>
              </w:rPr>
              <w:t xml:space="preserve"> </w:t>
            </w:r>
            <w:r>
              <w:rPr>
                <w:sz w:val="16"/>
              </w:rPr>
              <w:t>tevi</w:t>
            </w:r>
            <w:r>
              <w:rPr>
                <w:spacing w:val="-42"/>
                <w:sz w:val="16"/>
              </w:rPr>
              <w:t xml:space="preserve"> </w:t>
            </w:r>
            <w:r>
              <w:rPr>
                <w:sz w:val="16"/>
              </w:rPr>
              <w:t>pentru</w:t>
            </w:r>
            <w:r>
              <w:rPr>
                <w:spacing w:val="-2"/>
                <w:sz w:val="16"/>
              </w:rPr>
              <w:t xml:space="preserve"> </w:t>
            </w:r>
            <w:r>
              <w:rPr>
                <w:sz w:val="16"/>
              </w:rPr>
              <w:t>sustineri</w:t>
            </w:r>
            <w:r>
              <w:rPr>
                <w:spacing w:val="-1"/>
                <w:sz w:val="16"/>
              </w:rPr>
              <w:t xml:space="preserve"> </w:t>
            </w:r>
            <w:r>
              <w:rPr>
                <w:sz w:val="16"/>
              </w:rPr>
              <w:t>sau</w:t>
            </w:r>
            <w:r>
              <w:rPr>
                <w:spacing w:val="-1"/>
                <w:sz w:val="16"/>
              </w:rPr>
              <w:t xml:space="preserve"> </w:t>
            </w:r>
            <w:r>
              <w:rPr>
                <w:sz w:val="16"/>
              </w:rPr>
              <w:t>acoperiri,</w:t>
            </w:r>
            <w:r>
              <w:rPr>
                <w:spacing w:val="-2"/>
                <w:sz w:val="16"/>
              </w:rPr>
              <w:t xml:space="preserve"> </w:t>
            </w:r>
            <w:r>
              <w:rPr>
                <w:sz w:val="16"/>
              </w:rPr>
              <w:t>inglobate</w:t>
            </w:r>
            <w:r>
              <w:rPr>
                <w:spacing w:val="-2"/>
                <w:sz w:val="16"/>
              </w:rPr>
              <w:t xml:space="preserve"> </w:t>
            </w:r>
            <w:r>
              <w:rPr>
                <w:sz w:val="16"/>
              </w:rPr>
              <w:t>total</w:t>
            </w:r>
            <w:r>
              <w:rPr>
                <w:spacing w:val="-1"/>
                <w:sz w:val="16"/>
              </w:rPr>
              <w:t xml:space="preserve"> </w:t>
            </w:r>
            <w:r>
              <w:rPr>
                <w:sz w:val="16"/>
              </w:rPr>
              <w:t>sau</w:t>
            </w:r>
            <w:r>
              <w:rPr>
                <w:spacing w:val="-1"/>
                <w:sz w:val="16"/>
              </w:rPr>
              <w:t xml:space="preserve"> </w:t>
            </w:r>
            <w:r>
              <w:rPr>
                <w:sz w:val="16"/>
              </w:rPr>
              <w:t>partial</w:t>
            </w:r>
            <w:r>
              <w:rPr>
                <w:spacing w:val="-2"/>
                <w:sz w:val="16"/>
              </w:rPr>
              <w:t xml:space="preserve"> </w:t>
            </w:r>
            <w:r>
              <w:rPr>
                <w:sz w:val="16"/>
              </w:rPr>
              <w:t>in</w:t>
            </w:r>
            <w:r>
              <w:rPr>
                <w:spacing w:val="-2"/>
                <w:sz w:val="16"/>
              </w:rPr>
              <w:t xml:space="preserve"> </w:t>
            </w:r>
            <w:r>
              <w:rPr>
                <w:sz w:val="16"/>
              </w:rPr>
              <w:t>beton.</w:t>
            </w:r>
          </w:p>
        </w:tc>
        <w:tc>
          <w:tcPr>
            <w:tcW w:w="1000" w:type="dxa"/>
          </w:tcPr>
          <w:p>
            <w:pPr>
              <w:pStyle w:val="102"/>
              <w:ind w:left="233" w:right="222"/>
              <w:jc w:val="center"/>
              <w:rPr>
                <w:sz w:val="16"/>
              </w:rPr>
            </w:pPr>
            <w:r>
              <w:rPr>
                <w:sz w:val="16"/>
              </w:rPr>
              <w:t>kg</w:t>
            </w:r>
          </w:p>
        </w:tc>
        <w:tc>
          <w:tcPr>
            <w:tcW w:w="1300" w:type="dxa"/>
          </w:tcPr>
          <w:p>
            <w:pPr>
              <w:pStyle w:val="102"/>
              <w:ind w:left="0" w:right="4"/>
              <w:jc w:val="right"/>
              <w:rPr>
                <w:sz w:val="16"/>
              </w:rPr>
            </w:pPr>
            <w:r>
              <w:rPr>
                <w:sz w:val="16"/>
              </w:rPr>
              <w:t>2</w:t>
            </w:r>
            <w:r>
              <w:rPr>
                <w:spacing w:val="-5"/>
                <w:sz w:val="16"/>
              </w:rPr>
              <w:t xml:space="preserve"> </w:t>
            </w:r>
            <w:r>
              <w:rPr>
                <w:sz w:val="16"/>
              </w:rPr>
              <w:t>100,0000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25" w:hRule="atLeast"/>
        </w:trPr>
        <w:tc>
          <w:tcPr>
            <w:tcW w:w="600" w:type="dxa"/>
          </w:tcPr>
          <w:p>
            <w:pPr>
              <w:pStyle w:val="102"/>
              <w:rPr>
                <w:sz w:val="16"/>
              </w:rPr>
            </w:pPr>
            <w:r>
              <w:rPr>
                <w:sz w:val="16"/>
              </w:rPr>
              <w:t>1.35</w:t>
            </w:r>
          </w:p>
        </w:tc>
        <w:tc>
          <w:tcPr>
            <w:tcW w:w="1200" w:type="dxa"/>
          </w:tcPr>
          <w:p>
            <w:pPr>
              <w:pStyle w:val="102"/>
              <w:rPr>
                <w:sz w:val="16"/>
              </w:rPr>
            </w:pPr>
            <w:r>
              <w:rPr>
                <w:sz w:val="16"/>
              </w:rPr>
              <w:t>IzD10A</w:t>
            </w:r>
          </w:p>
        </w:tc>
        <w:tc>
          <w:tcPr>
            <w:tcW w:w="6100" w:type="dxa"/>
          </w:tcPr>
          <w:p>
            <w:pPr>
              <w:pStyle w:val="102"/>
              <w:spacing w:before="5" w:line="200" w:lineRule="exact"/>
              <w:ind w:right="132"/>
              <w:rPr>
                <w:sz w:val="16"/>
              </w:rPr>
            </w:pPr>
            <w:r>
              <w:rPr>
                <w:sz w:val="16"/>
              </w:rPr>
              <w:t>Vopsirea</w:t>
            </w:r>
            <w:r>
              <w:rPr>
                <w:spacing w:val="-2"/>
                <w:sz w:val="16"/>
              </w:rPr>
              <w:t xml:space="preserve"> </w:t>
            </w:r>
            <w:r>
              <w:rPr>
                <w:sz w:val="16"/>
              </w:rPr>
              <w:t>anticoroziva</w:t>
            </w:r>
            <w:r>
              <w:rPr>
                <w:spacing w:val="-3"/>
                <w:sz w:val="16"/>
              </w:rPr>
              <w:t xml:space="preserve"> </w:t>
            </w:r>
            <w:r>
              <w:rPr>
                <w:sz w:val="16"/>
              </w:rPr>
              <w:t>cu</w:t>
            </w:r>
            <w:r>
              <w:rPr>
                <w:spacing w:val="-1"/>
                <w:sz w:val="16"/>
              </w:rPr>
              <w:t xml:space="preserve"> </w:t>
            </w:r>
            <w:r>
              <w:rPr>
                <w:sz w:val="16"/>
              </w:rPr>
              <w:t>pensula</w:t>
            </w:r>
            <w:r>
              <w:rPr>
                <w:spacing w:val="-3"/>
                <w:sz w:val="16"/>
              </w:rPr>
              <w:t xml:space="preserve"> </w:t>
            </w:r>
            <w:r>
              <w:rPr>
                <w:sz w:val="16"/>
              </w:rPr>
              <w:t>de</w:t>
            </w:r>
            <w:r>
              <w:rPr>
                <w:spacing w:val="-2"/>
                <w:sz w:val="16"/>
              </w:rPr>
              <w:t xml:space="preserve"> </w:t>
            </w:r>
            <w:r>
              <w:rPr>
                <w:sz w:val="16"/>
              </w:rPr>
              <w:t>mina</w:t>
            </w:r>
            <w:r>
              <w:rPr>
                <w:spacing w:val="-2"/>
                <w:sz w:val="16"/>
              </w:rPr>
              <w:t xml:space="preserve"> </w:t>
            </w:r>
            <w:r>
              <w:rPr>
                <w:sz w:val="16"/>
              </w:rPr>
              <w:t>a</w:t>
            </w:r>
            <w:r>
              <w:rPr>
                <w:spacing w:val="-2"/>
                <w:sz w:val="16"/>
              </w:rPr>
              <w:t xml:space="preserve"> </w:t>
            </w:r>
            <w:r>
              <w:rPr>
                <w:sz w:val="16"/>
              </w:rPr>
              <w:t>confectiilor</w:t>
            </w:r>
            <w:r>
              <w:rPr>
                <w:spacing w:val="-2"/>
                <w:sz w:val="16"/>
              </w:rPr>
              <w:t xml:space="preserve"> </w:t>
            </w:r>
            <w:r>
              <w:rPr>
                <w:sz w:val="16"/>
              </w:rPr>
              <w:t>si</w:t>
            </w:r>
            <w:r>
              <w:rPr>
                <w:spacing w:val="-2"/>
                <w:sz w:val="16"/>
              </w:rPr>
              <w:t xml:space="preserve"> </w:t>
            </w:r>
            <w:r>
              <w:rPr>
                <w:sz w:val="16"/>
              </w:rPr>
              <w:t>constructiilor</w:t>
            </w:r>
            <w:r>
              <w:rPr>
                <w:spacing w:val="-1"/>
                <w:sz w:val="16"/>
              </w:rPr>
              <w:t xml:space="preserve"> </w:t>
            </w:r>
            <w:r>
              <w:rPr>
                <w:sz w:val="16"/>
              </w:rPr>
              <w:t>metalice</w:t>
            </w:r>
            <w:r>
              <w:rPr>
                <w:spacing w:val="-2"/>
                <w:sz w:val="16"/>
              </w:rPr>
              <w:t xml:space="preserve"> </w:t>
            </w:r>
            <w:r>
              <w:rPr>
                <w:sz w:val="16"/>
              </w:rPr>
              <w:t>cu</w:t>
            </w:r>
            <w:r>
              <w:rPr>
                <w:spacing w:val="-41"/>
                <w:sz w:val="16"/>
              </w:rPr>
              <w:t xml:space="preserve"> </w:t>
            </w:r>
            <w:r>
              <w:rPr>
                <w:sz w:val="16"/>
              </w:rPr>
              <w:t>un strat de grund anticoroziv pe baza de miniu de plumb si doua straturi de email</w:t>
            </w:r>
            <w:r>
              <w:rPr>
                <w:spacing w:val="1"/>
                <w:sz w:val="16"/>
              </w:rPr>
              <w:t xml:space="preserve"> </w:t>
            </w:r>
            <w:r>
              <w:rPr>
                <w:sz w:val="16"/>
              </w:rPr>
              <w:t>clorcauciuc, a confectiilor si constructiilor metalice, executate din profile cu grosimi</w:t>
            </w:r>
            <w:r>
              <w:rPr>
                <w:spacing w:val="-42"/>
                <w:sz w:val="16"/>
              </w:rPr>
              <w:t xml:space="preserve"> </w:t>
            </w:r>
            <w:r>
              <w:rPr>
                <w:sz w:val="16"/>
              </w:rPr>
              <w:t>intre</w:t>
            </w:r>
            <w:r>
              <w:rPr>
                <w:spacing w:val="-2"/>
                <w:sz w:val="16"/>
              </w:rPr>
              <w:t xml:space="preserve"> </w:t>
            </w:r>
            <w:r>
              <w:rPr>
                <w:sz w:val="16"/>
              </w:rPr>
              <w:t>8</w:t>
            </w:r>
            <w:r>
              <w:rPr>
                <w:spacing w:val="-1"/>
                <w:sz w:val="16"/>
              </w:rPr>
              <w:t xml:space="preserve"> </w:t>
            </w:r>
            <w:r>
              <w:rPr>
                <w:sz w:val="16"/>
              </w:rPr>
              <w:t>mm si 12</w:t>
            </w:r>
            <w:r>
              <w:rPr>
                <w:spacing w:val="-1"/>
                <w:sz w:val="16"/>
              </w:rPr>
              <w:t xml:space="preserve"> </w:t>
            </w:r>
            <w:r>
              <w:rPr>
                <w:sz w:val="16"/>
              </w:rPr>
              <w:t>mm inclusiv.</w:t>
            </w:r>
          </w:p>
        </w:tc>
        <w:tc>
          <w:tcPr>
            <w:tcW w:w="1000" w:type="dxa"/>
          </w:tcPr>
          <w:p>
            <w:pPr>
              <w:pStyle w:val="102"/>
              <w:ind w:left="11"/>
              <w:jc w:val="center"/>
              <w:rPr>
                <w:sz w:val="16"/>
              </w:rPr>
            </w:pPr>
            <w:r>
              <w:rPr>
                <w:sz w:val="16"/>
              </w:rPr>
              <w:t>t</w:t>
            </w:r>
          </w:p>
        </w:tc>
        <w:tc>
          <w:tcPr>
            <w:tcW w:w="1300" w:type="dxa"/>
          </w:tcPr>
          <w:p>
            <w:pPr>
              <w:pStyle w:val="102"/>
              <w:ind w:left="0" w:right="4"/>
              <w:jc w:val="right"/>
              <w:rPr>
                <w:sz w:val="16"/>
              </w:rPr>
            </w:pPr>
            <w:r>
              <w:rPr>
                <w:sz w:val="16"/>
              </w:rPr>
              <w:t>2,1000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1.36</w:t>
            </w:r>
          </w:p>
        </w:tc>
        <w:tc>
          <w:tcPr>
            <w:tcW w:w="1200" w:type="dxa"/>
          </w:tcPr>
          <w:p>
            <w:pPr>
              <w:pStyle w:val="102"/>
              <w:rPr>
                <w:sz w:val="16"/>
              </w:rPr>
            </w:pPr>
            <w:r>
              <w:rPr>
                <w:sz w:val="16"/>
              </w:rPr>
              <w:t>CE20A</w:t>
            </w:r>
          </w:p>
        </w:tc>
        <w:tc>
          <w:tcPr>
            <w:tcW w:w="6100" w:type="dxa"/>
          </w:tcPr>
          <w:p>
            <w:pPr>
              <w:pStyle w:val="102"/>
              <w:rPr>
                <w:sz w:val="16"/>
              </w:rPr>
            </w:pPr>
            <w:r>
              <w:rPr>
                <w:sz w:val="16"/>
              </w:rPr>
              <w:t>Sisteme</w:t>
            </w:r>
            <w:r>
              <w:rPr>
                <w:spacing w:val="-4"/>
                <w:sz w:val="16"/>
              </w:rPr>
              <w:t xml:space="preserve"> </w:t>
            </w:r>
            <w:r>
              <w:rPr>
                <w:sz w:val="16"/>
              </w:rPr>
              <w:t>de</w:t>
            </w:r>
            <w:r>
              <w:rPr>
                <w:spacing w:val="-5"/>
                <w:sz w:val="16"/>
              </w:rPr>
              <w:t xml:space="preserve"> </w:t>
            </w:r>
            <w:r>
              <w:rPr>
                <w:sz w:val="16"/>
              </w:rPr>
              <w:t>jgheaburi</w:t>
            </w:r>
            <w:r>
              <w:rPr>
                <w:spacing w:val="-5"/>
                <w:sz w:val="16"/>
              </w:rPr>
              <w:t xml:space="preserve"> </w:t>
            </w:r>
            <w:r>
              <w:rPr>
                <w:sz w:val="16"/>
              </w:rPr>
              <w:t>tip</w:t>
            </w:r>
            <w:r>
              <w:rPr>
                <w:spacing w:val="-3"/>
                <w:sz w:val="16"/>
              </w:rPr>
              <w:t xml:space="preserve"> </w:t>
            </w:r>
            <w:r>
              <w:rPr>
                <w:sz w:val="16"/>
              </w:rPr>
              <w:t>brass</w:t>
            </w:r>
            <w:r>
              <w:rPr>
                <w:spacing w:val="-5"/>
                <w:sz w:val="16"/>
              </w:rPr>
              <w:t xml:space="preserve"> </w:t>
            </w:r>
            <w:r>
              <w:rPr>
                <w:sz w:val="16"/>
              </w:rPr>
              <w:t>din</w:t>
            </w:r>
            <w:r>
              <w:rPr>
                <w:spacing w:val="-5"/>
                <w:sz w:val="16"/>
              </w:rPr>
              <w:t xml:space="preserve"> </w:t>
            </w:r>
            <w:r>
              <w:rPr>
                <w:sz w:val="16"/>
              </w:rPr>
              <w:t>tabla</w:t>
            </w:r>
            <w:r>
              <w:rPr>
                <w:spacing w:val="-4"/>
                <w:sz w:val="16"/>
              </w:rPr>
              <w:t xml:space="preserve"> </w:t>
            </w:r>
            <w:r>
              <w:rPr>
                <w:sz w:val="16"/>
              </w:rPr>
              <w:t>protejata</w:t>
            </w:r>
            <w:r>
              <w:rPr>
                <w:spacing w:val="-4"/>
                <w:sz w:val="16"/>
              </w:rPr>
              <w:t xml:space="preserve"> </w:t>
            </w:r>
            <w:r>
              <w:rPr>
                <w:sz w:val="16"/>
              </w:rPr>
              <w:t>anticoroziv</w:t>
            </w:r>
            <w:r>
              <w:rPr>
                <w:spacing w:val="-5"/>
                <w:sz w:val="16"/>
              </w:rPr>
              <w:t xml:space="preserve"> </w:t>
            </w:r>
            <w:r>
              <w:rPr>
                <w:sz w:val="16"/>
              </w:rPr>
              <w:t>d=120</w:t>
            </w:r>
          </w:p>
        </w:tc>
        <w:tc>
          <w:tcPr>
            <w:tcW w:w="1000" w:type="dxa"/>
          </w:tcPr>
          <w:p>
            <w:pPr>
              <w:pStyle w:val="102"/>
              <w:ind w:left="11"/>
              <w:jc w:val="center"/>
              <w:rPr>
                <w:sz w:val="16"/>
              </w:rPr>
            </w:pPr>
            <w:r>
              <w:rPr>
                <w:sz w:val="16"/>
              </w:rPr>
              <w:t>m</w:t>
            </w:r>
          </w:p>
        </w:tc>
        <w:tc>
          <w:tcPr>
            <w:tcW w:w="1300" w:type="dxa"/>
          </w:tcPr>
          <w:p>
            <w:pPr>
              <w:pStyle w:val="102"/>
              <w:ind w:left="0" w:right="4"/>
              <w:jc w:val="right"/>
              <w:rPr>
                <w:sz w:val="16"/>
              </w:rPr>
            </w:pPr>
            <w:r>
              <w:rPr>
                <w:sz w:val="16"/>
              </w:rPr>
              <w:t>160,7300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4" w:hRule="atLeast"/>
        </w:trPr>
        <w:tc>
          <w:tcPr>
            <w:tcW w:w="600" w:type="dxa"/>
          </w:tcPr>
          <w:p>
            <w:pPr>
              <w:pStyle w:val="102"/>
              <w:rPr>
                <w:sz w:val="16"/>
              </w:rPr>
            </w:pPr>
            <w:r>
              <w:rPr>
                <w:sz w:val="16"/>
              </w:rPr>
              <w:t>1.37</w:t>
            </w:r>
          </w:p>
        </w:tc>
        <w:tc>
          <w:tcPr>
            <w:tcW w:w="1200" w:type="dxa"/>
          </w:tcPr>
          <w:p>
            <w:pPr>
              <w:pStyle w:val="102"/>
              <w:rPr>
                <w:sz w:val="16"/>
              </w:rPr>
            </w:pPr>
            <w:r>
              <w:rPr>
                <w:sz w:val="16"/>
              </w:rPr>
              <w:t>CE22A</w:t>
            </w:r>
          </w:p>
        </w:tc>
        <w:tc>
          <w:tcPr>
            <w:tcW w:w="6100" w:type="dxa"/>
          </w:tcPr>
          <w:p>
            <w:pPr>
              <w:pStyle w:val="102"/>
              <w:rPr>
                <w:sz w:val="16"/>
              </w:rPr>
            </w:pPr>
            <w:r>
              <w:rPr>
                <w:sz w:val="16"/>
              </w:rPr>
              <w:t>Sisteme</w:t>
            </w:r>
            <w:r>
              <w:rPr>
                <w:spacing w:val="-4"/>
                <w:sz w:val="16"/>
              </w:rPr>
              <w:t xml:space="preserve"> </w:t>
            </w:r>
            <w:r>
              <w:rPr>
                <w:sz w:val="16"/>
              </w:rPr>
              <w:t>de</w:t>
            </w:r>
            <w:r>
              <w:rPr>
                <w:spacing w:val="-5"/>
                <w:sz w:val="16"/>
              </w:rPr>
              <w:t xml:space="preserve"> </w:t>
            </w:r>
            <w:r>
              <w:rPr>
                <w:sz w:val="16"/>
              </w:rPr>
              <w:t>burlane</w:t>
            </w:r>
            <w:r>
              <w:rPr>
                <w:spacing w:val="-4"/>
                <w:sz w:val="16"/>
              </w:rPr>
              <w:t xml:space="preserve"> </w:t>
            </w:r>
            <w:r>
              <w:rPr>
                <w:sz w:val="16"/>
              </w:rPr>
              <w:t>tip</w:t>
            </w:r>
            <w:r>
              <w:rPr>
                <w:spacing w:val="-4"/>
                <w:sz w:val="16"/>
              </w:rPr>
              <w:t xml:space="preserve"> </w:t>
            </w:r>
            <w:r>
              <w:rPr>
                <w:sz w:val="16"/>
              </w:rPr>
              <w:t>brass</w:t>
            </w:r>
            <w:r>
              <w:rPr>
                <w:spacing w:val="-4"/>
                <w:sz w:val="16"/>
              </w:rPr>
              <w:t xml:space="preserve"> </w:t>
            </w:r>
            <w:r>
              <w:rPr>
                <w:sz w:val="16"/>
              </w:rPr>
              <w:t>din</w:t>
            </w:r>
            <w:r>
              <w:rPr>
                <w:spacing w:val="-5"/>
                <w:sz w:val="16"/>
              </w:rPr>
              <w:t xml:space="preserve"> </w:t>
            </w:r>
            <w:r>
              <w:rPr>
                <w:sz w:val="16"/>
              </w:rPr>
              <w:t>tabla</w:t>
            </w:r>
            <w:r>
              <w:rPr>
                <w:spacing w:val="-3"/>
                <w:sz w:val="16"/>
              </w:rPr>
              <w:t xml:space="preserve"> </w:t>
            </w:r>
            <w:r>
              <w:rPr>
                <w:sz w:val="16"/>
              </w:rPr>
              <w:t>protejata</w:t>
            </w:r>
            <w:r>
              <w:rPr>
                <w:spacing w:val="-5"/>
                <w:sz w:val="16"/>
              </w:rPr>
              <w:t xml:space="preserve"> </w:t>
            </w:r>
            <w:r>
              <w:rPr>
                <w:sz w:val="16"/>
              </w:rPr>
              <w:t>anticoroziv</w:t>
            </w:r>
            <w:r>
              <w:rPr>
                <w:spacing w:val="-4"/>
                <w:sz w:val="16"/>
              </w:rPr>
              <w:t xml:space="preserve"> </w:t>
            </w:r>
            <w:r>
              <w:rPr>
                <w:sz w:val="16"/>
              </w:rPr>
              <w:t>d=100</w:t>
            </w:r>
          </w:p>
        </w:tc>
        <w:tc>
          <w:tcPr>
            <w:tcW w:w="1000" w:type="dxa"/>
          </w:tcPr>
          <w:p>
            <w:pPr>
              <w:pStyle w:val="102"/>
              <w:ind w:left="11"/>
              <w:jc w:val="center"/>
              <w:rPr>
                <w:sz w:val="16"/>
              </w:rPr>
            </w:pPr>
            <w:r>
              <w:rPr>
                <w:sz w:val="16"/>
              </w:rPr>
              <w:t>m</w:t>
            </w:r>
          </w:p>
        </w:tc>
        <w:tc>
          <w:tcPr>
            <w:tcW w:w="1300" w:type="dxa"/>
          </w:tcPr>
          <w:p>
            <w:pPr>
              <w:pStyle w:val="102"/>
              <w:ind w:left="0" w:right="4"/>
              <w:jc w:val="right"/>
              <w:rPr>
                <w:sz w:val="16"/>
              </w:rPr>
            </w:pPr>
            <w:r>
              <w:rPr>
                <w:sz w:val="16"/>
              </w:rPr>
              <w:t>151,8000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4"/>
              </w:rPr>
            </w:pPr>
          </w:p>
        </w:tc>
        <w:tc>
          <w:tcPr>
            <w:tcW w:w="1200" w:type="dxa"/>
          </w:tcPr>
          <w:p>
            <w:pPr>
              <w:pStyle w:val="102"/>
              <w:spacing w:before="0"/>
              <w:ind w:left="0"/>
              <w:rPr>
                <w:rFonts w:ascii="Times New Roman"/>
                <w:sz w:val="14"/>
              </w:rPr>
            </w:pPr>
          </w:p>
        </w:tc>
        <w:tc>
          <w:tcPr>
            <w:tcW w:w="6100" w:type="dxa"/>
          </w:tcPr>
          <w:p>
            <w:pPr>
              <w:pStyle w:val="102"/>
              <w:rPr>
                <w:rFonts w:ascii="Arial"/>
                <w:b/>
                <w:sz w:val="16"/>
              </w:rPr>
            </w:pPr>
            <w:r>
              <w:rPr>
                <w:rFonts w:ascii="Arial"/>
                <w:b/>
                <w:sz w:val="16"/>
              </w:rPr>
              <w:t>TOTAL</w:t>
            </w:r>
            <w:r>
              <w:rPr>
                <w:rFonts w:ascii="Arial"/>
                <w:b/>
                <w:spacing w:val="-5"/>
                <w:sz w:val="16"/>
              </w:rPr>
              <w:t xml:space="preserve"> </w:t>
            </w:r>
            <w:r>
              <w:rPr>
                <w:rFonts w:ascii="Arial"/>
                <w:b/>
                <w:sz w:val="16"/>
              </w:rPr>
              <w:t>Capitolul</w:t>
            </w:r>
            <w:r>
              <w:rPr>
                <w:rFonts w:ascii="Arial"/>
                <w:b/>
                <w:spacing w:val="-6"/>
                <w:sz w:val="16"/>
              </w:rPr>
              <w:t xml:space="preserve"> </w:t>
            </w:r>
            <w:r>
              <w:rPr>
                <w:rFonts w:ascii="Arial"/>
                <w:b/>
                <w:sz w:val="16"/>
              </w:rPr>
              <w:t>4.</w:t>
            </w:r>
            <w:r>
              <w:rPr>
                <w:rFonts w:ascii="Arial"/>
                <w:b/>
                <w:spacing w:val="-5"/>
                <w:sz w:val="16"/>
              </w:rPr>
              <w:t xml:space="preserve"> </w:t>
            </w:r>
            <w:r>
              <w:rPr>
                <w:rFonts w:ascii="Arial"/>
                <w:b/>
                <w:sz w:val="16"/>
              </w:rPr>
              <w:t>Acoperisul</w:t>
            </w:r>
          </w:p>
        </w:tc>
        <w:tc>
          <w:tcPr>
            <w:tcW w:w="1000" w:type="dxa"/>
          </w:tcPr>
          <w:p>
            <w:pPr>
              <w:pStyle w:val="102"/>
              <w:spacing w:before="0"/>
              <w:ind w:left="0"/>
              <w:rPr>
                <w:rFonts w:ascii="Times New Roman"/>
                <w:sz w:val="14"/>
              </w:rPr>
            </w:pPr>
          </w:p>
        </w:tc>
        <w:tc>
          <w:tcPr>
            <w:tcW w:w="1300" w:type="dxa"/>
          </w:tcPr>
          <w:p>
            <w:pPr>
              <w:pStyle w:val="102"/>
              <w:spacing w:before="0"/>
              <w:ind w:left="0"/>
              <w:rPr>
                <w:rFonts w:ascii="Times New Roman"/>
                <w:sz w:val="1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4"/>
              </w:rPr>
            </w:pPr>
          </w:p>
        </w:tc>
        <w:tc>
          <w:tcPr>
            <w:tcW w:w="1200" w:type="dxa"/>
          </w:tcPr>
          <w:p>
            <w:pPr>
              <w:pStyle w:val="102"/>
              <w:spacing w:before="0"/>
              <w:ind w:left="0"/>
              <w:rPr>
                <w:rFonts w:ascii="Times New Roman"/>
                <w:sz w:val="14"/>
              </w:rPr>
            </w:pPr>
          </w:p>
        </w:tc>
        <w:tc>
          <w:tcPr>
            <w:tcW w:w="6100" w:type="dxa"/>
          </w:tcPr>
          <w:p>
            <w:pPr>
              <w:pStyle w:val="102"/>
              <w:rPr>
                <w:rFonts w:ascii="Arial" w:hAnsi="Arial"/>
                <w:b/>
                <w:sz w:val="16"/>
              </w:rPr>
            </w:pPr>
            <w:r>
              <w:rPr>
                <w:rFonts w:ascii="Arial" w:hAnsi="Arial"/>
                <w:b/>
                <w:sz w:val="16"/>
              </w:rPr>
              <w:t>Capitolul</w:t>
            </w:r>
            <w:r>
              <w:rPr>
                <w:rFonts w:ascii="Arial" w:hAnsi="Arial"/>
                <w:b/>
                <w:spacing w:val="-4"/>
                <w:sz w:val="16"/>
              </w:rPr>
              <w:t xml:space="preserve"> </w:t>
            </w:r>
            <w:r>
              <w:rPr>
                <w:rFonts w:ascii="Arial" w:hAnsi="Arial"/>
                <w:b/>
                <w:sz w:val="16"/>
              </w:rPr>
              <w:t>5.</w:t>
            </w:r>
            <w:r>
              <w:rPr>
                <w:rFonts w:ascii="Arial" w:hAnsi="Arial"/>
                <w:b/>
                <w:spacing w:val="-4"/>
                <w:sz w:val="16"/>
              </w:rPr>
              <w:t xml:space="preserve"> </w:t>
            </w:r>
            <w:r>
              <w:rPr>
                <w:rFonts w:ascii="Arial" w:hAnsi="Arial"/>
                <w:b/>
                <w:sz w:val="16"/>
              </w:rPr>
              <w:t>Tîmplărie</w:t>
            </w:r>
          </w:p>
        </w:tc>
        <w:tc>
          <w:tcPr>
            <w:tcW w:w="1000" w:type="dxa"/>
          </w:tcPr>
          <w:p>
            <w:pPr>
              <w:pStyle w:val="102"/>
              <w:spacing w:before="0"/>
              <w:ind w:left="0"/>
              <w:rPr>
                <w:rFonts w:ascii="Times New Roman"/>
                <w:sz w:val="14"/>
              </w:rPr>
            </w:pPr>
          </w:p>
        </w:tc>
        <w:tc>
          <w:tcPr>
            <w:tcW w:w="1300" w:type="dxa"/>
          </w:tcPr>
          <w:p>
            <w:pPr>
              <w:pStyle w:val="102"/>
              <w:spacing w:before="0"/>
              <w:ind w:left="0"/>
              <w:rPr>
                <w:rFonts w:ascii="Times New Roman"/>
                <w:sz w:val="1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1.38</w:t>
            </w:r>
          </w:p>
        </w:tc>
        <w:tc>
          <w:tcPr>
            <w:tcW w:w="1200" w:type="dxa"/>
          </w:tcPr>
          <w:p>
            <w:pPr>
              <w:pStyle w:val="102"/>
              <w:rPr>
                <w:sz w:val="16"/>
              </w:rPr>
            </w:pPr>
            <w:r>
              <w:rPr>
                <w:sz w:val="16"/>
              </w:rPr>
              <w:t>CK23A</w:t>
            </w:r>
          </w:p>
        </w:tc>
        <w:tc>
          <w:tcPr>
            <w:tcW w:w="6100" w:type="dxa"/>
          </w:tcPr>
          <w:p>
            <w:pPr>
              <w:pStyle w:val="102"/>
              <w:spacing w:before="5" w:line="200" w:lineRule="exact"/>
              <w:ind w:right="266"/>
              <w:rPr>
                <w:sz w:val="16"/>
              </w:rPr>
            </w:pPr>
            <w:r>
              <w:rPr>
                <w:sz w:val="16"/>
              </w:rPr>
              <w:t>Ferestre din mase plastice cu unul sau mai multe canaturi la constructii cu inaltimi</w:t>
            </w:r>
            <w:r>
              <w:rPr>
                <w:spacing w:val="-43"/>
                <w:sz w:val="16"/>
              </w:rPr>
              <w:t xml:space="preserve"> </w:t>
            </w:r>
            <w:r>
              <w:rPr>
                <w:sz w:val="16"/>
              </w:rPr>
              <w:t>pina</w:t>
            </w:r>
            <w:r>
              <w:rPr>
                <w:spacing w:val="-2"/>
                <w:sz w:val="16"/>
              </w:rPr>
              <w:t xml:space="preserve"> </w:t>
            </w:r>
            <w:r>
              <w:rPr>
                <w:sz w:val="16"/>
              </w:rPr>
              <w:t>la</w:t>
            </w:r>
            <w:r>
              <w:rPr>
                <w:spacing w:val="-2"/>
                <w:sz w:val="16"/>
              </w:rPr>
              <w:t xml:space="preserve"> </w:t>
            </w:r>
            <w:r>
              <w:rPr>
                <w:sz w:val="16"/>
              </w:rPr>
              <w:t>35</w:t>
            </w:r>
            <w:r>
              <w:rPr>
                <w:spacing w:val="-2"/>
                <w:sz w:val="16"/>
              </w:rPr>
              <w:t xml:space="preserve"> </w:t>
            </w:r>
            <w:r>
              <w:rPr>
                <w:sz w:val="16"/>
              </w:rPr>
              <w:t>m</w:t>
            </w:r>
            <w:r>
              <w:rPr>
                <w:spacing w:val="-1"/>
                <w:sz w:val="16"/>
              </w:rPr>
              <w:t xml:space="preserve"> </w:t>
            </w:r>
            <w:r>
              <w:rPr>
                <w:sz w:val="16"/>
              </w:rPr>
              <w:t>inclusiv,</w:t>
            </w:r>
            <w:r>
              <w:rPr>
                <w:spacing w:val="-2"/>
                <w:sz w:val="16"/>
              </w:rPr>
              <w:t xml:space="preserve"> </w:t>
            </w:r>
            <w:r>
              <w:rPr>
                <w:sz w:val="16"/>
              </w:rPr>
              <w:t>avind</w:t>
            </w:r>
            <w:r>
              <w:rPr>
                <w:spacing w:val="-2"/>
                <w:sz w:val="16"/>
              </w:rPr>
              <w:t xml:space="preserve"> </w:t>
            </w:r>
            <w:r>
              <w:rPr>
                <w:sz w:val="16"/>
              </w:rPr>
              <w:t>suprafata</w:t>
            </w:r>
            <w:r>
              <w:rPr>
                <w:spacing w:val="-1"/>
                <w:sz w:val="16"/>
              </w:rPr>
              <w:t xml:space="preserve"> </w:t>
            </w:r>
            <w:r>
              <w:rPr>
                <w:sz w:val="16"/>
              </w:rPr>
              <w:t>tocului</w:t>
            </w:r>
            <w:r>
              <w:rPr>
                <w:spacing w:val="-1"/>
                <w:sz w:val="16"/>
              </w:rPr>
              <w:t xml:space="preserve"> </w:t>
            </w:r>
            <w:r>
              <w:rPr>
                <w:sz w:val="16"/>
              </w:rPr>
              <w:t>pina</w:t>
            </w:r>
            <w:r>
              <w:rPr>
                <w:spacing w:val="-2"/>
                <w:sz w:val="16"/>
              </w:rPr>
              <w:t xml:space="preserve"> </w:t>
            </w:r>
            <w:r>
              <w:rPr>
                <w:sz w:val="16"/>
              </w:rPr>
              <w:t>la</w:t>
            </w:r>
            <w:r>
              <w:rPr>
                <w:spacing w:val="-2"/>
                <w:sz w:val="16"/>
              </w:rPr>
              <w:t xml:space="preserve"> </w:t>
            </w:r>
            <w:r>
              <w:rPr>
                <w:sz w:val="16"/>
              </w:rPr>
              <w:t>1,00</w:t>
            </w:r>
            <w:r>
              <w:rPr>
                <w:spacing w:val="-2"/>
                <w:sz w:val="16"/>
              </w:rPr>
              <w:t xml:space="preserve"> </w:t>
            </w:r>
            <w:r>
              <w:rPr>
                <w:sz w:val="16"/>
              </w:rPr>
              <w:t>mp</w:t>
            </w:r>
            <w:r>
              <w:rPr>
                <w:spacing w:val="-1"/>
                <w:sz w:val="16"/>
              </w:rPr>
              <w:t xml:space="preserve"> </w:t>
            </w:r>
            <w:r>
              <w:rPr>
                <w:sz w:val="16"/>
              </w:rPr>
              <w:t>inclusiv</w:t>
            </w:r>
            <w:r>
              <w:rPr>
                <w:spacing w:val="-2"/>
                <w:sz w:val="16"/>
              </w:rPr>
              <w:t xml:space="preserve"> </w:t>
            </w:r>
            <w:r>
              <w:rPr>
                <w:sz w:val="16"/>
              </w:rPr>
              <w:t>.</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24,0000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1.39</w:t>
            </w:r>
          </w:p>
        </w:tc>
        <w:tc>
          <w:tcPr>
            <w:tcW w:w="1200" w:type="dxa"/>
          </w:tcPr>
          <w:p>
            <w:pPr>
              <w:pStyle w:val="102"/>
              <w:rPr>
                <w:sz w:val="16"/>
              </w:rPr>
            </w:pPr>
            <w:r>
              <w:rPr>
                <w:sz w:val="16"/>
              </w:rPr>
              <w:t>CK23B</w:t>
            </w:r>
          </w:p>
        </w:tc>
        <w:tc>
          <w:tcPr>
            <w:tcW w:w="6100" w:type="dxa"/>
          </w:tcPr>
          <w:p>
            <w:pPr>
              <w:pStyle w:val="102"/>
              <w:spacing w:before="5" w:line="200" w:lineRule="exact"/>
              <w:ind w:right="266"/>
              <w:rPr>
                <w:sz w:val="16"/>
              </w:rPr>
            </w:pPr>
            <w:r>
              <w:rPr>
                <w:sz w:val="16"/>
              </w:rPr>
              <w:t>Ferestre din mase plastice cu unul sau mai multe canaturi la constructii cu inaltimi</w:t>
            </w:r>
            <w:r>
              <w:rPr>
                <w:spacing w:val="-43"/>
                <w:sz w:val="16"/>
              </w:rPr>
              <w:t xml:space="preserve"> </w:t>
            </w:r>
            <w:r>
              <w:rPr>
                <w:sz w:val="16"/>
              </w:rPr>
              <w:t>pina</w:t>
            </w:r>
            <w:r>
              <w:rPr>
                <w:spacing w:val="-3"/>
                <w:sz w:val="16"/>
              </w:rPr>
              <w:t xml:space="preserve"> </w:t>
            </w:r>
            <w:r>
              <w:rPr>
                <w:sz w:val="16"/>
              </w:rPr>
              <w:t>la</w:t>
            </w:r>
            <w:r>
              <w:rPr>
                <w:spacing w:val="-2"/>
                <w:sz w:val="16"/>
              </w:rPr>
              <w:t xml:space="preserve"> </w:t>
            </w:r>
            <w:r>
              <w:rPr>
                <w:sz w:val="16"/>
              </w:rPr>
              <w:t>35</w:t>
            </w:r>
            <w:r>
              <w:rPr>
                <w:spacing w:val="-2"/>
                <w:sz w:val="16"/>
              </w:rPr>
              <w:t xml:space="preserve"> </w:t>
            </w:r>
            <w:r>
              <w:rPr>
                <w:sz w:val="16"/>
              </w:rPr>
              <w:t>m</w:t>
            </w:r>
            <w:r>
              <w:rPr>
                <w:spacing w:val="-1"/>
                <w:sz w:val="16"/>
              </w:rPr>
              <w:t xml:space="preserve"> </w:t>
            </w:r>
            <w:r>
              <w:rPr>
                <w:sz w:val="16"/>
              </w:rPr>
              <w:t>inclusiv,</w:t>
            </w:r>
            <w:r>
              <w:rPr>
                <w:spacing w:val="-2"/>
                <w:sz w:val="16"/>
              </w:rPr>
              <w:t xml:space="preserve"> </w:t>
            </w:r>
            <w:r>
              <w:rPr>
                <w:sz w:val="16"/>
              </w:rPr>
              <w:t>avind</w:t>
            </w:r>
            <w:r>
              <w:rPr>
                <w:spacing w:val="-2"/>
                <w:sz w:val="16"/>
              </w:rPr>
              <w:t xml:space="preserve"> </w:t>
            </w:r>
            <w:r>
              <w:rPr>
                <w:sz w:val="16"/>
              </w:rPr>
              <w:t>suprafata</w:t>
            </w:r>
            <w:r>
              <w:rPr>
                <w:spacing w:val="-2"/>
                <w:sz w:val="16"/>
              </w:rPr>
              <w:t xml:space="preserve"> </w:t>
            </w:r>
            <w:r>
              <w:rPr>
                <w:sz w:val="16"/>
              </w:rPr>
              <w:t>tocului</w:t>
            </w:r>
            <w:r>
              <w:rPr>
                <w:spacing w:val="-1"/>
                <w:sz w:val="16"/>
              </w:rPr>
              <w:t xml:space="preserve"> </w:t>
            </w:r>
            <w:r>
              <w:rPr>
                <w:sz w:val="16"/>
              </w:rPr>
              <w:t>intre</w:t>
            </w:r>
            <w:r>
              <w:rPr>
                <w:spacing w:val="-2"/>
                <w:sz w:val="16"/>
              </w:rPr>
              <w:t xml:space="preserve"> </w:t>
            </w:r>
            <w:r>
              <w:rPr>
                <w:sz w:val="16"/>
              </w:rPr>
              <w:t>1,00</w:t>
            </w:r>
            <w:r>
              <w:rPr>
                <w:spacing w:val="-2"/>
                <w:sz w:val="16"/>
              </w:rPr>
              <w:t xml:space="preserve"> </w:t>
            </w:r>
            <w:r>
              <w:rPr>
                <w:sz w:val="16"/>
              </w:rPr>
              <w:t>si</w:t>
            </w:r>
            <w:r>
              <w:rPr>
                <w:spacing w:val="-1"/>
                <w:sz w:val="16"/>
              </w:rPr>
              <w:t xml:space="preserve"> </w:t>
            </w:r>
            <w:r>
              <w:rPr>
                <w:sz w:val="16"/>
              </w:rPr>
              <w:t>2,5</w:t>
            </w:r>
            <w:r>
              <w:rPr>
                <w:spacing w:val="42"/>
                <w:sz w:val="16"/>
              </w:rPr>
              <w:t xml:space="preserve"> </w:t>
            </w:r>
            <w:r>
              <w:rPr>
                <w:sz w:val="16"/>
              </w:rPr>
              <w:t>mp</w:t>
            </w:r>
            <w:r>
              <w:rPr>
                <w:spacing w:val="-1"/>
                <w:sz w:val="16"/>
              </w:rPr>
              <w:t xml:space="preserve"> </w:t>
            </w:r>
            <w:r>
              <w:rPr>
                <w:sz w:val="16"/>
              </w:rPr>
              <w:t>inclusiv</w:t>
            </w:r>
            <w:r>
              <w:rPr>
                <w:spacing w:val="-3"/>
                <w:sz w:val="16"/>
              </w:rPr>
              <w:t xml:space="preserve"> </w:t>
            </w:r>
            <w:r>
              <w:rPr>
                <w:sz w:val="16"/>
              </w:rPr>
              <w:t>.</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47,3000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rPr>
            </w:pPr>
            <w:r>
              <w:rPr>
                <w:sz w:val="16"/>
              </w:rPr>
              <w:t>1.40</w:t>
            </w:r>
          </w:p>
        </w:tc>
        <w:tc>
          <w:tcPr>
            <w:tcW w:w="1200" w:type="dxa"/>
          </w:tcPr>
          <w:p>
            <w:pPr>
              <w:pStyle w:val="102"/>
              <w:rPr>
                <w:sz w:val="16"/>
              </w:rPr>
            </w:pPr>
            <w:r>
              <w:rPr>
                <w:sz w:val="16"/>
              </w:rPr>
              <w:t>CK23C</w:t>
            </w:r>
          </w:p>
        </w:tc>
        <w:tc>
          <w:tcPr>
            <w:tcW w:w="6100" w:type="dxa"/>
          </w:tcPr>
          <w:p>
            <w:pPr>
              <w:pStyle w:val="102"/>
              <w:spacing w:before="5" w:line="200" w:lineRule="exact"/>
              <w:ind w:right="266"/>
              <w:rPr>
                <w:sz w:val="16"/>
              </w:rPr>
            </w:pPr>
            <w:r>
              <w:rPr>
                <w:sz w:val="16"/>
              </w:rPr>
              <w:t>Ferestre din mase plastice cu unul sau mai multe canaturi la constructii cu inaltimi</w:t>
            </w:r>
            <w:r>
              <w:rPr>
                <w:spacing w:val="-43"/>
                <w:sz w:val="16"/>
              </w:rPr>
              <w:t xml:space="preserve"> </w:t>
            </w:r>
            <w:r>
              <w:rPr>
                <w:sz w:val="16"/>
              </w:rPr>
              <w:t>pina</w:t>
            </w:r>
            <w:r>
              <w:rPr>
                <w:spacing w:val="-2"/>
                <w:sz w:val="16"/>
              </w:rPr>
              <w:t xml:space="preserve"> </w:t>
            </w:r>
            <w:r>
              <w:rPr>
                <w:sz w:val="16"/>
              </w:rPr>
              <w:t>la</w:t>
            </w:r>
            <w:r>
              <w:rPr>
                <w:spacing w:val="-1"/>
                <w:sz w:val="16"/>
              </w:rPr>
              <w:t xml:space="preserve"> </w:t>
            </w:r>
            <w:r>
              <w:rPr>
                <w:sz w:val="16"/>
              </w:rPr>
              <w:t>35</w:t>
            </w:r>
            <w:r>
              <w:rPr>
                <w:spacing w:val="-2"/>
                <w:sz w:val="16"/>
              </w:rPr>
              <w:t xml:space="preserve"> </w:t>
            </w:r>
            <w:r>
              <w:rPr>
                <w:sz w:val="16"/>
              </w:rPr>
              <w:t>m inclusiv,</w:t>
            </w:r>
            <w:r>
              <w:rPr>
                <w:spacing w:val="-2"/>
                <w:sz w:val="16"/>
              </w:rPr>
              <w:t xml:space="preserve"> </w:t>
            </w:r>
            <w:r>
              <w:rPr>
                <w:sz w:val="16"/>
              </w:rPr>
              <w:t>avind</w:t>
            </w:r>
            <w:r>
              <w:rPr>
                <w:spacing w:val="-1"/>
                <w:sz w:val="16"/>
              </w:rPr>
              <w:t xml:space="preserve"> </w:t>
            </w:r>
            <w:r>
              <w:rPr>
                <w:sz w:val="16"/>
              </w:rPr>
              <w:t>suprafata</w:t>
            </w:r>
            <w:r>
              <w:rPr>
                <w:spacing w:val="-1"/>
                <w:sz w:val="16"/>
              </w:rPr>
              <w:t xml:space="preserve"> </w:t>
            </w:r>
            <w:r>
              <w:rPr>
                <w:sz w:val="16"/>
              </w:rPr>
              <w:t>tocului peste</w:t>
            </w:r>
            <w:r>
              <w:rPr>
                <w:spacing w:val="-2"/>
                <w:sz w:val="16"/>
              </w:rPr>
              <w:t xml:space="preserve"> </w:t>
            </w:r>
            <w:r>
              <w:rPr>
                <w:sz w:val="16"/>
              </w:rPr>
              <w:t>2,5</w:t>
            </w:r>
            <w:r>
              <w:rPr>
                <w:spacing w:val="44"/>
                <w:sz w:val="16"/>
              </w:rPr>
              <w:t xml:space="preserve"> </w:t>
            </w:r>
            <w:r>
              <w:rPr>
                <w:sz w:val="16"/>
              </w:rPr>
              <w:t>mp.</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29,1500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00" w:type="dxa"/>
          </w:tcPr>
          <w:p>
            <w:pPr>
              <w:pStyle w:val="102"/>
              <w:rPr>
                <w:sz w:val="16"/>
              </w:rPr>
            </w:pPr>
            <w:r>
              <w:rPr>
                <w:sz w:val="16"/>
              </w:rPr>
              <w:t>1.41</w:t>
            </w:r>
          </w:p>
        </w:tc>
        <w:tc>
          <w:tcPr>
            <w:tcW w:w="1200" w:type="dxa"/>
          </w:tcPr>
          <w:p>
            <w:pPr>
              <w:pStyle w:val="102"/>
              <w:rPr>
                <w:sz w:val="16"/>
              </w:rPr>
            </w:pPr>
            <w:r>
              <w:rPr>
                <w:sz w:val="16"/>
              </w:rPr>
              <w:t>CK25A</w:t>
            </w:r>
          </w:p>
        </w:tc>
        <w:tc>
          <w:tcPr>
            <w:tcW w:w="6100" w:type="dxa"/>
          </w:tcPr>
          <w:p>
            <w:pPr>
              <w:pStyle w:val="102"/>
              <w:spacing w:before="5" w:line="200" w:lineRule="exact"/>
              <w:ind w:right="132"/>
              <w:rPr>
                <w:sz w:val="16"/>
              </w:rPr>
            </w:pPr>
            <w:r>
              <w:rPr>
                <w:sz w:val="16"/>
              </w:rPr>
              <w:t>Usi confectionate din profiluri din mase plastice</w:t>
            </w:r>
            <w:r>
              <w:rPr>
                <w:spacing w:val="1"/>
                <w:sz w:val="16"/>
              </w:rPr>
              <w:t xml:space="preserve"> </w:t>
            </w:r>
            <w:r>
              <w:rPr>
                <w:sz w:val="16"/>
              </w:rPr>
              <w:t>inclusiv armaturile si accesoriile</w:t>
            </w:r>
            <w:r>
              <w:rPr>
                <w:spacing w:val="1"/>
                <w:sz w:val="16"/>
              </w:rPr>
              <w:t xml:space="preserve"> </w:t>
            </w:r>
            <w:r>
              <w:rPr>
                <w:sz w:val="16"/>
              </w:rPr>
              <w:t>necesare</w:t>
            </w:r>
            <w:r>
              <w:rPr>
                <w:spacing w:val="-4"/>
                <w:sz w:val="16"/>
              </w:rPr>
              <w:t xml:space="preserve"> </w:t>
            </w:r>
            <w:r>
              <w:rPr>
                <w:sz w:val="16"/>
              </w:rPr>
              <w:t>usilor</w:t>
            </w:r>
            <w:r>
              <w:rPr>
                <w:spacing w:val="-4"/>
                <w:sz w:val="16"/>
              </w:rPr>
              <w:t xml:space="preserve"> </w:t>
            </w:r>
            <w:r>
              <w:rPr>
                <w:sz w:val="16"/>
              </w:rPr>
              <w:t>montate</w:t>
            </w:r>
            <w:r>
              <w:rPr>
                <w:spacing w:val="-2"/>
                <w:sz w:val="16"/>
              </w:rPr>
              <w:t xml:space="preserve"> </w:t>
            </w:r>
            <w:r>
              <w:rPr>
                <w:sz w:val="16"/>
              </w:rPr>
              <w:t>in</w:t>
            </w:r>
            <w:r>
              <w:rPr>
                <w:spacing w:val="-4"/>
                <w:sz w:val="16"/>
              </w:rPr>
              <w:t xml:space="preserve"> </w:t>
            </w:r>
            <w:r>
              <w:rPr>
                <w:sz w:val="16"/>
              </w:rPr>
              <w:t>zidarie</w:t>
            </w:r>
            <w:r>
              <w:rPr>
                <w:spacing w:val="-3"/>
                <w:sz w:val="16"/>
              </w:rPr>
              <w:t xml:space="preserve"> </w:t>
            </w:r>
            <w:r>
              <w:rPr>
                <w:sz w:val="16"/>
              </w:rPr>
              <w:t>de</w:t>
            </w:r>
            <w:r>
              <w:rPr>
                <w:spacing w:val="-3"/>
                <w:sz w:val="16"/>
              </w:rPr>
              <w:t xml:space="preserve"> </w:t>
            </w:r>
            <w:r>
              <w:rPr>
                <w:sz w:val="16"/>
              </w:rPr>
              <w:t>orice</w:t>
            </w:r>
            <w:r>
              <w:rPr>
                <w:spacing w:val="-4"/>
                <w:sz w:val="16"/>
              </w:rPr>
              <w:t xml:space="preserve"> </w:t>
            </w:r>
            <w:r>
              <w:rPr>
                <w:sz w:val="16"/>
              </w:rPr>
              <w:t>natura</w:t>
            </w:r>
            <w:r>
              <w:rPr>
                <w:spacing w:val="-3"/>
                <w:sz w:val="16"/>
              </w:rPr>
              <w:t xml:space="preserve"> </w:t>
            </w:r>
            <w:r>
              <w:rPr>
                <w:sz w:val="16"/>
              </w:rPr>
              <w:t>la</w:t>
            </w:r>
            <w:r>
              <w:rPr>
                <w:spacing w:val="-4"/>
                <w:sz w:val="16"/>
              </w:rPr>
              <w:t xml:space="preserve"> </w:t>
            </w:r>
            <w:r>
              <w:rPr>
                <w:sz w:val="16"/>
              </w:rPr>
              <w:t>constructii</w:t>
            </w:r>
            <w:r>
              <w:rPr>
                <w:spacing w:val="-3"/>
                <w:sz w:val="16"/>
              </w:rPr>
              <w:t xml:space="preserve"> </w:t>
            </w:r>
            <w:r>
              <w:rPr>
                <w:sz w:val="16"/>
              </w:rPr>
              <w:t>cu</w:t>
            </w:r>
            <w:r>
              <w:rPr>
                <w:spacing w:val="-2"/>
                <w:sz w:val="16"/>
              </w:rPr>
              <w:t xml:space="preserve"> </w:t>
            </w:r>
            <w:r>
              <w:rPr>
                <w:sz w:val="16"/>
              </w:rPr>
              <w:t>inaltimea</w:t>
            </w:r>
            <w:r>
              <w:rPr>
                <w:spacing w:val="-4"/>
                <w:sz w:val="16"/>
              </w:rPr>
              <w:t xml:space="preserve"> </w:t>
            </w:r>
            <w:r>
              <w:rPr>
                <w:sz w:val="16"/>
              </w:rPr>
              <w:t>pina</w:t>
            </w:r>
            <w:r>
              <w:rPr>
                <w:spacing w:val="-4"/>
                <w:sz w:val="16"/>
              </w:rPr>
              <w:t xml:space="preserve"> </w:t>
            </w:r>
            <w:r>
              <w:rPr>
                <w:sz w:val="16"/>
              </w:rPr>
              <w:t>la</w:t>
            </w:r>
            <w:r>
              <w:rPr>
                <w:spacing w:val="1"/>
                <w:sz w:val="16"/>
              </w:rPr>
              <w:t xml:space="preserve"> </w:t>
            </w:r>
            <w:r>
              <w:rPr>
                <w:sz w:val="16"/>
              </w:rPr>
              <w:t>35</w:t>
            </w:r>
            <w:r>
              <w:rPr>
                <w:spacing w:val="-2"/>
                <w:sz w:val="16"/>
              </w:rPr>
              <w:t xml:space="preserve"> </w:t>
            </w:r>
            <w:r>
              <w:rPr>
                <w:sz w:val="16"/>
              </w:rPr>
              <w:t>m</w:t>
            </w:r>
            <w:r>
              <w:rPr>
                <w:spacing w:val="-1"/>
                <w:sz w:val="16"/>
              </w:rPr>
              <w:t xml:space="preserve"> </w:t>
            </w:r>
            <w:r>
              <w:rPr>
                <w:sz w:val="16"/>
              </w:rPr>
              <w:t>inclusiv,</w:t>
            </w:r>
            <w:r>
              <w:rPr>
                <w:spacing w:val="-2"/>
                <w:sz w:val="16"/>
              </w:rPr>
              <w:t xml:space="preserve"> </w:t>
            </w:r>
            <w:r>
              <w:rPr>
                <w:sz w:val="16"/>
              </w:rPr>
              <w:t>intr-un</w:t>
            </w:r>
            <w:r>
              <w:rPr>
                <w:spacing w:val="-2"/>
                <w:sz w:val="16"/>
              </w:rPr>
              <w:t xml:space="preserve"> </w:t>
            </w:r>
            <w:r>
              <w:rPr>
                <w:sz w:val="16"/>
              </w:rPr>
              <w:t>canat,</w:t>
            </w:r>
            <w:r>
              <w:rPr>
                <w:spacing w:val="-1"/>
                <w:sz w:val="16"/>
              </w:rPr>
              <w:t xml:space="preserve"> </w:t>
            </w:r>
            <w:r>
              <w:rPr>
                <w:sz w:val="16"/>
              </w:rPr>
              <w:t>cu suprafata</w:t>
            </w:r>
            <w:r>
              <w:rPr>
                <w:spacing w:val="-1"/>
                <w:sz w:val="16"/>
              </w:rPr>
              <w:t xml:space="preserve"> </w:t>
            </w:r>
            <w:r>
              <w:rPr>
                <w:sz w:val="16"/>
              </w:rPr>
              <w:t>tocului</w:t>
            </w:r>
            <w:r>
              <w:rPr>
                <w:spacing w:val="-1"/>
                <w:sz w:val="16"/>
              </w:rPr>
              <w:t xml:space="preserve"> </w:t>
            </w:r>
            <w:r>
              <w:rPr>
                <w:sz w:val="16"/>
              </w:rPr>
              <w:t>pina</w:t>
            </w:r>
            <w:r>
              <w:rPr>
                <w:spacing w:val="-2"/>
                <w:sz w:val="16"/>
              </w:rPr>
              <w:t xml:space="preserve"> </w:t>
            </w:r>
            <w:r>
              <w:rPr>
                <w:sz w:val="16"/>
              </w:rPr>
              <w:t>la</w:t>
            </w:r>
            <w:r>
              <w:rPr>
                <w:spacing w:val="-2"/>
                <w:sz w:val="16"/>
              </w:rPr>
              <w:t xml:space="preserve"> </w:t>
            </w:r>
            <w:r>
              <w:rPr>
                <w:sz w:val="16"/>
              </w:rPr>
              <w:t>7</w:t>
            </w:r>
            <w:r>
              <w:rPr>
                <w:spacing w:val="-1"/>
                <w:sz w:val="16"/>
              </w:rPr>
              <w:t xml:space="preserve"> </w:t>
            </w:r>
            <w:r>
              <w:rPr>
                <w:sz w:val="16"/>
              </w:rPr>
              <w:t>mp</w:t>
            </w:r>
            <w:r>
              <w:rPr>
                <w:spacing w:val="-1"/>
                <w:sz w:val="16"/>
              </w:rPr>
              <w:t xml:space="preserve"> </w:t>
            </w:r>
            <w:r>
              <w:rPr>
                <w:sz w:val="16"/>
              </w:rPr>
              <w:t>inclusiv.</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33,6400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rPr>
            </w:pPr>
            <w:r>
              <w:rPr>
                <w:sz w:val="16"/>
              </w:rPr>
              <w:t>1.42</w:t>
            </w:r>
          </w:p>
        </w:tc>
        <w:tc>
          <w:tcPr>
            <w:tcW w:w="1200" w:type="dxa"/>
          </w:tcPr>
          <w:p>
            <w:pPr>
              <w:pStyle w:val="102"/>
              <w:rPr>
                <w:sz w:val="16"/>
              </w:rPr>
            </w:pPr>
            <w:r>
              <w:rPr>
                <w:sz w:val="16"/>
              </w:rPr>
              <w:t>CK26B</w:t>
            </w:r>
          </w:p>
        </w:tc>
        <w:tc>
          <w:tcPr>
            <w:tcW w:w="6100" w:type="dxa"/>
          </w:tcPr>
          <w:p>
            <w:pPr>
              <w:pStyle w:val="102"/>
              <w:rPr>
                <w:sz w:val="16"/>
              </w:rPr>
            </w:pPr>
            <w:r>
              <w:rPr>
                <w:sz w:val="16"/>
              </w:rPr>
              <w:t>Glafuri</w:t>
            </w:r>
            <w:r>
              <w:rPr>
                <w:spacing w:val="-2"/>
                <w:sz w:val="16"/>
              </w:rPr>
              <w:t xml:space="preserve"> </w:t>
            </w:r>
            <w:r>
              <w:rPr>
                <w:sz w:val="16"/>
              </w:rPr>
              <w:t>montate</w:t>
            </w:r>
            <w:r>
              <w:rPr>
                <w:spacing w:val="-2"/>
                <w:sz w:val="16"/>
              </w:rPr>
              <w:t xml:space="preserve"> </w:t>
            </w:r>
            <w:r>
              <w:rPr>
                <w:sz w:val="16"/>
              </w:rPr>
              <w:t>la</w:t>
            </w:r>
            <w:r>
              <w:rPr>
                <w:spacing w:val="-3"/>
                <w:sz w:val="16"/>
              </w:rPr>
              <w:t xml:space="preserve"> </w:t>
            </w:r>
            <w:r>
              <w:rPr>
                <w:sz w:val="16"/>
              </w:rPr>
              <w:t>ferestre</w:t>
            </w:r>
            <w:r>
              <w:rPr>
                <w:spacing w:val="-2"/>
                <w:sz w:val="16"/>
              </w:rPr>
              <w:t xml:space="preserve"> </w:t>
            </w:r>
            <w:r>
              <w:rPr>
                <w:sz w:val="16"/>
              </w:rPr>
              <w:t>din</w:t>
            </w:r>
            <w:r>
              <w:rPr>
                <w:spacing w:val="-3"/>
                <w:sz w:val="16"/>
              </w:rPr>
              <w:t xml:space="preserve"> </w:t>
            </w:r>
            <w:r>
              <w:rPr>
                <w:sz w:val="16"/>
              </w:rPr>
              <w:t>aluminiu.</w:t>
            </w:r>
          </w:p>
        </w:tc>
        <w:tc>
          <w:tcPr>
            <w:tcW w:w="1000" w:type="dxa"/>
          </w:tcPr>
          <w:p>
            <w:pPr>
              <w:pStyle w:val="102"/>
              <w:ind w:left="11"/>
              <w:jc w:val="center"/>
              <w:rPr>
                <w:sz w:val="16"/>
              </w:rPr>
            </w:pPr>
            <w:r>
              <w:rPr>
                <w:sz w:val="16"/>
              </w:rPr>
              <w:t>m</w:t>
            </w:r>
          </w:p>
        </w:tc>
        <w:tc>
          <w:tcPr>
            <w:tcW w:w="1300" w:type="dxa"/>
          </w:tcPr>
          <w:p>
            <w:pPr>
              <w:pStyle w:val="102"/>
              <w:ind w:left="0" w:right="4"/>
              <w:jc w:val="right"/>
              <w:rPr>
                <w:sz w:val="16"/>
              </w:rPr>
            </w:pPr>
            <w:r>
              <w:rPr>
                <w:sz w:val="16"/>
              </w:rPr>
              <w:t>69,5000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4"/>
              </w:rPr>
            </w:pPr>
          </w:p>
        </w:tc>
        <w:tc>
          <w:tcPr>
            <w:tcW w:w="1200" w:type="dxa"/>
          </w:tcPr>
          <w:p>
            <w:pPr>
              <w:pStyle w:val="102"/>
              <w:spacing w:before="0"/>
              <w:ind w:left="0"/>
              <w:rPr>
                <w:rFonts w:ascii="Times New Roman"/>
                <w:sz w:val="14"/>
              </w:rPr>
            </w:pPr>
          </w:p>
        </w:tc>
        <w:tc>
          <w:tcPr>
            <w:tcW w:w="6100" w:type="dxa"/>
          </w:tcPr>
          <w:p>
            <w:pPr>
              <w:pStyle w:val="102"/>
              <w:rPr>
                <w:rFonts w:ascii="Arial" w:hAnsi="Arial"/>
                <w:b/>
                <w:sz w:val="16"/>
              </w:rPr>
            </w:pPr>
            <w:r>
              <w:rPr>
                <w:rFonts w:ascii="Arial" w:hAnsi="Arial"/>
                <w:b/>
                <w:sz w:val="16"/>
              </w:rPr>
              <w:t>TOTAL</w:t>
            </w:r>
            <w:r>
              <w:rPr>
                <w:rFonts w:ascii="Arial" w:hAnsi="Arial"/>
                <w:b/>
                <w:spacing w:val="-3"/>
                <w:sz w:val="16"/>
              </w:rPr>
              <w:t xml:space="preserve"> </w:t>
            </w:r>
            <w:r>
              <w:rPr>
                <w:rFonts w:ascii="Arial" w:hAnsi="Arial"/>
                <w:b/>
                <w:sz w:val="16"/>
              </w:rPr>
              <w:t>Capitolul</w:t>
            </w:r>
            <w:r>
              <w:rPr>
                <w:rFonts w:ascii="Arial" w:hAnsi="Arial"/>
                <w:b/>
                <w:spacing w:val="-3"/>
                <w:sz w:val="16"/>
              </w:rPr>
              <w:t xml:space="preserve"> </w:t>
            </w:r>
            <w:r>
              <w:rPr>
                <w:rFonts w:ascii="Arial" w:hAnsi="Arial"/>
                <w:b/>
                <w:sz w:val="16"/>
              </w:rPr>
              <w:t>5.</w:t>
            </w:r>
            <w:r>
              <w:rPr>
                <w:rFonts w:ascii="Arial" w:hAnsi="Arial"/>
                <w:b/>
                <w:spacing w:val="-3"/>
                <w:sz w:val="16"/>
              </w:rPr>
              <w:t xml:space="preserve"> </w:t>
            </w:r>
            <w:r>
              <w:rPr>
                <w:rFonts w:ascii="Arial" w:hAnsi="Arial"/>
                <w:b/>
                <w:sz w:val="16"/>
              </w:rPr>
              <w:t>Tîmplărie</w:t>
            </w:r>
          </w:p>
        </w:tc>
        <w:tc>
          <w:tcPr>
            <w:tcW w:w="1000" w:type="dxa"/>
          </w:tcPr>
          <w:p>
            <w:pPr>
              <w:pStyle w:val="102"/>
              <w:spacing w:before="0"/>
              <w:ind w:left="0"/>
              <w:rPr>
                <w:rFonts w:ascii="Times New Roman"/>
                <w:sz w:val="14"/>
              </w:rPr>
            </w:pPr>
          </w:p>
        </w:tc>
        <w:tc>
          <w:tcPr>
            <w:tcW w:w="1300" w:type="dxa"/>
          </w:tcPr>
          <w:p>
            <w:pPr>
              <w:pStyle w:val="102"/>
              <w:spacing w:before="0"/>
              <w:ind w:left="0"/>
              <w:rPr>
                <w:rFonts w:ascii="Times New Roman"/>
                <w:sz w:val="14"/>
              </w:rPr>
            </w:pPr>
          </w:p>
        </w:tc>
      </w:tr>
    </w:tbl>
    <w:tbl>
      <w:tblPr>
        <w:tblStyle w:val="99"/>
        <w:tblpPr w:leftFromText="180" w:rightFromText="180" w:vertAnchor="text" w:horzAnchor="margin" w:tblpXSpec="center" w:tblpY="108"/>
        <w:tblW w:w="10200"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00"/>
        <w:gridCol w:w="1200"/>
        <w:gridCol w:w="6100"/>
        <w:gridCol w:w="1000"/>
        <w:gridCol w:w="130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10200" w:type="dxa"/>
            <w:gridSpan w:val="5"/>
          </w:tcPr>
          <w:p>
            <w:pPr>
              <w:pStyle w:val="102"/>
              <w:rPr>
                <w:rFonts w:ascii="Arial"/>
                <w:b/>
                <w:sz w:val="16"/>
                <w:lang w:val="ru-RU"/>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ind w:left="187"/>
              <w:rPr>
                <w:rFonts w:ascii="Arial"/>
                <w:b/>
                <w:sz w:val="16"/>
              </w:rPr>
            </w:pPr>
            <w:r>
              <w:rPr>
                <w:rFonts w:ascii="Arial"/>
                <w:b/>
                <w:sz w:val="16"/>
              </w:rPr>
              <w:t>Nr.</w:t>
            </w:r>
          </w:p>
        </w:tc>
        <w:tc>
          <w:tcPr>
            <w:tcW w:w="1200" w:type="dxa"/>
          </w:tcPr>
          <w:p>
            <w:pPr>
              <w:pStyle w:val="102"/>
              <w:spacing w:before="5" w:line="200" w:lineRule="exact"/>
              <w:ind w:left="42" w:right="22" w:firstLine="22"/>
              <w:rPr>
                <w:rFonts w:ascii="Arial"/>
                <w:b/>
                <w:sz w:val="16"/>
              </w:rPr>
            </w:pPr>
            <w:r>
              <w:rPr>
                <w:rFonts w:ascii="Arial"/>
                <w:b/>
                <w:sz w:val="16"/>
              </w:rPr>
              <w:t>Simbol norme</w:t>
            </w:r>
            <w:r>
              <w:rPr>
                <w:rFonts w:ascii="Arial"/>
                <w:b/>
                <w:spacing w:val="-42"/>
                <w:sz w:val="16"/>
              </w:rPr>
              <w:t xml:space="preserve"> </w:t>
            </w:r>
            <w:r>
              <w:rPr>
                <w:rFonts w:ascii="Arial"/>
                <w:b/>
                <w:sz w:val="16"/>
              </w:rPr>
              <w:t>si</w:t>
            </w:r>
            <w:r>
              <w:rPr>
                <w:rFonts w:ascii="Arial"/>
                <w:b/>
                <w:spacing w:val="-6"/>
                <w:sz w:val="16"/>
              </w:rPr>
              <w:t xml:space="preserve"> </w:t>
            </w:r>
            <w:r>
              <w:rPr>
                <w:rFonts w:ascii="Arial"/>
                <w:b/>
                <w:sz w:val="16"/>
              </w:rPr>
              <w:t>Cod</w:t>
            </w:r>
            <w:r>
              <w:rPr>
                <w:rFonts w:ascii="Arial"/>
                <w:b/>
                <w:spacing w:val="-5"/>
                <w:sz w:val="16"/>
              </w:rPr>
              <w:t xml:space="preserve"> </w:t>
            </w:r>
            <w:r>
              <w:rPr>
                <w:rFonts w:ascii="Arial"/>
                <w:b/>
                <w:sz w:val="16"/>
              </w:rPr>
              <w:t>resurse</w:t>
            </w:r>
          </w:p>
        </w:tc>
        <w:tc>
          <w:tcPr>
            <w:tcW w:w="6100" w:type="dxa"/>
          </w:tcPr>
          <w:p>
            <w:pPr>
              <w:pStyle w:val="102"/>
              <w:ind w:left="2394" w:right="2383"/>
              <w:jc w:val="center"/>
              <w:rPr>
                <w:rFonts w:ascii="Arial"/>
                <w:b/>
                <w:sz w:val="16"/>
              </w:rPr>
            </w:pPr>
            <w:r>
              <w:rPr>
                <w:rFonts w:ascii="Arial"/>
                <w:b/>
                <w:sz w:val="16"/>
              </w:rPr>
              <w:t>Denumire</w:t>
            </w:r>
            <w:r>
              <w:rPr>
                <w:rFonts w:ascii="Arial"/>
                <w:b/>
                <w:spacing w:val="-5"/>
                <w:sz w:val="16"/>
              </w:rPr>
              <w:t xml:space="preserve"> </w:t>
            </w:r>
            <w:r>
              <w:rPr>
                <w:rFonts w:ascii="Arial"/>
                <w:b/>
                <w:sz w:val="16"/>
              </w:rPr>
              <w:t>lucrari</w:t>
            </w:r>
          </w:p>
        </w:tc>
        <w:tc>
          <w:tcPr>
            <w:tcW w:w="1000" w:type="dxa"/>
          </w:tcPr>
          <w:p>
            <w:pPr>
              <w:pStyle w:val="102"/>
              <w:ind w:left="233" w:right="222"/>
              <w:jc w:val="center"/>
              <w:rPr>
                <w:rFonts w:ascii="Arial"/>
                <w:b/>
                <w:sz w:val="16"/>
              </w:rPr>
            </w:pPr>
            <w:r>
              <w:rPr>
                <w:rFonts w:ascii="Arial"/>
                <w:b/>
                <w:sz w:val="16"/>
              </w:rPr>
              <w:t>U.M.</w:t>
            </w:r>
          </w:p>
        </w:tc>
        <w:tc>
          <w:tcPr>
            <w:tcW w:w="1300" w:type="dxa"/>
          </w:tcPr>
          <w:p>
            <w:pPr>
              <w:pStyle w:val="102"/>
              <w:ind w:left="403"/>
              <w:rPr>
                <w:rFonts w:ascii="Arial"/>
                <w:b/>
                <w:sz w:val="16"/>
              </w:rPr>
            </w:pPr>
            <w:r>
              <w:rPr>
                <w:rFonts w:ascii="Arial"/>
                <w:b/>
                <w:sz w:val="16"/>
              </w:rPr>
              <w:t>Volum</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ind w:left="11"/>
              <w:jc w:val="center"/>
              <w:rPr>
                <w:rFonts w:ascii="Arial"/>
                <w:b/>
                <w:sz w:val="16"/>
              </w:rPr>
            </w:pPr>
            <w:r>
              <w:rPr>
                <w:rFonts w:ascii="Arial"/>
                <w:b/>
                <w:sz w:val="16"/>
              </w:rPr>
              <w:t>1</w:t>
            </w:r>
          </w:p>
        </w:tc>
        <w:tc>
          <w:tcPr>
            <w:tcW w:w="1200" w:type="dxa"/>
          </w:tcPr>
          <w:p>
            <w:pPr>
              <w:pStyle w:val="102"/>
              <w:ind w:left="11"/>
              <w:jc w:val="center"/>
              <w:rPr>
                <w:rFonts w:ascii="Arial"/>
                <w:b/>
                <w:sz w:val="16"/>
              </w:rPr>
            </w:pPr>
            <w:r>
              <w:rPr>
                <w:rFonts w:ascii="Arial"/>
                <w:b/>
                <w:sz w:val="16"/>
              </w:rPr>
              <w:t>2</w:t>
            </w:r>
          </w:p>
        </w:tc>
        <w:tc>
          <w:tcPr>
            <w:tcW w:w="6100" w:type="dxa"/>
          </w:tcPr>
          <w:p>
            <w:pPr>
              <w:pStyle w:val="102"/>
              <w:ind w:left="11"/>
              <w:jc w:val="center"/>
              <w:rPr>
                <w:rFonts w:ascii="Arial"/>
                <w:b/>
                <w:sz w:val="16"/>
              </w:rPr>
            </w:pPr>
            <w:r>
              <w:rPr>
                <w:rFonts w:ascii="Arial"/>
                <w:b/>
                <w:sz w:val="16"/>
              </w:rPr>
              <w:t>3</w:t>
            </w:r>
          </w:p>
        </w:tc>
        <w:tc>
          <w:tcPr>
            <w:tcW w:w="1000" w:type="dxa"/>
          </w:tcPr>
          <w:p>
            <w:pPr>
              <w:pStyle w:val="102"/>
              <w:ind w:left="11"/>
              <w:jc w:val="center"/>
              <w:rPr>
                <w:rFonts w:ascii="Arial"/>
                <w:b/>
                <w:sz w:val="16"/>
              </w:rPr>
            </w:pPr>
            <w:r>
              <w:rPr>
                <w:rFonts w:ascii="Arial"/>
                <w:b/>
                <w:sz w:val="16"/>
              </w:rPr>
              <w:t>4</w:t>
            </w:r>
          </w:p>
        </w:tc>
        <w:tc>
          <w:tcPr>
            <w:tcW w:w="1300" w:type="dxa"/>
          </w:tcPr>
          <w:p>
            <w:pPr>
              <w:pStyle w:val="102"/>
              <w:ind w:left="11"/>
              <w:jc w:val="center"/>
              <w:rPr>
                <w:rFonts w:ascii="Arial"/>
                <w:b/>
                <w:sz w:val="16"/>
              </w:rPr>
            </w:pPr>
            <w:r>
              <w:rPr>
                <w:rFonts w:ascii="Arial"/>
                <w:b/>
                <w:sz w:val="16"/>
              </w:rPr>
              <w:t>5</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6"/>
              </w:rPr>
            </w:pPr>
          </w:p>
        </w:tc>
        <w:tc>
          <w:tcPr>
            <w:tcW w:w="1200" w:type="dxa"/>
          </w:tcPr>
          <w:p>
            <w:pPr>
              <w:pStyle w:val="102"/>
              <w:spacing w:before="0"/>
              <w:ind w:left="0"/>
              <w:rPr>
                <w:rFonts w:ascii="Times New Roman"/>
                <w:sz w:val="16"/>
              </w:rPr>
            </w:pPr>
          </w:p>
        </w:tc>
        <w:tc>
          <w:tcPr>
            <w:tcW w:w="6100" w:type="dxa"/>
          </w:tcPr>
          <w:p>
            <w:pPr>
              <w:pStyle w:val="102"/>
              <w:rPr>
                <w:rFonts w:ascii="Arial"/>
                <w:b/>
                <w:sz w:val="16"/>
              </w:rPr>
            </w:pPr>
            <w:r>
              <w:rPr>
                <w:rFonts w:ascii="Arial"/>
                <w:b/>
                <w:sz w:val="16"/>
              </w:rPr>
              <w:t>Capitolul</w:t>
            </w:r>
            <w:r>
              <w:rPr>
                <w:rFonts w:ascii="Arial"/>
                <w:b/>
                <w:spacing w:val="-4"/>
                <w:sz w:val="16"/>
              </w:rPr>
              <w:t xml:space="preserve"> </w:t>
            </w:r>
            <w:r>
              <w:rPr>
                <w:rFonts w:ascii="Arial"/>
                <w:b/>
                <w:sz w:val="16"/>
                <w:lang w:val="ru-RU"/>
              </w:rPr>
              <w:t>6</w:t>
            </w:r>
            <w:r>
              <w:rPr>
                <w:rFonts w:ascii="Arial"/>
                <w:b/>
                <w:sz w:val="16"/>
              </w:rPr>
              <w:t>.</w:t>
            </w:r>
            <w:r>
              <w:rPr>
                <w:rFonts w:ascii="Arial"/>
                <w:b/>
                <w:spacing w:val="-3"/>
                <w:sz w:val="16"/>
              </w:rPr>
              <w:t xml:space="preserve"> </w:t>
            </w:r>
            <w:r>
              <w:rPr>
                <w:rFonts w:ascii="Arial"/>
                <w:b/>
                <w:sz w:val="16"/>
              </w:rPr>
              <w:t>Pavaj</w:t>
            </w:r>
            <w:r>
              <w:rPr>
                <w:rFonts w:ascii="Arial"/>
                <w:b/>
                <w:spacing w:val="-2"/>
                <w:sz w:val="16"/>
              </w:rPr>
              <w:t xml:space="preserve"> </w:t>
            </w:r>
            <w:r>
              <w:rPr>
                <w:rFonts w:ascii="Arial"/>
                <w:b/>
                <w:sz w:val="16"/>
              </w:rPr>
              <w:t>grosime</w:t>
            </w:r>
            <w:r>
              <w:rPr>
                <w:rFonts w:ascii="Arial"/>
                <w:b/>
                <w:spacing w:val="-3"/>
                <w:sz w:val="16"/>
              </w:rPr>
              <w:t xml:space="preserve"> </w:t>
            </w:r>
            <w:r>
              <w:rPr>
                <w:rFonts w:hint="default" w:ascii="Arial"/>
                <w:b/>
                <w:spacing w:val="-3"/>
                <w:sz w:val="16"/>
                <w:lang w:val="en-US"/>
              </w:rPr>
              <w:t xml:space="preserve">6 </w:t>
            </w:r>
            <w:r>
              <w:rPr>
                <w:rFonts w:ascii="Arial"/>
                <w:b/>
                <w:sz w:val="16"/>
              </w:rPr>
              <w:t>cm</w:t>
            </w:r>
          </w:p>
        </w:tc>
        <w:tc>
          <w:tcPr>
            <w:tcW w:w="1000" w:type="dxa"/>
          </w:tcPr>
          <w:p>
            <w:pPr>
              <w:pStyle w:val="102"/>
              <w:spacing w:before="0"/>
              <w:ind w:left="0"/>
              <w:rPr>
                <w:rFonts w:ascii="Times New Roman"/>
                <w:sz w:val="16"/>
              </w:rPr>
            </w:pPr>
          </w:p>
        </w:tc>
        <w:tc>
          <w:tcPr>
            <w:tcW w:w="1300" w:type="dxa"/>
          </w:tcPr>
          <w:p>
            <w:pPr>
              <w:pStyle w:val="102"/>
              <w:spacing w:before="0"/>
              <w:ind w:left="0"/>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lang w:val="ru-RU"/>
              </w:rPr>
            </w:pPr>
            <w:r>
              <w:rPr>
                <w:sz w:val="16"/>
              </w:rPr>
              <w:t>1.</w:t>
            </w:r>
            <w:r>
              <w:rPr>
                <w:sz w:val="16"/>
                <w:lang w:val="ru-RU"/>
              </w:rPr>
              <w:t>43</w:t>
            </w:r>
          </w:p>
        </w:tc>
        <w:tc>
          <w:tcPr>
            <w:tcW w:w="1200" w:type="dxa"/>
          </w:tcPr>
          <w:p>
            <w:pPr>
              <w:pStyle w:val="102"/>
              <w:rPr>
                <w:sz w:val="16"/>
              </w:rPr>
            </w:pPr>
            <w:r>
              <w:rPr>
                <w:sz w:val="16"/>
              </w:rPr>
              <w:t>TsC54B</w:t>
            </w:r>
          </w:p>
        </w:tc>
        <w:tc>
          <w:tcPr>
            <w:tcW w:w="6100" w:type="dxa"/>
          </w:tcPr>
          <w:p>
            <w:pPr>
              <w:pStyle w:val="102"/>
              <w:rPr>
                <w:sz w:val="16"/>
              </w:rPr>
            </w:pPr>
            <w:r>
              <w:rPr>
                <w:sz w:val="16"/>
              </w:rPr>
              <w:t>Strat</w:t>
            </w:r>
            <w:r>
              <w:rPr>
                <w:spacing w:val="-3"/>
                <w:sz w:val="16"/>
              </w:rPr>
              <w:t xml:space="preserve"> </w:t>
            </w:r>
            <w:r>
              <w:rPr>
                <w:sz w:val="16"/>
              </w:rPr>
              <w:t>de</w:t>
            </w:r>
            <w:r>
              <w:rPr>
                <w:spacing w:val="-3"/>
                <w:sz w:val="16"/>
              </w:rPr>
              <w:t xml:space="preserve"> </w:t>
            </w:r>
            <w:r>
              <w:rPr>
                <w:sz w:val="16"/>
              </w:rPr>
              <w:t>fundatie</w:t>
            </w:r>
            <w:r>
              <w:rPr>
                <w:spacing w:val="-2"/>
                <w:sz w:val="16"/>
              </w:rPr>
              <w:t xml:space="preserve"> </w:t>
            </w:r>
            <w:r>
              <w:rPr>
                <w:sz w:val="16"/>
              </w:rPr>
              <w:t>din</w:t>
            </w:r>
            <w:r>
              <w:rPr>
                <w:spacing w:val="-4"/>
                <w:sz w:val="16"/>
              </w:rPr>
              <w:t xml:space="preserve"> </w:t>
            </w:r>
            <w:r>
              <w:rPr>
                <w:sz w:val="16"/>
              </w:rPr>
              <w:t>piatra</w:t>
            </w:r>
            <w:r>
              <w:rPr>
                <w:spacing w:val="-3"/>
                <w:sz w:val="16"/>
              </w:rPr>
              <w:t xml:space="preserve"> </w:t>
            </w:r>
            <w:r>
              <w:rPr>
                <w:sz w:val="16"/>
              </w:rPr>
              <w:t>sparta.</w:t>
            </w:r>
            <w:r>
              <w:rPr>
                <w:spacing w:val="-2"/>
                <w:sz w:val="16"/>
              </w:rPr>
              <w:t xml:space="preserve"> </w:t>
            </w:r>
            <w:r>
              <w:rPr>
                <w:sz w:val="16"/>
              </w:rPr>
              <w:t>(G</w:t>
            </w:r>
            <w:r>
              <w:rPr>
                <w:spacing w:val="-3"/>
                <w:sz w:val="16"/>
              </w:rPr>
              <w:t xml:space="preserve"> </w:t>
            </w:r>
            <w:r>
              <w:rPr>
                <w:sz w:val="16"/>
              </w:rPr>
              <w:t>40-70</w:t>
            </w:r>
            <w:r>
              <w:rPr>
                <w:spacing w:val="-3"/>
                <w:sz w:val="16"/>
              </w:rPr>
              <w:t xml:space="preserve"> </w:t>
            </w:r>
            <w:r>
              <w:rPr>
                <w:sz w:val="16"/>
              </w:rPr>
              <w:t>GOST</w:t>
            </w:r>
            <w:r>
              <w:rPr>
                <w:spacing w:val="-2"/>
                <w:sz w:val="16"/>
              </w:rPr>
              <w:t xml:space="preserve"> </w:t>
            </w:r>
            <w:r>
              <w:rPr>
                <w:sz w:val="16"/>
              </w:rPr>
              <w:t>8267-82</w:t>
            </w:r>
            <w:r>
              <w:rPr>
                <w:spacing w:val="-4"/>
                <w:sz w:val="16"/>
              </w:rPr>
              <w:t xml:space="preserve"> </w:t>
            </w:r>
            <w:r>
              <w:rPr>
                <w:sz w:val="16"/>
              </w:rPr>
              <w:t>H=150mm)</w:t>
            </w:r>
          </w:p>
        </w:tc>
        <w:tc>
          <w:tcPr>
            <w:tcW w:w="1000" w:type="dxa"/>
          </w:tcPr>
          <w:p>
            <w:pPr>
              <w:pStyle w:val="102"/>
              <w:ind w:left="233" w:right="222"/>
              <w:jc w:val="center"/>
              <w:rPr>
                <w:sz w:val="16"/>
              </w:rPr>
            </w:pPr>
            <w:r>
              <w:rPr>
                <w:sz w:val="16"/>
              </w:rPr>
              <w:t>m3</w:t>
            </w:r>
          </w:p>
        </w:tc>
        <w:tc>
          <w:tcPr>
            <w:tcW w:w="1300" w:type="dxa"/>
          </w:tcPr>
          <w:p>
            <w:pPr>
              <w:pStyle w:val="102"/>
              <w:ind w:left="0" w:right="4"/>
              <w:jc w:val="right"/>
              <w:rPr>
                <w:sz w:val="16"/>
              </w:rPr>
            </w:pPr>
            <w:r>
              <w:rPr>
                <w:sz w:val="16"/>
              </w:rPr>
              <w:t>124,5000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lang w:val="ru-RU"/>
              </w:rPr>
            </w:pPr>
            <w:r>
              <w:rPr>
                <w:sz w:val="16"/>
              </w:rPr>
              <w:t>1.</w:t>
            </w:r>
            <w:r>
              <w:rPr>
                <w:sz w:val="16"/>
                <w:lang w:val="ru-RU"/>
              </w:rPr>
              <w:t>44</w:t>
            </w:r>
          </w:p>
        </w:tc>
        <w:tc>
          <w:tcPr>
            <w:tcW w:w="1200" w:type="dxa"/>
          </w:tcPr>
          <w:p>
            <w:pPr>
              <w:pStyle w:val="102"/>
              <w:rPr>
                <w:sz w:val="16"/>
              </w:rPr>
            </w:pPr>
            <w:r>
              <w:rPr>
                <w:sz w:val="16"/>
              </w:rPr>
              <w:t>TsC54B</w:t>
            </w:r>
          </w:p>
        </w:tc>
        <w:tc>
          <w:tcPr>
            <w:tcW w:w="6100" w:type="dxa"/>
          </w:tcPr>
          <w:p>
            <w:pPr>
              <w:pStyle w:val="102"/>
              <w:rPr>
                <w:sz w:val="16"/>
              </w:rPr>
            </w:pPr>
            <w:r>
              <w:rPr>
                <w:sz w:val="16"/>
              </w:rPr>
              <w:t>Strat</w:t>
            </w:r>
            <w:r>
              <w:rPr>
                <w:spacing w:val="-3"/>
                <w:sz w:val="16"/>
              </w:rPr>
              <w:t xml:space="preserve"> </w:t>
            </w:r>
            <w:r>
              <w:rPr>
                <w:sz w:val="16"/>
              </w:rPr>
              <w:t>de</w:t>
            </w:r>
            <w:r>
              <w:rPr>
                <w:spacing w:val="-3"/>
                <w:sz w:val="16"/>
              </w:rPr>
              <w:t xml:space="preserve"> </w:t>
            </w:r>
            <w:r>
              <w:rPr>
                <w:sz w:val="16"/>
              </w:rPr>
              <w:t>fundatie</w:t>
            </w:r>
            <w:r>
              <w:rPr>
                <w:spacing w:val="-2"/>
                <w:sz w:val="16"/>
              </w:rPr>
              <w:t xml:space="preserve"> </w:t>
            </w:r>
            <w:r>
              <w:rPr>
                <w:sz w:val="16"/>
              </w:rPr>
              <w:t>din</w:t>
            </w:r>
            <w:r>
              <w:rPr>
                <w:spacing w:val="-4"/>
                <w:sz w:val="16"/>
              </w:rPr>
              <w:t xml:space="preserve"> </w:t>
            </w:r>
            <w:r>
              <w:rPr>
                <w:sz w:val="16"/>
              </w:rPr>
              <w:t>piatra</w:t>
            </w:r>
            <w:r>
              <w:rPr>
                <w:spacing w:val="-3"/>
                <w:sz w:val="16"/>
              </w:rPr>
              <w:t xml:space="preserve"> </w:t>
            </w:r>
            <w:r>
              <w:rPr>
                <w:sz w:val="16"/>
              </w:rPr>
              <w:t>sparta.</w:t>
            </w:r>
            <w:r>
              <w:rPr>
                <w:spacing w:val="-2"/>
                <w:sz w:val="16"/>
              </w:rPr>
              <w:t xml:space="preserve"> </w:t>
            </w:r>
            <w:r>
              <w:rPr>
                <w:sz w:val="16"/>
              </w:rPr>
              <w:t>(G</w:t>
            </w:r>
            <w:r>
              <w:rPr>
                <w:spacing w:val="-3"/>
                <w:sz w:val="16"/>
              </w:rPr>
              <w:t xml:space="preserve"> </w:t>
            </w:r>
            <w:r>
              <w:rPr>
                <w:sz w:val="16"/>
              </w:rPr>
              <w:t>20-40</w:t>
            </w:r>
            <w:r>
              <w:rPr>
                <w:spacing w:val="-3"/>
                <w:sz w:val="16"/>
              </w:rPr>
              <w:t xml:space="preserve"> </w:t>
            </w:r>
            <w:r>
              <w:rPr>
                <w:sz w:val="16"/>
              </w:rPr>
              <w:t>GOST</w:t>
            </w:r>
            <w:r>
              <w:rPr>
                <w:spacing w:val="-2"/>
                <w:sz w:val="16"/>
              </w:rPr>
              <w:t xml:space="preserve"> </w:t>
            </w:r>
            <w:r>
              <w:rPr>
                <w:sz w:val="16"/>
              </w:rPr>
              <w:t>8267-82</w:t>
            </w:r>
            <w:r>
              <w:rPr>
                <w:spacing w:val="-4"/>
                <w:sz w:val="16"/>
              </w:rPr>
              <w:t xml:space="preserve"> </w:t>
            </w:r>
            <w:r>
              <w:rPr>
                <w:sz w:val="16"/>
              </w:rPr>
              <w:t>H=100mm)</w:t>
            </w:r>
            <w:bookmarkStart w:id="2" w:name="_GoBack"/>
            <w:bookmarkEnd w:id="2"/>
          </w:p>
        </w:tc>
        <w:tc>
          <w:tcPr>
            <w:tcW w:w="1000" w:type="dxa"/>
          </w:tcPr>
          <w:p>
            <w:pPr>
              <w:pStyle w:val="102"/>
              <w:ind w:left="233" w:right="222"/>
              <w:jc w:val="center"/>
              <w:rPr>
                <w:sz w:val="16"/>
              </w:rPr>
            </w:pPr>
            <w:r>
              <w:rPr>
                <w:sz w:val="16"/>
              </w:rPr>
              <w:t>m3</w:t>
            </w:r>
          </w:p>
        </w:tc>
        <w:tc>
          <w:tcPr>
            <w:tcW w:w="1300" w:type="dxa"/>
          </w:tcPr>
          <w:p>
            <w:pPr>
              <w:pStyle w:val="102"/>
              <w:ind w:left="0" w:right="4"/>
              <w:jc w:val="right"/>
              <w:rPr>
                <w:sz w:val="16"/>
              </w:rPr>
            </w:pPr>
            <w:r>
              <w:rPr>
                <w:sz w:val="16"/>
              </w:rPr>
              <w:t>83,0000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5" w:hRule="atLeast"/>
        </w:trPr>
        <w:tc>
          <w:tcPr>
            <w:tcW w:w="600" w:type="dxa"/>
          </w:tcPr>
          <w:p>
            <w:pPr>
              <w:pStyle w:val="102"/>
              <w:rPr>
                <w:sz w:val="16"/>
                <w:lang w:val="ru-RU"/>
              </w:rPr>
            </w:pPr>
            <w:r>
              <w:rPr>
                <w:sz w:val="16"/>
              </w:rPr>
              <w:t>1.</w:t>
            </w:r>
            <w:r>
              <w:rPr>
                <w:sz w:val="16"/>
                <w:lang w:val="ru-RU"/>
              </w:rPr>
              <w:t>45</w:t>
            </w:r>
          </w:p>
        </w:tc>
        <w:tc>
          <w:tcPr>
            <w:tcW w:w="1200" w:type="dxa"/>
          </w:tcPr>
          <w:p>
            <w:pPr>
              <w:pStyle w:val="102"/>
              <w:rPr>
                <w:sz w:val="16"/>
              </w:rPr>
            </w:pPr>
            <w:r>
              <w:rPr>
                <w:sz w:val="16"/>
              </w:rPr>
              <w:t>DE18A</w:t>
            </w:r>
          </w:p>
        </w:tc>
        <w:tc>
          <w:tcPr>
            <w:tcW w:w="6100" w:type="dxa"/>
          </w:tcPr>
          <w:p>
            <w:pPr>
              <w:pStyle w:val="102"/>
              <w:spacing w:before="5" w:line="200" w:lineRule="exact"/>
              <w:ind w:right="35"/>
              <w:rPr>
                <w:rFonts w:hint="default"/>
                <w:sz w:val="16"/>
                <w:lang w:val="ro-RO"/>
              </w:rPr>
            </w:pPr>
            <w:r>
              <w:rPr>
                <w:sz w:val="16"/>
              </w:rPr>
              <w:t>Pavaje executate din placi de trotuare din beton prefabricat asezate pe un strat din</w:t>
            </w:r>
            <w:r>
              <w:rPr>
                <w:spacing w:val="1"/>
                <w:sz w:val="16"/>
              </w:rPr>
              <w:t xml:space="preserve"> </w:t>
            </w:r>
            <w:r>
              <w:rPr>
                <w:sz w:val="16"/>
              </w:rPr>
              <w:t>amestec</w:t>
            </w:r>
            <w:r>
              <w:rPr>
                <w:spacing w:val="-4"/>
                <w:sz w:val="16"/>
              </w:rPr>
              <w:t xml:space="preserve"> </w:t>
            </w:r>
            <w:r>
              <w:rPr>
                <w:sz w:val="16"/>
              </w:rPr>
              <w:t>uscat</w:t>
            </w:r>
            <w:r>
              <w:rPr>
                <w:spacing w:val="-4"/>
                <w:sz w:val="16"/>
              </w:rPr>
              <w:t xml:space="preserve"> </w:t>
            </w:r>
            <w:r>
              <w:rPr>
                <w:sz w:val="16"/>
              </w:rPr>
              <w:t>de</w:t>
            </w:r>
            <w:r>
              <w:rPr>
                <w:spacing w:val="-3"/>
                <w:sz w:val="16"/>
              </w:rPr>
              <w:t xml:space="preserve"> </w:t>
            </w:r>
            <w:r>
              <w:rPr>
                <w:sz w:val="16"/>
              </w:rPr>
              <w:t>ciment</w:t>
            </w:r>
            <w:r>
              <w:rPr>
                <w:spacing w:val="-3"/>
                <w:sz w:val="16"/>
              </w:rPr>
              <w:t xml:space="preserve"> </w:t>
            </w:r>
            <w:r>
              <w:rPr>
                <w:sz w:val="16"/>
              </w:rPr>
              <w:t>si</w:t>
            </w:r>
            <w:r>
              <w:rPr>
                <w:spacing w:val="-2"/>
                <w:sz w:val="16"/>
              </w:rPr>
              <w:t xml:space="preserve"> </w:t>
            </w:r>
            <w:r>
              <w:rPr>
                <w:sz w:val="16"/>
              </w:rPr>
              <w:t>nisip,</w:t>
            </w:r>
            <w:r>
              <w:rPr>
                <w:spacing w:val="-4"/>
                <w:sz w:val="16"/>
              </w:rPr>
              <w:t xml:space="preserve"> </w:t>
            </w:r>
            <w:r>
              <w:rPr>
                <w:sz w:val="16"/>
              </w:rPr>
              <w:t>in</w:t>
            </w:r>
            <w:r>
              <w:rPr>
                <w:spacing w:val="-4"/>
                <w:sz w:val="16"/>
              </w:rPr>
              <w:t xml:space="preserve"> </w:t>
            </w:r>
            <w:r>
              <w:rPr>
                <w:sz w:val="16"/>
              </w:rPr>
              <w:t>proportie</w:t>
            </w:r>
            <w:r>
              <w:rPr>
                <w:spacing w:val="-3"/>
                <w:sz w:val="16"/>
              </w:rPr>
              <w:t xml:space="preserve"> </w:t>
            </w:r>
            <w:r>
              <w:rPr>
                <w:sz w:val="16"/>
              </w:rPr>
              <w:t>1:6,</w:t>
            </w:r>
            <w:r>
              <w:rPr>
                <w:spacing w:val="-4"/>
                <w:sz w:val="16"/>
              </w:rPr>
              <w:t xml:space="preserve"> </w:t>
            </w:r>
            <w:r>
              <w:rPr>
                <w:sz w:val="16"/>
              </w:rPr>
              <w:t>rostuit</w:t>
            </w:r>
            <w:r>
              <w:rPr>
                <w:spacing w:val="-2"/>
                <w:sz w:val="16"/>
              </w:rPr>
              <w:t xml:space="preserve"> </w:t>
            </w:r>
            <w:r>
              <w:rPr>
                <w:sz w:val="16"/>
              </w:rPr>
              <w:t>cu</w:t>
            </w:r>
            <w:r>
              <w:rPr>
                <w:spacing w:val="-3"/>
                <w:sz w:val="16"/>
              </w:rPr>
              <w:t xml:space="preserve"> </w:t>
            </w:r>
            <w:r>
              <w:rPr>
                <w:sz w:val="16"/>
              </w:rPr>
              <w:t>amestec</w:t>
            </w:r>
            <w:r>
              <w:rPr>
                <w:spacing w:val="-3"/>
                <w:sz w:val="16"/>
              </w:rPr>
              <w:t xml:space="preserve"> </w:t>
            </w:r>
            <w:r>
              <w:rPr>
                <w:sz w:val="16"/>
              </w:rPr>
              <w:t>uscat</w:t>
            </w:r>
            <w:r>
              <w:rPr>
                <w:spacing w:val="-4"/>
                <w:sz w:val="16"/>
              </w:rPr>
              <w:t xml:space="preserve"> </w:t>
            </w:r>
            <w:r>
              <w:rPr>
                <w:sz w:val="16"/>
              </w:rPr>
              <w:t>de</w:t>
            </w:r>
            <w:r>
              <w:rPr>
                <w:spacing w:val="-4"/>
                <w:sz w:val="16"/>
              </w:rPr>
              <w:t xml:space="preserve"> </w:t>
            </w:r>
            <w:r>
              <w:rPr>
                <w:sz w:val="16"/>
              </w:rPr>
              <w:t>ciment</w:t>
            </w:r>
            <w:r>
              <w:rPr>
                <w:spacing w:val="1"/>
                <w:sz w:val="16"/>
              </w:rPr>
              <w:t xml:space="preserve"> </w:t>
            </w:r>
            <w:r>
              <w:rPr>
                <w:sz w:val="16"/>
              </w:rPr>
              <w:t>si</w:t>
            </w:r>
            <w:r>
              <w:rPr>
                <w:spacing w:val="-1"/>
                <w:sz w:val="16"/>
              </w:rPr>
              <w:t xml:space="preserve"> </w:t>
            </w:r>
            <w:r>
              <w:rPr>
                <w:sz w:val="16"/>
              </w:rPr>
              <w:t>nisip,</w:t>
            </w:r>
            <w:r>
              <w:rPr>
                <w:spacing w:val="-1"/>
                <w:sz w:val="16"/>
              </w:rPr>
              <w:t xml:space="preserve"> </w:t>
            </w:r>
            <w:r>
              <w:rPr>
                <w:sz w:val="16"/>
              </w:rPr>
              <w:t>grosime</w:t>
            </w:r>
            <w:r>
              <w:rPr>
                <w:spacing w:val="-1"/>
                <w:sz w:val="16"/>
              </w:rPr>
              <w:t xml:space="preserve"> </w:t>
            </w:r>
            <w:r>
              <w:rPr>
                <w:sz w:val="16"/>
              </w:rPr>
              <w:t>strat de</w:t>
            </w:r>
            <w:r>
              <w:rPr>
                <w:spacing w:val="-1"/>
                <w:sz w:val="16"/>
              </w:rPr>
              <w:t xml:space="preserve"> </w:t>
            </w:r>
            <w:r>
              <w:rPr>
                <w:sz w:val="16"/>
              </w:rPr>
              <w:t>5</w:t>
            </w:r>
            <w:r>
              <w:rPr>
                <w:spacing w:val="-1"/>
                <w:sz w:val="16"/>
              </w:rPr>
              <w:t xml:space="preserve"> </w:t>
            </w:r>
            <w:r>
              <w:rPr>
                <w:sz w:val="16"/>
              </w:rPr>
              <w:t>cm.</w:t>
            </w:r>
            <w:r>
              <w:rPr>
                <w:rFonts w:hint="default"/>
                <w:b/>
                <w:bCs/>
                <w:sz w:val="16"/>
                <w:lang w:val="en-US"/>
              </w:rPr>
              <w:t>Pavaj tip c</w:t>
            </w:r>
            <w:r>
              <w:rPr>
                <w:rFonts w:hint="default"/>
                <w:b/>
                <w:bCs/>
                <w:sz w:val="16"/>
                <w:lang w:val="ro-RO"/>
              </w:rPr>
              <w:t>ărămidă de culoare gri 200x100x60</w:t>
            </w:r>
          </w:p>
        </w:tc>
        <w:tc>
          <w:tcPr>
            <w:tcW w:w="1000" w:type="dxa"/>
          </w:tcPr>
          <w:p>
            <w:pPr>
              <w:pStyle w:val="102"/>
              <w:ind w:left="233" w:right="222"/>
              <w:jc w:val="center"/>
              <w:rPr>
                <w:sz w:val="16"/>
              </w:rPr>
            </w:pPr>
            <w:r>
              <w:rPr>
                <w:sz w:val="16"/>
              </w:rPr>
              <w:t>m2</w:t>
            </w:r>
          </w:p>
        </w:tc>
        <w:tc>
          <w:tcPr>
            <w:tcW w:w="1300" w:type="dxa"/>
          </w:tcPr>
          <w:p>
            <w:pPr>
              <w:pStyle w:val="102"/>
              <w:ind w:left="0" w:right="4"/>
              <w:jc w:val="right"/>
              <w:rPr>
                <w:sz w:val="16"/>
              </w:rPr>
            </w:pPr>
            <w:r>
              <w:rPr>
                <w:sz w:val="16"/>
              </w:rPr>
              <w:t>830,0000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5" w:hRule="atLeast"/>
        </w:trPr>
        <w:tc>
          <w:tcPr>
            <w:tcW w:w="600" w:type="dxa"/>
          </w:tcPr>
          <w:p>
            <w:pPr>
              <w:pStyle w:val="102"/>
              <w:rPr>
                <w:sz w:val="16"/>
                <w:lang w:val="ru-RU"/>
              </w:rPr>
            </w:pPr>
            <w:r>
              <w:rPr>
                <w:sz w:val="16"/>
              </w:rPr>
              <w:t>1.4</w:t>
            </w:r>
            <w:r>
              <w:rPr>
                <w:sz w:val="16"/>
                <w:lang w:val="ru-RU"/>
              </w:rPr>
              <w:t>6</w:t>
            </w:r>
          </w:p>
        </w:tc>
        <w:tc>
          <w:tcPr>
            <w:tcW w:w="1200" w:type="dxa"/>
          </w:tcPr>
          <w:p>
            <w:pPr>
              <w:pStyle w:val="102"/>
              <w:rPr>
                <w:sz w:val="16"/>
              </w:rPr>
            </w:pPr>
            <w:r>
              <w:rPr>
                <w:sz w:val="16"/>
              </w:rPr>
              <w:t>DE11A</w:t>
            </w:r>
          </w:p>
        </w:tc>
        <w:tc>
          <w:tcPr>
            <w:tcW w:w="6100" w:type="dxa"/>
          </w:tcPr>
          <w:p>
            <w:pPr>
              <w:pStyle w:val="102"/>
              <w:spacing w:before="5" w:line="200" w:lineRule="exact"/>
              <w:rPr>
                <w:sz w:val="16"/>
              </w:rPr>
            </w:pPr>
            <w:r>
              <w:rPr>
                <w:sz w:val="16"/>
              </w:rPr>
              <w:t>Borduri</w:t>
            </w:r>
            <w:r>
              <w:rPr>
                <w:spacing w:val="-4"/>
                <w:sz w:val="16"/>
              </w:rPr>
              <w:t xml:space="preserve"> </w:t>
            </w:r>
            <w:r>
              <w:rPr>
                <w:sz w:val="16"/>
              </w:rPr>
              <w:t>mici,</w:t>
            </w:r>
            <w:r>
              <w:rPr>
                <w:spacing w:val="-3"/>
                <w:sz w:val="16"/>
              </w:rPr>
              <w:t xml:space="preserve"> </w:t>
            </w:r>
            <w:r>
              <w:rPr>
                <w:sz w:val="16"/>
              </w:rPr>
              <w:t>prefabricate</w:t>
            </w:r>
            <w:r>
              <w:rPr>
                <w:spacing w:val="-4"/>
                <w:sz w:val="16"/>
              </w:rPr>
              <w:t xml:space="preserve"> </w:t>
            </w:r>
            <w:r>
              <w:rPr>
                <w:sz w:val="16"/>
              </w:rPr>
              <w:t>din</w:t>
            </w:r>
            <w:r>
              <w:rPr>
                <w:spacing w:val="-4"/>
                <w:sz w:val="16"/>
              </w:rPr>
              <w:t xml:space="preserve"> </w:t>
            </w:r>
            <w:r>
              <w:rPr>
                <w:sz w:val="16"/>
              </w:rPr>
              <w:t>beton</w:t>
            </w:r>
            <w:r>
              <w:rPr>
                <w:spacing w:val="-5"/>
                <w:sz w:val="16"/>
              </w:rPr>
              <w:t xml:space="preserve"> </w:t>
            </w:r>
            <w:r>
              <w:rPr>
                <w:sz w:val="16"/>
              </w:rPr>
              <w:t>cu</w:t>
            </w:r>
            <w:r>
              <w:rPr>
                <w:spacing w:val="-3"/>
                <w:sz w:val="16"/>
              </w:rPr>
              <w:t xml:space="preserve"> </w:t>
            </w:r>
            <w:r>
              <w:rPr>
                <w:sz w:val="16"/>
              </w:rPr>
              <w:t>sectiunea</w:t>
            </w:r>
            <w:r>
              <w:rPr>
                <w:spacing w:val="-3"/>
                <w:sz w:val="16"/>
              </w:rPr>
              <w:t xml:space="preserve"> </w:t>
            </w:r>
            <w:r>
              <w:rPr>
                <w:sz w:val="16"/>
              </w:rPr>
              <w:t>de</w:t>
            </w:r>
            <w:r>
              <w:rPr>
                <w:spacing w:val="-4"/>
                <w:sz w:val="16"/>
              </w:rPr>
              <w:t xml:space="preserve"> </w:t>
            </w:r>
            <w:r>
              <w:rPr>
                <w:sz w:val="16"/>
              </w:rPr>
              <w:t>100x20x8</w:t>
            </w:r>
            <w:r>
              <w:rPr>
                <w:spacing w:val="-5"/>
                <w:sz w:val="16"/>
              </w:rPr>
              <w:t xml:space="preserve"> </w:t>
            </w:r>
            <w:r>
              <w:rPr>
                <w:sz w:val="16"/>
              </w:rPr>
              <w:t>cm,</w:t>
            </w:r>
            <w:r>
              <w:rPr>
                <w:spacing w:val="-3"/>
                <w:sz w:val="16"/>
              </w:rPr>
              <w:t xml:space="preserve"> </w:t>
            </w:r>
            <w:r>
              <w:rPr>
                <w:sz w:val="16"/>
              </w:rPr>
              <w:t>pnetu</w:t>
            </w:r>
            <w:r>
              <w:rPr>
                <w:spacing w:val="-4"/>
                <w:sz w:val="16"/>
              </w:rPr>
              <w:t xml:space="preserve"> </w:t>
            </w:r>
            <w:r>
              <w:rPr>
                <w:sz w:val="16"/>
              </w:rPr>
              <w:t>incadrarea</w:t>
            </w:r>
            <w:r>
              <w:rPr>
                <w:spacing w:val="-42"/>
                <w:sz w:val="16"/>
              </w:rPr>
              <w:t xml:space="preserve"> </w:t>
            </w:r>
            <w:r>
              <w:rPr>
                <w:sz w:val="16"/>
              </w:rPr>
              <w:t>spatiilor</w:t>
            </w:r>
            <w:r>
              <w:rPr>
                <w:spacing w:val="-1"/>
                <w:sz w:val="16"/>
              </w:rPr>
              <w:t xml:space="preserve"> </w:t>
            </w:r>
            <w:r>
              <w:rPr>
                <w:sz w:val="16"/>
              </w:rPr>
              <w:t>verzi,</w:t>
            </w:r>
            <w:r>
              <w:rPr>
                <w:spacing w:val="-1"/>
                <w:sz w:val="16"/>
              </w:rPr>
              <w:t xml:space="preserve"> </w:t>
            </w:r>
            <w:r>
              <w:rPr>
                <w:sz w:val="16"/>
              </w:rPr>
              <w:t>trotuarelor,</w:t>
            </w:r>
            <w:r>
              <w:rPr>
                <w:spacing w:val="-1"/>
                <w:sz w:val="16"/>
              </w:rPr>
              <w:t xml:space="preserve"> </w:t>
            </w:r>
            <w:r>
              <w:rPr>
                <w:sz w:val="16"/>
              </w:rPr>
              <w:t>aleilor,</w:t>
            </w:r>
            <w:r>
              <w:rPr>
                <w:spacing w:val="-2"/>
                <w:sz w:val="16"/>
              </w:rPr>
              <w:t xml:space="preserve"> </w:t>
            </w:r>
            <w:r>
              <w:rPr>
                <w:sz w:val="16"/>
              </w:rPr>
              <w:t>etc.,</w:t>
            </w:r>
            <w:r>
              <w:rPr>
                <w:spacing w:val="-1"/>
                <w:sz w:val="16"/>
              </w:rPr>
              <w:t xml:space="preserve"> </w:t>
            </w:r>
            <w:r>
              <w:rPr>
                <w:sz w:val="16"/>
              </w:rPr>
              <w:t>asezate</w:t>
            </w:r>
            <w:r>
              <w:rPr>
                <w:spacing w:val="-2"/>
                <w:sz w:val="16"/>
              </w:rPr>
              <w:t xml:space="preserve"> </w:t>
            </w:r>
            <w:r>
              <w:rPr>
                <w:sz w:val="16"/>
              </w:rPr>
              <w:t>pe</w:t>
            </w:r>
            <w:r>
              <w:rPr>
                <w:spacing w:val="-2"/>
                <w:sz w:val="16"/>
              </w:rPr>
              <w:t xml:space="preserve"> </w:t>
            </w:r>
            <w:r>
              <w:rPr>
                <w:sz w:val="16"/>
              </w:rPr>
              <w:t>o</w:t>
            </w:r>
            <w:r>
              <w:rPr>
                <w:spacing w:val="-1"/>
                <w:sz w:val="16"/>
              </w:rPr>
              <w:t xml:space="preserve"> </w:t>
            </w:r>
            <w:r>
              <w:rPr>
                <w:sz w:val="16"/>
              </w:rPr>
              <w:t>fundatie</w:t>
            </w:r>
            <w:r>
              <w:rPr>
                <w:spacing w:val="-1"/>
                <w:sz w:val="16"/>
              </w:rPr>
              <w:t xml:space="preserve"> </w:t>
            </w:r>
            <w:r>
              <w:rPr>
                <w:sz w:val="16"/>
              </w:rPr>
              <w:t>din</w:t>
            </w:r>
            <w:r>
              <w:rPr>
                <w:spacing w:val="-2"/>
                <w:sz w:val="16"/>
              </w:rPr>
              <w:t xml:space="preserve"> </w:t>
            </w:r>
            <w:r>
              <w:rPr>
                <w:sz w:val="16"/>
              </w:rPr>
              <w:t>beton</w:t>
            </w:r>
          </w:p>
        </w:tc>
        <w:tc>
          <w:tcPr>
            <w:tcW w:w="1000" w:type="dxa"/>
          </w:tcPr>
          <w:p>
            <w:pPr>
              <w:pStyle w:val="102"/>
              <w:ind w:left="11"/>
              <w:jc w:val="center"/>
              <w:rPr>
                <w:sz w:val="16"/>
              </w:rPr>
            </w:pPr>
            <w:r>
              <w:rPr>
                <w:sz w:val="16"/>
              </w:rPr>
              <w:t>m</w:t>
            </w:r>
          </w:p>
        </w:tc>
        <w:tc>
          <w:tcPr>
            <w:tcW w:w="1300" w:type="dxa"/>
          </w:tcPr>
          <w:p>
            <w:pPr>
              <w:pStyle w:val="102"/>
              <w:ind w:left="0" w:right="4"/>
              <w:jc w:val="right"/>
              <w:rPr>
                <w:sz w:val="16"/>
              </w:rPr>
            </w:pPr>
            <w:r>
              <w:rPr>
                <w:sz w:val="16"/>
              </w:rPr>
              <w:t>250,0000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6"/>
              </w:rPr>
            </w:pPr>
          </w:p>
        </w:tc>
        <w:tc>
          <w:tcPr>
            <w:tcW w:w="1200" w:type="dxa"/>
          </w:tcPr>
          <w:p>
            <w:pPr>
              <w:pStyle w:val="102"/>
              <w:spacing w:before="0"/>
              <w:ind w:left="0"/>
              <w:rPr>
                <w:rFonts w:ascii="Times New Roman"/>
                <w:sz w:val="16"/>
              </w:rPr>
            </w:pPr>
          </w:p>
        </w:tc>
        <w:tc>
          <w:tcPr>
            <w:tcW w:w="6100" w:type="dxa"/>
          </w:tcPr>
          <w:p>
            <w:pPr>
              <w:pStyle w:val="102"/>
              <w:rPr>
                <w:rFonts w:ascii="Arial"/>
                <w:b/>
                <w:sz w:val="16"/>
              </w:rPr>
            </w:pPr>
            <w:r>
              <w:rPr>
                <w:rFonts w:ascii="Arial"/>
                <w:b/>
                <w:sz w:val="16"/>
              </w:rPr>
              <w:t>TOTAL</w:t>
            </w:r>
            <w:r>
              <w:rPr>
                <w:rFonts w:ascii="Arial"/>
                <w:b/>
                <w:spacing w:val="-2"/>
                <w:sz w:val="16"/>
              </w:rPr>
              <w:t xml:space="preserve"> </w:t>
            </w:r>
            <w:r>
              <w:rPr>
                <w:rFonts w:ascii="Arial"/>
                <w:b/>
                <w:sz w:val="16"/>
              </w:rPr>
              <w:t>Capitolul</w:t>
            </w:r>
            <w:r>
              <w:rPr>
                <w:rFonts w:ascii="Arial"/>
                <w:b/>
                <w:spacing w:val="-3"/>
                <w:sz w:val="16"/>
              </w:rPr>
              <w:t xml:space="preserve"> </w:t>
            </w:r>
            <w:r>
              <w:rPr>
                <w:rFonts w:ascii="Arial"/>
                <w:b/>
                <w:sz w:val="16"/>
                <w:lang w:val="en-US"/>
              </w:rPr>
              <w:t>6</w:t>
            </w:r>
            <w:r>
              <w:rPr>
                <w:rFonts w:ascii="Arial"/>
                <w:b/>
                <w:sz w:val="16"/>
              </w:rPr>
              <w:t>.</w:t>
            </w:r>
            <w:r>
              <w:rPr>
                <w:rFonts w:ascii="Arial"/>
                <w:b/>
                <w:spacing w:val="-3"/>
                <w:sz w:val="16"/>
              </w:rPr>
              <w:t xml:space="preserve"> </w:t>
            </w:r>
            <w:r>
              <w:rPr>
                <w:rFonts w:ascii="Arial"/>
                <w:b/>
                <w:sz w:val="16"/>
              </w:rPr>
              <w:t>Pavaj</w:t>
            </w:r>
            <w:r>
              <w:rPr>
                <w:rFonts w:ascii="Arial"/>
                <w:b/>
                <w:spacing w:val="-2"/>
                <w:sz w:val="16"/>
              </w:rPr>
              <w:t xml:space="preserve"> </w:t>
            </w:r>
            <w:r>
              <w:rPr>
                <w:rFonts w:ascii="Arial"/>
                <w:b/>
                <w:sz w:val="16"/>
              </w:rPr>
              <w:t>grosime</w:t>
            </w:r>
            <w:r>
              <w:rPr>
                <w:rFonts w:ascii="Arial"/>
                <w:b/>
                <w:spacing w:val="-2"/>
                <w:sz w:val="16"/>
              </w:rPr>
              <w:t xml:space="preserve"> </w:t>
            </w:r>
            <w:r>
              <w:rPr>
                <w:rFonts w:hint="default" w:ascii="Arial"/>
                <w:b/>
                <w:spacing w:val="-2"/>
                <w:sz w:val="16"/>
                <w:lang w:val="en-US"/>
              </w:rPr>
              <w:t xml:space="preserve">6 </w:t>
            </w:r>
            <w:r>
              <w:rPr>
                <w:rFonts w:ascii="Arial"/>
                <w:b/>
                <w:sz w:val="16"/>
              </w:rPr>
              <w:t>cm</w:t>
            </w:r>
          </w:p>
        </w:tc>
        <w:tc>
          <w:tcPr>
            <w:tcW w:w="1000" w:type="dxa"/>
          </w:tcPr>
          <w:p>
            <w:pPr>
              <w:pStyle w:val="102"/>
              <w:spacing w:before="0"/>
              <w:ind w:left="0"/>
              <w:rPr>
                <w:rFonts w:ascii="Times New Roman"/>
                <w:sz w:val="16"/>
              </w:rPr>
            </w:pPr>
          </w:p>
        </w:tc>
        <w:tc>
          <w:tcPr>
            <w:tcW w:w="1300" w:type="dxa"/>
          </w:tcPr>
          <w:p>
            <w:pPr>
              <w:pStyle w:val="102"/>
              <w:spacing w:before="0"/>
              <w:ind w:left="0"/>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6"/>
              </w:rPr>
            </w:pPr>
          </w:p>
        </w:tc>
        <w:tc>
          <w:tcPr>
            <w:tcW w:w="1200" w:type="dxa"/>
          </w:tcPr>
          <w:p>
            <w:pPr>
              <w:pStyle w:val="102"/>
              <w:spacing w:before="0"/>
              <w:ind w:left="0"/>
              <w:rPr>
                <w:rFonts w:ascii="Times New Roman"/>
                <w:sz w:val="16"/>
              </w:rPr>
            </w:pPr>
          </w:p>
        </w:tc>
        <w:tc>
          <w:tcPr>
            <w:tcW w:w="6100" w:type="dxa"/>
          </w:tcPr>
          <w:p>
            <w:pPr>
              <w:pStyle w:val="102"/>
              <w:rPr>
                <w:rFonts w:ascii="Arial"/>
                <w:b/>
                <w:sz w:val="16"/>
              </w:rPr>
            </w:pPr>
            <w:r>
              <w:rPr>
                <w:rFonts w:ascii="Arial"/>
                <w:b/>
                <w:sz w:val="16"/>
              </w:rPr>
              <w:t>Capitolul</w:t>
            </w:r>
            <w:r>
              <w:rPr>
                <w:rFonts w:ascii="Arial"/>
                <w:b/>
                <w:spacing w:val="-4"/>
                <w:sz w:val="16"/>
              </w:rPr>
              <w:t xml:space="preserve"> </w:t>
            </w:r>
            <w:r>
              <w:rPr>
                <w:rFonts w:ascii="Arial"/>
                <w:b/>
                <w:sz w:val="16"/>
                <w:lang w:val="ru-RU"/>
              </w:rPr>
              <w:t>7</w:t>
            </w:r>
            <w:r>
              <w:rPr>
                <w:rFonts w:ascii="Arial"/>
                <w:b/>
                <w:sz w:val="16"/>
              </w:rPr>
              <w:t>.</w:t>
            </w:r>
            <w:r>
              <w:rPr>
                <w:rFonts w:ascii="Arial"/>
                <w:b/>
                <w:spacing w:val="-4"/>
                <w:sz w:val="16"/>
              </w:rPr>
              <w:t xml:space="preserve"> </w:t>
            </w:r>
            <w:r>
              <w:rPr>
                <w:rFonts w:ascii="Arial"/>
                <w:b/>
                <w:sz w:val="16"/>
              </w:rPr>
              <w:t>Vegetatie</w:t>
            </w:r>
          </w:p>
        </w:tc>
        <w:tc>
          <w:tcPr>
            <w:tcW w:w="1000" w:type="dxa"/>
          </w:tcPr>
          <w:p>
            <w:pPr>
              <w:pStyle w:val="102"/>
              <w:spacing w:before="0"/>
              <w:ind w:left="0"/>
              <w:rPr>
                <w:rFonts w:ascii="Times New Roman"/>
                <w:sz w:val="16"/>
              </w:rPr>
            </w:pPr>
          </w:p>
        </w:tc>
        <w:tc>
          <w:tcPr>
            <w:tcW w:w="1300" w:type="dxa"/>
          </w:tcPr>
          <w:p>
            <w:pPr>
              <w:pStyle w:val="102"/>
              <w:spacing w:before="0"/>
              <w:ind w:left="0"/>
              <w:rPr>
                <w:rFonts w:ascii="Times New Roman"/>
                <w:sz w:val="16"/>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lang w:val="ru-RU"/>
              </w:rPr>
            </w:pPr>
            <w:r>
              <w:rPr>
                <w:sz w:val="16"/>
              </w:rPr>
              <w:t>1.</w:t>
            </w:r>
            <w:r>
              <w:rPr>
                <w:sz w:val="16"/>
                <w:lang w:val="ru-RU"/>
              </w:rPr>
              <w:t>47</w:t>
            </w:r>
          </w:p>
        </w:tc>
        <w:tc>
          <w:tcPr>
            <w:tcW w:w="1200" w:type="dxa"/>
          </w:tcPr>
          <w:p>
            <w:pPr>
              <w:pStyle w:val="102"/>
              <w:rPr>
                <w:sz w:val="16"/>
              </w:rPr>
            </w:pPr>
            <w:r>
              <w:rPr>
                <w:sz w:val="16"/>
              </w:rPr>
              <w:t>TsH09A</w:t>
            </w:r>
          </w:p>
        </w:tc>
        <w:tc>
          <w:tcPr>
            <w:tcW w:w="6100" w:type="dxa"/>
          </w:tcPr>
          <w:p>
            <w:pPr>
              <w:pStyle w:val="102"/>
              <w:rPr>
                <w:sz w:val="16"/>
              </w:rPr>
            </w:pPr>
            <w:r>
              <w:rPr>
                <w:sz w:val="16"/>
              </w:rPr>
              <w:t>Semanarea</w:t>
            </w:r>
            <w:r>
              <w:rPr>
                <w:spacing w:val="-3"/>
                <w:sz w:val="16"/>
              </w:rPr>
              <w:t xml:space="preserve"> </w:t>
            </w:r>
            <w:r>
              <w:rPr>
                <w:sz w:val="16"/>
              </w:rPr>
              <w:t>gazonului</w:t>
            </w:r>
            <w:r>
              <w:rPr>
                <w:spacing w:val="-4"/>
                <w:sz w:val="16"/>
              </w:rPr>
              <w:t xml:space="preserve"> </w:t>
            </w:r>
            <w:r>
              <w:rPr>
                <w:sz w:val="16"/>
              </w:rPr>
              <w:t>pe</w:t>
            </w:r>
            <w:r>
              <w:rPr>
                <w:spacing w:val="-3"/>
                <w:sz w:val="16"/>
              </w:rPr>
              <w:t xml:space="preserve"> </w:t>
            </w:r>
            <w:r>
              <w:rPr>
                <w:sz w:val="16"/>
              </w:rPr>
              <w:t>suprafete</w:t>
            </w:r>
            <w:r>
              <w:rPr>
                <w:spacing w:val="-3"/>
                <w:sz w:val="16"/>
              </w:rPr>
              <w:t xml:space="preserve"> </w:t>
            </w:r>
            <w:r>
              <w:rPr>
                <w:sz w:val="16"/>
              </w:rPr>
              <w:t>orizontale</w:t>
            </w:r>
            <w:r>
              <w:rPr>
                <w:spacing w:val="-4"/>
                <w:sz w:val="16"/>
              </w:rPr>
              <w:t xml:space="preserve"> </w:t>
            </w:r>
            <w:r>
              <w:rPr>
                <w:sz w:val="16"/>
              </w:rPr>
              <w:t>sau</w:t>
            </w:r>
            <w:r>
              <w:rPr>
                <w:spacing w:val="-2"/>
                <w:sz w:val="16"/>
              </w:rPr>
              <w:t xml:space="preserve"> </w:t>
            </w:r>
            <w:r>
              <w:rPr>
                <w:sz w:val="16"/>
              </w:rPr>
              <w:t>in</w:t>
            </w:r>
            <w:r>
              <w:rPr>
                <w:spacing w:val="-4"/>
                <w:sz w:val="16"/>
              </w:rPr>
              <w:t xml:space="preserve"> </w:t>
            </w:r>
            <w:r>
              <w:rPr>
                <w:sz w:val="16"/>
              </w:rPr>
              <w:t>panta</w:t>
            </w:r>
            <w:r>
              <w:rPr>
                <w:spacing w:val="-4"/>
                <w:sz w:val="16"/>
              </w:rPr>
              <w:t xml:space="preserve"> </w:t>
            </w:r>
            <w:r>
              <w:rPr>
                <w:sz w:val="16"/>
              </w:rPr>
              <w:t>sub</w:t>
            </w:r>
            <w:r>
              <w:rPr>
                <w:spacing w:val="-2"/>
                <w:sz w:val="16"/>
              </w:rPr>
              <w:t xml:space="preserve"> </w:t>
            </w:r>
            <w:r>
              <w:rPr>
                <w:sz w:val="16"/>
              </w:rPr>
              <w:t>30%.</w:t>
            </w:r>
          </w:p>
        </w:tc>
        <w:tc>
          <w:tcPr>
            <w:tcW w:w="1000" w:type="dxa"/>
          </w:tcPr>
          <w:p>
            <w:pPr>
              <w:pStyle w:val="102"/>
              <w:ind w:left="233" w:right="222"/>
              <w:jc w:val="center"/>
              <w:rPr>
                <w:sz w:val="16"/>
              </w:rPr>
            </w:pPr>
            <w:r>
              <w:rPr>
                <w:sz w:val="16"/>
              </w:rPr>
              <w:t>100m2</w:t>
            </w:r>
          </w:p>
        </w:tc>
        <w:tc>
          <w:tcPr>
            <w:tcW w:w="1300" w:type="dxa"/>
          </w:tcPr>
          <w:p>
            <w:pPr>
              <w:pStyle w:val="102"/>
              <w:ind w:left="0" w:right="4"/>
              <w:jc w:val="right"/>
              <w:rPr>
                <w:sz w:val="16"/>
              </w:rPr>
            </w:pPr>
            <w:r>
              <w:rPr>
                <w:sz w:val="16"/>
              </w:rPr>
              <w:t>4,0000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rPr>
                <w:sz w:val="16"/>
                <w:lang w:val="ru-RU"/>
              </w:rPr>
            </w:pPr>
            <w:r>
              <w:rPr>
                <w:sz w:val="16"/>
              </w:rPr>
              <w:t>1.</w:t>
            </w:r>
            <w:r>
              <w:rPr>
                <w:sz w:val="16"/>
                <w:lang w:val="ru-RU"/>
              </w:rPr>
              <w:t>48</w:t>
            </w:r>
          </w:p>
        </w:tc>
        <w:tc>
          <w:tcPr>
            <w:tcW w:w="1200" w:type="dxa"/>
          </w:tcPr>
          <w:p>
            <w:pPr>
              <w:pStyle w:val="102"/>
              <w:rPr>
                <w:sz w:val="16"/>
              </w:rPr>
            </w:pPr>
            <w:r>
              <w:rPr>
                <w:sz w:val="16"/>
              </w:rPr>
              <w:t>TsH12A</w:t>
            </w:r>
          </w:p>
        </w:tc>
        <w:tc>
          <w:tcPr>
            <w:tcW w:w="6100" w:type="dxa"/>
          </w:tcPr>
          <w:p>
            <w:pPr>
              <w:pStyle w:val="102"/>
              <w:rPr>
                <w:sz w:val="16"/>
              </w:rPr>
            </w:pPr>
            <w:r>
              <w:rPr>
                <w:sz w:val="16"/>
              </w:rPr>
              <w:t>Udarea</w:t>
            </w:r>
            <w:r>
              <w:rPr>
                <w:spacing w:val="-4"/>
                <w:sz w:val="16"/>
              </w:rPr>
              <w:t xml:space="preserve"> </w:t>
            </w:r>
            <w:r>
              <w:rPr>
                <w:sz w:val="16"/>
              </w:rPr>
              <w:t>suprafetelor</w:t>
            </w:r>
            <w:r>
              <w:rPr>
                <w:spacing w:val="-2"/>
                <w:sz w:val="16"/>
              </w:rPr>
              <w:t xml:space="preserve"> </w:t>
            </w:r>
            <w:r>
              <w:rPr>
                <w:sz w:val="16"/>
              </w:rPr>
              <w:t>cu</w:t>
            </w:r>
            <w:r>
              <w:rPr>
                <w:spacing w:val="-2"/>
                <w:sz w:val="16"/>
              </w:rPr>
              <w:t xml:space="preserve"> </w:t>
            </w:r>
            <w:r>
              <w:rPr>
                <w:sz w:val="16"/>
              </w:rPr>
              <w:t>furtunul</w:t>
            </w:r>
            <w:r>
              <w:rPr>
                <w:spacing w:val="-2"/>
                <w:sz w:val="16"/>
              </w:rPr>
              <w:t xml:space="preserve"> </w:t>
            </w:r>
            <w:r>
              <w:rPr>
                <w:sz w:val="16"/>
              </w:rPr>
              <w:t>de</w:t>
            </w:r>
            <w:r>
              <w:rPr>
                <w:spacing w:val="-4"/>
                <w:sz w:val="16"/>
              </w:rPr>
              <w:t xml:space="preserve"> </w:t>
            </w:r>
            <w:r>
              <w:rPr>
                <w:sz w:val="16"/>
              </w:rPr>
              <w:t>la</w:t>
            </w:r>
            <w:r>
              <w:rPr>
                <w:spacing w:val="-3"/>
                <w:sz w:val="16"/>
              </w:rPr>
              <w:t xml:space="preserve"> </w:t>
            </w:r>
            <w:r>
              <w:rPr>
                <w:sz w:val="16"/>
              </w:rPr>
              <w:t>hidranti.</w:t>
            </w:r>
          </w:p>
        </w:tc>
        <w:tc>
          <w:tcPr>
            <w:tcW w:w="1000" w:type="dxa"/>
          </w:tcPr>
          <w:p>
            <w:pPr>
              <w:pStyle w:val="102"/>
              <w:ind w:left="233" w:right="222"/>
              <w:jc w:val="center"/>
              <w:rPr>
                <w:sz w:val="16"/>
              </w:rPr>
            </w:pPr>
            <w:r>
              <w:rPr>
                <w:sz w:val="16"/>
              </w:rPr>
              <w:t>100m2</w:t>
            </w:r>
          </w:p>
        </w:tc>
        <w:tc>
          <w:tcPr>
            <w:tcW w:w="1300" w:type="dxa"/>
          </w:tcPr>
          <w:p>
            <w:pPr>
              <w:pStyle w:val="102"/>
              <w:ind w:left="0" w:right="4"/>
              <w:jc w:val="right"/>
              <w:rPr>
                <w:sz w:val="16"/>
              </w:rPr>
            </w:pPr>
            <w:r>
              <w:rPr>
                <w:sz w:val="16"/>
              </w:rPr>
              <w:t>4,0000</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25" w:hRule="atLeast"/>
        </w:trPr>
        <w:tc>
          <w:tcPr>
            <w:tcW w:w="600" w:type="dxa"/>
          </w:tcPr>
          <w:p>
            <w:pPr>
              <w:pStyle w:val="102"/>
              <w:spacing w:before="0"/>
              <w:ind w:left="0"/>
              <w:rPr>
                <w:rFonts w:ascii="Times New Roman"/>
                <w:sz w:val="16"/>
              </w:rPr>
            </w:pPr>
          </w:p>
        </w:tc>
        <w:tc>
          <w:tcPr>
            <w:tcW w:w="1200" w:type="dxa"/>
          </w:tcPr>
          <w:p>
            <w:pPr>
              <w:pStyle w:val="102"/>
              <w:spacing w:before="0"/>
              <w:ind w:left="0"/>
              <w:rPr>
                <w:rFonts w:ascii="Times New Roman"/>
                <w:sz w:val="16"/>
              </w:rPr>
            </w:pPr>
          </w:p>
        </w:tc>
        <w:tc>
          <w:tcPr>
            <w:tcW w:w="6100" w:type="dxa"/>
          </w:tcPr>
          <w:p>
            <w:pPr>
              <w:pStyle w:val="102"/>
              <w:rPr>
                <w:rFonts w:ascii="Arial"/>
                <w:b/>
                <w:sz w:val="16"/>
              </w:rPr>
            </w:pPr>
            <w:r>
              <w:rPr>
                <w:rFonts w:ascii="Arial"/>
                <w:b/>
                <w:sz w:val="16"/>
              </w:rPr>
              <w:t>TOTAL</w:t>
            </w:r>
            <w:r>
              <w:rPr>
                <w:rFonts w:ascii="Arial"/>
                <w:b/>
                <w:spacing w:val="-3"/>
                <w:sz w:val="16"/>
              </w:rPr>
              <w:t xml:space="preserve"> </w:t>
            </w:r>
            <w:r>
              <w:rPr>
                <w:rFonts w:ascii="Arial"/>
                <w:b/>
                <w:sz w:val="16"/>
              </w:rPr>
              <w:t>Capitolul</w:t>
            </w:r>
            <w:r>
              <w:rPr>
                <w:rFonts w:ascii="Arial"/>
                <w:b/>
                <w:spacing w:val="-3"/>
                <w:sz w:val="16"/>
              </w:rPr>
              <w:t xml:space="preserve"> </w:t>
            </w:r>
            <w:r>
              <w:rPr>
                <w:rFonts w:ascii="Arial"/>
                <w:b/>
                <w:sz w:val="16"/>
                <w:lang w:val="ru-RU"/>
              </w:rPr>
              <w:t>7</w:t>
            </w:r>
            <w:r>
              <w:rPr>
                <w:rFonts w:ascii="Arial"/>
                <w:b/>
                <w:sz w:val="16"/>
              </w:rPr>
              <w:t>.</w:t>
            </w:r>
            <w:r>
              <w:rPr>
                <w:rFonts w:ascii="Arial"/>
                <w:b/>
                <w:spacing w:val="-3"/>
                <w:sz w:val="16"/>
              </w:rPr>
              <w:t xml:space="preserve"> </w:t>
            </w:r>
            <w:r>
              <w:rPr>
                <w:rFonts w:ascii="Arial"/>
                <w:b/>
                <w:sz w:val="16"/>
              </w:rPr>
              <w:t>Vegetatie</w:t>
            </w:r>
          </w:p>
        </w:tc>
        <w:tc>
          <w:tcPr>
            <w:tcW w:w="1000" w:type="dxa"/>
          </w:tcPr>
          <w:p>
            <w:pPr>
              <w:pStyle w:val="102"/>
              <w:spacing w:before="0"/>
              <w:ind w:left="0"/>
              <w:rPr>
                <w:rFonts w:ascii="Times New Roman"/>
                <w:sz w:val="16"/>
              </w:rPr>
            </w:pPr>
          </w:p>
        </w:tc>
        <w:tc>
          <w:tcPr>
            <w:tcW w:w="1300" w:type="dxa"/>
          </w:tcPr>
          <w:p>
            <w:pPr>
              <w:pStyle w:val="102"/>
              <w:spacing w:before="0"/>
              <w:ind w:left="0"/>
              <w:rPr>
                <w:rFonts w:ascii="Times New Roman"/>
                <w:sz w:val="16"/>
              </w:rPr>
            </w:pPr>
          </w:p>
        </w:tc>
      </w:tr>
    </w:tbl>
    <w:p>
      <w:pPr>
        <w:rPr>
          <w:b/>
          <w:color w:val="000000" w:themeColor="text1"/>
          <w:sz w:val="28"/>
        </w:rPr>
      </w:pPr>
    </w:p>
    <w:p>
      <w:pPr>
        <w:rPr>
          <w:b/>
          <w:color w:val="000000" w:themeColor="text1"/>
          <w:sz w:val="28"/>
        </w:rPr>
      </w:pPr>
    </w:p>
    <w:p>
      <w:pPr>
        <w:rPr>
          <w:b/>
          <w:color w:val="000000" w:themeColor="text1"/>
          <w:sz w:val="28"/>
        </w:rPr>
      </w:pPr>
    </w:p>
    <w:p>
      <w:pPr>
        <w:rPr>
          <w:b/>
          <w:color w:val="000000" w:themeColor="text1"/>
          <w:sz w:val="28"/>
        </w:rPr>
      </w:pPr>
    </w:p>
    <w:p>
      <w:pPr>
        <w:rPr>
          <w:b/>
          <w:color w:val="000000" w:themeColor="text1"/>
          <w:sz w:val="28"/>
        </w:rPr>
      </w:pPr>
    </w:p>
    <w:p>
      <w:pPr>
        <w:rPr>
          <w:b/>
          <w:color w:val="000000" w:themeColor="text1"/>
          <w:sz w:val="28"/>
        </w:rPr>
        <w:sectPr>
          <w:footerReference r:id="rId3" w:type="default"/>
          <w:pgSz w:w="11910" w:h="16840"/>
          <w:pgMar w:top="540" w:right="740" w:bottom="760" w:left="740" w:header="0" w:footer="576" w:gutter="0"/>
          <w:cols w:space="720" w:num="1"/>
        </w:sectPr>
      </w:pPr>
      <w:r>
        <w:rPr>
          <w:b/>
          <w:color w:val="000000" w:themeColor="text1"/>
          <w:sz w:val="28"/>
        </w:rPr>
        <w:t xml:space="preserve">                Conducătorul grupului de lucru                                Sergiu  Gorceac</w:t>
      </w:r>
    </w:p>
    <w:p>
      <w:pPr>
        <w:tabs>
          <w:tab w:val="left" w:pos="4230"/>
        </w:tabs>
      </w:pPr>
    </w:p>
    <w:sectPr>
      <w:footerReference r:id="rId4" w:type="default"/>
      <w:pgSz w:w="11906" w:h="16838"/>
      <w:pgMar w:top="0" w:right="566" w:bottom="1560" w:left="1418"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CC"/>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Arial">
    <w:panose1 w:val="020B0604020202020204"/>
    <w:charset w:val="CC"/>
    <w:family w:val="swiss"/>
    <w:pitch w:val="default"/>
    <w:sig w:usb0="E0002EFF" w:usb1="C000785B" w:usb2="00000009" w:usb3="00000000" w:csb0="400001FF" w:csb1="FFFF0000"/>
  </w:font>
  <w:font w:name="Consolas">
    <w:panose1 w:val="020B0609020204030204"/>
    <w:charset w:val="CC"/>
    <w:family w:val="modern"/>
    <w:pitch w:val="default"/>
    <w:sig w:usb0="E00006FF" w:usb1="0000FCFF" w:usb2="00000001" w:usb3="00000000" w:csb0="6000019F" w:csb1="DFD70000"/>
  </w:font>
  <w:font w:name="Tms Rmn">
    <w:altName w:val="Times New Roman"/>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auto"/>
    <w:pitch w:val="default"/>
    <w:sig w:usb0="00000000" w:usb1="00000000" w:usb2="00000010" w:usb3="00000000" w:csb0="00100000" w:csb1="00000000"/>
  </w:font>
  <w:font w:name="Microsoft JhengHei UI">
    <w:panose1 w:val="020B0604030504040204"/>
    <w:charset w:val="88"/>
    <w:family w:val="auto"/>
    <w:pitch w:val="default"/>
    <w:sig w:usb0="000002A7" w:usb1="28CF4400" w:usb2="00000016" w:usb3="00000000" w:csb0="00100009" w:csb1="00000000"/>
  </w:font>
  <w:font w:name="EUAlbertina">
    <w:altName w:val="Times New Roman"/>
    <w:panose1 w:val="00000000000000000000"/>
    <w:charset w:val="00"/>
    <w:family w:val="roman"/>
    <w:pitch w:val="default"/>
    <w:sig w:usb0="00000000" w:usb1="00000000" w:usb2="00000000" w:usb3="00000000" w:csb0="00000001"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 w:name="Arial MT">
    <w:altName w:val="Arial"/>
    <w:panose1 w:val="00000000000000000000"/>
    <w:charset w:val="01"/>
    <w:family w:val="swiss"/>
    <w:pitch w:val="default"/>
    <w:sig w:usb0="00000000" w:usb1="00000000" w:usb2="00000000" w:usb3="00000000" w:csb0="00000000" w:csb1="00000000"/>
  </w:font>
  <w:font w:name="Georgia">
    <w:panose1 w:val="02040502050405020303"/>
    <w:charset w:val="CC"/>
    <w:family w:val="roman"/>
    <w:pitch w:val="default"/>
    <w:sig w:usb0="00000287" w:usb1="00000000" w:usb2="00000000" w:usb3="00000000" w:csb0="2000009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CC"/>
    <w:family w:val="modern"/>
    <w:pitch w:val="default"/>
    <w:sig w:usb0="E0002EFF" w:usb1="C0007843" w:usb2="00000009" w:usb3="00000000" w:csb0="400001FF" w:csb1="FFFF0000"/>
  </w:font>
  <w:font w:name="Calibri Light">
    <w:panose1 w:val="020F0302020204030204"/>
    <w:charset w:val="00"/>
    <w:family w:val="auto"/>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spacing w:line="14" w:lineRule="auto"/>
      <w:rPr>
        <w:sz w:val="20"/>
      </w:rPr>
    </w:pPr>
    <w:r>
      <w:rPr>
        <w:sz w:val="16"/>
      </w:rPr>
      <w:pict>
        <v:line id="_x0000_s2049" o:spid="_x0000_s2049" o:spt="20" style="position:absolute;left:0pt;margin-left:42.5pt;margin-top:799.35pt;height:0pt;width:510.25pt;mso-position-horizontal-relative:page;mso-position-vertical-relative:page;z-index:-251657216;mso-width-relative:page;mso-height-relative:page;" coordsize="21600,21600">
          <v:path arrowok="t"/>
          <v:fill focussize="0,0"/>
          <v:stroke weight="0.57pt"/>
          <v:imagedata o:title=""/>
          <o:lock v:ext="edit"/>
        </v:line>
      </w:pict>
    </w:r>
    <w:r>
      <w:rPr>
        <w:sz w:val="16"/>
      </w:rPr>
      <w:pict>
        <v:shape id="_x0000_s2050" o:spid="_x0000_s2050" o:spt="202" type="#_x0000_t202" style="position:absolute;left:0pt;margin-left:518.95pt;margin-top:807.3pt;height:13.45pt;width:35.6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pStyle w:val="13"/>
                  <w:spacing w:before="64"/>
                  <w:ind w:left="20"/>
                </w:pPr>
                <w:r>
                  <w:t xml:space="preserve">Pagina </w:t>
                </w:r>
                <w:r>
                  <w:fldChar w:fldCharType="begin"/>
                </w:r>
                <w:r>
                  <w:instrText xml:space="preserve"> PAGE </w:instrText>
                </w:r>
                <w:r>
                  <w:fldChar w:fldCharType="separate"/>
                </w:r>
                <w:r>
                  <w:t>5</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019529"/>
      <w:docPartObj>
        <w:docPartGallery w:val="autotext"/>
      </w:docPartObj>
    </w:sdtPr>
    <w:sdtContent>
      <w:p>
        <w:pPr>
          <w:pStyle w:val="22"/>
          <w:jc w:val="right"/>
        </w:pPr>
        <w:r>
          <w:fldChar w:fldCharType="begin"/>
        </w:r>
        <w:r>
          <w:instrText xml:space="preserve"> PAGE   \* MERGEFORMAT </w:instrText>
        </w:r>
        <w:r>
          <w:fldChar w:fldCharType="separate"/>
        </w:r>
        <w:r>
          <w:t>6</w:t>
        </w:r>
        <w:r>
          <w:fldChar w:fldCharType="end"/>
        </w:r>
      </w:p>
    </w:sdtContent>
  </w:sdt>
  <w:p>
    <w:pPr>
      <w:pStyle w:val="2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066C3F"/>
    <w:multiLevelType w:val="multilevel"/>
    <w:tmpl w:val="08066C3F"/>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1337DA8"/>
    <w:multiLevelType w:val="multilevel"/>
    <w:tmpl w:val="71337DA8"/>
    <w:lvl w:ilvl="0" w:tentative="0">
      <w:start w:val="1"/>
      <w:numFmt w:val="bullet"/>
      <w:lvlText w:val=""/>
      <w:lvlJc w:val="left"/>
      <w:pPr>
        <w:ind w:left="1429" w:hanging="360"/>
      </w:pPr>
      <w:rPr>
        <w:rFonts w:hint="default" w:ascii="Symbol" w:hAnsi="Symbol"/>
      </w:rPr>
    </w:lvl>
    <w:lvl w:ilvl="1" w:tentative="0">
      <w:start w:val="1"/>
      <w:numFmt w:val="bullet"/>
      <w:lvlText w:val="o"/>
      <w:lvlJc w:val="left"/>
      <w:pPr>
        <w:ind w:left="2149" w:hanging="360"/>
      </w:pPr>
      <w:rPr>
        <w:rFonts w:hint="default" w:ascii="Courier New" w:hAnsi="Courier New" w:cs="Courier New"/>
      </w:rPr>
    </w:lvl>
    <w:lvl w:ilvl="2" w:tentative="0">
      <w:start w:val="1"/>
      <w:numFmt w:val="bullet"/>
      <w:lvlText w:val=""/>
      <w:lvlJc w:val="left"/>
      <w:pPr>
        <w:ind w:left="2869" w:hanging="360"/>
      </w:pPr>
      <w:rPr>
        <w:rFonts w:hint="default" w:ascii="Wingdings" w:hAnsi="Wingdings"/>
      </w:rPr>
    </w:lvl>
    <w:lvl w:ilvl="3" w:tentative="0">
      <w:start w:val="1"/>
      <w:numFmt w:val="bullet"/>
      <w:lvlText w:val=""/>
      <w:lvlJc w:val="left"/>
      <w:pPr>
        <w:ind w:left="3589" w:hanging="360"/>
      </w:pPr>
      <w:rPr>
        <w:rFonts w:hint="default" w:ascii="Symbol" w:hAnsi="Symbol"/>
      </w:rPr>
    </w:lvl>
    <w:lvl w:ilvl="4" w:tentative="0">
      <w:start w:val="1"/>
      <w:numFmt w:val="bullet"/>
      <w:lvlText w:val="o"/>
      <w:lvlJc w:val="left"/>
      <w:pPr>
        <w:ind w:left="4309" w:hanging="360"/>
      </w:pPr>
      <w:rPr>
        <w:rFonts w:hint="default" w:ascii="Courier New" w:hAnsi="Courier New" w:cs="Courier New"/>
      </w:rPr>
    </w:lvl>
    <w:lvl w:ilvl="5" w:tentative="0">
      <w:start w:val="1"/>
      <w:numFmt w:val="bullet"/>
      <w:lvlText w:val=""/>
      <w:lvlJc w:val="left"/>
      <w:pPr>
        <w:ind w:left="5029" w:hanging="360"/>
      </w:pPr>
      <w:rPr>
        <w:rFonts w:hint="default" w:ascii="Wingdings" w:hAnsi="Wingdings"/>
      </w:rPr>
    </w:lvl>
    <w:lvl w:ilvl="6" w:tentative="0">
      <w:start w:val="1"/>
      <w:numFmt w:val="bullet"/>
      <w:lvlText w:val=""/>
      <w:lvlJc w:val="left"/>
      <w:pPr>
        <w:ind w:left="5749" w:hanging="360"/>
      </w:pPr>
      <w:rPr>
        <w:rFonts w:hint="default" w:ascii="Symbol" w:hAnsi="Symbol"/>
      </w:rPr>
    </w:lvl>
    <w:lvl w:ilvl="7" w:tentative="0">
      <w:start w:val="1"/>
      <w:numFmt w:val="bullet"/>
      <w:lvlText w:val="o"/>
      <w:lvlJc w:val="left"/>
      <w:pPr>
        <w:ind w:left="6469" w:hanging="360"/>
      </w:pPr>
      <w:rPr>
        <w:rFonts w:hint="default" w:ascii="Courier New" w:hAnsi="Courier New" w:cs="Courier New"/>
      </w:rPr>
    </w:lvl>
    <w:lvl w:ilvl="8" w:tentative="0">
      <w:start w:val="1"/>
      <w:numFmt w:val="bullet"/>
      <w:lvlText w:val=""/>
      <w:lvlJc w:val="left"/>
      <w:pPr>
        <w:ind w:left="7189" w:hanging="360"/>
      </w:pPr>
      <w:rPr>
        <w:rFonts w:hint="default" w:ascii="Wingdings" w:hAnsi="Wingdings"/>
      </w:rPr>
    </w:lvl>
  </w:abstractNum>
  <w:abstractNum w:abstractNumId="3">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hideGrammaticalErrors/>
  <w:documentProtection w:enforcement="0"/>
  <w:defaultTabStop w:val="720"/>
  <w:hyphenationZone w:val="283"/>
  <w:characterSpacingControl w:val="doNotCompress"/>
  <w:hdrShapeDefaults>
    <o:shapelayout v:ext="edit">
      <o:idmap v:ext="edit" data="2"/>
    </o:shapelayout>
  </w:hdrShapeDefaults>
  <w:compat>
    <w:compatSetting w:name="compatibilityMode" w:uri="http://schemas.microsoft.com/office/word" w:val="12"/>
  </w:compat>
  <w:rsids>
    <w:rsidRoot w:val="00A20ACF"/>
    <w:rsid w:val="00000395"/>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473B2"/>
    <w:rsid w:val="00050E70"/>
    <w:rsid w:val="0005316F"/>
    <w:rsid w:val="00054AD8"/>
    <w:rsid w:val="00057F3A"/>
    <w:rsid w:val="00064810"/>
    <w:rsid w:val="00065C50"/>
    <w:rsid w:val="000673B5"/>
    <w:rsid w:val="00070491"/>
    <w:rsid w:val="00071195"/>
    <w:rsid w:val="0007146B"/>
    <w:rsid w:val="00071859"/>
    <w:rsid w:val="00072088"/>
    <w:rsid w:val="00072940"/>
    <w:rsid w:val="00073EB7"/>
    <w:rsid w:val="00073FF9"/>
    <w:rsid w:val="00074305"/>
    <w:rsid w:val="00080063"/>
    <w:rsid w:val="0008191D"/>
    <w:rsid w:val="00083AC3"/>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E5DE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23FE"/>
    <w:rsid w:val="00122F02"/>
    <w:rsid w:val="001233E8"/>
    <w:rsid w:val="00124D52"/>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4E3E"/>
    <w:rsid w:val="00156541"/>
    <w:rsid w:val="00156CFC"/>
    <w:rsid w:val="0015798C"/>
    <w:rsid w:val="00160A28"/>
    <w:rsid w:val="00160DF3"/>
    <w:rsid w:val="0016369C"/>
    <w:rsid w:val="00164565"/>
    <w:rsid w:val="001701DE"/>
    <w:rsid w:val="001704FB"/>
    <w:rsid w:val="001710E7"/>
    <w:rsid w:val="001712F5"/>
    <w:rsid w:val="00171738"/>
    <w:rsid w:val="001718AE"/>
    <w:rsid w:val="00174343"/>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89C"/>
    <w:rsid w:val="001C5A47"/>
    <w:rsid w:val="001C6D83"/>
    <w:rsid w:val="001D0242"/>
    <w:rsid w:val="001D0651"/>
    <w:rsid w:val="001D3039"/>
    <w:rsid w:val="001D3B9E"/>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4525"/>
    <w:rsid w:val="00215AC6"/>
    <w:rsid w:val="00216025"/>
    <w:rsid w:val="00220775"/>
    <w:rsid w:val="002217B0"/>
    <w:rsid w:val="00221981"/>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6D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12FC"/>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38B"/>
    <w:rsid w:val="002F556B"/>
    <w:rsid w:val="002F638E"/>
    <w:rsid w:val="002F6A1E"/>
    <w:rsid w:val="00302287"/>
    <w:rsid w:val="00303B9F"/>
    <w:rsid w:val="0030652C"/>
    <w:rsid w:val="00311239"/>
    <w:rsid w:val="0031215E"/>
    <w:rsid w:val="003129A3"/>
    <w:rsid w:val="00313025"/>
    <w:rsid w:val="00316769"/>
    <w:rsid w:val="00316C81"/>
    <w:rsid w:val="00316F2D"/>
    <w:rsid w:val="0031777A"/>
    <w:rsid w:val="00317DE5"/>
    <w:rsid w:val="003203C8"/>
    <w:rsid w:val="003207B4"/>
    <w:rsid w:val="00320AC6"/>
    <w:rsid w:val="00322255"/>
    <w:rsid w:val="0032321E"/>
    <w:rsid w:val="00323D00"/>
    <w:rsid w:val="00325B75"/>
    <w:rsid w:val="00327654"/>
    <w:rsid w:val="003305D5"/>
    <w:rsid w:val="0033109C"/>
    <w:rsid w:val="003317BE"/>
    <w:rsid w:val="00332F8E"/>
    <w:rsid w:val="00335033"/>
    <w:rsid w:val="00341210"/>
    <w:rsid w:val="00341514"/>
    <w:rsid w:val="00341C8C"/>
    <w:rsid w:val="003427FE"/>
    <w:rsid w:val="0034305A"/>
    <w:rsid w:val="0034315B"/>
    <w:rsid w:val="003465DA"/>
    <w:rsid w:val="00347FE2"/>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6AA4"/>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A7CC4"/>
    <w:rsid w:val="003B0E90"/>
    <w:rsid w:val="003B124F"/>
    <w:rsid w:val="003B1C99"/>
    <w:rsid w:val="003B210E"/>
    <w:rsid w:val="003B4ACE"/>
    <w:rsid w:val="003B56EF"/>
    <w:rsid w:val="003B7763"/>
    <w:rsid w:val="003C00C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0DF"/>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6BE4"/>
    <w:rsid w:val="004576E2"/>
    <w:rsid w:val="00460653"/>
    <w:rsid w:val="00461DAC"/>
    <w:rsid w:val="00464994"/>
    <w:rsid w:val="00464A19"/>
    <w:rsid w:val="004661D6"/>
    <w:rsid w:val="00467A64"/>
    <w:rsid w:val="004702B5"/>
    <w:rsid w:val="0047776F"/>
    <w:rsid w:val="00477FD2"/>
    <w:rsid w:val="00482E77"/>
    <w:rsid w:val="00483C4C"/>
    <w:rsid w:val="00484113"/>
    <w:rsid w:val="004856C0"/>
    <w:rsid w:val="00491A8B"/>
    <w:rsid w:val="004967CB"/>
    <w:rsid w:val="00496AFA"/>
    <w:rsid w:val="004A1C90"/>
    <w:rsid w:val="004A2D32"/>
    <w:rsid w:val="004A331E"/>
    <w:rsid w:val="004A3AD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6FD"/>
    <w:rsid w:val="004D7C86"/>
    <w:rsid w:val="004E1B4E"/>
    <w:rsid w:val="004E25FB"/>
    <w:rsid w:val="004E4A66"/>
    <w:rsid w:val="004E5EBB"/>
    <w:rsid w:val="004E625D"/>
    <w:rsid w:val="004F0C98"/>
    <w:rsid w:val="004F77F1"/>
    <w:rsid w:val="004F7F09"/>
    <w:rsid w:val="004F7FF9"/>
    <w:rsid w:val="005005A8"/>
    <w:rsid w:val="00500F44"/>
    <w:rsid w:val="00502EFF"/>
    <w:rsid w:val="0050509B"/>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5252"/>
    <w:rsid w:val="00536403"/>
    <w:rsid w:val="00537904"/>
    <w:rsid w:val="00541DCC"/>
    <w:rsid w:val="00543226"/>
    <w:rsid w:val="005459A4"/>
    <w:rsid w:val="00546E60"/>
    <w:rsid w:val="00551783"/>
    <w:rsid w:val="00551CEC"/>
    <w:rsid w:val="00554549"/>
    <w:rsid w:val="00554651"/>
    <w:rsid w:val="0055552D"/>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C4A"/>
    <w:rsid w:val="00582ECA"/>
    <w:rsid w:val="00584ACB"/>
    <w:rsid w:val="00585937"/>
    <w:rsid w:val="00590C16"/>
    <w:rsid w:val="00590EDE"/>
    <w:rsid w:val="00590F43"/>
    <w:rsid w:val="00592775"/>
    <w:rsid w:val="00592AA1"/>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14A"/>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1DE"/>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617"/>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0FE5"/>
    <w:rsid w:val="006514A0"/>
    <w:rsid w:val="00651EB9"/>
    <w:rsid w:val="006526E7"/>
    <w:rsid w:val="006537B3"/>
    <w:rsid w:val="00653E70"/>
    <w:rsid w:val="00657833"/>
    <w:rsid w:val="006620F8"/>
    <w:rsid w:val="006636C7"/>
    <w:rsid w:val="006638BF"/>
    <w:rsid w:val="00664C78"/>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2FC"/>
    <w:rsid w:val="006B515C"/>
    <w:rsid w:val="006B6003"/>
    <w:rsid w:val="006B6292"/>
    <w:rsid w:val="006B79CE"/>
    <w:rsid w:val="006C018D"/>
    <w:rsid w:val="006C23EA"/>
    <w:rsid w:val="006C2551"/>
    <w:rsid w:val="006C2676"/>
    <w:rsid w:val="006C34D7"/>
    <w:rsid w:val="006C36CF"/>
    <w:rsid w:val="006C3DC3"/>
    <w:rsid w:val="006C43A5"/>
    <w:rsid w:val="006C4407"/>
    <w:rsid w:val="006C492E"/>
    <w:rsid w:val="006C4C0E"/>
    <w:rsid w:val="006C60AD"/>
    <w:rsid w:val="006C7008"/>
    <w:rsid w:val="006C7F79"/>
    <w:rsid w:val="006D0EB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EC5"/>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9AE"/>
    <w:rsid w:val="00740BE4"/>
    <w:rsid w:val="00742E7E"/>
    <w:rsid w:val="00744C5B"/>
    <w:rsid w:val="00745C8F"/>
    <w:rsid w:val="0074736A"/>
    <w:rsid w:val="0075141E"/>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0A6"/>
    <w:rsid w:val="007721DB"/>
    <w:rsid w:val="00772553"/>
    <w:rsid w:val="0077336C"/>
    <w:rsid w:val="00773FE9"/>
    <w:rsid w:val="007747EC"/>
    <w:rsid w:val="00774881"/>
    <w:rsid w:val="007759CB"/>
    <w:rsid w:val="00775A2C"/>
    <w:rsid w:val="0077604C"/>
    <w:rsid w:val="00776ADB"/>
    <w:rsid w:val="00777538"/>
    <w:rsid w:val="007808E8"/>
    <w:rsid w:val="00781336"/>
    <w:rsid w:val="00782201"/>
    <w:rsid w:val="0078220C"/>
    <w:rsid w:val="00785412"/>
    <w:rsid w:val="00785E49"/>
    <w:rsid w:val="0078795C"/>
    <w:rsid w:val="00792182"/>
    <w:rsid w:val="0079357E"/>
    <w:rsid w:val="007939DD"/>
    <w:rsid w:val="00794726"/>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B6B51"/>
    <w:rsid w:val="007C1509"/>
    <w:rsid w:val="007C193B"/>
    <w:rsid w:val="007C752D"/>
    <w:rsid w:val="007D2250"/>
    <w:rsid w:val="007D22E1"/>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172"/>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A70"/>
    <w:rsid w:val="00821779"/>
    <w:rsid w:val="008260DA"/>
    <w:rsid w:val="0082679F"/>
    <w:rsid w:val="00827368"/>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02B"/>
    <w:rsid w:val="008B5DA7"/>
    <w:rsid w:val="008B7CBD"/>
    <w:rsid w:val="008C0049"/>
    <w:rsid w:val="008C0290"/>
    <w:rsid w:val="008C05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53D"/>
    <w:rsid w:val="008E1D02"/>
    <w:rsid w:val="008E304B"/>
    <w:rsid w:val="008E394E"/>
    <w:rsid w:val="008E672B"/>
    <w:rsid w:val="008E7D0D"/>
    <w:rsid w:val="008E7F52"/>
    <w:rsid w:val="008F0E99"/>
    <w:rsid w:val="008F1D40"/>
    <w:rsid w:val="008F2FC3"/>
    <w:rsid w:val="008F30CF"/>
    <w:rsid w:val="008F362F"/>
    <w:rsid w:val="008F42C5"/>
    <w:rsid w:val="008F467E"/>
    <w:rsid w:val="008F57D7"/>
    <w:rsid w:val="008F5C61"/>
    <w:rsid w:val="008F5E7D"/>
    <w:rsid w:val="00900A76"/>
    <w:rsid w:val="00905255"/>
    <w:rsid w:val="00905325"/>
    <w:rsid w:val="009056E5"/>
    <w:rsid w:val="00905A43"/>
    <w:rsid w:val="00905E0C"/>
    <w:rsid w:val="00907166"/>
    <w:rsid w:val="0091097A"/>
    <w:rsid w:val="0091166E"/>
    <w:rsid w:val="00911AC8"/>
    <w:rsid w:val="0091342E"/>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2594"/>
    <w:rsid w:val="009530EF"/>
    <w:rsid w:val="009549F9"/>
    <w:rsid w:val="00955F6F"/>
    <w:rsid w:val="009561E1"/>
    <w:rsid w:val="00960398"/>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79"/>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00B6"/>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4B5C"/>
    <w:rsid w:val="009E719D"/>
    <w:rsid w:val="009E7663"/>
    <w:rsid w:val="009F0FE8"/>
    <w:rsid w:val="009F1716"/>
    <w:rsid w:val="009F1E2C"/>
    <w:rsid w:val="009F3CEA"/>
    <w:rsid w:val="009F5BE7"/>
    <w:rsid w:val="009F6B02"/>
    <w:rsid w:val="009F6CFB"/>
    <w:rsid w:val="009F7ECD"/>
    <w:rsid w:val="00A01179"/>
    <w:rsid w:val="00A01A87"/>
    <w:rsid w:val="00A05835"/>
    <w:rsid w:val="00A058A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5B93"/>
    <w:rsid w:val="00A26B23"/>
    <w:rsid w:val="00A30B00"/>
    <w:rsid w:val="00A3296C"/>
    <w:rsid w:val="00A33F25"/>
    <w:rsid w:val="00A35296"/>
    <w:rsid w:val="00A366B8"/>
    <w:rsid w:val="00A3681E"/>
    <w:rsid w:val="00A42299"/>
    <w:rsid w:val="00A441E3"/>
    <w:rsid w:val="00A4474E"/>
    <w:rsid w:val="00A45123"/>
    <w:rsid w:val="00A50D0A"/>
    <w:rsid w:val="00A51E71"/>
    <w:rsid w:val="00A52736"/>
    <w:rsid w:val="00A527D3"/>
    <w:rsid w:val="00A53EBF"/>
    <w:rsid w:val="00A54239"/>
    <w:rsid w:val="00A55E28"/>
    <w:rsid w:val="00A56DD7"/>
    <w:rsid w:val="00A56E57"/>
    <w:rsid w:val="00A57290"/>
    <w:rsid w:val="00A60292"/>
    <w:rsid w:val="00A605FC"/>
    <w:rsid w:val="00A60BDD"/>
    <w:rsid w:val="00A61554"/>
    <w:rsid w:val="00A61C31"/>
    <w:rsid w:val="00A66664"/>
    <w:rsid w:val="00A6700A"/>
    <w:rsid w:val="00A67C9F"/>
    <w:rsid w:val="00A67EEF"/>
    <w:rsid w:val="00A75152"/>
    <w:rsid w:val="00A75527"/>
    <w:rsid w:val="00A75BAB"/>
    <w:rsid w:val="00A763EB"/>
    <w:rsid w:val="00A76B48"/>
    <w:rsid w:val="00A770B0"/>
    <w:rsid w:val="00A773B5"/>
    <w:rsid w:val="00A77463"/>
    <w:rsid w:val="00A77C4F"/>
    <w:rsid w:val="00A81267"/>
    <w:rsid w:val="00A84B21"/>
    <w:rsid w:val="00A85C06"/>
    <w:rsid w:val="00A875CF"/>
    <w:rsid w:val="00A87CD7"/>
    <w:rsid w:val="00A9051C"/>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3344"/>
    <w:rsid w:val="00B0487F"/>
    <w:rsid w:val="00B04EB6"/>
    <w:rsid w:val="00B05985"/>
    <w:rsid w:val="00B060D4"/>
    <w:rsid w:val="00B06D9F"/>
    <w:rsid w:val="00B14173"/>
    <w:rsid w:val="00B16D7C"/>
    <w:rsid w:val="00B16FE4"/>
    <w:rsid w:val="00B173B6"/>
    <w:rsid w:val="00B20484"/>
    <w:rsid w:val="00B204B0"/>
    <w:rsid w:val="00B209A2"/>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5E7"/>
    <w:rsid w:val="00B51B6E"/>
    <w:rsid w:val="00B51DAA"/>
    <w:rsid w:val="00B5234C"/>
    <w:rsid w:val="00B5384D"/>
    <w:rsid w:val="00B541A3"/>
    <w:rsid w:val="00B54EFC"/>
    <w:rsid w:val="00B555F2"/>
    <w:rsid w:val="00B6166C"/>
    <w:rsid w:val="00B618C5"/>
    <w:rsid w:val="00B65C93"/>
    <w:rsid w:val="00B663FE"/>
    <w:rsid w:val="00B67953"/>
    <w:rsid w:val="00B720FE"/>
    <w:rsid w:val="00B73406"/>
    <w:rsid w:val="00B73964"/>
    <w:rsid w:val="00B75A38"/>
    <w:rsid w:val="00B76D90"/>
    <w:rsid w:val="00B77248"/>
    <w:rsid w:val="00B777DC"/>
    <w:rsid w:val="00B81043"/>
    <w:rsid w:val="00B8384B"/>
    <w:rsid w:val="00B874D3"/>
    <w:rsid w:val="00B90005"/>
    <w:rsid w:val="00B90D94"/>
    <w:rsid w:val="00B91A34"/>
    <w:rsid w:val="00B927F6"/>
    <w:rsid w:val="00B92FD0"/>
    <w:rsid w:val="00B93561"/>
    <w:rsid w:val="00B93DBE"/>
    <w:rsid w:val="00B94D54"/>
    <w:rsid w:val="00B96242"/>
    <w:rsid w:val="00B963D0"/>
    <w:rsid w:val="00B96B36"/>
    <w:rsid w:val="00BA1249"/>
    <w:rsid w:val="00BA1A8F"/>
    <w:rsid w:val="00BA1B0C"/>
    <w:rsid w:val="00BA63BB"/>
    <w:rsid w:val="00BA6F95"/>
    <w:rsid w:val="00BA7076"/>
    <w:rsid w:val="00BA7C99"/>
    <w:rsid w:val="00BA7FF4"/>
    <w:rsid w:val="00BB04C2"/>
    <w:rsid w:val="00BB0773"/>
    <w:rsid w:val="00BB0C40"/>
    <w:rsid w:val="00BB1EC7"/>
    <w:rsid w:val="00BB2106"/>
    <w:rsid w:val="00BB259D"/>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02"/>
    <w:rsid w:val="00C318C7"/>
    <w:rsid w:val="00C325CC"/>
    <w:rsid w:val="00C32620"/>
    <w:rsid w:val="00C32CB2"/>
    <w:rsid w:val="00C33218"/>
    <w:rsid w:val="00C33344"/>
    <w:rsid w:val="00C3383B"/>
    <w:rsid w:val="00C376EF"/>
    <w:rsid w:val="00C415AE"/>
    <w:rsid w:val="00C41D86"/>
    <w:rsid w:val="00C4423F"/>
    <w:rsid w:val="00C44B96"/>
    <w:rsid w:val="00C45975"/>
    <w:rsid w:val="00C459CA"/>
    <w:rsid w:val="00C47818"/>
    <w:rsid w:val="00C50A6A"/>
    <w:rsid w:val="00C53FB5"/>
    <w:rsid w:val="00C543A1"/>
    <w:rsid w:val="00C5446F"/>
    <w:rsid w:val="00C545CD"/>
    <w:rsid w:val="00C546BD"/>
    <w:rsid w:val="00C54D89"/>
    <w:rsid w:val="00C55FC5"/>
    <w:rsid w:val="00C562C2"/>
    <w:rsid w:val="00C57430"/>
    <w:rsid w:val="00C60F8F"/>
    <w:rsid w:val="00C6170E"/>
    <w:rsid w:val="00C617B0"/>
    <w:rsid w:val="00C629FD"/>
    <w:rsid w:val="00C63D97"/>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10A8"/>
    <w:rsid w:val="00C81911"/>
    <w:rsid w:val="00C823BC"/>
    <w:rsid w:val="00C837E8"/>
    <w:rsid w:val="00C84982"/>
    <w:rsid w:val="00C84FEC"/>
    <w:rsid w:val="00C8761B"/>
    <w:rsid w:val="00C879A4"/>
    <w:rsid w:val="00C901A9"/>
    <w:rsid w:val="00C94014"/>
    <w:rsid w:val="00C94CF3"/>
    <w:rsid w:val="00C96BE2"/>
    <w:rsid w:val="00C974C7"/>
    <w:rsid w:val="00C9771C"/>
    <w:rsid w:val="00C97B51"/>
    <w:rsid w:val="00CA027D"/>
    <w:rsid w:val="00CA0469"/>
    <w:rsid w:val="00CA08C6"/>
    <w:rsid w:val="00CA18C2"/>
    <w:rsid w:val="00CA1E86"/>
    <w:rsid w:val="00CA2D6F"/>
    <w:rsid w:val="00CA4952"/>
    <w:rsid w:val="00CA55D4"/>
    <w:rsid w:val="00CA5AF4"/>
    <w:rsid w:val="00CA6004"/>
    <w:rsid w:val="00CA60CC"/>
    <w:rsid w:val="00CA7EF1"/>
    <w:rsid w:val="00CB0AEA"/>
    <w:rsid w:val="00CB0CC6"/>
    <w:rsid w:val="00CB0DDA"/>
    <w:rsid w:val="00CB392C"/>
    <w:rsid w:val="00CB4A20"/>
    <w:rsid w:val="00CB5DEC"/>
    <w:rsid w:val="00CB6D2A"/>
    <w:rsid w:val="00CB71A4"/>
    <w:rsid w:val="00CC114D"/>
    <w:rsid w:val="00CC3A09"/>
    <w:rsid w:val="00CC5561"/>
    <w:rsid w:val="00CC5DF4"/>
    <w:rsid w:val="00CC6514"/>
    <w:rsid w:val="00CC6536"/>
    <w:rsid w:val="00CD0EA7"/>
    <w:rsid w:val="00CD278A"/>
    <w:rsid w:val="00CD31E8"/>
    <w:rsid w:val="00CD74C4"/>
    <w:rsid w:val="00CE1192"/>
    <w:rsid w:val="00CE11D6"/>
    <w:rsid w:val="00CE2B6C"/>
    <w:rsid w:val="00CE32F1"/>
    <w:rsid w:val="00CE3D8F"/>
    <w:rsid w:val="00CE568E"/>
    <w:rsid w:val="00CE5D4B"/>
    <w:rsid w:val="00CE6337"/>
    <w:rsid w:val="00CE7128"/>
    <w:rsid w:val="00CF09D7"/>
    <w:rsid w:val="00CF2E43"/>
    <w:rsid w:val="00CF2F07"/>
    <w:rsid w:val="00CF330E"/>
    <w:rsid w:val="00CF39BF"/>
    <w:rsid w:val="00CF5083"/>
    <w:rsid w:val="00CF55CA"/>
    <w:rsid w:val="00CF584F"/>
    <w:rsid w:val="00CF7117"/>
    <w:rsid w:val="00CF7F40"/>
    <w:rsid w:val="00D012A2"/>
    <w:rsid w:val="00D01642"/>
    <w:rsid w:val="00D02623"/>
    <w:rsid w:val="00D03BCF"/>
    <w:rsid w:val="00D0567E"/>
    <w:rsid w:val="00D05A94"/>
    <w:rsid w:val="00D10AC2"/>
    <w:rsid w:val="00D11588"/>
    <w:rsid w:val="00D1179C"/>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2B60"/>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9C2"/>
    <w:rsid w:val="00D82B8E"/>
    <w:rsid w:val="00D82D2D"/>
    <w:rsid w:val="00D838B9"/>
    <w:rsid w:val="00D83E96"/>
    <w:rsid w:val="00D83EE1"/>
    <w:rsid w:val="00D84750"/>
    <w:rsid w:val="00D84B86"/>
    <w:rsid w:val="00D85869"/>
    <w:rsid w:val="00D876C9"/>
    <w:rsid w:val="00D87C66"/>
    <w:rsid w:val="00D906E6"/>
    <w:rsid w:val="00D913AB"/>
    <w:rsid w:val="00D91992"/>
    <w:rsid w:val="00D91D57"/>
    <w:rsid w:val="00D925B0"/>
    <w:rsid w:val="00DA1062"/>
    <w:rsid w:val="00DA1153"/>
    <w:rsid w:val="00DA2348"/>
    <w:rsid w:val="00DA331F"/>
    <w:rsid w:val="00DA3C87"/>
    <w:rsid w:val="00DA5198"/>
    <w:rsid w:val="00DA6115"/>
    <w:rsid w:val="00DA661D"/>
    <w:rsid w:val="00DA7C82"/>
    <w:rsid w:val="00DB0EE7"/>
    <w:rsid w:val="00DB2B83"/>
    <w:rsid w:val="00DB45B1"/>
    <w:rsid w:val="00DB5DCF"/>
    <w:rsid w:val="00DC1946"/>
    <w:rsid w:val="00DC1C5E"/>
    <w:rsid w:val="00DC250A"/>
    <w:rsid w:val="00DC6A83"/>
    <w:rsid w:val="00DD0015"/>
    <w:rsid w:val="00DD155F"/>
    <w:rsid w:val="00DD1675"/>
    <w:rsid w:val="00DD4618"/>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3EC"/>
    <w:rsid w:val="00DF66AC"/>
    <w:rsid w:val="00DF68CD"/>
    <w:rsid w:val="00E000AD"/>
    <w:rsid w:val="00E00D84"/>
    <w:rsid w:val="00E03760"/>
    <w:rsid w:val="00E05138"/>
    <w:rsid w:val="00E05E0E"/>
    <w:rsid w:val="00E061A1"/>
    <w:rsid w:val="00E06A29"/>
    <w:rsid w:val="00E076DF"/>
    <w:rsid w:val="00E10240"/>
    <w:rsid w:val="00E10C0A"/>
    <w:rsid w:val="00E1157D"/>
    <w:rsid w:val="00E11F15"/>
    <w:rsid w:val="00E13118"/>
    <w:rsid w:val="00E133BB"/>
    <w:rsid w:val="00E136F0"/>
    <w:rsid w:val="00E150C9"/>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2699"/>
    <w:rsid w:val="00E53234"/>
    <w:rsid w:val="00E576E2"/>
    <w:rsid w:val="00E577E4"/>
    <w:rsid w:val="00E57AFE"/>
    <w:rsid w:val="00E6009A"/>
    <w:rsid w:val="00E6012E"/>
    <w:rsid w:val="00E614FD"/>
    <w:rsid w:val="00E623EC"/>
    <w:rsid w:val="00E678B5"/>
    <w:rsid w:val="00E706C1"/>
    <w:rsid w:val="00E7180A"/>
    <w:rsid w:val="00E71F7B"/>
    <w:rsid w:val="00E73079"/>
    <w:rsid w:val="00E77828"/>
    <w:rsid w:val="00E80759"/>
    <w:rsid w:val="00E80C5F"/>
    <w:rsid w:val="00E81A3E"/>
    <w:rsid w:val="00E8202C"/>
    <w:rsid w:val="00E828BB"/>
    <w:rsid w:val="00E836D3"/>
    <w:rsid w:val="00E838F8"/>
    <w:rsid w:val="00E845B0"/>
    <w:rsid w:val="00E85B92"/>
    <w:rsid w:val="00E86623"/>
    <w:rsid w:val="00E92862"/>
    <w:rsid w:val="00E93A68"/>
    <w:rsid w:val="00E93A7E"/>
    <w:rsid w:val="00E94F3E"/>
    <w:rsid w:val="00E9530A"/>
    <w:rsid w:val="00E95976"/>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46AD"/>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2FCF"/>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C3E"/>
    <w:rsid w:val="00F85D06"/>
    <w:rsid w:val="00F85D58"/>
    <w:rsid w:val="00F86700"/>
    <w:rsid w:val="00F868B4"/>
    <w:rsid w:val="00F8797B"/>
    <w:rsid w:val="00F902A7"/>
    <w:rsid w:val="00F90362"/>
    <w:rsid w:val="00F91406"/>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C6711"/>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FDE7CA8"/>
    <w:rsid w:val="6CE562B3"/>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1"/>
    <w:pPr>
      <w:numPr>
        <w:ilvl w:val="0"/>
        <w:numId w:val="2"/>
      </w:numPr>
      <w:tabs>
        <w:tab w:val="left" w:pos="1134"/>
      </w:tabs>
      <w:jc w:val="both"/>
    </w:pPr>
    <w:rPr>
      <w:lang w:val="en-US"/>
    </w:rPr>
  </w:style>
  <w:style w:type="paragraph" w:styleId="12">
    <w:name w:val="Balloon Text"/>
    <w:basedOn w:val="1"/>
    <w:link w:val="56"/>
    <w:semiHidden/>
    <w:qFormat/>
    <w:uiPriority w:val="0"/>
    <w:rPr>
      <w:rFonts w:ascii="Tahoma" w:hAnsi="Tahoma" w:cs="Tahoma"/>
      <w:sz w:val="16"/>
      <w:szCs w:val="16"/>
      <w:lang w:val="ru-RU" w:eastAsia="ru-RU"/>
    </w:rPr>
  </w:style>
  <w:style w:type="paragraph" w:styleId="13">
    <w:name w:val="Body Text"/>
    <w:basedOn w:val="1"/>
    <w:link w:val="50"/>
    <w:qFormat/>
    <w:uiPriority w:val="1"/>
    <w:rPr>
      <w:rFonts w:ascii="Baltica RR" w:hAnsi="Baltica RR"/>
      <w:szCs w:val="20"/>
    </w:rPr>
  </w:style>
  <w:style w:type="paragraph" w:styleId="14">
    <w:name w:val="Body Text 2"/>
    <w:basedOn w:val="1"/>
    <w:link w:val="55"/>
    <w:qFormat/>
    <w:uiPriority w:val="0"/>
    <w:pPr>
      <w:tabs>
        <w:tab w:val="left" w:pos="426"/>
      </w:tabs>
      <w:jc w:val="both"/>
    </w:pPr>
    <w:rPr>
      <w:rFonts w:ascii="Baltica RR" w:hAnsi="Baltica RR"/>
      <w:szCs w:val="20"/>
      <w:lang w:eastAsia="ru-RU"/>
    </w:rPr>
  </w:style>
  <w:style w:type="paragraph" w:styleId="15">
    <w:name w:val="Body Text Indent"/>
    <w:basedOn w:val="1"/>
    <w:link w:val="53"/>
    <w:qFormat/>
    <w:uiPriority w:val="0"/>
    <w:pPr>
      <w:ind w:firstLine="720"/>
      <w:jc w:val="both"/>
    </w:pPr>
    <w:rPr>
      <w:sz w:val="20"/>
      <w:szCs w:val="20"/>
      <w:lang w:eastAsia="ru-RU"/>
    </w:rPr>
  </w:style>
  <w:style w:type="paragraph" w:styleId="16">
    <w:name w:val="Body Text Indent 2"/>
    <w:basedOn w:val="1"/>
    <w:link w:val="54"/>
    <w:qFormat/>
    <w:uiPriority w:val="0"/>
    <w:pPr>
      <w:ind w:firstLine="567"/>
    </w:pPr>
    <w:rPr>
      <w:rFonts w:ascii="Baltica RR" w:hAnsi="Baltica RR"/>
      <w:szCs w:val="20"/>
      <w:lang w:eastAsia="ru-RU"/>
    </w:rPr>
  </w:style>
  <w:style w:type="paragraph" w:styleId="17">
    <w:name w:val="Body Text Indent 3"/>
    <w:basedOn w:val="1"/>
    <w:link w:val="59"/>
    <w:qFormat/>
    <w:uiPriority w:val="0"/>
    <w:pPr>
      <w:spacing w:after="120"/>
      <w:ind w:left="283"/>
    </w:pPr>
    <w:rPr>
      <w:sz w:val="16"/>
      <w:szCs w:val="16"/>
    </w:rPr>
  </w:style>
  <w:style w:type="paragraph" w:styleId="18">
    <w:name w:val="caption"/>
    <w:basedOn w:val="1"/>
    <w:next w:val="1"/>
    <w:qFormat/>
    <w:uiPriority w:val="0"/>
    <w:pPr>
      <w:spacing w:before="240" w:after="60"/>
      <w:jc w:val="center"/>
    </w:pPr>
    <w:rPr>
      <w:rFonts w:ascii="Arial" w:hAnsi="Arial"/>
      <w:b/>
      <w:kern w:val="28"/>
      <w:sz w:val="32"/>
      <w:szCs w:val="20"/>
      <w:lang w:val="ru-RU" w:eastAsia="ru-RU"/>
    </w:rPr>
  </w:style>
  <w:style w:type="character" w:styleId="19">
    <w:name w:val="annotation reference"/>
    <w:qFormat/>
    <w:uiPriority w:val="99"/>
    <w:rPr>
      <w:sz w:val="16"/>
      <w:szCs w:val="16"/>
    </w:rPr>
  </w:style>
  <w:style w:type="paragraph" w:styleId="20">
    <w:name w:val="annotation text"/>
    <w:basedOn w:val="1"/>
    <w:link w:val="69"/>
    <w:qFormat/>
    <w:uiPriority w:val="99"/>
    <w:rPr>
      <w:sz w:val="20"/>
      <w:szCs w:val="20"/>
      <w:lang w:val="ru-RU" w:eastAsia="ru-RU"/>
    </w:rPr>
  </w:style>
  <w:style w:type="paragraph" w:styleId="21">
    <w:name w:val="annotation subject"/>
    <w:basedOn w:val="20"/>
    <w:next w:val="20"/>
    <w:link w:val="70"/>
    <w:qFormat/>
    <w:uiPriority w:val="0"/>
    <w:rPr>
      <w:b/>
      <w:bCs/>
    </w:rPr>
  </w:style>
  <w:style w:type="paragraph" w:styleId="22">
    <w:name w:val="footer"/>
    <w:basedOn w:val="1"/>
    <w:link w:val="49"/>
    <w:qFormat/>
    <w:uiPriority w:val="99"/>
    <w:pPr>
      <w:tabs>
        <w:tab w:val="center" w:pos="4536"/>
        <w:tab w:val="right" w:pos="9072"/>
      </w:tabs>
    </w:pPr>
  </w:style>
  <w:style w:type="character" w:styleId="23">
    <w:name w:val="footnote reference"/>
    <w:qFormat/>
    <w:uiPriority w:val="0"/>
    <w:rPr>
      <w:vertAlign w:val="superscript"/>
    </w:rPr>
  </w:style>
  <w:style w:type="paragraph" w:styleId="24">
    <w:name w:val="footnote text"/>
    <w:basedOn w:val="1"/>
    <w:link w:val="68"/>
    <w:qFormat/>
    <w:uiPriority w:val="0"/>
    <w:pPr>
      <w:jc w:val="both"/>
    </w:pPr>
    <w:rPr>
      <w:sz w:val="20"/>
      <w:szCs w:val="20"/>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HTML Preformatted"/>
    <w:basedOn w:val="1"/>
    <w:link w:val="80"/>
    <w:semiHidden/>
    <w:unhideWhenUsed/>
    <w:qFormat/>
    <w:uiPriority w:val="99"/>
    <w:rPr>
      <w:rFonts w:ascii="Consolas" w:hAnsi="Consolas"/>
      <w:sz w:val="20"/>
      <w:szCs w:val="20"/>
    </w:rPr>
  </w:style>
  <w:style w:type="character" w:styleId="27">
    <w:name w:val="Hyperlink"/>
    <w:qFormat/>
    <w:uiPriority w:val="99"/>
    <w:rPr>
      <w:color w:val="0000FF"/>
      <w:u w:val="single"/>
    </w:rPr>
  </w:style>
  <w:style w:type="paragraph" w:styleId="28">
    <w:name w:val="Normal (Web)"/>
    <w:basedOn w:val="1"/>
    <w:unhideWhenUsed/>
    <w:qFormat/>
    <w:uiPriority w:val="99"/>
    <w:pPr>
      <w:ind w:firstLine="567"/>
      <w:jc w:val="both"/>
    </w:pPr>
    <w:rPr>
      <w:lang w:val="ru-RU" w:eastAsia="ru-RU"/>
    </w:rPr>
  </w:style>
  <w:style w:type="character" w:styleId="29">
    <w:name w:val="page number"/>
    <w:basedOn w:val="10"/>
    <w:qFormat/>
    <w:uiPriority w:val="0"/>
  </w:style>
  <w:style w:type="character" w:styleId="30">
    <w:name w:val="Strong"/>
    <w:basedOn w:val="10"/>
    <w:qFormat/>
    <w:uiPriority w:val="22"/>
    <w:rPr>
      <w:b/>
      <w:bCs/>
    </w:rPr>
  </w:style>
  <w:style w:type="paragraph" w:styleId="31">
    <w:name w:val="Subtitle"/>
    <w:basedOn w:val="1"/>
    <w:link w:val="52"/>
    <w:qFormat/>
    <w:uiPriority w:val="0"/>
    <w:pPr>
      <w:jc w:val="center"/>
    </w:pPr>
    <w:rPr>
      <w:b/>
      <w:sz w:val="32"/>
      <w:szCs w:val="20"/>
      <w:lang w:val="en-US" w:eastAsia="ru-RU"/>
    </w:rPr>
  </w:style>
  <w:style w:type="table" w:styleId="32">
    <w:name w:val="Table Grid"/>
    <w:basedOn w:val="11"/>
    <w:qFormat/>
    <w:uiPriority w:val="39"/>
    <w:rPr>
      <w:rFonts w:ascii="Times New Roman" w:hAnsi="Times New Roman" w:eastAsia="Times New Roman" w:cs="Times New Roman"/>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33">
    <w:name w:val="toc 1"/>
    <w:basedOn w:val="1"/>
    <w:next w:val="1"/>
    <w:unhideWhenUsed/>
    <w:qFormat/>
    <w:uiPriority w:val="39"/>
    <w:pPr>
      <w:tabs>
        <w:tab w:val="right" w:leader="dot" w:pos="9638"/>
      </w:tabs>
      <w:spacing w:after="100" w:line="259" w:lineRule="auto"/>
    </w:pPr>
    <w:rPr>
      <w:rFonts w:eastAsia="SimSun"/>
      <w:b/>
      <w:lang w:val="en-US"/>
    </w:rPr>
  </w:style>
  <w:style w:type="paragraph" w:styleId="34">
    <w:name w:val="toc 2"/>
    <w:basedOn w:val="1"/>
    <w:next w:val="1"/>
    <w:unhideWhenUsed/>
    <w:qFormat/>
    <w:uiPriority w:val="39"/>
    <w:pPr>
      <w:tabs>
        <w:tab w:val="left" w:pos="660"/>
        <w:tab w:val="right" w:leader="dot" w:pos="9628"/>
      </w:tabs>
      <w:spacing w:after="100" w:line="259" w:lineRule="auto"/>
      <w:ind w:left="220"/>
    </w:pPr>
    <w:rPr>
      <w:rFonts w:eastAsia="SimSun"/>
      <w:b/>
      <w:lang w:val="en-US"/>
    </w:rPr>
  </w:style>
  <w:style w:type="paragraph" w:styleId="35">
    <w:name w:val="toc 3"/>
    <w:basedOn w:val="1"/>
    <w:next w:val="1"/>
    <w:unhideWhenUsed/>
    <w:qFormat/>
    <w:uiPriority w:val="39"/>
    <w:pPr>
      <w:spacing w:after="100" w:line="259" w:lineRule="auto"/>
      <w:ind w:left="440"/>
    </w:pPr>
    <w:rPr>
      <w:rFonts w:ascii="Calibri" w:hAnsi="Calibri" w:eastAsia="SimSun"/>
      <w:sz w:val="22"/>
      <w:szCs w:val="22"/>
      <w:lang w:val="en-US"/>
    </w:rPr>
  </w:style>
  <w:style w:type="paragraph" w:styleId="36">
    <w:name w:val="toc 4"/>
    <w:basedOn w:val="1"/>
    <w:next w:val="1"/>
    <w:unhideWhenUsed/>
    <w:qFormat/>
    <w:uiPriority w:val="39"/>
    <w:pPr>
      <w:spacing w:after="100" w:line="276" w:lineRule="auto"/>
      <w:ind w:left="660"/>
    </w:pPr>
    <w:rPr>
      <w:rFonts w:ascii="Calibri" w:hAnsi="Calibri"/>
      <w:sz w:val="22"/>
      <w:szCs w:val="22"/>
      <w:lang w:val="en-US"/>
    </w:rPr>
  </w:style>
  <w:style w:type="paragraph" w:styleId="37">
    <w:name w:val="toc 5"/>
    <w:basedOn w:val="1"/>
    <w:next w:val="1"/>
    <w:unhideWhenUsed/>
    <w:qFormat/>
    <w:uiPriority w:val="39"/>
    <w:pPr>
      <w:spacing w:after="100" w:line="276" w:lineRule="auto"/>
      <w:ind w:left="880"/>
    </w:pPr>
    <w:rPr>
      <w:rFonts w:ascii="Calibri" w:hAnsi="Calibri"/>
      <w:sz w:val="22"/>
      <w:szCs w:val="22"/>
      <w:lang w:val="en-US"/>
    </w:rPr>
  </w:style>
  <w:style w:type="paragraph" w:styleId="38">
    <w:name w:val="toc 6"/>
    <w:basedOn w:val="1"/>
    <w:next w:val="1"/>
    <w:unhideWhenUsed/>
    <w:qFormat/>
    <w:uiPriority w:val="39"/>
    <w:pPr>
      <w:spacing w:after="100" w:line="276" w:lineRule="auto"/>
      <w:ind w:left="1100"/>
    </w:pPr>
    <w:rPr>
      <w:rFonts w:ascii="Calibri" w:hAnsi="Calibri"/>
      <w:sz w:val="22"/>
      <w:szCs w:val="22"/>
      <w:lang w:val="en-US"/>
    </w:rPr>
  </w:style>
  <w:style w:type="paragraph" w:styleId="39">
    <w:name w:val="toc 7"/>
    <w:basedOn w:val="1"/>
    <w:next w:val="1"/>
    <w:unhideWhenUsed/>
    <w:qFormat/>
    <w:uiPriority w:val="39"/>
    <w:pPr>
      <w:spacing w:after="100" w:line="276" w:lineRule="auto"/>
      <w:ind w:left="1320"/>
    </w:pPr>
    <w:rPr>
      <w:rFonts w:ascii="Calibri" w:hAnsi="Calibri"/>
      <w:sz w:val="22"/>
      <w:szCs w:val="22"/>
      <w:lang w:val="en-US"/>
    </w:rPr>
  </w:style>
  <w:style w:type="paragraph" w:styleId="40">
    <w:name w:val="toc 8"/>
    <w:basedOn w:val="1"/>
    <w:next w:val="1"/>
    <w:unhideWhenUsed/>
    <w:qFormat/>
    <w:uiPriority w:val="39"/>
    <w:pPr>
      <w:spacing w:after="100" w:line="276" w:lineRule="auto"/>
      <w:ind w:left="1540"/>
    </w:pPr>
    <w:rPr>
      <w:rFonts w:ascii="Calibri" w:hAnsi="Calibri"/>
      <w:sz w:val="22"/>
      <w:szCs w:val="22"/>
      <w:lang w:val="en-US"/>
    </w:rPr>
  </w:style>
  <w:style w:type="paragraph" w:styleId="41">
    <w:name w:val="toc 9"/>
    <w:basedOn w:val="1"/>
    <w:next w:val="1"/>
    <w:unhideWhenUsed/>
    <w:qFormat/>
    <w:uiPriority w:val="39"/>
    <w:pPr>
      <w:spacing w:after="100" w:line="276" w:lineRule="auto"/>
      <w:ind w:left="1760"/>
    </w:pPr>
    <w:rPr>
      <w:rFonts w:ascii="Calibri" w:hAnsi="Calibri"/>
      <w:sz w:val="22"/>
      <w:szCs w:val="22"/>
      <w:lang w:val="en-US"/>
    </w:r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22"/>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13"/>
    <w:qFormat/>
    <w:uiPriority w:val="1"/>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1"/>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1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16"/>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4"/>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2"/>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7"/>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Заголовок оглавления1"/>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4"/>
    <w:qFormat/>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0"/>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1"/>
    <w:qFormat/>
    <w:uiPriority w:val="0"/>
    <w:rPr>
      <w:rFonts w:ascii="Times New Roman" w:hAnsi="Times New Roman" w:eastAsia="Times New Roman" w:cs="Times New Roman"/>
      <w:b/>
      <w:bCs/>
      <w:sz w:val="20"/>
      <w:szCs w:val="20"/>
      <w:lang w:val="ru-RU" w:eastAsia="ru-RU"/>
    </w:rPr>
  </w:style>
  <w:style w:type="paragraph" w:customStyle="1" w:styleId="71">
    <w:name w:val="Default"/>
    <w:qFormat/>
    <w:uiPriority w:val="0"/>
    <w:pPr>
      <w:autoSpaceDE w:val="0"/>
      <w:autoSpaceDN w:val="0"/>
      <w:adjustRightInd w:val="0"/>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qFormat/>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26"/>
    <w:semiHidden/>
    <w:qFormat/>
    <w:uiPriority w:val="99"/>
    <w:rPr>
      <w:rFonts w:ascii="Consolas" w:hAnsi="Consolas" w:eastAsia="Times New Roman" w:cs="Times New Roman"/>
      <w:sz w:val="20"/>
      <w:szCs w:val="20"/>
      <w:lang w:val="ro-RO"/>
    </w:rPr>
  </w:style>
  <w:style w:type="character" w:customStyle="1" w:styleId="81">
    <w:name w:val="Style4 Char"/>
    <w:basedOn w:val="75"/>
    <w:qFormat/>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Рецензия1"/>
    <w:hidden/>
    <w:semiHidden/>
    <w:qFormat/>
    <w:uiPriority w:val="99"/>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6">
    <w:name w:val="Griglia tabella2"/>
    <w:basedOn w:val="11"/>
    <w:qFormat/>
    <w:uiPriority w:val="39"/>
    <w:rPr>
      <w:rFonts w:eastAsia="SimSun"/>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7">
    <w:name w:val="Griglia tabella3"/>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88">
    <w:name w:val="Table Grid2"/>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9">
    <w:name w:val="Griglia tabella4"/>
    <w:basedOn w:val="11"/>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90">
    <w:name w:val="Placeholder Text"/>
    <w:basedOn w:val="10"/>
    <w:semiHidden/>
    <w:qFormat/>
    <w:uiPriority w:val="99"/>
    <w:rPr>
      <w:color w:val="808080"/>
    </w:rPr>
  </w:style>
  <w:style w:type="character" w:customStyle="1" w:styleId="91">
    <w:name w:val="ln2paragraf1"/>
    <w:qFormat/>
    <w:uiPriority w:val="0"/>
    <w:rPr>
      <w:b/>
      <w:bCs/>
    </w:rPr>
  </w:style>
  <w:style w:type="character" w:customStyle="1" w:styleId="92">
    <w:name w:val="ln2tparagraf"/>
    <w:qFormat/>
    <w:uiPriority w:val="0"/>
  </w:style>
  <w:style w:type="character" w:customStyle="1" w:styleId="93">
    <w:name w:val="ln2tpunct"/>
    <w:qFormat/>
    <w:uiPriority w:val="0"/>
  </w:style>
  <w:style w:type="paragraph" w:customStyle="1" w:styleId="94">
    <w:name w:val="nt"/>
    <w:basedOn w:val="1"/>
    <w:qFormat/>
    <w:uiPriority w:val="0"/>
    <w:pPr>
      <w:ind w:left="567" w:right="567" w:hanging="567"/>
      <w:jc w:val="both"/>
    </w:pPr>
    <w:rPr>
      <w:rFonts w:eastAsiaTheme="minorEastAsia"/>
      <w:i/>
      <w:iCs/>
      <w:color w:val="663300"/>
      <w:sz w:val="20"/>
      <w:szCs w:val="20"/>
      <w:lang w:val="ru-RU" w:eastAsia="ru-RU"/>
    </w:rPr>
  </w:style>
  <w:style w:type="character" w:customStyle="1" w:styleId="95">
    <w:name w:val="tax1"/>
    <w:qFormat/>
    <w:uiPriority w:val="0"/>
    <w:rPr>
      <w:b/>
      <w:bCs/>
      <w:sz w:val="26"/>
      <w:szCs w:val="26"/>
    </w:rPr>
  </w:style>
  <w:style w:type="paragraph" w:customStyle="1" w:styleId="96">
    <w:name w:val="Default Text"/>
    <w:basedOn w:val="1"/>
    <w:link w:val="97"/>
    <w:qFormat/>
    <w:uiPriority w:val="99"/>
    <w:rPr>
      <w:szCs w:val="20"/>
      <w:lang w:val="en-US"/>
    </w:rPr>
  </w:style>
  <w:style w:type="character" w:customStyle="1" w:styleId="97">
    <w:name w:val="Default Text Char"/>
    <w:link w:val="96"/>
    <w:qFormat/>
    <w:locked/>
    <w:uiPriority w:val="99"/>
    <w:rPr>
      <w:rFonts w:ascii="Times New Roman" w:hAnsi="Times New Roman" w:eastAsia="Times New Roman" w:cs="Times New Roman"/>
      <w:sz w:val="24"/>
      <w:szCs w:val="20"/>
      <w:lang w:val="en-US"/>
    </w:rPr>
  </w:style>
  <w:style w:type="character" w:customStyle="1" w:styleId="98">
    <w:name w:val="Основной шрифт"/>
    <w:qFormat/>
    <w:uiPriority w:val="99"/>
  </w:style>
  <w:style w:type="table" w:customStyle="1" w:styleId="99">
    <w:name w:val="Table Normal1"/>
    <w:semiHidden/>
    <w:unhideWhenUsed/>
    <w:qFormat/>
    <w:uiPriority w:val="2"/>
    <w:pPr>
      <w:widowControl w:val="0"/>
      <w:autoSpaceDE w:val="0"/>
      <w:autoSpaceDN w:val="0"/>
    </w:pPr>
    <w:rPr>
      <w:lang w:val="en-US"/>
    </w:rPr>
    <w:tblPr>
      <w:tblCellMar>
        <w:top w:w="0" w:type="dxa"/>
        <w:left w:w="0" w:type="dxa"/>
        <w:bottom w:w="0" w:type="dxa"/>
        <w:right w:w="0" w:type="dxa"/>
      </w:tblCellMar>
    </w:tblPr>
  </w:style>
  <w:style w:type="paragraph" w:customStyle="1" w:styleId="100">
    <w:name w:val="Заголовок 11"/>
    <w:basedOn w:val="1"/>
    <w:qFormat/>
    <w:uiPriority w:val="1"/>
    <w:pPr>
      <w:widowControl w:val="0"/>
      <w:autoSpaceDE w:val="0"/>
      <w:autoSpaceDN w:val="0"/>
      <w:spacing w:before="74"/>
      <w:ind w:right="132"/>
      <w:jc w:val="center"/>
      <w:outlineLvl w:val="1"/>
    </w:pPr>
    <w:rPr>
      <w:rFonts w:ascii="Arial" w:hAnsi="Arial" w:eastAsia="Arial" w:cs="Arial"/>
      <w:b/>
      <w:bCs/>
    </w:rPr>
  </w:style>
  <w:style w:type="paragraph" w:customStyle="1" w:styleId="101">
    <w:name w:val="Заголовок 21"/>
    <w:basedOn w:val="1"/>
    <w:qFormat/>
    <w:uiPriority w:val="1"/>
    <w:pPr>
      <w:widowControl w:val="0"/>
      <w:autoSpaceDE w:val="0"/>
      <w:autoSpaceDN w:val="0"/>
      <w:ind w:left="120"/>
      <w:outlineLvl w:val="2"/>
    </w:pPr>
    <w:rPr>
      <w:rFonts w:ascii="Arial MT" w:hAnsi="Arial MT" w:eastAsia="Arial MT" w:cs="Arial MT"/>
    </w:rPr>
  </w:style>
  <w:style w:type="paragraph" w:customStyle="1" w:styleId="102">
    <w:name w:val="Table Paragraph"/>
    <w:basedOn w:val="1"/>
    <w:qFormat/>
    <w:uiPriority w:val="1"/>
    <w:pPr>
      <w:widowControl w:val="0"/>
      <w:autoSpaceDE w:val="0"/>
      <w:autoSpaceDN w:val="0"/>
      <w:spacing w:before="15"/>
      <w:ind w:left="18"/>
    </w:pPr>
    <w:rPr>
      <w:rFonts w:ascii="Arial MT" w:hAnsi="Arial MT" w:eastAsia="Arial MT" w:cs="Arial MT"/>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49"/>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BD2C1FE-31BF-4E86-AB9E-5CC2C3274AC5}">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Pages>
  <Words>3081</Words>
  <Characters>17563</Characters>
  <Lines>146</Lines>
  <Paragraphs>41</Paragraphs>
  <TotalTime>130</TotalTime>
  <ScaleCrop>false</ScaleCrop>
  <LinksUpToDate>false</LinksUpToDate>
  <CharactersWithSpaces>20603</CharactersWithSpaces>
  <Application>WPS Office_11.2.0.11306_F1E327BC-269C-435d-A152-05C5408002CA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2022-08-16T18:37:00Z</dcterms:created>
  <dc:creator>student001 student001</dc:creator>
  <cp:lastModifiedBy>suruceni primaria</cp:lastModifiedBy>
  <cp:lastPrinted>2022-02-23T07:15:00Z</cp:lastPrinted>
  <dcterms:modified xsi:type="dcterms:W3CDTF">2022-09-14T06:15:43Z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1033-11.2.0.11306</vt:lpwstr>
  </property>
  <property fmtid="{D5CDD505-2E9C-101B-9397-08002B2CF9AE}" pid="3" name="ICV">
    <vt:lpwstr>7CEEE4251C2046409C73B421291841C7</vt:lpwstr>
  </property>
</Properties>
</file>