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469ED860" w:rsidR="0095221E"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56DFBE27" w14:textId="10DDE53A" w:rsidR="00A56F1F" w:rsidRPr="00036BA2" w:rsidRDefault="00A56F1F"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Pr>
          <w:rFonts w:eastAsia="PMingLiU"/>
          <w:iCs/>
          <w:sz w:val="24"/>
          <w:szCs w:val="24"/>
          <w:lang w:val="ro-MD" w:eastAsia="zh-CN"/>
        </w:rPr>
        <w:t>Termenii de livrare.</w:t>
      </w:r>
    </w:p>
    <w:p w14:paraId="1B1544F5" w14:textId="530A98DF" w:rsidR="0095221E" w:rsidRPr="00036BA2" w:rsidRDefault="0095221E" w:rsidP="00A56F1F">
      <w:pPr>
        <w:numPr>
          <w:ilvl w:val="0"/>
          <w:numId w:val="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4AFDD3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r w:rsidRPr="00A56F1F">
        <w:rPr>
          <w:rFonts w:eastAsia="PMingLiU"/>
          <w:sz w:val="24"/>
          <w:szCs w:val="24"/>
          <w:lang w:val="ro-MD" w:eastAsia="zh-CN"/>
        </w:rPr>
        <w:t xml:space="preserve">garanţie </w:t>
      </w:r>
      <w:r w:rsidR="00A56F1F" w:rsidRPr="00A56F1F">
        <w:rPr>
          <w:rFonts w:eastAsia="PMingLiU"/>
          <w:sz w:val="24"/>
          <w:szCs w:val="24"/>
          <w:lang w:val="ro-MD" w:eastAsia="zh-CN"/>
        </w:rPr>
        <w:t>(</w:t>
      </w:r>
      <w:r w:rsidR="00A56F1F" w:rsidRPr="00A56F1F">
        <w:rPr>
          <w:color w:val="000000"/>
          <w:sz w:val="24"/>
          <w:szCs w:val="24"/>
          <w:highlight w:val="yellow"/>
          <w:lang w:val="ro-MD"/>
        </w:rPr>
        <w:t>nu mai puțin de 80% din termenul total al produsului</w:t>
      </w:r>
      <w:r w:rsidR="00A56F1F" w:rsidRPr="00A56F1F">
        <w:rPr>
          <w:color w:val="000000"/>
          <w:sz w:val="24"/>
          <w:szCs w:val="24"/>
          <w:lang w:val="ro-MD"/>
        </w:rPr>
        <w:t xml:space="preserve"> </w:t>
      </w:r>
      <w:r w:rsidR="00A56F1F" w:rsidRPr="00A56F1F">
        <w:rPr>
          <w:color w:val="000000"/>
          <w:sz w:val="24"/>
          <w:szCs w:val="24"/>
          <w:lang w:val="ro-MD"/>
        </w:rPr>
        <w:t>)</w:t>
      </w:r>
      <w:r w:rsidRPr="00A56F1F">
        <w:rPr>
          <w:rFonts w:eastAsia="PMingLiU"/>
          <w:sz w:val="24"/>
          <w:szCs w:val="24"/>
          <w:lang w:val="ro-MD" w:eastAsia="zh-CN"/>
        </w:rPr>
        <w:t>a</w:t>
      </w:r>
      <w:r w:rsidR="00EA089B" w:rsidRPr="00A56F1F">
        <w:rPr>
          <w:rFonts w:eastAsia="PMingLiU"/>
          <w:sz w:val="24"/>
          <w:szCs w:val="24"/>
          <w:lang w:val="ro-MD" w:eastAsia="zh-CN"/>
        </w:rPr>
        <w:t>l</w:t>
      </w:r>
      <w:r w:rsidRPr="00A56F1F">
        <w:rPr>
          <w:rFonts w:eastAsia="PMingLiU"/>
          <w:sz w:val="24"/>
          <w:szCs w:val="24"/>
          <w:lang w:val="ro-MD" w:eastAsia="zh-CN"/>
        </w:rPr>
        <w:t xml:space="preserve"> </w:t>
      </w:r>
      <w:r w:rsidR="00800139" w:rsidRPr="00A56F1F">
        <w:rPr>
          <w:rFonts w:eastAsia="PMingLiU"/>
          <w:sz w:val="24"/>
          <w:szCs w:val="24"/>
          <w:lang w:val="ro-MD" w:eastAsia="zh-CN"/>
        </w:rPr>
        <w:t>b</w:t>
      </w:r>
      <w:r w:rsidRPr="00A56F1F">
        <w:rPr>
          <w:rFonts w:eastAsia="PMingLiU"/>
          <w:sz w:val="24"/>
          <w:szCs w:val="24"/>
          <w:lang w:val="ro-MD" w:eastAsia="zh-CN"/>
        </w:rPr>
        <w:t>unurilor/</w:t>
      </w:r>
      <w:r w:rsidR="00800139" w:rsidRPr="00A56F1F">
        <w:rPr>
          <w:rFonts w:eastAsia="PMingLiU"/>
          <w:sz w:val="24"/>
          <w:szCs w:val="24"/>
          <w:lang w:val="ro-MD" w:eastAsia="zh-CN"/>
        </w:rPr>
        <w:t>s</w:t>
      </w:r>
      <w:r w:rsidRPr="00A56F1F">
        <w:rPr>
          <w:rFonts w:eastAsia="PMingLiU"/>
          <w:sz w:val="24"/>
          <w:szCs w:val="24"/>
          <w:lang w:val="ro-MD" w:eastAsia="zh-CN"/>
        </w:rPr>
        <w:t>e</w:t>
      </w:r>
      <w:r w:rsidR="00800139" w:rsidRPr="00A56F1F">
        <w:rPr>
          <w:rFonts w:eastAsia="PMingLiU"/>
          <w:sz w:val="24"/>
          <w:szCs w:val="24"/>
          <w:lang w:val="ro-MD" w:eastAsia="zh-CN"/>
        </w:rPr>
        <w:t xml:space="preserve">rviciilor, la </w:t>
      </w:r>
      <w:r w:rsidR="0099589C" w:rsidRPr="00A56F1F">
        <w:rPr>
          <w:rFonts w:eastAsia="PMingLiU"/>
          <w:sz w:val="24"/>
          <w:szCs w:val="24"/>
          <w:lang w:val="ro-MD" w:eastAsia="zh-CN"/>
        </w:rPr>
        <w:t>data</w:t>
      </w:r>
      <w:r w:rsidR="00800139" w:rsidRPr="00A56F1F">
        <w:rPr>
          <w:rFonts w:eastAsia="PMingLiU"/>
          <w:sz w:val="24"/>
          <w:szCs w:val="24"/>
          <w:lang w:val="ro-MD" w:eastAsia="zh-CN"/>
        </w:rPr>
        <w:t xml:space="preserve"> livrării</w:t>
      </w:r>
      <w:r w:rsidR="00EA089B" w:rsidRPr="00A56F1F">
        <w:rPr>
          <w:rFonts w:eastAsia="PMingLiU"/>
          <w:sz w:val="24"/>
          <w:szCs w:val="24"/>
          <w:lang w:val="ro-MD" w:eastAsia="zh-CN"/>
        </w:rPr>
        <w:t>,</w:t>
      </w:r>
      <w:r w:rsidRPr="00A56F1F">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D4A41FA"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 xml:space="preserve">n </w:t>
      </w:r>
      <w:r w:rsidR="00A56F1F">
        <w:rPr>
          <w:rFonts w:eastAsia="PMingLiU"/>
          <w:sz w:val="24"/>
          <w:szCs w:val="24"/>
          <w:lang w:val="ro-MD" w:eastAsia="zh-CN"/>
        </w:rPr>
        <w:t>Anexa 5.</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lastRenderedPageBreak/>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4"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4"/>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A56F1F">
      <w:pPr>
        <w:numPr>
          <w:ilvl w:val="0"/>
          <w:numId w:val="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5" w:name="_Hlk139884240"/>
    </w:p>
    <w:p w14:paraId="05CA47A2" w14:textId="4C78447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8" w:name="_Hlk139896087"/>
      <w:bookmarkEnd w:id="7"/>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8"/>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9"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9"/>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0"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1" w:name="_Hlk109563791"/>
      <w:r w:rsidRPr="00036BA2">
        <w:rPr>
          <w:rFonts w:eastAsia="PMingLiU"/>
          <w:sz w:val="24"/>
          <w:szCs w:val="24"/>
          <w:lang w:val="ro-MD" w:eastAsia="zh-CN"/>
        </w:rPr>
        <w:t>Contractul poate fi rezolvit în mod unilateral</w:t>
      </w:r>
      <w:bookmarkEnd w:id="11"/>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0"/>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2" w:name="_Hlk139896389"/>
      <w:r w:rsidRPr="00036BA2">
        <w:rPr>
          <w:rFonts w:eastAsia="PMingLiU"/>
          <w:sz w:val="24"/>
          <w:szCs w:val="24"/>
          <w:lang w:val="ro-MD" w:eastAsia="zh-CN"/>
        </w:rPr>
        <w:t xml:space="preserve">10.3. </w:t>
      </w:r>
      <w:bookmarkStart w:id="13"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3"/>
    </w:p>
    <w:p w14:paraId="49B2830F" w14:textId="6C5BC723" w:rsidR="0095221E" w:rsidRPr="00036BA2" w:rsidRDefault="0095221E" w:rsidP="00271D0C">
      <w:pPr>
        <w:tabs>
          <w:tab w:val="left" w:pos="1134"/>
        </w:tabs>
        <w:rPr>
          <w:rFonts w:eastAsia="PMingLiU"/>
          <w:sz w:val="24"/>
          <w:szCs w:val="24"/>
          <w:lang w:val="ro-MD" w:eastAsia="zh-CN"/>
        </w:rPr>
      </w:pPr>
      <w:bookmarkStart w:id="14" w:name="_Hlk139896586"/>
      <w:bookmarkEnd w:id="12"/>
      <w:r w:rsidRPr="00036BA2">
        <w:rPr>
          <w:rFonts w:eastAsia="PMingLiU"/>
          <w:sz w:val="24"/>
          <w:szCs w:val="24"/>
          <w:lang w:val="ro-MD" w:eastAsia="zh-CN"/>
        </w:rPr>
        <w:t xml:space="preserve">10.4. </w:t>
      </w:r>
      <w:bookmarkStart w:id="15"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6" w:name="_Hlk139896833"/>
      <w:bookmarkEnd w:id="14"/>
      <w:bookmarkEnd w:id="15"/>
      <w:r w:rsidRPr="00036BA2">
        <w:rPr>
          <w:rFonts w:eastAsia="PMingLiU"/>
          <w:sz w:val="24"/>
          <w:szCs w:val="24"/>
          <w:lang w:val="ro-MD" w:eastAsia="zh-CN"/>
        </w:rPr>
        <w:t xml:space="preserve">10.5. Pentru transferul </w:t>
      </w:r>
      <w:bookmarkStart w:id="17"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8" w:name="_Hlk139896927"/>
      <w:bookmarkEnd w:id="16"/>
      <w:bookmarkEnd w:id="17"/>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8"/>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77D9D2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Pr>
          <w:b/>
          <w:sz w:val="22"/>
          <w:szCs w:val="22"/>
          <w:lang w:val="ro-MD" w:eastAsia="ru-RU"/>
        </w:rPr>
        <w:t>31.12.2026</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A56F1F">
      <w:pPr>
        <w:pStyle w:val="ListParagraph"/>
        <w:numPr>
          <w:ilvl w:val="1"/>
          <w:numId w:val="5"/>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A56F1F">
      <w:pPr>
        <w:pStyle w:val="ListParagraph"/>
        <w:numPr>
          <w:ilvl w:val="1"/>
          <w:numId w:val="6"/>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A56F1F">
      <w:pPr>
        <w:pStyle w:val="ListParagraph"/>
        <w:numPr>
          <w:ilvl w:val="1"/>
          <w:numId w:val="6"/>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0ADE117D" w:rsidR="00996D0C" w:rsidRDefault="00036BA2"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ce corespund cu Specificațiile și cerințele tehnice ale echipamentului licitat, iar anul producerii prod</w:t>
      </w:r>
      <w:r w:rsidR="005D5760">
        <w:rPr>
          <w:rFonts w:eastAsia="PMingLiU"/>
          <w:bCs/>
          <w:iCs/>
          <w:color w:val="FF0000"/>
          <w:sz w:val="24"/>
          <w:szCs w:val="24"/>
          <w:lang w:val="ro-MD" w:eastAsia="zh-CN"/>
        </w:rPr>
        <w:t>usului este nu mai vechi de 202</w:t>
      </w:r>
      <w:r w:rsidR="00A56F1F">
        <w:rPr>
          <w:rFonts w:eastAsia="PMingLiU"/>
          <w:bCs/>
          <w:iCs/>
          <w:color w:val="FF0000"/>
          <w:sz w:val="24"/>
          <w:szCs w:val="24"/>
          <w:lang w:val="ro-MD" w:eastAsia="zh-CN"/>
        </w:rPr>
        <w:t>3</w:t>
      </w:r>
      <w:r w:rsidR="00D71449" w:rsidRPr="00036BA2">
        <w:rPr>
          <w:rFonts w:eastAsia="PMingLiU"/>
          <w:bCs/>
          <w:iCs/>
          <w:color w:val="FF0000"/>
          <w:sz w:val="24"/>
          <w:szCs w:val="24"/>
          <w:lang w:val="ro-MD" w:eastAsia="zh-CN"/>
        </w:rPr>
        <w:t>.</w:t>
      </w:r>
    </w:p>
    <w:p w14:paraId="685E946E" w14:textId="32E06789" w:rsidR="00996D0C" w:rsidRPr="00036BA2" w:rsidRDefault="00996D0C" w:rsidP="00A56F1F">
      <w:pPr>
        <w:pStyle w:val="ListParagraph"/>
        <w:numPr>
          <w:ilvl w:val="0"/>
          <w:numId w:val="6"/>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06B78DA8"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8E5FBC9" w:rsidR="00996D0C" w:rsidRPr="00036BA2" w:rsidRDefault="00996D0C" w:rsidP="00A56F1F">
      <w:pPr>
        <w:pStyle w:val="ListParagraph"/>
        <w:numPr>
          <w:ilvl w:val="1"/>
          <w:numId w:val="6"/>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4151CE">
        <w:rPr>
          <w:rFonts w:eastAsia="PMingLiU"/>
          <w:bCs/>
          <w:iCs/>
          <w:color w:val="FF0000"/>
          <w:sz w:val="24"/>
          <w:szCs w:val="24"/>
          <w:lang w:val="ro-MD" w:eastAsia="zh-CN"/>
        </w:rPr>
        <w:t>.</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A56F1F"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9" w:history="1">
              <w:r w:rsidRPr="00036BA2">
                <w:rPr>
                  <w:rStyle w:val="Hyperlink"/>
                  <w:b/>
                  <w:bCs/>
                  <w:sz w:val="24"/>
                  <w:szCs w:val="24"/>
                  <w:lang w:val="ro-MD"/>
                </w:rPr>
                <w:t>dispozitive@capcs.gov.md</w:t>
              </w:r>
            </w:hyperlink>
          </w:p>
          <w:p w14:paraId="28F7AD21" w14:textId="41CDE43B" w:rsidR="00727CE8" w:rsidRPr="00036BA2" w:rsidRDefault="00A56F1F" w:rsidP="00727CE8">
            <w:pPr>
              <w:ind w:firstLine="0"/>
              <w:jc w:val="center"/>
              <w:rPr>
                <w:color w:val="FF0000"/>
                <w:sz w:val="24"/>
                <w:szCs w:val="24"/>
                <w:lang w:val="ro-MD"/>
              </w:rPr>
            </w:pPr>
            <w:hyperlink r:id="rId10"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C003AE" w:rsidRPr="00036BA2" w14:paraId="67A87D01" w14:textId="77777777" w:rsidTr="00C003AE">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C003AE">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19" w:name="_Hlk77771126"/>
      <w:r w:rsidRPr="00036BA2">
        <w:rPr>
          <w:b/>
          <w:bCs/>
          <w:sz w:val="28"/>
          <w:szCs w:val="28"/>
          <w:lang w:val="ro-MD"/>
        </w:rPr>
        <w:t>GARANŢIA DE BUNĂ EXECUŢIE</w:t>
      </w:r>
      <w:bookmarkEnd w:id="19"/>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1"/>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0"/>
      <w:bookmarkEnd w:id="21"/>
      <w:bookmarkEnd w:id="22"/>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64D1EA23" w:rsidR="00271D0C" w:rsidRDefault="00271D0C" w:rsidP="00271D0C">
      <w:pPr>
        <w:ind w:firstLine="0"/>
        <w:jc w:val="center"/>
        <w:rPr>
          <w:sz w:val="24"/>
          <w:szCs w:val="24"/>
          <w:lang w:val="ro-MD"/>
        </w:rPr>
      </w:pPr>
    </w:p>
    <w:p w14:paraId="64102425" w14:textId="5A477AB4" w:rsidR="00A56F1F" w:rsidRDefault="00A56F1F" w:rsidP="00271D0C">
      <w:pPr>
        <w:ind w:firstLine="0"/>
        <w:jc w:val="center"/>
        <w:rPr>
          <w:sz w:val="24"/>
          <w:szCs w:val="24"/>
          <w:lang w:val="ro-MD"/>
        </w:rPr>
      </w:pPr>
    </w:p>
    <w:p w14:paraId="033B2E60" w14:textId="106ECA55" w:rsidR="00A56F1F" w:rsidRDefault="00A56F1F" w:rsidP="00271D0C">
      <w:pPr>
        <w:ind w:firstLine="0"/>
        <w:jc w:val="center"/>
        <w:rPr>
          <w:sz w:val="24"/>
          <w:szCs w:val="24"/>
          <w:lang w:val="ro-MD"/>
        </w:rPr>
      </w:pPr>
    </w:p>
    <w:p w14:paraId="0554CDDD" w14:textId="216A5D7F" w:rsidR="00A56F1F" w:rsidRDefault="00A56F1F" w:rsidP="00271D0C">
      <w:pPr>
        <w:ind w:firstLine="0"/>
        <w:jc w:val="center"/>
        <w:rPr>
          <w:sz w:val="24"/>
          <w:szCs w:val="24"/>
          <w:lang w:val="ro-MD"/>
        </w:rPr>
      </w:pPr>
    </w:p>
    <w:p w14:paraId="08918C2F" w14:textId="52BB9FA5" w:rsidR="00A56F1F" w:rsidRDefault="00A56F1F" w:rsidP="00271D0C">
      <w:pPr>
        <w:ind w:firstLine="0"/>
        <w:jc w:val="center"/>
        <w:rPr>
          <w:sz w:val="24"/>
          <w:szCs w:val="24"/>
          <w:lang w:val="ro-MD"/>
        </w:rPr>
      </w:pPr>
    </w:p>
    <w:p w14:paraId="02E85C1B" w14:textId="27221F26" w:rsidR="00A56F1F" w:rsidRDefault="00A56F1F" w:rsidP="00271D0C">
      <w:pPr>
        <w:ind w:firstLine="0"/>
        <w:jc w:val="center"/>
        <w:rPr>
          <w:sz w:val="24"/>
          <w:szCs w:val="24"/>
          <w:lang w:val="ro-MD"/>
        </w:rPr>
      </w:pPr>
    </w:p>
    <w:p w14:paraId="6311B625" w14:textId="398582E8" w:rsidR="00A56F1F" w:rsidRDefault="00A56F1F" w:rsidP="00271D0C">
      <w:pPr>
        <w:ind w:firstLine="0"/>
        <w:jc w:val="center"/>
        <w:rPr>
          <w:sz w:val="24"/>
          <w:szCs w:val="24"/>
          <w:lang w:val="ro-MD"/>
        </w:rPr>
      </w:pPr>
    </w:p>
    <w:p w14:paraId="51FBD379" w14:textId="44ECB6F4" w:rsidR="00A56F1F" w:rsidRDefault="00A56F1F" w:rsidP="00271D0C">
      <w:pPr>
        <w:ind w:firstLine="0"/>
        <w:jc w:val="center"/>
        <w:rPr>
          <w:sz w:val="24"/>
          <w:szCs w:val="24"/>
          <w:lang w:val="ro-MD"/>
        </w:rPr>
      </w:pPr>
    </w:p>
    <w:p w14:paraId="48337AFE" w14:textId="7A023FA2" w:rsidR="00A56F1F" w:rsidRDefault="00A56F1F" w:rsidP="00271D0C">
      <w:pPr>
        <w:ind w:firstLine="0"/>
        <w:jc w:val="center"/>
        <w:rPr>
          <w:sz w:val="24"/>
          <w:szCs w:val="24"/>
          <w:lang w:val="ro-MD"/>
        </w:rPr>
      </w:pPr>
    </w:p>
    <w:p w14:paraId="7C5B80BB" w14:textId="787DC940" w:rsidR="00A56F1F" w:rsidRPr="00036BA2" w:rsidRDefault="00A56F1F" w:rsidP="00A56F1F">
      <w:pPr>
        <w:spacing w:before="240"/>
        <w:ind w:firstLine="0"/>
        <w:jc w:val="right"/>
        <w:rPr>
          <w:i/>
          <w:sz w:val="24"/>
          <w:szCs w:val="24"/>
          <w:lang w:val="ro-MD"/>
        </w:rPr>
      </w:pPr>
      <w:r w:rsidRPr="00036BA2">
        <w:rPr>
          <w:i/>
          <w:sz w:val="24"/>
          <w:szCs w:val="24"/>
          <w:lang w:val="ro-MD"/>
        </w:rPr>
        <w:t>Anexa nr.</w:t>
      </w:r>
      <w:r>
        <w:rPr>
          <w:i/>
          <w:sz w:val="24"/>
          <w:szCs w:val="24"/>
          <w:lang w:val="ro-MD"/>
        </w:rPr>
        <w:t>5</w:t>
      </w:r>
    </w:p>
    <w:p w14:paraId="5D667593" w14:textId="77777777" w:rsidR="00A56F1F" w:rsidRPr="00036BA2" w:rsidRDefault="00A56F1F" w:rsidP="00A56F1F">
      <w:pPr>
        <w:spacing w:before="240"/>
        <w:ind w:firstLine="0"/>
        <w:jc w:val="right"/>
        <w:rPr>
          <w:i/>
          <w:sz w:val="24"/>
          <w:szCs w:val="24"/>
          <w:lang w:val="ro-MD"/>
        </w:rPr>
      </w:pPr>
      <w:r w:rsidRPr="00036BA2">
        <w:rPr>
          <w:i/>
          <w:sz w:val="24"/>
          <w:szCs w:val="24"/>
          <w:lang w:val="ro-MD"/>
        </w:rPr>
        <w:t xml:space="preserve">                                                                          la Contractul nr. ___________</w:t>
      </w:r>
    </w:p>
    <w:p w14:paraId="3EB97B1E" w14:textId="77777777" w:rsidR="00A56F1F" w:rsidRPr="00036BA2" w:rsidRDefault="00A56F1F" w:rsidP="00A56F1F">
      <w:pPr>
        <w:ind w:firstLine="0"/>
        <w:jc w:val="right"/>
        <w:rPr>
          <w:b/>
          <w:sz w:val="24"/>
          <w:szCs w:val="24"/>
          <w:lang w:val="ro-MD"/>
        </w:rPr>
      </w:pPr>
      <w:r w:rsidRPr="00036BA2">
        <w:rPr>
          <w:i/>
          <w:sz w:val="24"/>
          <w:szCs w:val="24"/>
          <w:lang w:val="ro-MD"/>
        </w:rPr>
        <w:t xml:space="preserve">                                                                         din „__”_________20__</w:t>
      </w:r>
    </w:p>
    <w:p w14:paraId="660F1469"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7DF431F3"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50A46A4E" w14:textId="1B07311F" w:rsidR="00A56F1F" w:rsidRPr="008C7B8F" w:rsidRDefault="00A56F1F" w:rsidP="00A56F1F">
      <w:pPr>
        <w:pStyle w:val="ListParagraph"/>
        <w:shd w:val="clear" w:color="auto" w:fill="FFFFFF" w:themeFill="background1"/>
        <w:tabs>
          <w:tab w:val="left" w:pos="0"/>
        </w:tabs>
        <w:spacing w:line="276" w:lineRule="auto"/>
        <w:ind w:left="0" w:right="320" w:firstLine="0"/>
        <w:contextualSpacing w:val="0"/>
        <w:rPr>
          <w:b/>
          <w:lang w:val="ro-MD" w:eastAsia="ru-RU"/>
        </w:rPr>
      </w:pPr>
      <w:r w:rsidRPr="004F2AE7">
        <w:rPr>
          <w:b/>
          <w:color w:val="000000"/>
          <w:shd w:val="clear" w:color="auto" w:fill="FFFFFF"/>
          <w:lang w:val="ro-MD"/>
        </w:rPr>
        <w:t>Termenul de livrare/prestare/executare/instalare, instruire și dare în exploatare: DDP - Franco destinație vămuit, Incoterms 2020</w:t>
      </w:r>
      <w:r>
        <w:rPr>
          <w:b/>
          <w:color w:val="000000"/>
          <w:shd w:val="clear" w:color="auto" w:fill="FFFFFF"/>
          <w:lang w:val="ro-MD"/>
        </w:rPr>
        <w:t xml:space="preserve">: </w:t>
      </w:r>
    </w:p>
    <w:p w14:paraId="4E8F0941" w14:textId="77777777" w:rsidR="00A56F1F" w:rsidRPr="004A5A96" w:rsidRDefault="00A56F1F" w:rsidP="00A56F1F">
      <w:pPr>
        <w:pStyle w:val="ListParagraph"/>
        <w:numPr>
          <w:ilvl w:val="0"/>
          <w:numId w:val="7"/>
        </w:numPr>
        <w:shd w:val="clear" w:color="auto" w:fill="FFFFFF" w:themeFill="background1"/>
        <w:tabs>
          <w:tab w:val="left" w:pos="0"/>
        </w:tabs>
        <w:spacing w:line="276" w:lineRule="auto"/>
        <w:ind w:right="320"/>
        <w:contextualSpacing w:val="0"/>
        <w:rPr>
          <w:b/>
          <w:lang w:val="ro-MD" w:eastAsia="ru-RU"/>
        </w:rPr>
      </w:pPr>
      <w:r>
        <w:rPr>
          <w:b/>
          <w:color w:val="000000"/>
          <w:shd w:val="clear" w:color="auto" w:fill="FFFFFF"/>
          <w:lang w:val="ro-MD"/>
        </w:rPr>
        <w:t xml:space="preserve">Analizatorul: </w:t>
      </w:r>
      <w:r w:rsidRPr="004F2AE7">
        <w:rPr>
          <w:b/>
          <w:color w:val="000000"/>
          <w:shd w:val="clear" w:color="auto" w:fill="FFFFFF"/>
          <w:lang w:val="ro-MD"/>
        </w:rPr>
        <w:t>până la 90 zile de la înregistrarea contractului de CAPCS;</w:t>
      </w:r>
    </w:p>
    <w:p w14:paraId="6062D110" w14:textId="77777777" w:rsidR="00A56F1F" w:rsidRPr="004A5A96" w:rsidRDefault="00A56F1F" w:rsidP="00A56F1F">
      <w:pPr>
        <w:shd w:val="clear" w:color="auto" w:fill="FFFFFF" w:themeFill="background1"/>
        <w:tabs>
          <w:tab w:val="left" w:pos="0"/>
        </w:tabs>
        <w:spacing w:line="276" w:lineRule="auto"/>
        <w:ind w:left="360" w:right="320" w:firstLine="0"/>
        <w:rPr>
          <w:b/>
          <w:lang w:val="ro-MD" w:eastAsia="ru-RU"/>
        </w:rPr>
      </w:pPr>
      <w:r w:rsidRPr="004A5A96">
        <w:rPr>
          <w:b/>
          <w:color w:val="000000"/>
          <w:shd w:val="clear" w:color="auto" w:fill="FFFFFF"/>
          <w:lang w:val="ro-MD"/>
        </w:rPr>
        <w:t xml:space="preserve">Dispozitivul medical ofertat în comodat va rămâne la beneficiar până la epuizarea stocului de reactivi livrați, dar nu mai mult de 180 zile de la </w:t>
      </w:r>
      <w:r w:rsidRPr="004A5A96">
        <w:rPr>
          <w:b/>
          <w:color w:val="000000"/>
          <w:highlight w:val="yellow"/>
          <w:shd w:val="clear" w:color="auto" w:fill="FFFFFF"/>
          <w:lang w:val="ro-MD"/>
        </w:rPr>
        <w:t>expirarea termenului de valabilitate</w:t>
      </w:r>
      <w:r>
        <w:rPr>
          <w:b/>
          <w:color w:val="000000"/>
          <w:shd w:val="clear" w:color="auto" w:fill="FFFFFF"/>
          <w:lang w:val="ro-MD"/>
        </w:rPr>
        <w:t xml:space="preserve"> </w:t>
      </w:r>
      <w:r w:rsidRPr="004A5A96">
        <w:rPr>
          <w:b/>
          <w:color w:val="000000"/>
          <w:highlight w:val="yellow"/>
          <w:shd w:val="clear" w:color="auto" w:fill="FFFFFF"/>
          <w:lang w:val="ro-MD"/>
        </w:rPr>
        <w:t>a contractului pentru investigații.</w:t>
      </w:r>
    </w:p>
    <w:p w14:paraId="49FB3378" w14:textId="77777777" w:rsidR="00A56F1F" w:rsidRDefault="00A56F1F" w:rsidP="00A56F1F">
      <w:pPr>
        <w:pStyle w:val="ListParagraph"/>
        <w:numPr>
          <w:ilvl w:val="0"/>
          <w:numId w:val="7"/>
        </w:numPr>
        <w:shd w:val="clear" w:color="auto" w:fill="FFFFFF" w:themeFill="background1"/>
        <w:tabs>
          <w:tab w:val="left" w:pos="0"/>
        </w:tabs>
        <w:spacing w:line="276" w:lineRule="auto"/>
        <w:ind w:right="320"/>
        <w:contextualSpacing w:val="0"/>
        <w:rPr>
          <w:b/>
          <w:lang w:val="ro-MD" w:eastAsia="ru-RU"/>
        </w:rPr>
      </w:pPr>
      <w:r>
        <w:rPr>
          <w:b/>
          <w:lang w:val="ro-MD" w:eastAsia="ru-RU"/>
        </w:rPr>
        <w:t xml:space="preserve">Investigațiile (consumabilele, reagenții necesari) : </w:t>
      </w:r>
    </w:p>
    <w:p w14:paraId="44F26892" w14:textId="77777777" w:rsidR="00A56F1F" w:rsidRPr="008559D5" w:rsidRDefault="00A56F1F" w:rsidP="00A56F1F">
      <w:pPr>
        <w:ind w:right="320"/>
      </w:pPr>
      <w:r w:rsidRPr="008559D5">
        <w:t>Livrarea bunurilor se va efectua în tranșe și la bonul de comanda emis de Beneficiar:</w:t>
      </w:r>
    </w:p>
    <w:p w14:paraId="22A28B0C" w14:textId="77777777" w:rsidR="00A56F1F" w:rsidRDefault="00A56F1F" w:rsidP="00A56F1F">
      <w:pPr>
        <w:pStyle w:val="ListParagraph"/>
        <w:numPr>
          <w:ilvl w:val="0"/>
          <w:numId w:val="8"/>
        </w:numPr>
        <w:tabs>
          <w:tab w:val="left" w:pos="708"/>
          <w:tab w:val="left" w:pos="1134"/>
        </w:tabs>
        <w:spacing w:line="252" w:lineRule="auto"/>
        <w:ind w:right="320"/>
        <w:jc w:val="left"/>
      </w:pPr>
      <w:r w:rsidRPr="007A0C8F">
        <w:t xml:space="preserve">La data livrării analizatorului, Furnizorul </w:t>
      </w:r>
      <w:r w:rsidRPr="007A0C8F">
        <w:rPr>
          <w:b/>
          <w:bCs/>
        </w:rPr>
        <w:t>va livra 10%</w:t>
      </w:r>
      <w:r w:rsidRPr="007A0C8F">
        <w:t xml:space="preserve"> din cantitatea totală de bunuri. </w:t>
      </w:r>
    </w:p>
    <w:p w14:paraId="50BD1550" w14:textId="77777777" w:rsidR="00A56F1F" w:rsidRDefault="00A56F1F" w:rsidP="00A56F1F">
      <w:pPr>
        <w:pStyle w:val="ListParagraph"/>
        <w:tabs>
          <w:tab w:val="left" w:pos="708"/>
        </w:tabs>
        <w:spacing w:line="252" w:lineRule="auto"/>
        <w:ind w:right="320" w:firstLine="0"/>
        <w:jc w:val="left"/>
      </w:pPr>
      <w:r w:rsidRPr="007A0C8F">
        <w:t xml:space="preserve">Cantitatea rămasă, reprezentând 50% din volumul total, va fi livrată în </w:t>
      </w:r>
      <w:r w:rsidRPr="007A0C8F">
        <w:rPr>
          <w:b/>
          <w:bCs/>
        </w:rPr>
        <w:t>două tranșe egale a câte 25%</w:t>
      </w:r>
      <w:r w:rsidRPr="007A0C8F">
        <w:t xml:space="preserve"> fiecare. </w:t>
      </w:r>
    </w:p>
    <w:p w14:paraId="00E7829F" w14:textId="77777777" w:rsidR="00A56F1F" w:rsidRDefault="00A56F1F" w:rsidP="00A56F1F">
      <w:pPr>
        <w:pStyle w:val="ListParagraph"/>
        <w:tabs>
          <w:tab w:val="left" w:pos="708"/>
        </w:tabs>
        <w:spacing w:line="252" w:lineRule="auto"/>
        <w:ind w:right="320" w:firstLine="0"/>
        <w:jc w:val="left"/>
      </w:pPr>
      <w:r w:rsidRPr="007A0C8F">
        <w:t>Livrarea tranșelor se va efectua cu respectarea unui termen minim de 60 de zile între acestea.</w:t>
      </w:r>
    </w:p>
    <w:p w14:paraId="4C8AB819" w14:textId="0A3B2386" w:rsidR="00A56F1F" w:rsidRPr="008559D5" w:rsidRDefault="00A56F1F" w:rsidP="00A56F1F">
      <w:pPr>
        <w:pStyle w:val="ListParagraph"/>
        <w:numPr>
          <w:ilvl w:val="0"/>
          <w:numId w:val="8"/>
        </w:numPr>
        <w:tabs>
          <w:tab w:val="left" w:pos="708"/>
          <w:tab w:val="left" w:pos="1134"/>
        </w:tabs>
        <w:spacing w:line="252" w:lineRule="auto"/>
        <w:ind w:right="320"/>
        <w:jc w:val="left"/>
      </w:pPr>
      <w:r w:rsidRPr="008559D5">
        <w:t xml:space="preserve">În baza </w:t>
      </w:r>
      <w:r w:rsidRPr="008559D5">
        <w:rPr>
          <w:b/>
          <w:bCs/>
        </w:rPr>
        <w:t>bonurilor de comandă se vor livra 40%,</w:t>
      </w:r>
      <w:r w:rsidRPr="008559D5">
        <w:t xml:space="preserve"> în termen de 20 zile de la emiterea bonului de comandă de către IMSP. Cantitățile solicitate în baza bonurilor de comandă vor reieși din necesitățile reale ale Beneficiarului. Cumulativ bonurile de comandă nu vor depăși </w:t>
      </w:r>
      <w:r>
        <w:t>4</w:t>
      </w:r>
      <w:r w:rsidRPr="008559D5">
        <w:t xml:space="preserve">0% din cantitatea total contractată. </w:t>
      </w:r>
    </w:p>
    <w:p w14:paraId="00C5629D" w14:textId="77777777" w:rsidR="00A56F1F" w:rsidRPr="008559D5" w:rsidRDefault="00A56F1F" w:rsidP="00A56F1F">
      <w:pPr>
        <w:ind w:right="320"/>
        <w:rPr>
          <w:b/>
          <w:bCs/>
        </w:rPr>
      </w:pPr>
      <w:bookmarkStart w:id="23" w:name="_Hlk173422076"/>
      <w:r w:rsidRPr="008559D5">
        <w:rPr>
          <w:b/>
          <w:bCs/>
        </w:rPr>
        <w:t>Note:</w:t>
      </w:r>
    </w:p>
    <w:p w14:paraId="2F64E393" w14:textId="77777777" w:rsidR="00A56F1F" w:rsidRPr="008559D5" w:rsidRDefault="00A56F1F" w:rsidP="00A56F1F">
      <w:pPr>
        <w:numPr>
          <w:ilvl w:val="0"/>
          <w:numId w:val="9"/>
        </w:numPr>
        <w:ind w:right="320"/>
        <w:rPr>
          <w:color w:val="000000"/>
        </w:rPr>
      </w:pPr>
      <w:bookmarkStart w:id="24" w:name="_Hlk188623510"/>
      <w:r w:rsidRPr="008559D5">
        <w:rPr>
          <w:color w:val="000000"/>
        </w:rPr>
        <w:t xml:space="preserve">În cazul în care </w:t>
      </w:r>
      <w:bookmarkStart w:id="25" w:name="_Hlk170209051"/>
      <w:r w:rsidRPr="008559D5">
        <w:rPr>
          <w:color w:val="000000"/>
        </w:rPr>
        <w:t>Furnizorul</w:t>
      </w:r>
      <w:bookmarkEnd w:id="25"/>
      <w:r w:rsidRPr="008559D5">
        <w:rPr>
          <w:color w:val="000000"/>
        </w:rPr>
        <w:t xml:space="preserve"> nu respectă condițiile de livrare conform graficului de livrare indicate în </w:t>
      </w:r>
      <w:r w:rsidRPr="008559D5">
        <w:t>contract</w:t>
      </w:r>
      <w:r w:rsidRPr="008559D5">
        <w:rPr>
          <w:color w:val="000000"/>
        </w:rPr>
        <w:t xml:space="preserve">, Beneficiarul este în drept să refuze recepționarea bunurilor nelivrate conform condițiilor contractuale. În acest caz, în termen de 10 zile de la finalizarea termenului de livrare stabilit conform graficului de livrare (indicat în </w:t>
      </w:r>
      <w:r w:rsidRPr="008559D5">
        <w:t>contract</w:t>
      </w:r>
      <w:r w:rsidRPr="008559D5">
        <w:rPr>
          <w:color w:val="000000"/>
        </w:rPr>
        <w:t>), Beneficiarul se obligă să informeze CAPCS și Furnizorul, prin intermediul unui demers oficial, în privința refuzului recepționării bunurilor nelivrate conform graficului de livrare, cu indicarea măsurilor care au fost întreprinse de către Beneficiar, astfel încît să nu fie afectată continuitatea activității sale;</w:t>
      </w:r>
    </w:p>
    <w:p w14:paraId="4C7B3D45" w14:textId="77777777" w:rsidR="00A56F1F" w:rsidRPr="008559D5" w:rsidRDefault="00A56F1F" w:rsidP="00A56F1F">
      <w:pPr>
        <w:numPr>
          <w:ilvl w:val="0"/>
          <w:numId w:val="9"/>
        </w:numPr>
        <w:ind w:right="320"/>
        <w:rPr>
          <w:color w:val="000000"/>
        </w:rPr>
      </w:pPr>
      <w:r w:rsidRPr="008559D5">
        <w:rPr>
          <w:color w:val="000000"/>
        </w:rPr>
        <w:t xml:space="preserve">Pe parcursul anului Beneficiarul poate plasa în adresa Furnizorului mai multe bonuri de comandă- livrare, reieșind din cantitatea necesară, dar care nu depășește </w:t>
      </w:r>
      <w:r>
        <w:rPr>
          <w:color w:val="000000"/>
        </w:rPr>
        <w:t>6</w:t>
      </w:r>
      <w:r w:rsidRPr="008559D5">
        <w:rPr>
          <w:b/>
          <w:bCs/>
          <w:color w:val="000000"/>
        </w:rPr>
        <w:t xml:space="preserve">0% </w:t>
      </w:r>
      <w:r w:rsidRPr="008559D5">
        <w:rPr>
          <w:color w:val="000000"/>
        </w:rPr>
        <w:t>din cantitatea totală contractată per lot. În bonul de comandă-livrare este obligatoriu de indicat mențiunea ”conform bonului de comandă – livrare;</w:t>
      </w:r>
    </w:p>
    <w:p w14:paraId="2EEA4E41" w14:textId="77777777" w:rsidR="00A56F1F" w:rsidRPr="008559D5" w:rsidRDefault="00A56F1F" w:rsidP="00A56F1F">
      <w:pPr>
        <w:numPr>
          <w:ilvl w:val="0"/>
          <w:numId w:val="9"/>
        </w:numPr>
        <w:ind w:right="320"/>
        <w:rPr>
          <w:color w:val="000000"/>
        </w:rPr>
      </w:pPr>
      <w:r w:rsidRPr="008559D5">
        <w:rPr>
          <w:color w:val="000000"/>
        </w:rPr>
        <w:t xml:space="preserve">În cazul în care Beneficiarul necesită livrarea unimomentană a unei cantități de bunuri care depășește cumulativ </w:t>
      </w:r>
      <w:r w:rsidRPr="008559D5">
        <w:rPr>
          <w:b/>
          <w:bCs/>
          <w:color w:val="000000"/>
        </w:rPr>
        <w:t>procentul</w:t>
      </w:r>
      <w:r w:rsidRPr="008559D5">
        <w:rPr>
          <w:color w:val="000000"/>
        </w:rPr>
        <w:t xml:space="preserve"> conform tranșei de livrare și </w:t>
      </w:r>
      <w:r>
        <w:rPr>
          <w:b/>
          <w:bCs/>
          <w:color w:val="000000"/>
        </w:rPr>
        <w:t>4</w:t>
      </w:r>
      <w:r w:rsidRPr="008559D5">
        <w:rPr>
          <w:b/>
          <w:bCs/>
          <w:color w:val="000000"/>
        </w:rPr>
        <w:t>0%</w:t>
      </w:r>
      <w:r w:rsidRPr="008559D5">
        <w:rPr>
          <w:color w:val="000000"/>
        </w:rPr>
        <w:t xml:space="preserve"> conform bonului de comandă livrare, Beneficiarul este obligat să înștiințeze în acest sens Furnizorul cu 60 de zile calendaristice înainte de  livrare;</w:t>
      </w:r>
    </w:p>
    <w:p w14:paraId="6DC8EF06" w14:textId="77777777" w:rsidR="00A56F1F" w:rsidRPr="008559D5" w:rsidRDefault="00A56F1F" w:rsidP="00A56F1F">
      <w:pPr>
        <w:numPr>
          <w:ilvl w:val="0"/>
          <w:numId w:val="9"/>
        </w:numPr>
        <w:ind w:right="320"/>
        <w:rPr>
          <w:color w:val="000000"/>
        </w:rPr>
      </w:pPr>
      <w:r w:rsidRPr="008559D5">
        <w:rPr>
          <w:color w:val="000000"/>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5086AA19" w14:textId="77777777" w:rsidR="00A56F1F" w:rsidRPr="008559D5" w:rsidRDefault="00A56F1F" w:rsidP="00A56F1F">
      <w:pPr>
        <w:numPr>
          <w:ilvl w:val="0"/>
          <w:numId w:val="9"/>
        </w:numPr>
        <w:ind w:right="320"/>
        <w:rPr>
          <w:bCs/>
          <w:color w:val="000000"/>
        </w:rPr>
      </w:pPr>
      <w:r w:rsidRPr="008559D5">
        <w:rPr>
          <w:bCs/>
          <w:color w:val="000000"/>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pînă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w:t>
      </w:r>
      <w:r w:rsidRPr="008559D5">
        <w:rPr>
          <w:bCs/>
        </w:rPr>
        <w:t>90 zile de la semnarea contractului. În cazul în care se solicită livrarea în 2 tranșe, atunci aceasta se realizează după cum urmează: I tranșă – nu mai târziu de 90 zile de la semnarea contractului, II tranșă – nu mai târziu de 30 septembrie 202</w:t>
      </w:r>
      <w:r>
        <w:rPr>
          <w:bCs/>
        </w:rPr>
        <w:t>6</w:t>
      </w:r>
      <w:r w:rsidRPr="008559D5">
        <w:rPr>
          <w:bCs/>
        </w:rPr>
        <w:t>;</w:t>
      </w:r>
    </w:p>
    <w:p w14:paraId="593850BB" w14:textId="77777777" w:rsidR="00A56F1F" w:rsidRPr="008559D5" w:rsidRDefault="00A56F1F" w:rsidP="00A56F1F">
      <w:pPr>
        <w:numPr>
          <w:ilvl w:val="0"/>
          <w:numId w:val="9"/>
        </w:numPr>
        <w:ind w:right="320"/>
        <w:rPr>
          <w:bCs/>
          <w:color w:val="000000"/>
        </w:rPr>
      </w:pPr>
      <w:r w:rsidRPr="008559D5">
        <w:rPr>
          <w:bCs/>
          <w:color w:val="000000"/>
        </w:rPr>
        <w:t xml:space="preserve">Furnizorul va lua în considerare divizarea per cutie, astfel încât să fie livrate doar ambalaje secundare integrale (nu se admite livrarea per test), fiind totodată respectat cuantumul minim indicat în tabelul de mai sus; </w:t>
      </w:r>
    </w:p>
    <w:p w14:paraId="607DF2FE" w14:textId="77777777" w:rsidR="00A56F1F" w:rsidRPr="008559D5" w:rsidRDefault="00A56F1F" w:rsidP="00A56F1F">
      <w:pPr>
        <w:ind w:left="720" w:right="320"/>
        <w:rPr>
          <w:bCs/>
          <w:i/>
          <w:color w:val="000000"/>
        </w:rPr>
      </w:pPr>
      <w:r w:rsidRPr="008559D5">
        <w:rPr>
          <w:bCs/>
          <w:i/>
          <w:color w:val="000000"/>
        </w:rPr>
        <w:t>*Ambalaje secundare integrale</w:t>
      </w:r>
      <w:r w:rsidRPr="008559D5">
        <w:rPr>
          <w:bCs/>
          <w:color w:val="000000"/>
        </w:rPr>
        <w:t xml:space="preserve"> </w:t>
      </w:r>
      <w:r w:rsidRPr="008559D5">
        <w:rPr>
          <w:bCs/>
          <w:i/>
          <w:color w:val="000000"/>
        </w:rPr>
        <w:t>nu presupune cutii colective/pentru depozitare angro</w:t>
      </w:r>
    </w:p>
    <w:p w14:paraId="5ADFEB0A" w14:textId="77777777" w:rsidR="00A56F1F" w:rsidRPr="008559D5" w:rsidRDefault="00A56F1F" w:rsidP="00A56F1F">
      <w:pPr>
        <w:numPr>
          <w:ilvl w:val="0"/>
          <w:numId w:val="9"/>
        </w:numPr>
        <w:ind w:right="320"/>
        <w:rPr>
          <w:bCs/>
          <w:color w:val="000000"/>
        </w:rPr>
      </w:pPr>
      <w:r w:rsidRPr="008559D5">
        <w:rPr>
          <w:bCs/>
          <w:color w:val="000000"/>
        </w:rPr>
        <w:t>Instituțiile beneficiare care sunt obligate să înregistreze contractul</w:t>
      </w:r>
      <w:r w:rsidRPr="008559D5">
        <w:t xml:space="preserve"> </w:t>
      </w:r>
      <w:r w:rsidRPr="008559D5">
        <w:rPr>
          <w:bCs/>
          <w:color w:val="000000"/>
        </w:rPr>
        <w:t>la una dintre trezoreriile teritoriale ale Ministerului Finanțelor, în mod obligatoriu vor prezenta dovada înregistrării contractului (numărul și data) în adresa</w:t>
      </w:r>
      <w:r w:rsidRPr="008559D5">
        <w:t xml:space="preserve"> </w:t>
      </w:r>
      <w:r w:rsidRPr="008559D5">
        <w:rPr>
          <w:bCs/>
          <w:color w:val="000000"/>
        </w:rPr>
        <w:t>CAPCS (office@capcs.gov.md) și a Furnizorului contractat.</w:t>
      </w:r>
    </w:p>
    <w:p w14:paraId="5B48C6A2" w14:textId="77777777" w:rsidR="00A56F1F" w:rsidRPr="008559D5" w:rsidRDefault="00A56F1F" w:rsidP="00A56F1F">
      <w:pPr>
        <w:pStyle w:val="ListParagraph"/>
        <w:numPr>
          <w:ilvl w:val="0"/>
          <w:numId w:val="9"/>
        </w:numPr>
        <w:tabs>
          <w:tab w:val="left" w:pos="708"/>
          <w:tab w:val="left" w:pos="1134"/>
        </w:tabs>
        <w:ind w:right="320"/>
        <w:rPr>
          <w:bCs/>
          <w:color w:val="000000" w:themeColor="text1"/>
          <w:lang w:val="ro-RO"/>
        </w:rPr>
      </w:pPr>
      <w:r w:rsidRPr="008559D5">
        <w:rPr>
          <w:rFonts w:eastAsia="Calibri"/>
          <w:bCs/>
          <w:color w:val="000000" w:themeColor="text1"/>
          <w:lang w:val="ro-RO" w:eastAsia="ru-RU"/>
        </w:rPr>
        <w:t>Bonul de comandă-livrare se întocmește în mod obligatoriu în formă scrisă de către persoana reponsabilă din cadrul instituției beneficiare și se expediază furnizorului contractat și către CAPCS pe poșta electronică monitorizare@capcs.gov.md.</w:t>
      </w:r>
      <w:bookmarkEnd w:id="23"/>
      <w:bookmarkEnd w:id="24"/>
    </w:p>
    <w:p w14:paraId="43501021" w14:textId="77777777" w:rsidR="00A56F1F" w:rsidRPr="00A56F1F" w:rsidRDefault="00A56F1F" w:rsidP="00271D0C">
      <w:pPr>
        <w:ind w:firstLine="0"/>
        <w:jc w:val="center"/>
        <w:rPr>
          <w:sz w:val="24"/>
          <w:szCs w:val="24"/>
          <w:lang w:val="ro-RO"/>
        </w:rPr>
      </w:pPr>
    </w:p>
    <w:sectPr w:rsidR="00A56F1F" w:rsidRPr="00A56F1F"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7"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8"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5"/>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2"/>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56F1F"/>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56F1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070A-A634-48E4-985D-FCC8196B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4139</Words>
  <Characters>29493</Characters>
  <Application>Microsoft Office Word</Application>
  <DocSecurity>0</DocSecurity>
  <Lines>245</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Jantuan Mariana</cp:lastModifiedBy>
  <cp:revision>27</cp:revision>
  <cp:lastPrinted>2024-02-26T12:03:00Z</cp:lastPrinted>
  <dcterms:created xsi:type="dcterms:W3CDTF">2024-02-28T13:21:00Z</dcterms:created>
  <dcterms:modified xsi:type="dcterms:W3CDTF">2025-12-08T13:53:00Z</dcterms:modified>
</cp:coreProperties>
</file>